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66A" w:rsidRDefault="005C32F9" w:rsidP="00B3176F">
      <w:pPr>
        <w:autoSpaceDE w:val="0"/>
        <w:autoSpaceDN w:val="0"/>
        <w:adjustRightInd w:val="0"/>
        <w:jc w:val="center"/>
        <w:rPr>
          <w:rFonts w:ascii="Constantia" w:hAnsi="Constantia" w:cs="Times-Bold"/>
          <w:b/>
          <w:bCs/>
        </w:rPr>
      </w:pPr>
      <w:r>
        <w:rPr>
          <w:noProof/>
        </w:rPr>
        <w:drawing>
          <wp:inline distT="0" distB="0" distL="0" distR="0">
            <wp:extent cx="5751195" cy="826135"/>
            <wp:effectExtent l="0" t="0" r="1905" b="0"/>
            <wp:docPr id="1" name="Kép 1" descr="Fejlec_uj_Habis_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jlec_uj_Habis_L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1195" cy="826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2F9" w:rsidRDefault="005C32F9" w:rsidP="00B3176F">
      <w:pPr>
        <w:autoSpaceDE w:val="0"/>
        <w:autoSpaceDN w:val="0"/>
        <w:adjustRightInd w:val="0"/>
        <w:jc w:val="center"/>
        <w:rPr>
          <w:rFonts w:ascii="Constantia" w:hAnsi="Constantia" w:cs="Times-Bold"/>
          <w:b/>
          <w:bCs/>
        </w:rPr>
      </w:pPr>
    </w:p>
    <w:p w:rsidR="005C32F9" w:rsidRDefault="005C32F9" w:rsidP="00B3176F">
      <w:pPr>
        <w:autoSpaceDE w:val="0"/>
        <w:autoSpaceDN w:val="0"/>
        <w:adjustRightInd w:val="0"/>
        <w:jc w:val="center"/>
        <w:rPr>
          <w:rFonts w:ascii="Constantia" w:hAnsi="Constantia" w:cs="Times-Bold"/>
          <w:b/>
          <w:bCs/>
        </w:rPr>
      </w:pPr>
    </w:p>
    <w:p w:rsidR="005C32F9" w:rsidRDefault="005C32F9" w:rsidP="00B3176F">
      <w:pPr>
        <w:autoSpaceDE w:val="0"/>
        <w:autoSpaceDN w:val="0"/>
        <w:adjustRightInd w:val="0"/>
        <w:jc w:val="center"/>
        <w:rPr>
          <w:rFonts w:ascii="Constantia" w:hAnsi="Constantia" w:cs="Times-Bold"/>
          <w:b/>
          <w:bCs/>
        </w:rPr>
      </w:pPr>
    </w:p>
    <w:p w:rsidR="00905767" w:rsidRPr="00905767" w:rsidRDefault="00905767" w:rsidP="00B3176F">
      <w:pPr>
        <w:autoSpaceDE w:val="0"/>
        <w:autoSpaceDN w:val="0"/>
        <w:adjustRightInd w:val="0"/>
        <w:jc w:val="center"/>
        <w:rPr>
          <w:rFonts w:ascii="Constantia" w:hAnsi="Constantia" w:cs="Times-Bold"/>
          <w:b/>
          <w:bCs/>
        </w:rPr>
      </w:pPr>
      <w:r w:rsidRPr="00905767">
        <w:rPr>
          <w:rFonts w:ascii="Constantia" w:hAnsi="Constantia" w:cs="Times-Bold"/>
          <w:b/>
          <w:bCs/>
        </w:rPr>
        <w:t>Eger Megyei Jogú Város Önkormányzata Közgy</w:t>
      </w:r>
      <w:r w:rsidRPr="00905767">
        <w:rPr>
          <w:rFonts w:ascii="Constantia" w:hAnsi="Constantia" w:cs="TTE4t00"/>
        </w:rPr>
        <w:t>ű</w:t>
      </w:r>
      <w:r w:rsidRPr="00905767">
        <w:rPr>
          <w:rFonts w:ascii="Constantia" w:hAnsi="Constantia" w:cs="Times-Bold"/>
          <w:b/>
          <w:bCs/>
        </w:rPr>
        <w:t xml:space="preserve">lésének </w:t>
      </w:r>
    </w:p>
    <w:p w:rsidR="0021302A" w:rsidRDefault="00905767" w:rsidP="00B3176F">
      <w:pPr>
        <w:autoSpaceDE w:val="0"/>
        <w:autoSpaceDN w:val="0"/>
        <w:adjustRightInd w:val="0"/>
        <w:jc w:val="center"/>
        <w:rPr>
          <w:rFonts w:ascii="Constantia" w:hAnsi="Constantia" w:cs="Times-Bold"/>
          <w:b/>
          <w:bCs/>
        </w:rPr>
      </w:pPr>
      <w:proofErr w:type="gramStart"/>
      <w:r w:rsidRPr="00905767">
        <w:rPr>
          <w:rFonts w:ascii="Constantia" w:hAnsi="Constantia" w:cs="Times-Bold"/>
          <w:b/>
          <w:bCs/>
        </w:rPr>
        <w:t>rendelet</w:t>
      </w:r>
      <w:r w:rsidR="00E41BBD">
        <w:rPr>
          <w:rFonts w:ascii="Constantia" w:hAnsi="Constantia" w:cs="Times-Bold"/>
          <w:b/>
          <w:bCs/>
        </w:rPr>
        <w:t>tervezete</w:t>
      </w:r>
      <w:proofErr w:type="gramEnd"/>
      <w:r w:rsidRPr="00905767">
        <w:rPr>
          <w:rFonts w:ascii="Constantia" w:hAnsi="Constantia" w:cs="Times-Bold"/>
          <w:b/>
          <w:bCs/>
        </w:rPr>
        <w:t xml:space="preserve"> </w:t>
      </w:r>
    </w:p>
    <w:p w:rsidR="003360D3" w:rsidRDefault="00905767" w:rsidP="00B3176F">
      <w:pPr>
        <w:autoSpaceDE w:val="0"/>
        <w:autoSpaceDN w:val="0"/>
        <w:adjustRightInd w:val="0"/>
        <w:jc w:val="center"/>
        <w:rPr>
          <w:rFonts w:ascii="Constantia" w:hAnsi="Constantia" w:cs="Times-Bold"/>
          <w:b/>
          <w:bCs/>
        </w:rPr>
      </w:pPr>
      <w:proofErr w:type="gramStart"/>
      <w:r w:rsidRPr="00905767">
        <w:rPr>
          <w:rFonts w:ascii="Constantia" w:hAnsi="Constantia" w:cs="Times-Bold"/>
          <w:b/>
          <w:bCs/>
        </w:rPr>
        <w:t>a</w:t>
      </w:r>
      <w:proofErr w:type="gramEnd"/>
      <w:r w:rsidRPr="00905767">
        <w:rPr>
          <w:rFonts w:ascii="Constantia" w:hAnsi="Constantia" w:cs="Times-Bold"/>
          <w:b/>
          <w:bCs/>
        </w:rPr>
        <w:t xml:space="preserve"> helyi kitüntetések, díjak, elismer</w:t>
      </w:r>
      <w:r w:rsidRPr="00905767">
        <w:rPr>
          <w:rFonts w:ascii="Constantia" w:hAnsi="Constantia" w:cs="TTE4t00"/>
        </w:rPr>
        <w:t xml:space="preserve">ő </w:t>
      </w:r>
      <w:r w:rsidRPr="00905767">
        <w:rPr>
          <w:rFonts w:ascii="Constantia" w:hAnsi="Constantia" w:cs="Times-Bold"/>
          <w:b/>
          <w:bCs/>
        </w:rPr>
        <w:t xml:space="preserve">címek </w:t>
      </w:r>
    </w:p>
    <w:p w:rsidR="005D3085" w:rsidRDefault="00905767" w:rsidP="00B3176F">
      <w:pPr>
        <w:autoSpaceDE w:val="0"/>
        <w:autoSpaceDN w:val="0"/>
        <w:adjustRightInd w:val="0"/>
        <w:jc w:val="center"/>
        <w:rPr>
          <w:rFonts w:ascii="Constantia" w:hAnsi="Constantia" w:cs="Times-Bold"/>
          <w:b/>
          <w:bCs/>
        </w:rPr>
      </w:pPr>
      <w:proofErr w:type="gramStart"/>
      <w:r w:rsidRPr="00905767">
        <w:rPr>
          <w:rFonts w:ascii="Constantia" w:hAnsi="Constantia" w:cs="Times-Bold"/>
          <w:b/>
          <w:bCs/>
        </w:rPr>
        <w:t>alapításáról</w:t>
      </w:r>
      <w:proofErr w:type="gramEnd"/>
      <w:r w:rsidRPr="00905767">
        <w:rPr>
          <w:rFonts w:ascii="Constantia" w:hAnsi="Constantia" w:cs="Times-Bold"/>
          <w:b/>
          <w:bCs/>
        </w:rPr>
        <w:t xml:space="preserve"> és adományozásáról szóló </w:t>
      </w:r>
    </w:p>
    <w:p w:rsidR="00905767" w:rsidRPr="00905767" w:rsidRDefault="00905767" w:rsidP="00B3176F">
      <w:pPr>
        <w:autoSpaceDE w:val="0"/>
        <w:autoSpaceDN w:val="0"/>
        <w:adjustRightInd w:val="0"/>
        <w:jc w:val="center"/>
        <w:rPr>
          <w:rFonts w:ascii="Constantia" w:hAnsi="Constantia" w:cs="Times-Bold"/>
          <w:b/>
          <w:bCs/>
        </w:rPr>
      </w:pPr>
      <w:r w:rsidRPr="00905767">
        <w:rPr>
          <w:rFonts w:ascii="Constantia" w:hAnsi="Constantia" w:cs="Times-Bold"/>
          <w:b/>
          <w:bCs/>
        </w:rPr>
        <w:t>38/2011. (X.</w:t>
      </w:r>
      <w:r w:rsidR="00F04CC7">
        <w:rPr>
          <w:rFonts w:ascii="Constantia" w:hAnsi="Constantia" w:cs="Times-Bold"/>
          <w:b/>
          <w:bCs/>
        </w:rPr>
        <w:t xml:space="preserve"> </w:t>
      </w:r>
      <w:r w:rsidRPr="00905767">
        <w:rPr>
          <w:rFonts w:ascii="Constantia" w:hAnsi="Constantia" w:cs="Times-Bold"/>
          <w:b/>
          <w:bCs/>
        </w:rPr>
        <w:t>28</w:t>
      </w:r>
      <w:r w:rsidR="005E09BF">
        <w:rPr>
          <w:rFonts w:ascii="Constantia" w:hAnsi="Constantia" w:cs="Times-Bold"/>
          <w:b/>
          <w:bCs/>
        </w:rPr>
        <w:t>.</w:t>
      </w:r>
      <w:r w:rsidRPr="00905767">
        <w:rPr>
          <w:rFonts w:ascii="Constantia" w:hAnsi="Constantia" w:cs="Times-Bold"/>
          <w:b/>
          <w:bCs/>
        </w:rPr>
        <w:t>) önkormányzati rendelet módosításáról</w:t>
      </w:r>
    </w:p>
    <w:p w:rsidR="00905767" w:rsidRDefault="00905767" w:rsidP="00B3176F">
      <w:pPr>
        <w:autoSpaceDE w:val="0"/>
        <w:autoSpaceDN w:val="0"/>
        <w:adjustRightInd w:val="0"/>
        <w:jc w:val="center"/>
        <w:rPr>
          <w:rFonts w:ascii="Constantia" w:hAnsi="Constantia" w:cs="Times-Bold"/>
          <w:b/>
          <w:bCs/>
        </w:rPr>
      </w:pPr>
    </w:p>
    <w:p w:rsidR="004D010A" w:rsidRDefault="004D010A" w:rsidP="00B3176F">
      <w:pPr>
        <w:autoSpaceDE w:val="0"/>
        <w:autoSpaceDN w:val="0"/>
        <w:adjustRightInd w:val="0"/>
        <w:jc w:val="center"/>
        <w:rPr>
          <w:rFonts w:ascii="Constantia" w:hAnsi="Constantia" w:cs="Times-Bold"/>
          <w:b/>
          <w:bCs/>
        </w:rPr>
      </w:pPr>
    </w:p>
    <w:p w:rsidR="004D010A" w:rsidRDefault="004D010A" w:rsidP="00B3176F">
      <w:pPr>
        <w:autoSpaceDE w:val="0"/>
        <w:autoSpaceDN w:val="0"/>
        <w:adjustRightInd w:val="0"/>
        <w:jc w:val="center"/>
        <w:rPr>
          <w:rFonts w:ascii="Constantia" w:hAnsi="Constantia" w:cs="Times-Bold"/>
          <w:b/>
          <w:bCs/>
        </w:rPr>
      </w:pPr>
    </w:p>
    <w:p w:rsidR="004D010A" w:rsidRDefault="004D010A" w:rsidP="00B3176F">
      <w:pPr>
        <w:autoSpaceDE w:val="0"/>
        <w:autoSpaceDN w:val="0"/>
        <w:adjustRightInd w:val="0"/>
        <w:jc w:val="center"/>
        <w:rPr>
          <w:rFonts w:ascii="Constantia" w:hAnsi="Constantia" w:cs="Times-Bold"/>
          <w:b/>
          <w:bCs/>
        </w:rPr>
      </w:pPr>
      <w:r>
        <w:rPr>
          <w:rFonts w:ascii="Constantia" w:hAnsi="Constantia" w:cs="Times-Bold"/>
          <w:b/>
          <w:bCs/>
        </w:rPr>
        <w:t>Tisztelt Közgyűlés!</w:t>
      </w:r>
    </w:p>
    <w:p w:rsidR="004D010A" w:rsidRDefault="004D010A" w:rsidP="00B3176F">
      <w:pPr>
        <w:autoSpaceDE w:val="0"/>
        <w:autoSpaceDN w:val="0"/>
        <w:adjustRightInd w:val="0"/>
        <w:jc w:val="center"/>
        <w:rPr>
          <w:rFonts w:ascii="Constantia" w:hAnsi="Constantia" w:cs="Times-Bold"/>
          <w:b/>
          <w:bCs/>
        </w:rPr>
      </w:pPr>
    </w:p>
    <w:p w:rsidR="00220353" w:rsidRDefault="00220353" w:rsidP="00220353">
      <w:pPr>
        <w:autoSpaceDE w:val="0"/>
        <w:autoSpaceDN w:val="0"/>
        <w:adjustRightInd w:val="0"/>
        <w:jc w:val="both"/>
        <w:rPr>
          <w:rFonts w:ascii="Constantia" w:hAnsi="Constantia" w:cs="Times-Bold"/>
          <w:bCs/>
        </w:rPr>
      </w:pPr>
      <w:r w:rsidRPr="00220353">
        <w:rPr>
          <w:rFonts w:ascii="Constantia" w:hAnsi="Constantia" w:cs="Times-Bold"/>
          <w:bCs/>
        </w:rPr>
        <w:t>A helyi kitüntetések, díjak, elismer</w:t>
      </w:r>
      <w:r w:rsidRPr="00220353">
        <w:rPr>
          <w:rFonts w:ascii="Constantia" w:hAnsi="Constantia" w:cs="TTE4t00"/>
        </w:rPr>
        <w:t xml:space="preserve">ő </w:t>
      </w:r>
      <w:r w:rsidRPr="00220353">
        <w:rPr>
          <w:rFonts w:ascii="Constantia" w:hAnsi="Constantia" w:cs="Times-Bold"/>
          <w:bCs/>
        </w:rPr>
        <w:t xml:space="preserve">címek alapításáról és adományozásáról szóló </w:t>
      </w:r>
      <w:r>
        <w:rPr>
          <w:rFonts w:ascii="Constantia" w:hAnsi="Constantia" w:cs="Times-Bold"/>
          <w:bCs/>
        </w:rPr>
        <w:t>rendeletet az áprilisi Közgyűlés módosította, beépítve az elismerések sorába a „</w:t>
      </w:r>
      <w:proofErr w:type="spellStart"/>
      <w:r>
        <w:rPr>
          <w:rFonts w:ascii="Constantia" w:hAnsi="Constantia" w:cs="Times-Bold"/>
          <w:bCs/>
        </w:rPr>
        <w:t>Hibay</w:t>
      </w:r>
      <w:proofErr w:type="spellEnd"/>
      <w:r>
        <w:rPr>
          <w:rFonts w:ascii="Constantia" w:hAnsi="Constantia" w:cs="Times-Bold"/>
          <w:bCs/>
        </w:rPr>
        <w:t xml:space="preserve"> Károly Emlékgyűrű”</w:t>
      </w:r>
      <w:proofErr w:type="spellStart"/>
      <w:r>
        <w:rPr>
          <w:rFonts w:ascii="Constantia" w:hAnsi="Constantia" w:cs="Times-Bold"/>
          <w:bCs/>
        </w:rPr>
        <w:t>-t</w:t>
      </w:r>
      <w:proofErr w:type="spellEnd"/>
      <w:r>
        <w:rPr>
          <w:rFonts w:ascii="Constantia" w:hAnsi="Constantia" w:cs="Times-Bold"/>
          <w:bCs/>
        </w:rPr>
        <w:t>, és a „Dobó kardja” kitüntetést.</w:t>
      </w:r>
    </w:p>
    <w:p w:rsidR="00220353" w:rsidRDefault="00220353" w:rsidP="00220353">
      <w:pPr>
        <w:autoSpaceDE w:val="0"/>
        <w:autoSpaceDN w:val="0"/>
        <w:adjustRightInd w:val="0"/>
        <w:rPr>
          <w:rFonts w:ascii="Constantia" w:hAnsi="Constantia" w:cs="Times-Bold"/>
          <w:bCs/>
        </w:rPr>
      </w:pPr>
    </w:p>
    <w:p w:rsidR="00831DBA" w:rsidRDefault="00831DBA" w:rsidP="00831DBA">
      <w:pPr>
        <w:autoSpaceDE w:val="0"/>
        <w:autoSpaceDN w:val="0"/>
        <w:adjustRightInd w:val="0"/>
        <w:jc w:val="both"/>
        <w:rPr>
          <w:rFonts w:ascii="Constantia" w:hAnsi="Constantia" w:cs="Times-Bold"/>
          <w:bCs/>
        </w:rPr>
      </w:pPr>
      <w:r>
        <w:rPr>
          <w:rFonts w:ascii="Constantia" w:hAnsi="Constantia" w:cs="Times-Bold"/>
          <w:bCs/>
        </w:rPr>
        <w:t>A rendelet szerint - 2011 óta - a díszpolgári címet minden évben az augusztus 20-i ünnepségen adjuk át annak, akit a Közgyűlés arra érdemesnek minősít.</w:t>
      </w:r>
    </w:p>
    <w:p w:rsidR="00831DBA" w:rsidRDefault="00655AF9" w:rsidP="00831DBA">
      <w:pPr>
        <w:autoSpaceDE w:val="0"/>
        <w:autoSpaceDN w:val="0"/>
        <w:adjustRightInd w:val="0"/>
        <w:jc w:val="both"/>
        <w:rPr>
          <w:rFonts w:ascii="Constantia" w:hAnsi="Constantia" w:cs="Times-Bold"/>
          <w:bCs/>
        </w:rPr>
      </w:pPr>
      <w:r>
        <w:rPr>
          <w:rFonts w:ascii="Constantia" w:hAnsi="Constantia" w:cs="Times-Bold"/>
          <w:bCs/>
        </w:rPr>
        <w:t>J</w:t>
      </w:r>
      <w:r w:rsidR="00831DBA">
        <w:rPr>
          <w:rFonts w:ascii="Constantia" w:hAnsi="Constantia" w:cs="Times-Bold"/>
          <w:bCs/>
        </w:rPr>
        <w:t xml:space="preserve">avasolom, hogy a díszpolgári cím </w:t>
      </w:r>
      <w:r>
        <w:rPr>
          <w:rFonts w:ascii="Constantia" w:hAnsi="Constantia" w:cs="Times-Bold"/>
          <w:bCs/>
        </w:rPr>
        <w:t>adományozását</w:t>
      </w:r>
      <w:r w:rsidR="00831DBA">
        <w:rPr>
          <w:rFonts w:ascii="Constantia" w:hAnsi="Constantia" w:cs="Times-Bold"/>
          <w:bCs/>
        </w:rPr>
        <w:t xml:space="preserve"> a rendelet a jövőben ne kösse </w:t>
      </w:r>
      <w:r>
        <w:rPr>
          <w:rFonts w:ascii="Constantia" w:hAnsi="Constantia" w:cs="Times-Bold"/>
          <w:bCs/>
        </w:rPr>
        <w:t xml:space="preserve">kizárólag </w:t>
      </w:r>
      <w:r w:rsidR="00831DBA">
        <w:rPr>
          <w:rFonts w:ascii="Constantia" w:hAnsi="Constantia" w:cs="Times-Bold"/>
          <w:bCs/>
        </w:rPr>
        <w:t>augusztu</w:t>
      </w:r>
      <w:r>
        <w:rPr>
          <w:rFonts w:ascii="Constantia" w:hAnsi="Constantia" w:cs="Times-Bold"/>
          <w:bCs/>
        </w:rPr>
        <w:t>s 20-hoz, hanem egy-egy konkrét</w:t>
      </w:r>
      <w:r w:rsidR="00831DBA">
        <w:rPr>
          <w:rFonts w:ascii="Constantia" w:hAnsi="Constantia" w:cs="Times-Bold"/>
          <w:bCs/>
        </w:rPr>
        <w:t xml:space="preserve"> esetben az adományozás indokául szolgáló esemény bekövetkezte, vagy jelentős teljesítmény elérése alkalmával is át lehe</w:t>
      </w:r>
      <w:r w:rsidR="00E41BBD">
        <w:rPr>
          <w:rFonts w:ascii="Constantia" w:hAnsi="Constantia" w:cs="Times-Bold"/>
          <w:bCs/>
        </w:rPr>
        <w:t>ssen adni,</w:t>
      </w:r>
      <w:r w:rsidR="00831DBA">
        <w:rPr>
          <w:rFonts w:ascii="Constantia" w:hAnsi="Constantia" w:cs="Times-Bold"/>
          <w:bCs/>
        </w:rPr>
        <w:t xml:space="preserve"> ne kelljen akár hónapokat várni a </w:t>
      </w:r>
      <w:r>
        <w:rPr>
          <w:rFonts w:ascii="Constantia" w:hAnsi="Constantia" w:cs="Times-Bold"/>
          <w:bCs/>
        </w:rPr>
        <w:t>cím átadásával.</w:t>
      </w:r>
      <w:r w:rsidR="00EB72E0">
        <w:rPr>
          <w:rFonts w:ascii="Constantia" w:hAnsi="Constantia" w:cs="Times-Bold"/>
          <w:bCs/>
        </w:rPr>
        <w:t xml:space="preserve"> Ezen túlmenően a jövőben továbbra is megmarad a rendelet 17.§ (1) </w:t>
      </w:r>
      <w:proofErr w:type="spellStart"/>
      <w:r w:rsidR="00EB72E0">
        <w:rPr>
          <w:rFonts w:ascii="Constantia" w:hAnsi="Constantia" w:cs="Times-Bold"/>
          <w:bCs/>
        </w:rPr>
        <w:t>bek</w:t>
      </w:r>
      <w:proofErr w:type="spellEnd"/>
      <w:r w:rsidR="00EB72E0">
        <w:rPr>
          <w:rFonts w:ascii="Constantia" w:hAnsi="Constantia" w:cs="Times-Bold"/>
          <w:bCs/>
        </w:rPr>
        <w:t>. d) pontja alapján augusztus 20. napján a díszpolgári cím adományozása.</w:t>
      </w:r>
    </w:p>
    <w:p w:rsidR="00831DBA" w:rsidRDefault="00831DBA" w:rsidP="00831DBA">
      <w:pPr>
        <w:autoSpaceDE w:val="0"/>
        <w:autoSpaceDN w:val="0"/>
        <w:adjustRightInd w:val="0"/>
        <w:jc w:val="both"/>
        <w:rPr>
          <w:rFonts w:ascii="Constantia" w:hAnsi="Constantia" w:cs="Times-Bold"/>
          <w:bCs/>
        </w:rPr>
      </w:pPr>
    </w:p>
    <w:p w:rsidR="00655AF9" w:rsidRDefault="00655AF9" w:rsidP="00831DBA">
      <w:pPr>
        <w:autoSpaceDE w:val="0"/>
        <w:autoSpaceDN w:val="0"/>
        <w:adjustRightInd w:val="0"/>
        <w:jc w:val="both"/>
        <w:rPr>
          <w:rFonts w:ascii="Constantia" w:hAnsi="Constantia" w:cs="Times-Bold"/>
          <w:bCs/>
        </w:rPr>
      </w:pPr>
      <w:r>
        <w:rPr>
          <w:rFonts w:ascii="Constantia" w:hAnsi="Constantia" w:cs="Times-Bold"/>
          <w:bCs/>
        </w:rPr>
        <w:t xml:space="preserve">A rendelet 4.§ (3) bekezdése jelenleg a szociális gondoskodás és a gyermekjólét és gyermekvédelem területén kiemelkedő vagy tartósan magas színvonalú </w:t>
      </w:r>
      <w:r w:rsidR="00E41BBD">
        <w:rPr>
          <w:rFonts w:ascii="Constantia" w:hAnsi="Constantia" w:cs="Times-Bold"/>
          <w:bCs/>
        </w:rPr>
        <w:t xml:space="preserve">tevékenységet végző szakembernek évente </w:t>
      </w:r>
      <w:r w:rsidR="00E41BBD" w:rsidRPr="00E41BBD">
        <w:rPr>
          <w:rFonts w:ascii="Constantia" w:hAnsi="Constantia" w:cs="Times-Bold"/>
          <w:bCs/>
          <w:i/>
        </w:rPr>
        <w:t>kettő</w:t>
      </w:r>
      <w:r w:rsidR="00E41BBD">
        <w:rPr>
          <w:rFonts w:ascii="Constantia" w:hAnsi="Constantia" w:cs="Times-Bold"/>
          <w:bCs/>
        </w:rPr>
        <w:t xml:space="preserve"> </w:t>
      </w:r>
      <w:r>
        <w:rPr>
          <w:rFonts w:ascii="Constantia" w:hAnsi="Constantia" w:cs="Times-Bold"/>
          <w:bCs/>
        </w:rPr>
        <w:t xml:space="preserve">„Pro Agria” szakmai díj adományozását </w:t>
      </w:r>
      <w:r w:rsidR="00E41BBD">
        <w:rPr>
          <w:rFonts w:ascii="Constantia" w:hAnsi="Constantia" w:cs="Times-Bold"/>
          <w:bCs/>
        </w:rPr>
        <w:t>tesz lehetővé. Egy korábbi rendeletmódosítás alkalmával a</w:t>
      </w:r>
      <w:r>
        <w:rPr>
          <w:rFonts w:ascii="Constantia" w:hAnsi="Constantia" w:cs="Times-Bold"/>
          <w:bCs/>
        </w:rPr>
        <w:t xml:space="preserve"> szociális gondoskodás és a gyermekjólét és gyermekvédelem területén nyújtott „Pro Agria” szakmai </w:t>
      </w:r>
      <w:r w:rsidR="00E41BBD">
        <w:rPr>
          <w:rFonts w:ascii="Constantia" w:hAnsi="Constantia" w:cs="Times-Bold"/>
          <w:bCs/>
        </w:rPr>
        <w:t>díjat összevontuk. A</w:t>
      </w:r>
      <w:r>
        <w:rPr>
          <w:rFonts w:ascii="Constantia" w:hAnsi="Constantia" w:cs="Times-Bold"/>
          <w:bCs/>
        </w:rPr>
        <w:t xml:space="preserve"> cél </w:t>
      </w:r>
      <w:r w:rsidR="00E41BBD">
        <w:rPr>
          <w:rFonts w:ascii="Constantia" w:hAnsi="Constantia" w:cs="Times-Bold"/>
          <w:bCs/>
        </w:rPr>
        <w:t xml:space="preserve">akkor </w:t>
      </w:r>
      <w:r>
        <w:rPr>
          <w:rFonts w:ascii="Constantia" w:hAnsi="Constantia" w:cs="Times-Bold"/>
          <w:bCs/>
        </w:rPr>
        <w:t xml:space="preserve">az volt, hogy a díjból évente egyet adjunk. Ennek ellenére a rendeletben technikai hiba folytán nem </w:t>
      </w:r>
      <w:r w:rsidR="002B3EBF">
        <w:rPr>
          <w:rFonts w:ascii="Constantia" w:hAnsi="Constantia" w:cs="Times-Bold"/>
          <w:bCs/>
        </w:rPr>
        <w:t>javítottuk</w:t>
      </w:r>
      <w:r>
        <w:rPr>
          <w:rFonts w:ascii="Constantia" w:hAnsi="Constantia" w:cs="Times-Bold"/>
          <w:bCs/>
        </w:rPr>
        <w:t xml:space="preserve"> a</w:t>
      </w:r>
      <w:r w:rsidR="00E41BBD">
        <w:rPr>
          <w:rFonts w:ascii="Constantia" w:hAnsi="Constantia" w:cs="Times-Bold"/>
          <w:bCs/>
        </w:rPr>
        <w:t xml:space="preserve"> kettő</w:t>
      </w:r>
      <w:r w:rsidR="002B3EBF">
        <w:rPr>
          <w:rFonts w:ascii="Constantia" w:hAnsi="Constantia" w:cs="Times-Bold"/>
          <w:bCs/>
        </w:rPr>
        <w:t>t</w:t>
      </w:r>
      <w:r w:rsidR="00E41BBD">
        <w:rPr>
          <w:rFonts w:ascii="Constantia" w:hAnsi="Constantia" w:cs="Times-Bold"/>
          <w:bCs/>
        </w:rPr>
        <w:t xml:space="preserve"> egyre. Ez csak rendeletmódosítással orvosolható.</w:t>
      </w:r>
    </w:p>
    <w:p w:rsidR="00220353" w:rsidRPr="00220353" w:rsidRDefault="00220353" w:rsidP="00831DBA">
      <w:pPr>
        <w:autoSpaceDE w:val="0"/>
        <w:autoSpaceDN w:val="0"/>
        <w:adjustRightInd w:val="0"/>
        <w:jc w:val="both"/>
        <w:rPr>
          <w:rFonts w:ascii="Constantia" w:hAnsi="Constantia" w:cs="Times-Bold"/>
          <w:bCs/>
        </w:rPr>
      </w:pPr>
    </w:p>
    <w:p w:rsidR="00AA766A" w:rsidRDefault="00AA766A" w:rsidP="00831DBA">
      <w:pPr>
        <w:autoSpaceDE w:val="0"/>
        <w:autoSpaceDN w:val="0"/>
        <w:adjustRightInd w:val="0"/>
        <w:jc w:val="both"/>
        <w:rPr>
          <w:rFonts w:ascii="Constantia" w:hAnsi="Constantia" w:cs="Times-Bold"/>
          <w:bCs/>
        </w:rPr>
      </w:pPr>
      <w:r>
        <w:rPr>
          <w:rFonts w:ascii="Constantia" w:hAnsi="Constantia" w:cs="Times-Bold"/>
          <w:bCs/>
        </w:rPr>
        <w:t>Kérem a Tisztelt Közgyűléstől a rendelet-tervezet elfogadását.</w:t>
      </w:r>
    </w:p>
    <w:p w:rsidR="00AA766A" w:rsidRDefault="00AA766A" w:rsidP="00831DBA">
      <w:pPr>
        <w:autoSpaceDE w:val="0"/>
        <w:autoSpaceDN w:val="0"/>
        <w:adjustRightInd w:val="0"/>
        <w:jc w:val="both"/>
        <w:rPr>
          <w:rFonts w:ascii="Constantia" w:hAnsi="Constantia" w:cs="Times-Bold"/>
          <w:bCs/>
        </w:rPr>
      </w:pPr>
    </w:p>
    <w:p w:rsidR="00E41BBD" w:rsidRDefault="00E41BBD" w:rsidP="004D010A">
      <w:pPr>
        <w:autoSpaceDE w:val="0"/>
        <w:autoSpaceDN w:val="0"/>
        <w:adjustRightInd w:val="0"/>
        <w:jc w:val="both"/>
        <w:rPr>
          <w:rFonts w:ascii="Constantia" w:hAnsi="Constantia" w:cs="Times-Bold"/>
          <w:bCs/>
        </w:rPr>
      </w:pPr>
      <w:r>
        <w:rPr>
          <w:rFonts w:ascii="Constantia" w:hAnsi="Constantia" w:cs="Times-Bold"/>
          <w:bCs/>
        </w:rPr>
        <w:t>Eger, 2016. június 09.</w:t>
      </w:r>
    </w:p>
    <w:p w:rsidR="00AA766A" w:rsidRDefault="00AA766A" w:rsidP="004D010A">
      <w:pPr>
        <w:autoSpaceDE w:val="0"/>
        <w:autoSpaceDN w:val="0"/>
        <w:adjustRightInd w:val="0"/>
        <w:jc w:val="both"/>
        <w:rPr>
          <w:rFonts w:ascii="Constantia" w:hAnsi="Constantia" w:cs="Times-Bold"/>
          <w:bCs/>
        </w:rPr>
      </w:pPr>
    </w:p>
    <w:p w:rsidR="001B140D" w:rsidRDefault="001B140D" w:rsidP="004D010A">
      <w:pPr>
        <w:autoSpaceDE w:val="0"/>
        <w:autoSpaceDN w:val="0"/>
        <w:adjustRightInd w:val="0"/>
        <w:jc w:val="both"/>
        <w:rPr>
          <w:rFonts w:ascii="Constantia" w:hAnsi="Constantia" w:cs="Times-Bold"/>
          <w:bCs/>
        </w:rPr>
      </w:pPr>
    </w:p>
    <w:p w:rsidR="001B140D" w:rsidRDefault="001B140D" w:rsidP="004D010A">
      <w:pPr>
        <w:autoSpaceDE w:val="0"/>
        <w:autoSpaceDN w:val="0"/>
        <w:adjustRightInd w:val="0"/>
        <w:jc w:val="both"/>
        <w:rPr>
          <w:rFonts w:ascii="Constantia" w:hAnsi="Constantia" w:cs="Times-Bold"/>
          <w:bCs/>
        </w:rPr>
      </w:pPr>
    </w:p>
    <w:p w:rsidR="001B140D" w:rsidRDefault="001B140D" w:rsidP="004D010A">
      <w:pPr>
        <w:autoSpaceDE w:val="0"/>
        <w:autoSpaceDN w:val="0"/>
        <w:adjustRightInd w:val="0"/>
        <w:jc w:val="both"/>
        <w:rPr>
          <w:rFonts w:ascii="Constantia" w:hAnsi="Constantia" w:cs="Times-Bold"/>
          <w:bCs/>
        </w:rPr>
      </w:pPr>
    </w:p>
    <w:p w:rsidR="00AA766A" w:rsidRPr="00E41BBD" w:rsidRDefault="00AA766A" w:rsidP="004D010A">
      <w:pPr>
        <w:autoSpaceDE w:val="0"/>
        <w:autoSpaceDN w:val="0"/>
        <w:adjustRightInd w:val="0"/>
        <w:jc w:val="both"/>
        <w:rPr>
          <w:rFonts w:ascii="Constantia" w:hAnsi="Constantia" w:cs="Times-Bold"/>
          <w:b/>
          <w:bCs/>
          <w:i/>
        </w:rPr>
      </w:pPr>
      <w:r w:rsidRPr="00E41BBD">
        <w:rPr>
          <w:rFonts w:ascii="Constantia" w:hAnsi="Constantia" w:cs="Times-Bold"/>
          <w:b/>
          <w:bCs/>
          <w:i/>
        </w:rPr>
        <w:tab/>
      </w:r>
      <w:r w:rsidRPr="00E41BBD">
        <w:rPr>
          <w:rFonts w:ascii="Constantia" w:hAnsi="Constantia" w:cs="Times-Bold"/>
          <w:b/>
          <w:bCs/>
          <w:i/>
        </w:rPr>
        <w:tab/>
      </w:r>
      <w:r w:rsidRPr="00E41BBD">
        <w:rPr>
          <w:rFonts w:ascii="Constantia" w:hAnsi="Constantia" w:cs="Times-Bold"/>
          <w:b/>
          <w:bCs/>
          <w:i/>
        </w:rPr>
        <w:tab/>
      </w:r>
      <w:r w:rsidRPr="00E41BBD">
        <w:rPr>
          <w:rFonts w:ascii="Constantia" w:hAnsi="Constantia" w:cs="Times-Bold"/>
          <w:b/>
          <w:bCs/>
          <w:i/>
        </w:rPr>
        <w:tab/>
      </w:r>
      <w:r w:rsidRPr="00E41BBD">
        <w:rPr>
          <w:rFonts w:ascii="Constantia" w:hAnsi="Constantia" w:cs="Times-Bold"/>
          <w:b/>
          <w:bCs/>
          <w:i/>
        </w:rPr>
        <w:tab/>
      </w:r>
      <w:r w:rsidRPr="00E41BBD">
        <w:rPr>
          <w:rFonts w:ascii="Constantia" w:hAnsi="Constantia" w:cs="Times-Bold"/>
          <w:b/>
          <w:bCs/>
          <w:i/>
        </w:rPr>
        <w:tab/>
      </w:r>
      <w:r w:rsidRPr="00E41BBD">
        <w:rPr>
          <w:rFonts w:ascii="Constantia" w:hAnsi="Constantia" w:cs="Times-Bold"/>
          <w:b/>
          <w:bCs/>
          <w:i/>
        </w:rPr>
        <w:tab/>
      </w:r>
      <w:r w:rsidRPr="00E41BBD">
        <w:rPr>
          <w:rFonts w:ascii="Constantia" w:hAnsi="Constantia" w:cs="Times-Bold"/>
          <w:b/>
          <w:bCs/>
          <w:i/>
        </w:rPr>
        <w:tab/>
      </w:r>
      <w:r w:rsidRPr="00E41BBD">
        <w:rPr>
          <w:rFonts w:ascii="Constantia" w:hAnsi="Constantia" w:cs="Times-Bold"/>
          <w:b/>
          <w:bCs/>
          <w:i/>
        </w:rPr>
        <w:tab/>
        <w:t>Habis László</w:t>
      </w:r>
    </w:p>
    <w:p w:rsidR="001B140D" w:rsidRDefault="001B140D" w:rsidP="002F669B">
      <w:pPr>
        <w:rPr>
          <w:rFonts w:ascii="Constantia" w:hAnsi="Constantia" w:cs="Times-Bold"/>
          <w:bCs/>
        </w:rPr>
      </w:pPr>
    </w:p>
    <w:p w:rsidR="00656A93" w:rsidRPr="00FC04FA" w:rsidRDefault="00656A93" w:rsidP="00656A93">
      <w:pPr>
        <w:autoSpaceDE w:val="0"/>
        <w:autoSpaceDN w:val="0"/>
        <w:adjustRightInd w:val="0"/>
        <w:jc w:val="center"/>
        <w:rPr>
          <w:rFonts w:ascii="Constantia" w:hAnsi="Constantia" w:cs="Times-Bold"/>
          <w:b/>
          <w:bCs/>
        </w:rPr>
      </w:pPr>
      <w:r w:rsidRPr="00FC04FA">
        <w:rPr>
          <w:rFonts w:ascii="Constantia" w:hAnsi="Constantia" w:cs="Times-Bold"/>
          <w:b/>
          <w:bCs/>
        </w:rPr>
        <w:t>Eger Megyei Jogú Város Önkormányzata Közgy</w:t>
      </w:r>
      <w:r w:rsidRPr="00FC04FA">
        <w:rPr>
          <w:rFonts w:ascii="Constantia" w:hAnsi="Constantia" w:cs="TTE4t00"/>
        </w:rPr>
        <w:t>ű</w:t>
      </w:r>
      <w:r w:rsidRPr="00FC04FA">
        <w:rPr>
          <w:rFonts w:ascii="Constantia" w:hAnsi="Constantia" w:cs="Times-Bold"/>
          <w:b/>
          <w:bCs/>
        </w:rPr>
        <w:t xml:space="preserve">lésének </w:t>
      </w:r>
    </w:p>
    <w:p w:rsidR="00656A93" w:rsidRPr="00FC04FA" w:rsidRDefault="00656A93" w:rsidP="00656A93">
      <w:pPr>
        <w:autoSpaceDE w:val="0"/>
        <w:autoSpaceDN w:val="0"/>
        <w:adjustRightInd w:val="0"/>
        <w:jc w:val="center"/>
        <w:rPr>
          <w:rFonts w:ascii="Constantia" w:hAnsi="Constantia" w:cs="Times-Bold"/>
          <w:b/>
          <w:bCs/>
        </w:rPr>
      </w:pPr>
      <w:proofErr w:type="gramStart"/>
      <w:r>
        <w:rPr>
          <w:rFonts w:ascii="Constantia" w:hAnsi="Constantia" w:cs="Times-Bold"/>
          <w:b/>
          <w:bCs/>
        </w:rPr>
        <w:t>rendelettervezete</w:t>
      </w:r>
      <w:proofErr w:type="gramEnd"/>
    </w:p>
    <w:p w:rsidR="00656A93" w:rsidRPr="00FC04FA" w:rsidRDefault="00656A93" w:rsidP="00656A93">
      <w:pPr>
        <w:autoSpaceDE w:val="0"/>
        <w:autoSpaceDN w:val="0"/>
        <w:adjustRightInd w:val="0"/>
        <w:jc w:val="center"/>
        <w:rPr>
          <w:rFonts w:ascii="Constantia" w:hAnsi="Constantia" w:cs="Times-Bold"/>
          <w:b/>
          <w:bCs/>
        </w:rPr>
      </w:pPr>
      <w:proofErr w:type="gramStart"/>
      <w:r w:rsidRPr="00FC04FA">
        <w:rPr>
          <w:rFonts w:ascii="Constantia" w:hAnsi="Constantia" w:cs="Times-Bold"/>
          <w:b/>
          <w:bCs/>
        </w:rPr>
        <w:t>a</w:t>
      </w:r>
      <w:proofErr w:type="gramEnd"/>
      <w:r w:rsidRPr="00FC04FA">
        <w:rPr>
          <w:rFonts w:ascii="Constantia" w:hAnsi="Constantia" w:cs="Times-Bold"/>
          <w:b/>
          <w:bCs/>
        </w:rPr>
        <w:t xml:space="preserve"> helyi kitüntetések, díjak, elismer</w:t>
      </w:r>
      <w:r w:rsidRPr="00FC04FA">
        <w:rPr>
          <w:rFonts w:ascii="Constantia" w:hAnsi="Constantia" w:cs="TTE4t00"/>
        </w:rPr>
        <w:t xml:space="preserve">ő </w:t>
      </w:r>
      <w:r w:rsidRPr="00FC04FA">
        <w:rPr>
          <w:rFonts w:ascii="Constantia" w:hAnsi="Constantia" w:cs="Times-Bold"/>
          <w:b/>
          <w:bCs/>
        </w:rPr>
        <w:t xml:space="preserve">címek </w:t>
      </w:r>
    </w:p>
    <w:p w:rsidR="00656A93" w:rsidRPr="00FC04FA" w:rsidRDefault="00656A93" w:rsidP="00656A93">
      <w:pPr>
        <w:autoSpaceDE w:val="0"/>
        <w:autoSpaceDN w:val="0"/>
        <w:adjustRightInd w:val="0"/>
        <w:jc w:val="center"/>
        <w:rPr>
          <w:rFonts w:ascii="Constantia" w:hAnsi="Constantia" w:cs="Times-Bold"/>
          <w:b/>
          <w:bCs/>
        </w:rPr>
      </w:pPr>
      <w:proofErr w:type="gramStart"/>
      <w:r w:rsidRPr="00FC04FA">
        <w:rPr>
          <w:rFonts w:ascii="Constantia" w:hAnsi="Constantia" w:cs="Times-Bold"/>
          <w:b/>
          <w:bCs/>
        </w:rPr>
        <w:t>alapításáról</w:t>
      </w:r>
      <w:proofErr w:type="gramEnd"/>
      <w:r w:rsidRPr="00FC04FA">
        <w:rPr>
          <w:rFonts w:ascii="Constantia" w:hAnsi="Constantia" w:cs="Times-Bold"/>
          <w:b/>
          <w:bCs/>
        </w:rPr>
        <w:t xml:space="preserve"> és adományozásáról szóló </w:t>
      </w:r>
    </w:p>
    <w:p w:rsidR="00656A93" w:rsidRPr="00FC04FA" w:rsidRDefault="00656A93" w:rsidP="00656A93">
      <w:pPr>
        <w:autoSpaceDE w:val="0"/>
        <w:autoSpaceDN w:val="0"/>
        <w:adjustRightInd w:val="0"/>
        <w:jc w:val="center"/>
        <w:rPr>
          <w:rFonts w:ascii="Constantia" w:hAnsi="Constantia" w:cs="Times-Bold"/>
          <w:b/>
          <w:bCs/>
        </w:rPr>
      </w:pPr>
      <w:r w:rsidRPr="00FC04FA">
        <w:rPr>
          <w:rFonts w:ascii="Constantia" w:hAnsi="Constantia" w:cs="Times-Bold"/>
          <w:b/>
          <w:bCs/>
        </w:rPr>
        <w:t>38/2011. (X. 28) önkormányzati rendelet módosításáról</w:t>
      </w:r>
    </w:p>
    <w:p w:rsidR="00656A93" w:rsidRPr="00FC04FA" w:rsidRDefault="00656A93" w:rsidP="00656A93">
      <w:pPr>
        <w:autoSpaceDE w:val="0"/>
        <w:autoSpaceDN w:val="0"/>
        <w:adjustRightInd w:val="0"/>
        <w:jc w:val="center"/>
        <w:rPr>
          <w:rFonts w:ascii="Constantia" w:hAnsi="Constantia" w:cs="Times-Bold"/>
          <w:b/>
          <w:bCs/>
        </w:rPr>
      </w:pPr>
    </w:p>
    <w:p w:rsidR="00656A93" w:rsidRPr="00FC04FA" w:rsidRDefault="00656A93" w:rsidP="00656A93">
      <w:pPr>
        <w:ind w:left="567" w:right="567"/>
        <w:jc w:val="both"/>
        <w:rPr>
          <w:rFonts w:ascii="Constantia" w:hAnsi="Constantia" w:cs="Constantia"/>
        </w:rPr>
      </w:pPr>
      <w:r w:rsidRPr="00FC04FA">
        <w:rPr>
          <w:rFonts w:ascii="Constantia" w:hAnsi="Constantia" w:cs="Constantia"/>
        </w:rPr>
        <w:t xml:space="preserve">Eger Megyei Jogú Város Önkormányzat Közgyűlése Magyarország helyi önkormányzatairól szóló 2011. évi CLXXXIX törvény 13. § (1) bekezdés 8. pontjára tekintettel, és </w:t>
      </w:r>
      <w:r w:rsidRPr="00FC04FA">
        <w:rPr>
          <w:rFonts w:ascii="Constantia" w:hAnsi="Constantia" w:cs="Tahoma"/>
          <w:bCs/>
          <w:color w:val="222222"/>
        </w:rPr>
        <w:t>Magyarország címerének és zászlajának használatáról, valamint állami kitüntetéseiről</w:t>
      </w:r>
      <w:r w:rsidRPr="00FC04FA">
        <w:rPr>
          <w:rFonts w:ascii="Constantia" w:hAnsi="Constantia" w:cs="Tahoma"/>
          <w:color w:val="222222"/>
        </w:rPr>
        <w:t xml:space="preserve"> szóló </w:t>
      </w:r>
      <w:r w:rsidRPr="00FC04FA">
        <w:rPr>
          <w:rFonts w:ascii="Constantia" w:hAnsi="Constantia" w:cs="Tahoma"/>
          <w:bCs/>
          <w:color w:val="222222"/>
        </w:rPr>
        <w:t xml:space="preserve">2011. évi CCII. törvény </w:t>
      </w:r>
      <w:r w:rsidRPr="00FC04FA">
        <w:rPr>
          <w:rFonts w:ascii="Constantia" w:hAnsi="Constantia" w:cs="Constantia"/>
        </w:rPr>
        <w:t>24. § (9) bekezdésében kapott felhatalmazás alapján a következő rendeletet alkotja:</w:t>
      </w:r>
    </w:p>
    <w:p w:rsidR="00656A93" w:rsidRPr="00FC04FA" w:rsidRDefault="00656A93" w:rsidP="00656A93">
      <w:pPr>
        <w:autoSpaceDE w:val="0"/>
        <w:autoSpaceDN w:val="0"/>
        <w:adjustRightInd w:val="0"/>
        <w:jc w:val="center"/>
        <w:rPr>
          <w:rFonts w:ascii="Constantia" w:hAnsi="Constantia" w:cs="Times-Bold"/>
          <w:b/>
          <w:bCs/>
        </w:rPr>
      </w:pPr>
    </w:p>
    <w:p w:rsidR="00656A93" w:rsidRPr="00FC04FA" w:rsidRDefault="00656A93" w:rsidP="00656A93">
      <w:pPr>
        <w:autoSpaceDE w:val="0"/>
        <w:autoSpaceDN w:val="0"/>
        <w:adjustRightInd w:val="0"/>
        <w:jc w:val="center"/>
        <w:rPr>
          <w:rFonts w:ascii="Constantia" w:hAnsi="Constantia" w:cs="Times-Bold"/>
          <w:b/>
          <w:bCs/>
        </w:rPr>
      </w:pPr>
    </w:p>
    <w:p w:rsidR="00656A93" w:rsidRPr="00FC04FA" w:rsidRDefault="00656A93" w:rsidP="00656A93">
      <w:pPr>
        <w:jc w:val="center"/>
        <w:rPr>
          <w:rFonts w:ascii="Constantia" w:hAnsi="Constantia"/>
          <w:b/>
          <w:bCs/>
        </w:rPr>
      </w:pPr>
      <w:r w:rsidRPr="00FC04FA">
        <w:rPr>
          <w:rFonts w:ascii="Constantia" w:hAnsi="Constantia"/>
          <w:b/>
          <w:bCs/>
        </w:rPr>
        <w:t>Módosuló rendelkezések</w:t>
      </w:r>
    </w:p>
    <w:p w:rsidR="00656A93" w:rsidRPr="00FC04FA" w:rsidRDefault="00656A93" w:rsidP="00656A93">
      <w:pPr>
        <w:autoSpaceDE w:val="0"/>
        <w:autoSpaceDN w:val="0"/>
        <w:adjustRightInd w:val="0"/>
        <w:ind w:left="360"/>
        <w:jc w:val="center"/>
        <w:rPr>
          <w:rFonts w:ascii="Constantia" w:hAnsi="Constantia" w:cs="Times-Bold"/>
          <w:b/>
          <w:bCs/>
        </w:rPr>
      </w:pPr>
    </w:p>
    <w:p w:rsidR="00656A93" w:rsidRPr="00FC04FA" w:rsidRDefault="00656A93" w:rsidP="00656A93">
      <w:pPr>
        <w:autoSpaceDE w:val="0"/>
        <w:autoSpaceDN w:val="0"/>
        <w:adjustRightInd w:val="0"/>
        <w:ind w:left="360"/>
        <w:jc w:val="center"/>
        <w:rPr>
          <w:rFonts w:ascii="Constantia" w:hAnsi="Constantia" w:cs="Times-Bold"/>
          <w:b/>
          <w:bCs/>
        </w:rPr>
      </w:pPr>
    </w:p>
    <w:p w:rsidR="00656A93" w:rsidRPr="00FC04FA" w:rsidRDefault="00656A93" w:rsidP="00656A93">
      <w:pPr>
        <w:autoSpaceDE w:val="0"/>
        <w:autoSpaceDN w:val="0"/>
        <w:adjustRightInd w:val="0"/>
        <w:spacing w:line="360" w:lineRule="auto"/>
        <w:ind w:left="360"/>
        <w:jc w:val="center"/>
        <w:rPr>
          <w:rFonts w:ascii="Constantia" w:hAnsi="Constantia" w:cs="Times-Bold"/>
          <w:b/>
          <w:bCs/>
        </w:rPr>
      </w:pPr>
      <w:r w:rsidRPr="00FC04FA">
        <w:rPr>
          <w:rFonts w:ascii="Constantia" w:hAnsi="Constantia" w:cs="Times-Bold"/>
          <w:b/>
          <w:bCs/>
        </w:rPr>
        <w:t xml:space="preserve">1.§ </w:t>
      </w:r>
    </w:p>
    <w:p w:rsidR="00656A93" w:rsidRPr="00FC04FA" w:rsidRDefault="00656A93" w:rsidP="00656A93">
      <w:pPr>
        <w:jc w:val="both"/>
        <w:rPr>
          <w:rFonts w:ascii="Constantia" w:hAnsi="Constantia"/>
          <w:b/>
        </w:rPr>
      </w:pPr>
      <w:r w:rsidRPr="00FC04FA">
        <w:rPr>
          <w:rFonts w:ascii="Constantia" w:hAnsi="Constantia" w:cs="Times-Bold"/>
          <w:b/>
          <w:bCs/>
        </w:rPr>
        <w:t xml:space="preserve">A rendelet 4. § (3) bekezdése </w:t>
      </w:r>
      <w:r w:rsidRPr="00FC04FA">
        <w:rPr>
          <w:rFonts w:ascii="Constantia" w:hAnsi="Constantia"/>
          <w:b/>
        </w:rPr>
        <w:t>helyébe a következő rendelkezés lép:</w:t>
      </w:r>
    </w:p>
    <w:p w:rsidR="00656A93" w:rsidRPr="00FC04FA" w:rsidRDefault="00656A93" w:rsidP="00656A93">
      <w:pPr>
        <w:jc w:val="both"/>
        <w:rPr>
          <w:rFonts w:ascii="Constantia" w:hAnsi="Constantia"/>
          <w:b/>
        </w:rPr>
      </w:pPr>
    </w:p>
    <w:p w:rsidR="00656A93" w:rsidRPr="00FC04FA" w:rsidRDefault="00656A93" w:rsidP="00656A93">
      <w:pPr>
        <w:jc w:val="both"/>
        <w:rPr>
          <w:rFonts w:ascii="Constantia" w:hAnsi="Constantia"/>
          <w:i/>
        </w:rPr>
      </w:pPr>
      <w:r w:rsidRPr="00FC04FA">
        <w:rPr>
          <w:rFonts w:ascii="Constantia" w:hAnsi="Constantia"/>
        </w:rPr>
        <w:t xml:space="preserve">4.§ </w:t>
      </w:r>
      <w:r w:rsidRPr="00FC04FA">
        <w:rPr>
          <w:rFonts w:ascii="Constantia" w:hAnsi="Constantia"/>
          <w:i/>
        </w:rPr>
        <w:t xml:space="preserve">(3) </w:t>
      </w:r>
      <w:r w:rsidRPr="00FC04FA">
        <w:rPr>
          <w:rFonts w:ascii="Constantia" w:hAnsi="Constantia"/>
          <w:i/>
        </w:rPr>
        <w:tab/>
        <w:t xml:space="preserve">„Pro Agria” szakmai díj adományozható a szociális gondoskodás és a gyermekjólét és gyermekvédelem területén kiemelkedő vagy tartósan magas színvonalú tevékenységet végző szakembernek. A díjból évente </w:t>
      </w:r>
      <w:r w:rsidRPr="00FC04FA">
        <w:rPr>
          <w:rFonts w:ascii="Constantia" w:hAnsi="Constantia"/>
          <w:b/>
          <w:i/>
        </w:rPr>
        <w:t>1</w:t>
      </w:r>
      <w:r w:rsidRPr="00FC04FA">
        <w:rPr>
          <w:rFonts w:ascii="Constantia" w:hAnsi="Constantia"/>
          <w:i/>
        </w:rPr>
        <w:t xml:space="preserve"> adományozható.</w:t>
      </w:r>
    </w:p>
    <w:p w:rsidR="00656A93" w:rsidRPr="00FC04FA" w:rsidRDefault="00656A93" w:rsidP="00656A93">
      <w:pPr>
        <w:jc w:val="center"/>
        <w:rPr>
          <w:rFonts w:ascii="Constantia" w:hAnsi="Constantia"/>
          <w:i/>
        </w:rPr>
      </w:pPr>
    </w:p>
    <w:p w:rsidR="00656A93" w:rsidRPr="00FC04FA" w:rsidRDefault="00656A93" w:rsidP="00656A93">
      <w:pPr>
        <w:jc w:val="center"/>
        <w:rPr>
          <w:rFonts w:ascii="Constantia" w:hAnsi="Constantia"/>
          <w:i/>
        </w:rPr>
      </w:pPr>
    </w:p>
    <w:p w:rsidR="00656A93" w:rsidRPr="00FC04FA" w:rsidRDefault="00656A93" w:rsidP="00656A93">
      <w:pPr>
        <w:spacing w:line="360" w:lineRule="auto"/>
        <w:jc w:val="center"/>
        <w:rPr>
          <w:rFonts w:ascii="Constantia" w:hAnsi="Constantia"/>
          <w:b/>
        </w:rPr>
      </w:pPr>
      <w:r w:rsidRPr="00FC04FA">
        <w:rPr>
          <w:rFonts w:ascii="Constantia" w:hAnsi="Constantia"/>
          <w:b/>
        </w:rPr>
        <w:t>2.§</w:t>
      </w:r>
    </w:p>
    <w:p w:rsidR="00656A93" w:rsidRPr="00FC04FA" w:rsidRDefault="00656A93" w:rsidP="00656A93">
      <w:pPr>
        <w:jc w:val="both"/>
        <w:rPr>
          <w:rFonts w:ascii="Constantia" w:hAnsi="Constantia"/>
          <w:b/>
        </w:rPr>
      </w:pPr>
      <w:r w:rsidRPr="00FC04FA">
        <w:rPr>
          <w:rFonts w:ascii="Constantia" w:hAnsi="Constantia"/>
          <w:b/>
        </w:rPr>
        <w:t>A rendelet 17. § (1) bekezdés f) pontja helyébe a következő rendelkezés lép:</w:t>
      </w:r>
    </w:p>
    <w:p w:rsidR="00656A93" w:rsidRPr="00FC04FA" w:rsidRDefault="00656A93" w:rsidP="00656A93">
      <w:pPr>
        <w:spacing w:line="360" w:lineRule="auto"/>
        <w:jc w:val="center"/>
        <w:rPr>
          <w:rFonts w:ascii="Constantia" w:hAnsi="Constantia"/>
          <w:b/>
        </w:rPr>
      </w:pPr>
    </w:p>
    <w:p w:rsidR="00656A93" w:rsidRPr="00FC04FA" w:rsidRDefault="00656A93" w:rsidP="00656A93">
      <w:pPr>
        <w:jc w:val="both"/>
        <w:rPr>
          <w:rFonts w:ascii="Constantia" w:hAnsi="Constantia"/>
          <w:b/>
        </w:rPr>
      </w:pPr>
      <w:r w:rsidRPr="00FC04FA">
        <w:rPr>
          <w:rFonts w:ascii="Constantia" w:hAnsi="Constantia"/>
          <w:i/>
        </w:rPr>
        <w:t xml:space="preserve">17.§ (1) </w:t>
      </w:r>
      <w:proofErr w:type="spellStart"/>
      <w:r w:rsidRPr="00FC04FA">
        <w:rPr>
          <w:rFonts w:ascii="Constantia" w:hAnsi="Constantia"/>
          <w:i/>
        </w:rPr>
        <w:t>bek</w:t>
      </w:r>
      <w:proofErr w:type="spellEnd"/>
      <w:r w:rsidRPr="00FC04FA">
        <w:rPr>
          <w:rFonts w:ascii="Constantia" w:hAnsi="Constantia"/>
          <w:i/>
        </w:rPr>
        <w:t xml:space="preserve">. </w:t>
      </w:r>
      <w:proofErr w:type="gramStart"/>
      <w:r w:rsidRPr="00FC04FA">
        <w:rPr>
          <w:rFonts w:ascii="Constantia" w:hAnsi="Constantia"/>
          <w:i/>
        </w:rPr>
        <w:t>f</w:t>
      </w:r>
      <w:proofErr w:type="gramEnd"/>
      <w:r w:rsidRPr="00FC04FA">
        <w:rPr>
          <w:rFonts w:ascii="Constantia" w:hAnsi="Constantia"/>
          <w:i/>
        </w:rPr>
        <w:t>)</w:t>
      </w:r>
      <w:r w:rsidRPr="00FC04FA">
        <w:rPr>
          <w:rFonts w:ascii="Constantia" w:hAnsi="Constantia"/>
          <w:i/>
        </w:rPr>
        <w:tab/>
      </w:r>
      <w:r w:rsidRPr="00FC04FA">
        <w:rPr>
          <w:rFonts w:ascii="Constantia" w:hAnsi="Constantia"/>
          <w:b/>
          <w:i/>
        </w:rPr>
        <w:t>a Díszpolgári cím</w:t>
      </w:r>
      <w:r w:rsidRPr="00FC04FA">
        <w:rPr>
          <w:rFonts w:ascii="Constantia" w:hAnsi="Constantia"/>
          <w:i/>
        </w:rPr>
        <w:t>, a „Pro Agria“ egyéb szakmai díjak, a  Polgármesteri Elismerés, a „Kiváló Munkáért“ kitüntetés esetén az adott ágazat kitüntetéseivel együtt, vagy augusztus 20-án, vagy az elismerés odaítélésekor,</w:t>
      </w:r>
    </w:p>
    <w:p w:rsidR="00656A93" w:rsidRPr="00FC04FA" w:rsidRDefault="00656A93" w:rsidP="00656A93">
      <w:pPr>
        <w:jc w:val="both"/>
        <w:rPr>
          <w:rFonts w:ascii="Constantia" w:hAnsi="Constantia"/>
          <w:b/>
        </w:rPr>
      </w:pPr>
    </w:p>
    <w:p w:rsidR="00656A93" w:rsidRPr="00FC04FA" w:rsidRDefault="00656A93" w:rsidP="00656A93">
      <w:pPr>
        <w:jc w:val="both"/>
        <w:rPr>
          <w:rFonts w:ascii="Constantia" w:hAnsi="Constantia"/>
          <w:b/>
        </w:rPr>
      </w:pPr>
    </w:p>
    <w:p w:rsidR="00656A93" w:rsidRPr="00FC04FA" w:rsidRDefault="00656A93" w:rsidP="00656A93">
      <w:pPr>
        <w:tabs>
          <w:tab w:val="left" w:pos="3456"/>
        </w:tabs>
        <w:ind w:left="144" w:right="-144"/>
        <w:jc w:val="center"/>
        <w:rPr>
          <w:rFonts w:ascii="Constantia" w:hAnsi="Constantia"/>
          <w:b/>
        </w:rPr>
      </w:pPr>
      <w:r w:rsidRPr="00FC04FA">
        <w:rPr>
          <w:rFonts w:ascii="Constantia" w:hAnsi="Constantia"/>
          <w:b/>
        </w:rPr>
        <w:t>Záró rendelkezések</w:t>
      </w:r>
    </w:p>
    <w:p w:rsidR="00656A93" w:rsidRPr="00FC04FA" w:rsidRDefault="00656A93" w:rsidP="00656A93">
      <w:pPr>
        <w:tabs>
          <w:tab w:val="left" w:pos="576"/>
          <w:tab w:val="left" w:pos="2016"/>
          <w:tab w:val="left" w:pos="2736"/>
          <w:tab w:val="left" w:pos="3456"/>
          <w:tab w:val="left" w:pos="9216"/>
        </w:tabs>
        <w:ind w:right="-144"/>
        <w:jc w:val="center"/>
        <w:rPr>
          <w:rFonts w:ascii="Constantia" w:hAnsi="Constantia"/>
          <w:b/>
        </w:rPr>
      </w:pPr>
    </w:p>
    <w:p w:rsidR="00656A93" w:rsidRPr="00FC04FA" w:rsidRDefault="00656A93" w:rsidP="00656A93">
      <w:pPr>
        <w:tabs>
          <w:tab w:val="left" w:pos="576"/>
          <w:tab w:val="left" w:pos="2016"/>
          <w:tab w:val="left" w:pos="2736"/>
          <w:tab w:val="left" w:pos="3456"/>
          <w:tab w:val="left" w:pos="9216"/>
        </w:tabs>
        <w:spacing w:line="360" w:lineRule="auto"/>
        <w:ind w:right="-144"/>
        <w:jc w:val="center"/>
        <w:rPr>
          <w:rFonts w:ascii="Constantia" w:hAnsi="Constantia"/>
          <w:b/>
        </w:rPr>
      </w:pPr>
      <w:r w:rsidRPr="00FC04FA">
        <w:rPr>
          <w:rFonts w:ascii="Constantia" w:hAnsi="Constantia"/>
          <w:b/>
        </w:rPr>
        <w:t>3.§</w:t>
      </w:r>
    </w:p>
    <w:p w:rsidR="00656A93" w:rsidRPr="00FC04FA" w:rsidRDefault="00656A93" w:rsidP="00656A93">
      <w:pPr>
        <w:tabs>
          <w:tab w:val="left" w:pos="4752"/>
        </w:tabs>
        <w:ind w:right="72"/>
        <w:jc w:val="both"/>
        <w:rPr>
          <w:rFonts w:ascii="Constantia" w:hAnsi="Constantia"/>
        </w:rPr>
      </w:pPr>
      <w:r w:rsidRPr="00FC04FA">
        <w:rPr>
          <w:rFonts w:ascii="Constantia" w:hAnsi="Constantia"/>
        </w:rPr>
        <w:t>(1) Jelen rendelet a kihirdetését követő napon lép hatályba és az azt követő napon hatályát veszti.</w:t>
      </w:r>
    </w:p>
    <w:p w:rsidR="00656A93" w:rsidRPr="00FC04FA" w:rsidRDefault="00656A93" w:rsidP="00656A93">
      <w:pPr>
        <w:jc w:val="both"/>
        <w:rPr>
          <w:rFonts w:ascii="Constantia" w:hAnsi="Constantia"/>
        </w:rPr>
      </w:pPr>
    </w:p>
    <w:p w:rsidR="00656A93" w:rsidRPr="00FC04FA" w:rsidRDefault="00656A93" w:rsidP="00656A93">
      <w:pPr>
        <w:jc w:val="both"/>
        <w:rPr>
          <w:rFonts w:ascii="Constantia" w:hAnsi="Constantia"/>
        </w:rPr>
      </w:pPr>
    </w:p>
    <w:p w:rsidR="00656A93" w:rsidRPr="00FC04FA" w:rsidRDefault="00656A93" w:rsidP="00656A93">
      <w:pPr>
        <w:jc w:val="both"/>
        <w:rPr>
          <w:rFonts w:ascii="Constantia" w:hAnsi="Constantia"/>
        </w:rPr>
      </w:pPr>
    </w:p>
    <w:p w:rsidR="00656A93" w:rsidRPr="00FC04FA" w:rsidRDefault="00656A93" w:rsidP="00656A93">
      <w:pPr>
        <w:jc w:val="both"/>
        <w:rPr>
          <w:rFonts w:ascii="Constantia" w:hAnsi="Constantia"/>
        </w:rPr>
      </w:pPr>
    </w:p>
    <w:p w:rsidR="00656A93" w:rsidRPr="00FC04FA" w:rsidRDefault="00656A93" w:rsidP="00656A93">
      <w:pPr>
        <w:tabs>
          <w:tab w:val="center" w:pos="2268"/>
          <w:tab w:val="center" w:pos="6663"/>
        </w:tabs>
        <w:jc w:val="both"/>
        <w:rPr>
          <w:rFonts w:ascii="Constantia" w:hAnsi="Constantia"/>
          <w:b/>
        </w:rPr>
      </w:pPr>
      <w:r w:rsidRPr="00FC04FA">
        <w:rPr>
          <w:rFonts w:ascii="Constantia" w:hAnsi="Constantia"/>
          <w:b/>
        </w:rPr>
        <w:tab/>
        <w:t>Habis László</w:t>
      </w:r>
      <w:r w:rsidRPr="00FC04FA">
        <w:rPr>
          <w:rFonts w:ascii="Constantia" w:hAnsi="Constantia"/>
          <w:b/>
        </w:rPr>
        <w:tab/>
        <w:t>Dr. Kovács Luca</w:t>
      </w:r>
    </w:p>
    <w:p w:rsidR="00656A93" w:rsidRPr="00FC04FA" w:rsidRDefault="00656A93" w:rsidP="00656A93">
      <w:pPr>
        <w:tabs>
          <w:tab w:val="center" w:pos="2268"/>
          <w:tab w:val="center" w:pos="6663"/>
        </w:tabs>
        <w:jc w:val="both"/>
        <w:rPr>
          <w:rFonts w:ascii="Constantia" w:hAnsi="Constantia"/>
        </w:rPr>
      </w:pPr>
      <w:r w:rsidRPr="00FC04FA">
        <w:rPr>
          <w:rFonts w:ascii="Constantia" w:hAnsi="Constantia"/>
        </w:rPr>
        <w:tab/>
      </w:r>
      <w:proofErr w:type="gramStart"/>
      <w:r w:rsidRPr="00FC04FA">
        <w:rPr>
          <w:rFonts w:ascii="Constantia" w:hAnsi="Constantia"/>
        </w:rPr>
        <w:t>polgármester</w:t>
      </w:r>
      <w:proofErr w:type="gramEnd"/>
      <w:r w:rsidRPr="00FC04FA">
        <w:rPr>
          <w:rFonts w:ascii="Constantia" w:hAnsi="Constantia"/>
        </w:rPr>
        <w:tab/>
        <w:t>jegyző</w:t>
      </w:r>
    </w:p>
    <w:p w:rsidR="00656A93" w:rsidRPr="002F669B" w:rsidRDefault="00656A93" w:rsidP="002F669B">
      <w:pPr>
        <w:rPr>
          <w:rFonts w:ascii="Constantia" w:hAnsi="Constantia" w:cs="Times-Bold"/>
          <w:bCs/>
        </w:rPr>
      </w:pPr>
      <w:bookmarkStart w:id="0" w:name="_GoBack"/>
      <w:bookmarkEnd w:id="0"/>
    </w:p>
    <w:sectPr w:rsidR="00656A93" w:rsidRPr="002F66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4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26A16"/>
    <w:multiLevelType w:val="hybridMultilevel"/>
    <w:tmpl w:val="78C23952"/>
    <w:lvl w:ilvl="0" w:tplc="29A86B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E0122"/>
    <w:multiLevelType w:val="hybridMultilevel"/>
    <w:tmpl w:val="3536CFF6"/>
    <w:lvl w:ilvl="0" w:tplc="AA8C62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F591B"/>
    <w:multiLevelType w:val="hybridMultilevel"/>
    <w:tmpl w:val="32345716"/>
    <w:lvl w:ilvl="0" w:tplc="040E0017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FB2FAD"/>
    <w:multiLevelType w:val="hybridMultilevel"/>
    <w:tmpl w:val="7E40FE42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51314C1"/>
    <w:multiLevelType w:val="hybridMultilevel"/>
    <w:tmpl w:val="790ADCA8"/>
    <w:lvl w:ilvl="0" w:tplc="C298F678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771426D"/>
    <w:multiLevelType w:val="hybridMultilevel"/>
    <w:tmpl w:val="84E6CC34"/>
    <w:lvl w:ilvl="0" w:tplc="AE56AB4E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8" w:hanging="360"/>
      </w:pPr>
    </w:lvl>
    <w:lvl w:ilvl="2" w:tplc="040E001B" w:tentative="1">
      <w:start w:val="1"/>
      <w:numFmt w:val="lowerRoman"/>
      <w:lvlText w:val="%3."/>
      <w:lvlJc w:val="right"/>
      <w:pPr>
        <w:ind w:left="1828" w:hanging="180"/>
      </w:pPr>
    </w:lvl>
    <w:lvl w:ilvl="3" w:tplc="040E000F" w:tentative="1">
      <w:start w:val="1"/>
      <w:numFmt w:val="decimal"/>
      <w:lvlText w:val="%4."/>
      <w:lvlJc w:val="left"/>
      <w:pPr>
        <w:ind w:left="2548" w:hanging="360"/>
      </w:pPr>
    </w:lvl>
    <w:lvl w:ilvl="4" w:tplc="040E0019" w:tentative="1">
      <w:start w:val="1"/>
      <w:numFmt w:val="lowerLetter"/>
      <w:lvlText w:val="%5."/>
      <w:lvlJc w:val="left"/>
      <w:pPr>
        <w:ind w:left="3268" w:hanging="360"/>
      </w:pPr>
    </w:lvl>
    <w:lvl w:ilvl="5" w:tplc="040E001B" w:tentative="1">
      <w:start w:val="1"/>
      <w:numFmt w:val="lowerRoman"/>
      <w:lvlText w:val="%6."/>
      <w:lvlJc w:val="right"/>
      <w:pPr>
        <w:ind w:left="3988" w:hanging="180"/>
      </w:pPr>
    </w:lvl>
    <w:lvl w:ilvl="6" w:tplc="040E000F" w:tentative="1">
      <w:start w:val="1"/>
      <w:numFmt w:val="decimal"/>
      <w:lvlText w:val="%7."/>
      <w:lvlJc w:val="left"/>
      <w:pPr>
        <w:ind w:left="4708" w:hanging="360"/>
      </w:pPr>
    </w:lvl>
    <w:lvl w:ilvl="7" w:tplc="040E0019" w:tentative="1">
      <w:start w:val="1"/>
      <w:numFmt w:val="lowerLetter"/>
      <w:lvlText w:val="%8."/>
      <w:lvlJc w:val="left"/>
      <w:pPr>
        <w:ind w:left="5428" w:hanging="360"/>
      </w:pPr>
    </w:lvl>
    <w:lvl w:ilvl="8" w:tplc="040E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6" w15:restartNumberingAfterBreak="0">
    <w:nsid w:val="3F026723"/>
    <w:multiLevelType w:val="hybridMultilevel"/>
    <w:tmpl w:val="6FF0ED8C"/>
    <w:lvl w:ilvl="0" w:tplc="E7D4441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39E2537"/>
    <w:multiLevelType w:val="hybridMultilevel"/>
    <w:tmpl w:val="DF5A05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40657C"/>
    <w:multiLevelType w:val="hybridMultilevel"/>
    <w:tmpl w:val="ACEAF906"/>
    <w:lvl w:ilvl="0" w:tplc="80AA98AC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8" w:hanging="360"/>
      </w:pPr>
    </w:lvl>
    <w:lvl w:ilvl="2" w:tplc="040E001B" w:tentative="1">
      <w:start w:val="1"/>
      <w:numFmt w:val="lowerRoman"/>
      <w:lvlText w:val="%3."/>
      <w:lvlJc w:val="right"/>
      <w:pPr>
        <w:ind w:left="1828" w:hanging="180"/>
      </w:pPr>
    </w:lvl>
    <w:lvl w:ilvl="3" w:tplc="040E000F" w:tentative="1">
      <w:start w:val="1"/>
      <w:numFmt w:val="decimal"/>
      <w:lvlText w:val="%4."/>
      <w:lvlJc w:val="left"/>
      <w:pPr>
        <w:ind w:left="2548" w:hanging="360"/>
      </w:pPr>
    </w:lvl>
    <w:lvl w:ilvl="4" w:tplc="040E0019" w:tentative="1">
      <w:start w:val="1"/>
      <w:numFmt w:val="lowerLetter"/>
      <w:lvlText w:val="%5."/>
      <w:lvlJc w:val="left"/>
      <w:pPr>
        <w:ind w:left="3268" w:hanging="360"/>
      </w:pPr>
    </w:lvl>
    <w:lvl w:ilvl="5" w:tplc="040E001B" w:tentative="1">
      <w:start w:val="1"/>
      <w:numFmt w:val="lowerRoman"/>
      <w:lvlText w:val="%6."/>
      <w:lvlJc w:val="right"/>
      <w:pPr>
        <w:ind w:left="3988" w:hanging="180"/>
      </w:pPr>
    </w:lvl>
    <w:lvl w:ilvl="6" w:tplc="040E000F" w:tentative="1">
      <w:start w:val="1"/>
      <w:numFmt w:val="decimal"/>
      <w:lvlText w:val="%7."/>
      <w:lvlJc w:val="left"/>
      <w:pPr>
        <w:ind w:left="4708" w:hanging="360"/>
      </w:pPr>
    </w:lvl>
    <w:lvl w:ilvl="7" w:tplc="040E0019" w:tentative="1">
      <w:start w:val="1"/>
      <w:numFmt w:val="lowerLetter"/>
      <w:lvlText w:val="%8."/>
      <w:lvlJc w:val="left"/>
      <w:pPr>
        <w:ind w:left="5428" w:hanging="360"/>
      </w:pPr>
    </w:lvl>
    <w:lvl w:ilvl="8" w:tplc="040E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9" w15:restartNumberingAfterBreak="0">
    <w:nsid w:val="71C150CB"/>
    <w:multiLevelType w:val="hybridMultilevel"/>
    <w:tmpl w:val="1F4AC484"/>
    <w:lvl w:ilvl="0" w:tplc="C7DCF27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2C6763F"/>
    <w:multiLevelType w:val="hybridMultilevel"/>
    <w:tmpl w:val="F6B2D17A"/>
    <w:lvl w:ilvl="0" w:tplc="AA8C62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1"/>
  </w:num>
  <w:num w:numId="5">
    <w:abstractNumId w:val="7"/>
  </w:num>
  <w:num w:numId="6">
    <w:abstractNumId w:val="4"/>
  </w:num>
  <w:num w:numId="7">
    <w:abstractNumId w:val="2"/>
  </w:num>
  <w:num w:numId="8">
    <w:abstractNumId w:val="6"/>
  </w:num>
  <w:num w:numId="9">
    <w:abstractNumId w:val="9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767"/>
    <w:rsid w:val="00032F84"/>
    <w:rsid w:val="00067BBB"/>
    <w:rsid w:val="00121C20"/>
    <w:rsid w:val="00140B81"/>
    <w:rsid w:val="00145F67"/>
    <w:rsid w:val="001470B1"/>
    <w:rsid w:val="00170B46"/>
    <w:rsid w:val="001718A0"/>
    <w:rsid w:val="00175B4C"/>
    <w:rsid w:val="001B140D"/>
    <w:rsid w:val="001C6CA8"/>
    <w:rsid w:val="001D0778"/>
    <w:rsid w:val="001E4E04"/>
    <w:rsid w:val="0021302A"/>
    <w:rsid w:val="002137B3"/>
    <w:rsid w:val="00220353"/>
    <w:rsid w:val="00263516"/>
    <w:rsid w:val="00287012"/>
    <w:rsid w:val="002B3EBF"/>
    <w:rsid w:val="002B4455"/>
    <w:rsid w:val="002F669B"/>
    <w:rsid w:val="003360D3"/>
    <w:rsid w:val="003B1F49"/>
    <w:rsid w:val="00400FD0"/>
    <w:rsid w:val="004732E4"/>
    <w:rsid w:val="004C391B"/>
    <w:rsid w:val="004D010A"/>
    <w:rsid w:val="00571597"/>
    <w:rsid w:val="005B46A8"/>
    <w:rsid w:val="005C32F9"/>
    <w:rsid w:val="005D3085"/>
    <w:rsid w:val="005E09BF"/>
    <w:rsid w:val="0061149D"/>
    <w:rsid w:val="00655AF9"/>
    <w:rsid w:val="00656A93"/>
    <w:rsid w:val="00657964"/>
    <w:rsid w:val="006C42E5"/>
    <w:rsid w:val="00734F70"/>
    <w:rsid w:val="0080535E"/>
    <w:rsid w:val="00831DBA"/>
    <w:rsid w:val="008339AB"/>
    <w:rsid w:val="00866631"/>
    <w:rsid w:val="00905767"/>
    <w:rsid w:val="00977020"/>
    <w:rsid w:val="00A07533"/>
    <w:rsid w:val="00AA2834"/>
    <w:rsid w:val="00AA766A"/>
    <w:rsid w:val="00AE0DB4"/>
    <w:rsid w:val="00AE3E5E"/>
    <w:rsid w:val="00B3176F"/>
    <w:rsid w:val="00BE5E88"/>
    <w:rsid w:val="00C23E15"/>
    <w:rsid w:val="00D22BE8"/>
    <w:rsid w:val="00E007FE"/>
    <w:rsid w:val="00E10C04"/>
    <w:rsid w:val="00E41BBD"/>
    <w:rsid w:val="00E76145"/>
    <w:rsid w:val="00EA6E60"/>
    <w:rsid w:val="00EB72E0"/>
    <w:rsid w:val="00F04CC7"/>
    <w:rsid w:val="00F26761"/>
    <w:rsid w:val="00F559A1"/>
    <w:rsid w:val="00F73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D4C6C5-FC68-4A2F-9180-020E3AD6D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05767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90576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905767"/>
    <w:pPr>
      <w:ind w:left="720"/>
      <w:contextualSpacing/>
    </w:pPr>
  </w:style>
  <w:style w:type="paragraph" w:styleId="NormlWeb">
    <w:name w:val="Normal (Web)"/>
    <w:basedOn w:val="Norml"/>
    <w:uiPriority w:val="99"/>
    <w:rsid w:val="006C42E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before="100" w:after="100" w:line="255" w:lineRule="atLeast"/>
    </w:pPr>
    <w:rPr>
      <w:color w:val="000000"/>
      <w:sz w:val="20"/>
      <w:szCs w:val="20"/>
      <w:u w:color="000000"/>
    </w:rPr>
  </w:style>
  <w:style w:type="character" w:styleId="Hiperhivatkozs">
    <w:name w:val="Hyperlink"/>
    <w:basedOn w:val="Bekezdsalapbettpusa"/>
    <w:uiPriority w:val="99"/>
    <w:semiHidden/>
    <w:unhideWhenUsed/>
    <w:rsid w:val="005D3085"/>
    <w:rPr>
      <w:color w:val="0072BC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C32F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C32F9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92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400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Palotai   Zsuzsanna</dc:creator>
  <cp:keywords/>
  <dc:description/>
  <cp:lastModifiedBy>Zakarné Tóth Brigitta</cp:lastModifiedBy>
  <cp:revision>7</cp:revision>
  <cp:lastPrinted>2016-06-10T06:07:00Z</cp:lastPrinted>
  <dcterms:created xsi:type="dcterms:W3CDTF">2016-06-09T10:15:00Z</dcterms:created>
  <dcterms:modified xsi:type="dcterms:W3CDTF">2016-06-16T09:10:00Z</dcterms:modified>
</cp:coreProperties>
</file>