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75" w:rsidRPr="001E0A55" w:rsidRDefault="00863B75" w:rsidP="00863B75">
      <w:pPr>
        <w:rPr>
          <w:sz w:val="22"/>
          <w:szCs w:val="22"/>
        </w:rPr>
      </w:pPr>
    </w:p>
    <w:p w:rsidR="00C71A57" w:rsidRPr="001E0A55" w:rsidRDefault="00C71A57" w:rsidP="00C71A57">
      <w:pPr>
        <w:ind w:left="705" w:right="-11" w:hanging="705"/>
        <w:jc w:val="both"/>
        <w:rPr>
          <w:rFonts w:ascii="Constantia" w:hAnsi="Constantia" w:cs="Arial"/>
          <w:b/>
          <w:sz w:val="22"/>
          <w:szCs w:val="22"/>
        </w:rPr>
      </w:pPr>
    </w:p>
    <w:p w:rsidR="00C71A57" w:rsidRPr="001E0A55" w:rsidRDefault="00C71A57" w:rsidP="00C71A57">
      <w:pPr>
        <w:spacing w:line="360" w:lineRule="auto"/>
        <w:jc w:val="center"/>
        <w:rPr>
          <w:rFonts w:ascii="Constantia" w:hAnsi="Constantia"/>
          <w:b/>
          <w:i/>
          <w:sz w:val="22"/>
          <w:szCs w:val="22"/>
        </w:rPr>
      </w:pPr>
      <w:r w:rsidRPr="001E0A55">
        <w:rPr>
          <w:rFonts w:ascii="Constantia" w:hAnsi="Constantia"/>
          <w:b/>
          <w:i/>
          <w:sz w:val="22"/>
          <w:szCs w:val="22"/>
        </w:rPr>
        <w:t xml:space="preserve">Eger Megyei Jogú Város Önkormányzata Közgyűlésének </w:t>
      </w:r>
    </w:p>
    <w:p w:rsidR="00C71A57" w:rsidRPr="001E0A55" w:rsidRDefault="00C71A57" w:rsidP="00C71A57">
      <w:pPr>
        <w:tabs>
          <w:tab w:val="left" w:pos="426"/>
          <w:tab w:val="left" w:pos="9000"/>
        </w:tabs>
        <w:spacing w:line="360" w:lineRule="auto"/>
        <w:ind w:left="709" w:hanging="709"/>
        <w:jc w:val="center"/>
        <w:rPr>
          <w:rFonts w:ascii="Constantia" w:hAnsi="Constantia"/>
          <w:b/>
          <w:i/>
          <w:sz w:val="22"/>
          <w:szCs w:val="22"/>
        </w:rPr>
      </w:pPr>
      <w:r w:rsidRPr="001E0A55">
        <w:rPr>
          <w:rFonts w:ascii="Constantia" w:hAnsi="Constantia"/>
          <w:b/>
          <w:i/>
          <w:sz w:val="22"/>
          <w:szCs w:val="22"/>
        </w:rPr>
        <w:t xml:space="preserve">29/2020. (VII. 31.) önkormányzati rendelete </w:t>
      </w:r>
    </w:p>
    <w:p w:rsidR="00C71A57" w:rsidRPr="001E0A55" w:rsidRDefault="00C71A57" w:rsidP="00C71A57">
      <w:pPr>
        <w:spacing w:line="360" w:lineRule="auto"/>
        <w:jc w:val="center"/>
        <w:rPr>
          <w:rFonts w:ascii="Constantia" w:eastAsia="Calibri" w:hAnsi="Constantia"/>
          <w:i/>
          <w:sz w:val="22"/>
          <w:szCs w:val="22"/>
        </w:rPr>
      </w:pPr>
      <w:r w:rsidRPr="001E0A55">
        <w:rPr>
          <w:rFonts w:ascii="Constantia" w:hAnsi="Constantia" w:cs="Arial"/>
          <w:b/>
          <w:sz w:val="22"/>
          <w:szCs w:val="22"/>
        </w:rPr>
        <w:t xml:space="preserve"> </w:t>
      </w:r>
      <w:proofErr w:type="gramStart"/>
      <w:r w:rsidRPr="001E0A55">
        <w:rPr>
          <w:rFonts w:ascii="Constantia" w:eastAsia="Calibri" w:hAnsi="Constantia" w:cs="Constantia"/>
          <w:b/>
          <w:bCs/>
          <w:i/>
          <w:sz w:val="22"/>
          <w:szCs w:val="22"/>
        </w:rPr>
        <w:t>az</w:t>
      </w:r>
      <w:proofErr w:type="gramEnd"/>
      <w:r w:rsidRPr="001E0A55">
        <w:rPr>
          <w:rFonts w:ascii="Constantia" w:eastAsia="Calibri" w:hAnsi="Constantia" w:cs="Constantia"/>
          <w:b/>
          <w:bCs/>
          <w:i/>
          <w:sz w:val="22"/>
          <w:szCs w:val="22"/>
        </w:rPr>
        <w:t xml:space="preserve"> önkormányzat vagyonáról és a vagyongazdálkodásról szóló 35/2015. (X.30.) önkormányzati rendelet módosításáról</w:t>
      </w:r>
    </w:p>
    <w:p w:rsidR="00C71A57" w:rsidRPr="001E0A55" w:rsidRDefault="00C71A57" w:rsidP="00C71A57">
      <w:pPr>
        <w:jc w:val="both"/>
        <w:rPr>
          <w:rFonts w:ascii="Constantia" w:eastAsia="Calibri" w:hAnsi="Constantia"/>
          <w:sz w:val="22"/>
          <w:szCs w:val="22"/>
        </w:rPr>
      </w:pPr>
      <w:r w:rsidRPr="001E0A55">
        <w:rPr>
          <w:rFonts w:ascii="Constantia" w:eastAsia="Calibri" w:hAnsi="Constantia"/>
          <w:sz w:val="22"/>
          <w:szCs w:val="22"/>
        </w:rPr>
        <w:t xml:space="preserve">Eger Megyei Jogú Város Önkormányzatának Közgyűlése Magyarország Alaptörvény 32. cikk (1) bekezdés a) és e) pontjaiban meghatározott eredeti jogalkotói hatáskörében, </w:t>
      </w:r>
      <w:r w:rsidRPr="001E0A55">
        <w:rPr>
          <w:rFonts w:ascii="Constantia" w:hAnsi="Constantia"/>
          <w:sz w:val="22"/>
          <w:szCs w:val="22"/>
        </w:rPr>
        <w:t>a Magyarország helyi önkormányzatairól szóló 2011. évi CLXXXIX. törvény 109. § (4) bekezdésében meghatározott feladatkörében eljárva</w:t>
      </w:r>
      <w:r w:rsidRPr="001E0A55">
        <w:rPr>
          <w:rFonts w:ascii="Constantia" w:eastAsia="Calibri" w:hAnsi="Constantia"/>
          <w:sz w:val="22"/>
          <w:szCs w:val="22"/>
        </w:rPr>
        <w:t xml:space="preserve"> következőket rendeli el:</w:t>
      </w:r>
    </w:p>
    <w:p w:rsidR="00C71A57" w:rsidRPr="001E0A55" w:rsidRDefault="00C71A57" w:rsidP="00C71A57">
      <w:pPr>
        <w:jc w:val="center"/>
        <w:rPr>
          <w:rFonts w:ascii="Constantia" w:eastAsia="Calibri" w:hAnsi="Constantia"/>
          <w:bCs/>
          <w:sz w:val="22"/>
          <w:szCs w:val="22"/>
          <w:u w:val="single"/>
        </w:rPr>
      </w:pPr>
    </w:p>
    <w:p w:rsidR="00C71A57" w:rsidRPr="001E0A55" w:rsidRDefault="00C71A57" w:rsidP="00C71A57">
      <w:pPr>
        <w:jc w:val="center"/>
        <w:rPr>
          <w:rFonts w:ascii="Constantia" w:eastAsia="Calibri" w:hAnsi="Constantia"/>
          <w:b/>
          <w:bCs/>
          <w:sz w:val="22"/>
          <w:szCs w:val="22"/>
        </w:rPr>
      </w:pPr>
      <w:r w:rsidRPr="001E0A55">
        <w:rPr>
          <w:rFonts w:ascii="Constantia" w:eastAsia="Calibri" w:hAnsi="Constantia"/>
          <w:b/>
          <w:bCs/>
          <w:sz w:val="22"/>
          <w:szCs w:val="22"/>
        </w:rPr>
        <w:t>Módosuló rendelkezések</w:t>
      </w:r>
    </w:p>
    <w:p w:rsidR="00C71A57" w:rsidRPr="001E0A55" w:rsidRDefault="00C71A57" w:rsidP="00C71A57">
      <w:pPr>
        <w:jc w:val="both"/>
        <w:rPr>
          <w:rFonts w:ascii="Constantia" w:eastAsia="Calibri" w:hAnsi="Constantia" w:cs="Tahoma"/>
          <w:sz w:val="22"/>
          <w:szCs w:val="22"/>
        </w:rPr>
      </w:pPr>
    </w:p>
    <w:p w:rsidR="00C71A57" w:rsidRPr="001E0A55" w:rsidRDefault="00C71A57" w:rsidP="00C71A57">
      <w:pPr>
        <w:jc w:val="center"/>
        <w:rPr>
          <w:rFonts w:ascii="Constantia" w:eastAsia="Calibri" w:hAnsi="Constantia"/>
          <w:b/>
          <w:bCs/>
          <w:sz w:val="22"/>
          <w:szCs w:val="22"/>
        </w:rPr>
      </w:pPr>
      <w:r w:rsidRPr="001E0A55">
        <w:rPr>
          <w:rFonts w:ascii="Constantia" w:eastAsia="Calibri" w:hAnsi="Constantia"/>
          <w:b/>
          <w:bCs/>
          <w:sz w:val="22"/>
          <w:szCs w:val="22"/>
        </w:rPr>
        <w:t>1. §</w:t>
      </w:r>
    </w:p>
    <w:p w:rsidR="00C71A57" w:rsidRPr="001E0A55" w:rsidRDefault="00C71A57" w:rsidP="00C71A57">
      <w:pPr>
        <w:jc w:val="both"/>
        <w:rPr>
          <w:rFonts w:ascii="Constantia" w:hAnsi="Constantia"/>
          <w:sz w:val="22"/>
          <w:szCs w:val="22"/>
        </w:rPr>
      </w:pPr>
      <w:r w:rsidRPr="001E0A55">
        <w:rPr>
          <w:rFonts w:ascii="Constantia" w:hAnsi="Constantia"/>
          <w:sz w:val="22"/>
          <w:szCs w:val="22"/>
        </w:rPr>
        <w:t>A rendelet 7. § (2) bekezdése az alábbiak szerint módosul:</w:t>
      </w:r>
    </w:p>
    <w:p w:rsidR="00C71A57" w:rsidRPr="001E0A55" w:rsidRDefault="00C71A57" w:rsidP="00C71A57">
      <w:pPr>
        <w:jc w:val="both"/>
        <w:rPr>
          <w:rFonts w:ascii="Constantia" w:hAnsi="Constantia"/>
          <w:sz w:val="22"/>
          <w:szCs w:val="22"/>
        </w:rPr>
      </w:pPr>
    </w:p>
    <w:p w:rsidR="00C71A57" w:rsidRPr="001E0A55" w:rsidRDefault="00C71A57" w:rsidP="00C71A57">
      <w:pPr>
        <w:jc w:val="both"/>
        <w:rPr>
          <w:rFonts w:ascii="Constantia" w:hAnsi="Constantia"/>
          <w:i/>
          <w:sz w:val="22"/>
          <w:szCs w:val="22"/>
        </w:rPr>
      </w:pPr>
      <w:r w:rsidRPr="001E0A55">
        <w:rPr>
          <w:rFonts w:ascii="Constantia" w:hAnsi="Constantia"/>
          <w:i/>
          <w:sz w:val="22"/>
          <w:szCs w:val="22"/>
        </w:rPr>
        <w:t xml:space="preserve">„(2) Versenyeztetési eljárás során történő elidegenítésről, annak módjáról és a kiírás feltételeiről, valamint közvetlen elidegenítés esetén az ingatlan vételáráról </w:t>
      </w:r>
    </w:p>
    <w:p w:rsidR="00C71A57" w:rsidRPr="001E0A55" w:rsidRDefault="00C71A57" w:rsidP="00C71A57">
      <w:pPr>
        <w:ind w:left="1413" w:hanging="705"/>
        <w:jc w:val="both"/>
        <w:rPr>
          <w:rFonts w:ascii="Constantia" w:hAnsi="Constantia"/>
          <w:i/>
          <w:sz w:val="22"/>
          <w:szCs w:val="22"/>
        </w:rPr>
      </w:pPr>
      <w:proofErr w:type="gramStart"/>
      <w:r w:rsidRPr="001E0A55">
        <w:rPr>
          <w:rFonts w:ascii="Constantia" w:hAnsi="Constantia"/>
          <w:i/>
          <w:sz w:val="22"/>
          <w:szCs w:val="22"/>
        </w:rPr>
        <w:t>a</w:t>
      </w:r>
      <w:proofErr w:type="gramEnd"/>
      <w:r w:rsidRPr="001E0A55">
        <w:rPr>
          <w:rFonts w:ascii="Constantia" w:hAnsi="Constantia"/>
          <w:i/>
          <w:sz w:val="22"/>
          <w:szCs w:val="22"/>
        </w:rPr>
        <w:t xml:space="preserve">) </w:t>
      </w:r>
      <w:r w:rsidRPr="001E0A55">
        <w:rPr>
          <w:rFonts w:ascii="Constantia" w:hAnsi="Constantia"/>
          <w:i/>
          <w:sz w:val="22"/>
          <w:szCs w:val="22"/>
        </w:rPr>
        <w:tab/>
        <w:t xml:space="preserve">a forgalmi értékbecslés szerint a nettó 25 millió forintot meghaladó forgalmi érték esetén a Közgyűlés, </w:t>
      </w:r>
    </w:p>
    <w:p w:rsidR="00C71A57" w:rsidRPr="001E0A55" w:rsidRDefault="00C71A57" w:rsidP="00C71A57">
      <w:pPr>
        <w:ind w:left="1413" w:hanging="705"/>
        <w:jc w:val="both"/>
        <w:rPr>
          <w:rFonts w:ascii="Constantia" w:hAnsi="Constantia"/>
          <w:i/>
          <w:sz w:val="22"/>
          <w:szCs w:val="22"/>
        </w:rPr>
      </w:pPr>
      <w:r w:rsidRPr="001E0A55">
        <w:rPr>
          <w:rFonts w:ascii="Constantia" w:hAnsi="Constantia"/>
          <w:i/>
          <w:sz w:val="22"/>
          <w:szCs w:val="22"/>
        </w:rPr>
        <w:t>b)</w:t>
      </w:r>
      <w:r w:rsidRPr="001E0A55">
        <w:rPr>
          <w:rFonts w:ascii="Constantia" w:hAnsi="Constantia"/>
          <w:i/>
          <w:sz w:val="22"/>
          <w:szCs w:val="22"/>
        </w:rPr>
        <w:tab/>
        <w:t>a forgalmi értékbecslés szerint nettó 25 millió forintig terjedő forgalmi érték esetén a Polgármester dönt.”</w:t>
      </w:r>
    </w:p>
    <w:p w:rsidR="00C71A57" w:rsidRPr="001E0A55" w:rsidRDefault="00C71A57" w:rsidP="00C71A57">
      <w:pPr>
        <w:jc w:val="center"/>
        <w:rPr>
          <w:rFonts w:ascii="Constantia" w:hAnsi="Constantia"/>
          <w:sz w:val="22"/>
          <w:szCs w:val="22"/>
        </w:rPr>
      </w:pPr>
    </w:p>
    <w:p w:rsidR="00C71A57" w:rsidRPr="001E0A55" w:rsidRDefault="00C71A57" w:rsidP="00C71A57">
      <w:pPr>
        <w:jc w:val="center"/>
        <w:rPr>
          <w:rFonts w:ascii="Constantia" w:hAnsi="Constantia"/>
          <w:b/>
          <w:sz w:val="22"/>
          <w:szCs w:val="22"/>
        </w:rPr>
      </w:pPr>
      <w:r w:rsidRPr="001E0A55">
        <w:rPr>
          <w:rFonts w:ascii="Constantia" w:hAnsi="Constantia"/>
          <w:b/>
          <w:sz w:val="22"/>
          <w:szCs w:val="22"/>
        </w:rPr>
        <w:t>2. §</w:t>
      </w:r>
      <w:bookmarkStart w:id="0" w:name="_GoBack"/>
      <w:bookmarkEnd w:id="0"/>
    </w:p>
    <w:p w:rsidR="00C71A57" w:rsidRPr="001E0A55" w:rsidRDefault="00C71A57" w:rsidP="00C71A57">
      <w:pPr>
        <w:jc w:val="both"/>
        <w:rPr>
          <w:rFonts w:ascii="Constantia" w:hAnsi="Constantia"/>
          <w:sz w:val="22"/>
          <w:szCs w:val="22"/>
        </w:rPr>
      </w:pPr>
      <w:r w:rsidRPr="001E0A55">
        <w:rPr>
          <w:rFonts w:ascii="Constantia" w:hAnsi="Constantia"/>
          <w:sz w:val="22"/>
          <w:szCs w:val="22"/>
        </w:rPr>
        <w:t>A rendelet 3. mellékletében szereplő, forgalomképtelen törzsvagyon részét képező Eger belterület 10541/3 hrsz.-ú, 2122 m</w:t>
      </w:r>
      <w:r w:rsidRPr="001E0A55">
        <w:rPr>
          <w:rFonts w:ascii="Constantia" w:hAnsi="Constantia"/>
          <w:sz w:val="22"/>
          <w:szCs w:val="22"/>
          <w:vertAlign w:val="superscript"/>
        </w:rPr>
        <w:t>2</w:t>
      </w:r>
      <w:r w:rsidRPr="001E0A55">
        <w:rPr>
          <w:rFonts w:ascii="Constantia" w:hAnsi="Constantia"/>
          <w:sz w:val="22"/>
          <w:szCs w:val="22"/>
        </w:rPr>
        <w:t xml:space="preserve"> térmértékű ingatlan 23 m</w:t>
      </w:r>
      <w:r w:rsidRPr="001E0A55">
        <w:rPr>
          <w:rFonts w:ascii="Constantia" w:hAnsi="Constantia"/>
          <w:sz w:val="22"/>
          <w:szCs w:val="22"/>
          <w:vertAlign w:val="superscript"/>
        </w:rPr>
        <w:t>2</w:t>
      </w:r>
      <w:r w:rsidRPr="001E0A55">
        <w:rPr>
          <w:rFonts w:ascii="Constantia" w:hAnsi="Constantia"/>
          <w:sz w:val="22"/>
          <w:szCs w:val="22"/>
        </w:rPr>
        <w:t xml:space="preserve"> térmértékű a törzsvagyoni körből kivonja. </w:t>
      </w:r>
    </w:p>
    <w:p w:rsidR="00C71A57" w:rsidRPr="001E0A55" w:rsidRDefault="00C71A57" w:rsidP="00C71A57">
      <w:pPr>
        <w:jc w:val="both"/>
        <w:rPr>
          <w:rFonts w:ascii="Constantia" w:hAnsi="Constantia"/>
          <w:color w:val="FF0000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2389"/>
        <w:gridCol w:w="2061"/>
        <w:gridCol w:w="2318"/>
      </w:tblGrid>
      <w:tr w:rsidR="00C71A57" w:rsidRPr="001E0A55" w:rsidTr="003B0D73">
        <w:trPr>
          <w:trHeight w:val="397"/>
        </w:trPr>
        <w:tc>
          <w:tcPr>
            <w:tcW w:w="2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1E0A55">
              <w:rPr>
                <w:rFonts w:ascii="Constantia" w:hAnsi="Constantia"/>
                <w:bCs/>
                <w:sz w:val="22"/>
                <w:szCs w:val="22"/>
              </w:rPr>
              <w:t>Elhelyezkedés</w: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1E0A55">
              <w:rPr>
                <w:rFonts w:ascii="Constantia" w:hAnsi="Constantia"/>
                <w:bCs/>
                <w:sz w:val="22"/>
                <w:szCs w:val="22"/>
              </w:rPr>
              <w:t xml:space="preserve">Helyrajzi szám 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1E0A55">
              <w:rPr>
                <w:rFonts w:ascii="Constantia" w:hAnsi="Constantia"/>
                <w:bCs/>
                <w:sz w:val="22"/>
                <w:szCs w:val="22"/>
              </w:rPr>
              <w:t>Változás előtti terület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1E0A55">
              <w:rPr>
                <w:rFonts w:ascii="Constantia" w:hAnsi="Constantia"/>
                <w:bCs/>
                <w:sz w:val="22"/>
                <w:szCs w:val="22"/>
              </w:rPr>
              <w:t xml:space="preserve">Változás utáni terület </w:t>
            </w:r>
          </w:p>
        </w:tc>
      </w:tr>
      <w:tr w:rsidR="00C71A57" w:rsidRPr="001E0A55" w:rsidTr="003B0D73">
        <w:trPr>
          <w:trHeight w:val="340"/>
        </w:trPr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1E0A55">
              <w:rPr>
                <w:rFonts w:ascii="Constantia" w:hAnsi="Constantia"/>
                <w:sz w:val="22"/>
                <w:szCs w:val="22"/>
              </w:rPr>
              <w:t>Belterület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1E0A55">
              <w:rPr>
                <w:rFonts w:ascii="Constantia" w:eastAsiaTheme="minorHAnsi" w:hAnsi="Constantia" w:cstheme="minorBidi"/>
                <w:sz w:val="22"/>
                <w:szCs w:val="22"/>
                <w:lang w:eastAsia="en-US"/>
              </w:rPr>
              <w:t>10541/3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1E0A55">
              <w:rPr>
                <w:rFonts w:ascii="Constantia" w:hAnsi="Constantia"/>
                <w:sz w:val="22"/>
                <w:szCs w:val="22"/>
              </w:rPr>
              <w:t>2122 m</w:t>
            </w:r>
            <w:r w:rsidRPr="001E0A55">
              <w:rPr>
                <w:rFonts w:ascii="Constantia" w:hAnsi="Constant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sz w:val="22"/>
                <w:szCs w:val="22"/>
                <w:vertAlign w:val="superscript"/>
              </w:rPr>
            </w:pPr>
            <w:r w:rsidRPr="001E0A55">
              <w:rPr>
                <w:rFonts w:ascii="Constantia" w:hAnsi="Constantia"/>
                <w:sz w:val="22"/>
                <w:szCs w:val="22"/>
              </w:rPr>
              <w:t>2099 m</w:t>
            </w:r>
            <w:r w:rsidRPr="001E0A55">
              <w:rPr>
                <w:rFonts w:ascii="Constantia" w:hAnsi="Constantia"/>
                <w:sz w:val="22"/>
                <w:szCs w:val="22"/>
                <w:vertAlign w:val="superscript"/>
              </w:rPr>
              <w:t>2</w:t>
            </w:r>
          </w:p>
        </w:tc>
      </w:tr>
    </w:tbl>
    <w:p w:rsidR="00C71A57" w:rsidRPr="001E0A55" w:rsidRDefault="00C71A57" w:rsidP="00C71A57">
      <w:pPr>
        <w:jc w:val="both"/>
        <w:rPr>
          <w:rFonts w:ascii="Constantia" w:hAnsi="Constantia"/>
          <w:sz w:val="22"/>
          <w:szCs w:val="22"/>
        </w:rPr>
      </w:pPr>
    </w:p>
    <w:p w:rsidR="00C71A57" w:rsidRPr="001E0A55" w:rsidRDefault="00C71A57" w:rsidP="00C71A57">
      <w:pPr>
        <w:jc w:val="center"/>
        <w:rPr>
          <w:rFonts w:ascii="Constantia" w:hAnsi="Constantia"/>
          <w:b/>
          <w:sz w:val="22"/>
          <w:szCs w:val="22"/>
        </w:rPr>
      </w:pPr>
      <w:r w:rsidRPr="001E0A55">
        <w:rPr>
          <w:rFonts w:ascii="Constantia" w:hAnsi="Constantia"/>
          <w:b/>
          <w:sz w:val="22"/>
          <w:szCs w:val="22"/>
        </w:rPr>
        <w:lastRenderedPageBreak/>
        <w:t>3. §</w:t>
      </w:r>
    </w:p>
    <w:p w:rsidR="00C71A57" w:rsidRPr="001E0A55" w:rsidRDefault="00C71A57" w:rsidP="00C71A57">
      <w:pPr>
        <w:jc w:val="both"/>
        <w:rPr>
          <w:rFonts w:ascii="Constantia" w:hAnsi="Constantia"/>
          <w:sz w:val="22"/>
          <w:szCs w:val="22"/>
        </w:rPr>
      </w:pPr>
      <w:r w:rsidRPr="001E0A55">
        <w:rPr>
          <w:rFonts w:ascii="Constantia" w:hAnsi="Constantia"/>
          <w:sz w:val="22"/>
          <w:szCs w:val="22"/>
        </w:rPr>
        <w:t>A rendelet 3. mellékletében szereplő, törzsvagyon részét képező Eger belterület 4974 helyrajzi számon nyilvántartott 1126 m</w:t>
      </w:r>
      <w:r w:rsidRPr="001E0A55">
        <w:rPr>
          <w:rFonts w:ascii="Constantia" w:hAnsi="Constantia"/>
          <w:sz w:val="22"/>
          <w:szCs w:val="22"/>
          <w:vertAlign w:val="superscript"/>
        </w:rPr>
        <w:t xml:space="preserve">2 </w:t>
      </w:r>
      <w:r w:rsidRPr="001E0A55">
        <w:rPr>
          <w:rFonts w:ascii="Constantia" w:hAnsi="Constantia"/>
          <w:sz w:val="22"/>
          <w:szCs w:val="22"/>
        </w:rPr>
        <w:t>térmértékű ingatlan 154 m</w:t>
      </w:r>
      <w:r w:rsidRPr="001E0A55">
        <w:rPr>
          <w:rFonts w:ascii="Constantia" w:hAnsi="Constantia"/>
          <w:sz w:val="22"/>
          <w:szCs w:val="22"/>
          <w:vertAlign w:val="superscript"/>
        </w:rPr>
        <w:t xml:space="preserve">2 </w:t>
      </w:r>
      <w:r w:rsidRPr="001E0A55">
        <w:rPr>
          <w:rFonts w:ascii="Constantia" w:hAnsi="Constantia"/>
          <w:sz w:val="22"/>
          <w:szCs w:val="22"/>
        </w:rPr>
        <w:t xml:space="preserve">térmértékű részét a törzsvagyoni körből kivonja. </w:t>
      </w:r>
    </w:p>
    <w:p w:rsidR="00C71A57" w:rsidRPr="001E0A55" w:rsidRDefault="00C71A57" w:rsidP="00C71A57">
      <w:pPr>
        <w:jc w:val="both"/>
        <w:rPr>
          <w:rFonts w:ascii="Constantia" w:hAnsi="Constantia"/>
          <w:color w:val="FF0000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2389"/>
        <w:gridCol w:w="2061"/>
        <w:gridCol w:w="2318"/>
      </w:tblGrid>
      <w:tr w:rsidR="00C71A57" w:rsidRPr="001E0A55" w:rsidTr="003B0D73">
        <w:trPr>
          <w:trHeight w:val="397"/>
        </w:trPr>
        <w:tc>
          <w:tcPr>
            <w:tcW w:w="2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1E0A55">
              <w:rPr>
                <w:rFonts w:ascii="Constantia" w:hAnsi="Constantia"/>
                <w:bCs/>
                <w:sz w:val="22"/>
                <w:szCs w:val="22"/>
              </w:rPr>
              <w:t>Elhelyezkedés</w:t>
            </w:r>
          </w:p>
        </w:tc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1E0A55">
              <w:rPr>
                <w:rFonts w:ascii="Constantia" w:hAnsi="Constantia"/>
                <w:bCs/>
                <w:sz w:val="22"/>
                <w:szCs w:val="22"/>
              </w:rPr>
              <w:t xml:space="preserve">Helyrajzi szám 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1E0A55">
              <w:rPr>
                <w:rFonts w:ascii="Constantia" w:hAnsi="Constantia"/>
                <w:bCs/>
                <w:sz w:val="22"/>
                <w:szCs w:val="22"/>
              </w:rPr>
              <w:t>Változás előtti terület</w:t>
            </w:r>
          </w:p>
        </w:tc>
        <w:tc>
          <w:tcPr>
            <w:tcW w:w="2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1E0A55">
              <w:rPr>
                <w:rFonts w:ascii="Constantia" w:hAnsi="Constantia"/>
                <w:bCs/>
                <w:sz w:val="22"/>
                <w:szCs w:val="22"/>
              </w:rPr>
              <w:t xml:space="preserve">Változás utáni terület </w:t>
            </w:r>
          </w:p>
        </w:tc>
      </w:tr>
      <w:tr w:rsidR="00C71A57" w:rsidRPr="001E0A55" w:rsidTr="003B0D73">
        <w:trPr>
          <w:trHeight w:val="340"/>
        </w:trPr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1E0A55">
              <w:rPr>
                <w:rFonts w:ascii="Constantia" w:hAnsi="Constantia"/>
                <w:sz w:val="22"/>
                <w:szCs w:val="22"/>
              </w:rPr>
              <w:t>Belterület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1E0A55">
              <w:rPr>
                <w:rFonts w:ascii="Constantia" w:eastAsiaTheme="minorHAnsi" w:hAnsi="Constantia" w:cstheme="minorBidi"/>
                <w:sz w:val="22"/>
                <w:szCs w:val="22"/>
                <w:lang w:eastAsia="en-US"/>
              </w:rPr>
              <w:t>4974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1E0A55">
              <w:rPr>
                <w:rFonts w:ascii="Constantia" w:hAnsi="Constantia"/>
                <w:sz w:val="22"/>
                <w:szCs w:val="22"/>
              </w:rPr>
              <w:t>1126 m</w:t>
            </w:r>
            <w:r w:rsidRPr="001E0A55">
              <w:rPr>
                <w:rFonts w:ascii="Constantia" w:hAnsi="Constant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sz w:val="22"/>
                <w:szCs w:val="22"/>
                <w:vertAlign w:val="superscript"/>
              </w:rPr>
            </w:pPr>
            <w:r w:rsidRPr="001E0A55">
              <w:rPr>
                <w:rFonts w:ascii="Constantia" w:hAnsi="Constantia"/>
                <w:sz w:val="22"/>
                <w:szCs w:val="22"/>
              </w:rPr>
              <w:t>972 m</w:t>
            </w:r>
            <w:r w:rsidRPr="001E0A55">
              <w:rPr>
                <w:rFonts w:ascii="Constantia" w:hAnsi="Constantia"/>
                <w:sz w:val="22"/>
                <w:szCs w:val="22"/>
                <w:vertAlign w:val="superscript"/>
              </w:rPr>
              <w:t>2</w:t>
            </w:r>
          </w:p>
        </w:tc>
      </w:tr>
    </w:tbl>
    <w:p w:rsidR="00C71A57" w:rsidRPr="001E0A55" w:rsidRDefault="00C71A57" w:rsidP="00C71A57">
      <w:pPr>
        <w:jc w:val="both"/>
        <w:rPr>
          <w:rFonts w:ascii="Constantia" w:hAnsi="Constantia"/>
          <w:sz w:val="22"/>
          <w:szCs w:val="22"/>
        </w:rPr>
      </w:pPr>
    </w:p>
    <w:p w:rsidR="00C71A57" w:rsidRPr="001E0A55" w:rsidRDefault="00C71A57" w:rsidP="00C71A57">
      <w:pPr>
        <w:jc w:val="center"/>
        <w:rPr>
          <w:rFonts w:ascii="Constantia" w:hAnsi="Constantia"/>
          <w:b/>
          <w:bCs/>
          <w:sz w:val="22"/>
          <w:szCs w:val="22"/>
        </w:rPr>
      </w:pPr>
      <w:r w:rsidRPr="001E0A55">
        <w:rPr>
          <w:rFonts w:ascii="Constantia" w:hAnsi="Constantia"/>
          <w:b/>
          <w:bCs/>
          <w:sz w:val="22"/>
          <w:szCs w:val="22"/>
        </w:rPr>
        <w:t>Záró rendelkezések</w:t>
      </w:r>
    </w:p>
    <w:p w:rsidR="00C71A57" w:rsidRPr="001E0A55" w:rsidRDefault="00C71A57" w:rsidP="00C71A57">
      <w:pPr>
        <w:jc w:val="center"/>
        <w:rPr>
          <w:rFonts w:ascii="Constantia" w:hAnsi="Constantia"/>
          <w:b/>
          <w:bCs/>
          <w:sz w:val="22"/>
          <w:szCs w:val="22"/>
        </w:rPr>
      </w:pPr>
    </w:p>
    <w:p w:rsidR="00C71A57" w:rsidRPr="001E0A55" w:rsidRDefault="00C71A57" w:rsidP="00C71A57">
      <w:pPr>
        <w:jc w:val="center"/>
        <w:rPr>
          <w:rFonts w:ascii="Constantia" w:hAnsi="Constantia"/>
          <w:b/>
          <w:bCs/>
          <w:sz w:val="22"/>
          <w:szCs w:val="22"/>
        </w:rPr>
      </w:pPr>
      <w:r w:rsidRPr="001E0A55">
        <w:rPr>
          <w:rFonts w:ascii="Constantia" w:hAnsi="Constantia"/>
          <w:b/>
          <w:bCs/>
          <w:sz w:val="22"/>
          <w:szCs w:val="22"/>
        </w:rPr>
        <w:t>4. §</w:t>
      </w:r>
    </w:p>
    <w:p w:rsidR="00C71A57" w:rsidRPr="001E0A55" w:rsidRDefault="00C71A57" w:rsidP="00C71A57">
      <w:pPr>
        <w:tabs>
          <w:tab w:val="num" w:pos="720"/>
        </w:tabs>
        <w:jc w:val="both"/>
        <w:rPr>
          <w:rFonts w:ascii="Constantia" w:hAnsi="Constantia"/>
          <w:sz w:val="22"/>
          <w:szCs w:val="22"/>
        </w:rPr>
      </w:pPr>
      <w:r w:rsidRPr="001E0A55">
        <w:rPr>
          <w:rFonts w:ascii="Constantia" w:hAnsi="Constantia"/>
          <w:sz w:val="22"/>
          <w:szCs w:val="22"/>
        </w:rPr>
        <w:t>E rendelet a kihirdetést követő napon lép hatályba, és a hatályba lépését követő napon hatályát veszti.</w:t>
      </w:r>
    </w:p>
    <w:p w:rsidR="00C71A57" w:rsidRPr="001E0A55" w:rsidRDefault="00C71A57" w:rsidP="00C71A57">
      <w:pPr>
        <w:jc w:val="both"/>
        <w:rPr>
          <w:rFonts w:ascii="Constantia" w:hAnsi="Constantia"/>
          <w:sz w:val="22"/>
          <w:szCs w:val="22"/>
        </w:rPr>
      </w:pPr>
    </w:p>
    <w:p w:rsidR="00C71A57" w:rsidRPr="001E0A55" w:rsidRDefault="00C71A57" w:rsidP="00C71A57">
      <w:pPr>
        <w:jc w:val="both"/>
        <w:rPr>
          <w:rFonts w:ascii="Constantia" w:hAnsi="Constantia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2"/>
        <w:gridCol w:w="734"/>
        <w:gridCol w:w="3906"/>
      </w:tblGrid>
      <w:tr w:rsidR="00C71A57" w:rsidRPr="001E0A55" w:rsidTr="003B0D73">
        <w:trPr>
          <w:trHeight w:val="651"/>
          <w:jc w:val="center"/>
        </w:trPr>
        <w:tc>
          <w:tcPr>
            <w:tcW w:w="4082" w:type="dxa"/>
            <w:tcBorders>
              <w:top w:val="dotted" w:sz="8" w:space="0" w:color="auto"/>
              <w:left w:val="nil"/>
              <w:bottom w:val="nil"/>
              <w:right w:val="nil"/>
            </w:tcBorders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1E0A55">
              <w:rPr>
                <w:rFonts w:ascii="Constantia" w:hAnsi="Constantia"/>
                <w:b/>
                <w:bCs/>
                <w:sz w:val="22"/>
                <w:szCs w:val="22"/>
              </w:rPr>
              <w:t>Mirkóczki Ádám</w:t>
            </w:r>
          </w:p>
          <w:p w:rsidR="00C71A57" w:rsidRPr="001E0A55" w:rsidRDefault="00C71A57" w:rsidP="00C71A57">
            <w:pPr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1E0A55">
              <w:rPr>
                <w:rFonts w:ascii="Constantia" w:hAnsi="Constantia"/>
                <w:bCs/>
                <w:sz w:val="22"/>
                <w:szCs w:val="22"/>
              </w:rPr>
              <w:t>polgármester</w:t>
            </w:r>
          </w:p>
        </w:tc>
        <w:tc>
          <w:tcPr>
            <w:tcW w:w="734" w:type="dxa"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dotted" w:sz="8" w:space="0" w:color="auto"/>
              <w:left w:val="nil"/>
              <w:bottom w:val="nil"/>
              <w:right w:val="nil"/>
            </w:tcBorders>
            <w:hideMark/>
          </w:tcPr>
          <w:p w:rsidR="00C71A57" w:rsidRPr="001E0A55" w:rsidRDefault="00C71A57" w:rsidP="00C71A57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1E0A55">
              <w:rPr>
                <w:rFonts w:ascii="Constantia" w:hAnsi="Constantia"/>
                <w:b/>
                <w:sz w:val="22"/>
                <w:szCs w:val="22"/>
              </w:rPr>
              <w:t xml:space="preserve">Dr. Andráskó Dénes </w:t>
            </w:r>
          </w:p>
          <w:p w:rsidR="00C71A57" w:rsidRPr="001E0A55" w:rsidRDefault="00C71A57" w:rsidP="00C71A57">
            <w:pPr>
              <w:jc w:val="center"/>
              <w:rPr>
                <w:rFonts w:ascii="Constantia" w:hAnsi="Constantia"/>
                <w:bCs/>
                <w:sz w:val="22"/>
                <w:szCs w:val="22"/>
              </w:rPr>
            </w:pPr>
            <w:r w:rsidRPr="001E0A55">
              <w:rPr>
                <w:rFonts w:ascii="Constantia" w:hAnsi="Constantia"/>
                <w:sz w:val="22"/>
                <w:szCs w:val="22"/>
              </w:rPr>
              <w:t xml:space="preserve">Jegyző </w:t>
            </w:r>
          </w:p>
        </w:tc>
      </w:tr>
    </w:tbl>
    <w:p w:rsidR="00C71A57" w:rsidRPr="001E0A55" w:rsidRDefault="00C71A57" w:rsidP="00C71A57">
      <w:pPr>
        <w:ind w:left="705" w:right="-11" w:hanging="705"/>
        <w:jc w:val="both"/>
        <w:rPr>
          <w:rFonts w:ascii="Constantia" w:hAnsi="Constantia" w:cs="Arial"/>
          <w:b/>
          <w:sz w:val="22"/>
          <w:szCs w:val="22"/>
        </w:rPr>
      </w:pPr>
    </w:p>
    <w:sectPr w:rsidR="00C71A57" w:rsidRPr="001E0A55" w:rsidSect="00C71A57">
      <w:pgSz w:w="11906" w:h="16838" w:code="9"/>
      <w:pgMar w:top="709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FDF"/>
    <w:multiLevelType w:val="hybridMultilevel"/>
    <w:tmpl w:val="3B582E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66"/>
    <w:multiLevelType w:val="multilevel"/>
    <w:tmpl w:val="31C471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085E27"/>
    <w:multiLevelType w:val="hybridMultilevel"/>
    <w:tmpl w:val="63424DD0"/>
    <w:lvl w:ilvl="0" w:tplc="73C6D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E6479A"/>
    <w:multiLevelType w:val="hybridMultilevel"/>
    <w:tmpl w:val="076E5412"/>
    <w:lvl w:ilvl="0" w:tplc="3B6E5E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D8"/>
    <w:rsid w:val="00006E15"/>
    <w:rsid w:val="0001066C"/>
    <w:rsid w:val="000169EC"/>
    <w:rsid w:val="00017804"/>
    <w:rsid w:val="00025652"/>
    <w:rsid w:val="00045F76"/>
    <w:rsid w:val="000506E9"/>
    <w:rsid w:val="000668A6"/>
    <w:rsid w:val="0007407A"/>
    <w:rsid w:val="00087DF4"/>
    <w:rsid w:val="000A2C20"/>
    <w:rsid w:val="000C3DA2"/>
    <w:rsid w:val="000D3F12"/>
    <w:rsid w:val="000F0C70"/>
    <w:rsid w:val="000F3ECF"/>
    <w:rsid w:val="00111AD2"/>
    <w:rsid w:val="00113ADA"/>
    <w:rsid w:val="00135C3D"/>
    <w:rsid w:val="0014425D"/>
    <w:rsid w:val="00157708"/>
    <w:rsid w:val="00165FB7"/>
    <w:rsid w:val="00167B54"/>
    <w:rsid w:val="001A60DA"/>
    <w:rsid w:val="001E0A55"/>
    <w:rsid w:val="001E5E2B"/>
    <w:rsid w:val="001F0ADB"/>
    <w:rsid w:val="001F4409"/>
    <w:rsid w:val="001F4A2C"/>
    <w:rsid w:val="0020059B"/>
    <w:rsid w:val="002007B3"/>
    <w:rsid w:val="00220ACE"/>
    <w:rsid w:val="00237AE7"/>
    <w:rsid w:val="00256A07"/>
    <w:rsid w:val="00264102"/>
    <w:rsid w:val="00265A04"/>
    <w:rsid w:val="002A2830"/>
    <w:rsid w:val="002B75E4"/>
    <w:rsid w:val="002D68F6"/>
    <w:rsid w:val="002F1412"/>
    <w:rsid w:val="002F5487"/>
    <w:rsid w:val="00327CE4"/>
    <w:rsid w:val="00331B40"/>
    <w:rsid w:val="00332908"/>
    <w:rsid w:val="003435F9"/>
    <w:rsid w:val="003476DA"/>
    <w:rsid w:val="00372654"/>
    <w:rsid w:val="00381CD8"/>
    <w:rsid w:val="0039736E"/>
    <w:rsid w:val="003A5CD5"/>
    <w:rsid w:val="003B51F1"/>
    <w:rsid w:val="003B6E08"/>
    <w:rsid w:val="003C3AA0"/>
    <w:rsid w:val="003C5952"/>
    <w:rsid w:val="003C5DE3"/>
    <w:rsid w:val="003E4C8A"/>
    <w:rsid w:val="00423A50"/>
    <w:rsid w:val="004300B9"/>
    <w:rsid w:val="00435807"/>
    <w:rsid w:val="00442444"/>
    <w:rsid w:val="004625AA"/>
    <w:rsid w:val="00476302"/>
    <w:rsid w:val="00477C08"/>
    <w:rsid w:val="00497AC9"/>
    <w:rsid w:val="004A0998"/>
    <w:rsid w:val="004A26D1"/>
    <w:rsid w:val="004B5DF7"/>
    <w:rsid w:val="004C38DA"/>
    <w:rsid w:val="004C712C"/>
    <w:rsid w:val="004C7DB7"/>
    <w:rsid w:val="005026B2"/>
    <w:rsid w:val="005069FE"/>
    <w:rsid w:val="00507AEC"/>
    <w:rsid w:val="00521A76"/>
    <w:rsid w:val="00527142"/>
    <w:rsid w:val="0053323E"/>
    <w:rsid w:val="00563D36"/>
    <w:rsid w:val="005668E3"/>
    <w:rsid w:val="0059786A"/>
    <w:rsid w:val="005B0DEB"/>
    <w:rsid w:val="005F0F89"/>
    <w:rsid w:val="005F298F"/>
    <w:rsid w:val="00677866"/>
    <w:rsid w:val="00686659"/>
    <w:rsid w:val="00693B36"/>
    <w:rsid w:val="0069493A"/>
    <w:rsid w:val="006C6C3E"/>
    <w:rsid w:val="006E7D3E"/>
    <w:rsid w:val="00701A03"/>
    <w:rsid w:val="00712DC1"/>
    <w:rsid w:val="0076562F"/>
    <w:rsid w:val="00804ABE"/>
    <w:rsid w:val="00813AF8"/>
    <w:rsid w:val="0081418E"/>
    <w:rsid w:val="0081481F"/>
    <w:rsid w:val="00820730"/>
    <w:rsid w:val="00830915"/>
    <w:rsid w:val="00836B45"/>
    <w:rsid w:val="00856D7D"/>
    <w:rsid w:val="00863B75"/>
    <w:rsid w:val="0088755E"/>
    <w:rsid w:val="008A73F0"/>
    <w:rsid w:val="008B083C"/>
    <w:rsid w:val="008C1FC0"/>
    <w:rsid w:val="008C6021"/>
    <w:rsid w:val="008D048A"/>
    <w:rsid w:val="0091030C"/>
    <w:rsid w:val="0091686D"/>
    <w:rsid w:val="0091756C"/>
    <w:rsid w:val="0092323B"/>
    <w:rsid w:val="009635CB"/>
    <w:rsid w:val="00966F29"/>
    <w:rsid w:val="00975497"/>
    <w:rsid w:val="009900D0"/>
    <w:rsid w:val="00991FC0"/>
    <w:rsid w:val="009B3B3B"/>
    <w:rsid w:val="009D4ABB"/>
    <w:rsid w:val="009D5255"/>
    <w:rsid w:val="009E463E"/>
    <w:rsid w:val="009E64B9"/>
    <w:rsid w:val="009F3565"/>
    <w:rsid w:val="00A1137D"/>
    <w:rsid w:val="00A120BA"/>
    <w:rsid w:val="00A20A71"/>
    <w:rsid w:val="00A42426"/>
    <w:rsid w:val="00A55492"/>
    <w:rsid w:val="00A7064D"/>
    <w:rsid w:val="00A749D2"/>
    <w:rsid w:val="00A854B5"/>
    <w:rsid w:val="00A8692D"/>
    <w:rsid w:val="00A90715"/>
    <w:rsid w:val="00A90DCF"/>
    <w:rsid w:val="00A958AD"/>
    <w:rsid w:val="00AC1F42"/>
    <w:rsid w:val="00AE0C73"/>
    <w:rsid w:val="00AE57D4"/>
    <w:rsid w:val="00B06BF7"/>
    <w:rsid w:val="00B2606A"/>
    <w:rsid w:val="00B433CD"/>
    <w:rsid w:val="00B46A61"/>
    <w:rsid w:val="00B82654"/>
    <w:rsid w:val="00B916F4"/>
    <w:rsid w:val="00BB6573"/>
    <w:rsid w:val="00BC760F"/>
    <w:rsid w:val="00C27149"/>
    <w:rsid w:val="00C466BB"/>
    <w:rsid w:val="00C516A4"/>
    <w:rsid w:val="00C71A57"/>
    <w:rsid w:val="00C83DF8"/>
    <w:rsid w:val="00CD0FEF"/>
    <w:rsid w:val="00CE5AA0"/>
    <w:rsid w:val="00CF7F91"/>
    <w:rsid w:val="00D01585"/>
    <w:rsid w:val="00D25783"/>
    <w:rsid w:val="00D350AB"/>
    <w:rsid w:val="00D472B3"/>
    <w:rsid w:val="00D5711A"/>
    <w:rsid w:val="00D74105"/>
    <w:rsid w:val="00D76D50"/>
    <w:rsid w:val="00D80DFF"/>
    <w:rsid w:val="00D81FFD"/>
    <w:rsid w:val="00DC6330"/>
    <w:rsid w:val="00DD7DC2"/>
    <w:rsid w:val="00DE17B6"/>
    <w:rsid w:val="00DE75CC"/>
    <w:rsid w:val="00E10B3F"/>
    <w:rsid w:val="00E10D22"/>
    <w:rsid w:val="00E167A6"/>
    <w:rsid w:val="00E16EFE"/>
    <w:rsid w:val="00E27428"/>
    <w:rsid w:val="00E274CE"/>
    <w:rsid w:val="00E31322"/>
    <w:rsid w:val="00E415A7"/>
    <w:rsid w:val="00E5322F"/>
    <w:rsid w:val="00E65E20"/>
    <w:rsid w:val="00E71449"/>
    <w:rsid w:val="00E76154"/>
    <w:rsid w:val="00ED3B4E"/>
    <w:rsid w:val="00ED78A5"/>
    <w:rsid w:val="00EE51B2"/>
    <w:rsid w:val="00F01004"/>
    <w:rsid w:val="00F10CB0"/>
    <w:rsid w:val="00F468A1"/>
    <w:rsid w:val="00F66B42"/>
    <w:rsid w:val="00F72357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C093-3EEE-4284-BE01-2146B717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1CD8"/>
    <w:rPr>
      <w:sz w:val="24"/>
      <w:szCs w:val="24"/>
    </w:rPr>
  </w:style>
  <w:style w:type="paragraph" w:styleId="Cmsor3">
    <w:name w:val="heading 3"/>
    <w:basedOn w:val="Norml"/>
    <w:next w:val="Norml"/>
    <w:qFormat/>
    <w:rsid w:val="00381CD8"/>
    <w:pPr>
      <w:keepNext/>
      <w:jc w:val="center"/>
      <w:outlineLvl w:val="2"/>
    </w:pPr>
    <w:rPr>
      <w:b/>
      <w:bCs/>
      <w:sz w:val="26"/>
    </w:rPr>
  </w:style>
  <w:style w:type="paragraph" w:styleId="Cmsor5">
    <w:name w:val="heading 5"/>
    <w:basedOn w:val="Norml"/>
    <w:next w:val="Norml"/>
    <w:qFormat/>
    <w:rsid w:val="00381CD8"/>
    <w:pPr>
      <w:keepNext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l"/>
    <w:rsid w:val="00144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813AF8"/>
    <w:pPr>
      <w:spacing w:after="120" w:line="480" w:lineRule="auto"/>
      <w:ind w:left="283"/>
    </w:pPr>
  </w:style>
  <w:style w:type="paragraph" w:styleId="Buborkszveg">
    <w:name w:val="Balloon Text"/>
    <w:basedOn w:val="Norml"/>
    <w:semiHidden/>
    <w:rsid w:val="00813AF8"/>
    <w:rPr>
      <w:rFonts w:ascii="Tahoma" w:hAnsi="Tahoma" w:cs="Tahoma"/>
      <w:sz w:val="16"/>
      <w:szCs w:val="16"/>
    </w:rPr>
  </w:style>
  <w:style w:type="paragraph" w:styleId="Szvegtrzs">
    <w:name w:val="Body Text"/>
    <w:aliases w:val="normabeh"/>
    <w:basedOn w:val="Norml"/>
    <w:link w:val="SzvegtrzsChar"/>
    <w:rsid w:val="00A8692D"/>
    <w:pPr>
      <w:spacing w:after="120"/>
    </w:pPr>
  </w:style>
  <w:style w:type="paragraph" w:styleId="lfej">
    <w:name w:val="header"/>
    <w:basedOn w:val="Norml"/>
    <w:link w:val="lfejChar"/>
    <w:rsid w:val="00A8692D"/>
    <w:pPr>
      <w:overflowPunct w:val="0"/>
      <w:autoSpaceDE w:val="0"/>
      <w:autoSpaceDN w:val="0"/>
    </w:pPr>
  </w:style>
  <w:style w:type="paragraph" w:customStyle="1" w:styleId="Char">
    <w:name w:val="Char"/>
    <w:basedOn w:val="Norml"/>
    <w:rsid w:val="00804ABE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0">
    <w:name w:val="Char Char Char Char Char Char Char Char Char Char"/>
    <w:basedOn w:val="Norml"/>
    <w:rsid w:val="00D472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TML-kntformzott1">
    <w:name w:val="HTML-ként formázott1"/>
    <w:basedOn w:val="Norml"/>
    <w:rsid w:val="00D472B3"/>
    <w:pPr>
      <w:widowControl w:val="0"/>
      <w:shd w:val="clear" w:color="auto" w:fill="FFFFFF"/>
      <w:tabs>
        <w:tab w:val="left" w:pos="567"/>
      </w:tabs>
      <w:overflowPunct w:val="0"/>
      <w:autoSpaceDE w:val="0"/>
      <w:autoSpaceDN w:val="0"/>
      <w:adjustRightInd w:val="0"/>
    </w:pPr>
    <w:rPr>
      <w:rFonts w:ascii="Courier New" w:hAnsi="Courier New"/>
      <w:color w:val="000000"/>
      <w:sz w:val="20"/>
      <w:szCs w:val="20"/>
    </w:rPr>
  </w:style>
  <w:style w:type="paragraph" w:customStyle="1" w:styleId="Szvegtrzsbehzssal31">
    <w:name w:val="Szövegtörzs behúzással 31"/>
    <w:basedOn w:val="Norml"/>
    <w:rsid w:val="00D472B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character" w:styleId="Kiemels">
    <w:name w:val="Emphasis"/>
    <w:qFormat/>
    <w:rsid w:val="00712DC1"/>
    <w:rPr>
      <w:i/>
      <w:iCs/>
    </w:rPr>
  </w:style>
  <w:style w:type="character" w:customStyle="1" w:styleId="SzvegtrzsChar">
    <w:name w:val="Szövegtörzs Char"/>
    <w:aliases w:val="normabeh Char"/>
    <w:link w:val="Szvegtrzs"/>
    <w:rsid w:val="00712DC1"/>
    <w:rPr>
      <w:sz w:val="24"/>
      <w:szCs w:val="24"/>
      <w:lang w:val="hu-HU" w:eastAsia="hu-HU" w:bidi="ar-SA"/>
    </w:rPr>
  </w:style>
  <w:style w:type="character" w:customStyle="1" w:styleId="lfejChar">
    <w:name w:val="Élőfej Char"/>
    <w:link w:val="lfej"/>
    <w:rsid w:val="00EE51B2"/>
    <w:rPr>
      <w:sz w:val="24"/>
      <w:szCs w:val="24"/>
    </w:rPr>
  </w:style>
  <w:style w:type="table" w:styleId="Rcsostblzat">
    <w:name w:val="Table Grid"/>
    <w:basedOn w:val="Normltblzat"/>
    <w:uiPriority w:val="59"/>
    <w:rsid w:val="00EE51B2"/>
    <w:rPr>
      <w:rFonts w:ascii="Constantia" w:eastAsia="Calibri" w:hAnsi="Constantia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EE51B2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EE5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I V O N A T</vt:lpstr>
    </vt:vector>
  </TitlesOfParts>
  <Company>Eger MJV Polgármesteri Hivatala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I V O N A T</dc:title>
  <dc:subject/>
  <dc:creator>kissa</dc:creator>
  <cp:keywords/>
  <dc:description/>
  <cp:lastModifiedBy>Dr. Szalóczi Ilona</cp:lastModifiedBy>
  <cp:revision>2</cp:revision>
  <cp:lastPrinted>2020-08-06T09:33:00Z</cp:lastPrinted>
  <dcterms:created xsi:type="dcterms:W3CDTF">2020-08-06T09:36:00Z</dcterms:created>
  <dcterms:modified xsi:type="dcterms:W3CDTF">2020-08-06T09:36:00Z</dcterms:modified>
</cp:coreProperties>
</file>