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25A3" w:rsidRPr="00A1082D" w:rsidRDefault="00AF476C" w:rsidP="004A7F41">
      <w:pPr>
        <w:spacing w:after="0" w:line="240" w:lineRule="auto"/>
        <w:rPr>
          <w:rFonts w:ascii="Constantia" w:hAnsi="Constantia"/>
          <w:noProof/>
          <w:sz w:val="24"/>
          <w:szCs w:val="24"/>
          <w:lang w:eastAsia="hu-HU"/>
        </w:rPr>
      </w:pPr>
      <w:r w:rsidRPr="00A1082D">
        <w:rPr>
          <w:rFonts w:ascii="Constantia" w:hAnsi="Constantia"/>
          <w:noProof/>
          <w:sz w:val="24"/>
          <w:szCs w:val="24"/>
          <w:lang w:eastAsia="hu-HU"/>
        </w:rPr>
        <w:drawing>
          <wp:anchor distT="0" distB="0" distL="114300" distR="114300" simplePos="0" relativeHeight="251658240" behindDoc="0" locked="0" layoutInCell="1" allowOverlap="1">
            <wp:simplePos x="0" y="0"/>
            <wp:positionH relativeFrom="margin">
              <wp:posOffset>-422717</wp:posOffset>
            </wp:positionH>
            <wp:positionV relativeFrom="paragraph">
              <wp:posOffset>133875</wp:posOffset>
            </wp:positionV>
            <wp:extent cx="6666230" cy="8229600"/>
            <wp:effectExtent l="0" t="0" r="1270" b="0"/>
            <wp:wrapNone/>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zervezeti_20191129_kék .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68502" cy="8232405"/>
                    </a:xfrm>
                    <a:prstGeom prst="rect">
                      <a:avLst/>
                    </a:prstGeom>
                  </pic:spPr>
                </pic:pic>
              </a:graphicData>
            </a:graphic>
            <wp14:sizeRelH relativeFrom="page">
              <wp14:pctWidth>0</wp14:pctWidth>
            </wp14:sizeRelH>
            <wp14:sizeRelV relativeFrom="page">
              <wp14:pctHeight>0</wp14:pctHeight>
            </wp14:sizeRelV>
          </wp:anchor>
        </w:drawing>
      </w:r>
    </w:p>
    <w:p w:rsidR="00B419E6" w:rsidRPr="00A1082D" w:rsidRDefault="00B419E6" w:rsidP="004A7F41">
      <w:pPr>
        <w:spacing w:after="0" w:line="240" w:lineRule="auto"/>
        <w:rPr>
          <w:rFonts w:ascii="Constantia" w:hAnsi="Constantia"/>
          <w:noProof/>
          <w:sz w:val="24"/>
          <w:szCs w:val="24"/>
          <w:lang w:eastAsia="hu-HU"/>
        </w:rPr>
      </w:pPr>
    </w:p>
    <w:p w:rsidR="00B419E6" w:rsidRPr="00A1082D" w:rsidRDefault="00B419E6" w:rsidP="004A7F41">
      <w:pPr>
        <w:spacing w:after="0" w:line="240" w:lineRule="auto"/>
        <w:rPr>
          <w:rFonts w:ascii="Constantia" w:hAnsi="Constantia"/>
          <w:noProof/>
          <w:sz w:val="24"/>
          <w:szCs w:val="24"/>
          <w:lang w:eastAsia="hu-HU"/>
        </w:rPr>
      </w:pPr>
    </w:p>
    <w:p w:rsidR="00B419E6" w:rsidRPr="00A1082D" w:rsidRDefault="00B419E6" w:rsidP="004A7F41">
      <w:pPr>
        <w:spacing w:after="0" w:line="240" w:lineRule="auto"/>
        <w:rPr>
          <w:rFonts w:ascii="Constantia" w:hAnsi="Constantia"/>
          <w:noProof/>
          <w:sz w:val="24"/>
          <w:szCs w:val="24"/>
          <w:lang w:eastAsia="hu-HU"/>
        </w:rPr>
      </w:pPr>
    </w:p>
    <w:p w:rsidR="00B419E6" w:rsidRPr="00A1082D" w:rsidRDefault="00B419E6" w:rsidP="004A7F41">
      <w:pPr>
        <w:spacing w:after="0" w:line="240" w:lineRule="auto"/>
        <w:rPr>
          <w:rFonts w:ascii="Constantia" w:hAnsi="Constantia"/>
          <w:noProof/>
          <w:sz w:val="24"/>
          <w:szCs w:val="24"/>
          <w:lang w:eastAsia="hu-HU"/>
        </w:rPr>
      </w:pPr>
    </w:p>
    <w:p w:rsidR="00B419E6" w:rsidRPr="00A1082D" w:rsidRDefault="00B419E6" w:rsidP="004A7F41">
      <w:pPr>
        <w:spacing w:after="0" w:line="240" w:lineRule="auto"/>
        <w:rPr>
          <w:rFonts w:ascii="Constantia" w:hAnsi="Constantia"/>
          <w:noProof/>
          <w:sz w:val="24"/>
          <w:szCs w:val="24"/>
          <w:lang w:eastAsia="hu-HU"/>
        </w:rPr>
      </w:pPr>
    </w:p>
    <w:p w:rsidR="00B419E6" w:rsidRPr="00A1082D" w:rsidRDefault="00B419E6" w:rsidP="004A7F41">
      <w:pPr>
        <w:spacing w:after="0" w:line="240" w:lineRule="auto"/>
        <w:rPr>
          <w:rFonts w:ascii="Constantia" w:hAnsi="Constantia"/>
          <w:noProof/>
          <w:sz w:val="24"/>
          <w:szCs w:val="24"/>
          <w:lang w:eastAsia="hu-HU"/>
        </w:rPr>
      </w:pPr>
    </w:p>
    <w:p w:rsidR="00B419E6" w:rsidRPr="00A1082D" w:rsidRDefault="00B419E6" w:rsidP="004A7F41">
      <w:pPr>
        <w:spacing w:after="0" w:line="240" w:lineRule="auto"/>
        <w:rPr>
          <w:rFonts w:ascii="Constantia" w:hAnsi="Constantia"/>
          <w:noProof/>
          <w:sz w:val="24"/>
          <w:szCs w:val="24"/>
          <w:lang w:eastAsia="hu-HU"/>
        </w:rPr>
      </w:pPr>
    </w:p>
    <w:p w:rsidR="00B419E6" w:rsidRPr="00A1082D" w:rsidRDefault="00B419E6" w:rsidP="004A7F41">
      <w:pPr>
        <w:spacing w:after="0" w:line="240" w:lineRule="auto"/>
        <w:rPr>
          <w:rFonts w:ascii="Constantia" w:hAnsi="Constantia"/>
          <w:noProof/>
          <w:sz w:val="24"/>
          <w:szCs w:val="24"/>
          <w:lang w:eastAsia="hu-HU"/>
        </w:rPr>
      </w:pPr>
    </w:p>
    <w:p w:rsidR="00B419E6" w:rsidRPr="00A1082D" w:rsidRDefault="00B419E6" w:rsidP="004A7F41">
      <w:pPr>
        <w:spacing w:after="0" w:line="240" w:lineRule="auto"/>
        <w:rPr>
          <w:rFonts w:ascii="Constantia" w:hAnsi="Constantia"/>
          <w:noProof/>
          <w:sz w:val="24"/>
          <w:szCs w:val="24"/>
          <w:lang w:eastAsia="hu-HU"/>
        </w:rPr>
      </w:pPr>
    </w:p>
    <w:p w:rsidR="00B419E6" w:rsidRPr="00A1082D" w:rsidRDefault="00B419E6" w:rsidP="004A7F41">
      <w:pPr>
        <w:spacing w:after="0" w:line="240" w:lineRule="auto"/>
        <w:rPr>
          <w:rFonts w:ascii="Constantia" w:hAnsi="Constantia"/>
          <w:noProof/>
          <w:sz w:val="24"/>
          <w:szCs w:val="24"/>
          <w:lang w:eastAsia="hu-HU"/>
        </w:rPr>
      </w:pPr>
    </w:p>
    <w:p w:rsidR="00B419E6" w:rsidRPr="00A1082D" w:rsidRDefault="00B419E6" w:rsidP="004A7F41">
      <w:pPr>
        <w:spacing w:after="0" w:line="240" w:lineRule="auto"/>
        <w:rPr>
          <w:rFonts w:ascii="Constantia" w:hAnsi="Constantia"/>
          <w:noProof/>
          <w:sz w:val="24"/>
          <w:szCs w:val="24"/>
          <w:lang w:eastAsia="hu-HU"/>
        </w:rPr>
      </w:pPr>
    </w:p>
    <w:p w:rsidR="00B419E6" w:rsidRPr="00A1082D" w:rsidRDefault="00B419E6" w:rsidP="004A7F41">
      <w:pPr>
        <w:spacing w:after="0" w:line="240" w:lineRule="auto"/>
        <w:rPr>
          <w:rFonts w:ascii="Constantia" w:hAnsi="Constantia"/>
          <w:noProof/>
          <w:sz w:val="24"/>
          <w:szCs w:val="24"/>
          <w:lang w:eastAsia="hu-HU"/>
        </w:rPr>
      </w:pPr>
    </w:p>
    <w:p w:rsidR="00B419E6" w:rsidRPr="00A1082D" w:rsidRDefault="00B419E6" w:rsidP="004A7F41">
      <w:pPr>
        <w:spacing w:after="0" w:line="240" w:lineRule="auto"/>
        <w:rPr>
          <w:rFonts w:ascii="Constantia" w:hAnsi="Constantia"/>
          <w:noProof/>
          <w:sz w:val="24"/>
          <w:szCs w:val="24"/>
          <w:lang w:eastAsia="hu-HU"/>
        </w:rPr>
      </w:pPr>
    </w:p>
    <w:p w:rsidR="00B419E6" w:rsidRPr="00A1082D" w:rsidRDefault="00B419E6" w:rsidP="004A7F41">
      <w:pPr>
        <w:spacing w:after="0" w:line="240" w:lineRule="auto"/>
        <w:rPr>
          <w:rFonts w:ascii="Constantia" w:hAnsi="Constantia"/>
          <w:noProof/>
          <w:sz w:val="24"/>
          <w:szCs w:val="24"/>
          <w:lang w:eastAsia="hu-HU"/>
        </w:rPr>
      </w:pPr>
    </w:p>
    <w:p w:rsidR="00B419E6" w:rsidRPr="00A1082D" w:rsidRDefault="00B419E6" w:rsidP="004A7F41">
      <w:pPr>
        <w:spacing w:after="0" w:line="240" w:lineRule="auto"/>
        <w:rPr>
          <w:rFonts w:ascii="Constantia" w:hAnsi="Constantia"/>
          <w:noProof/>
          <w:sz w:val="24"/>
          <w:szCs w:val="24"/>
          <w:lang w:eastAsia="hu-HU"/>
        </w:rPr>
      </w:pPr>
    </w:p>
    <w:p w:rsidR="00B419E6" w:rsidRPr="00A1082D" w:rsidRDefault="00B419E6" w:rsidP="004A7F41">
      <w:pPr>
        <w:spacing w:after="0" w:line="240" w:lineRule="auto"/>
        <w:rPr>
          <w:rFonts w:ascii="Constantia" w:hAnsi="Constantia"/>
          <w:noProof/>
          <w:sz w:val="24"/>
          <w:szCs w:val="24"/>
          <w:lang w:eastAsia="hu-HU"/>
        </w:rPr>
      </w:pPr>
    </w:p>
    <w:p w:rsidR="00B419E6" w:rsidRPr="00A1082D" w:rsidRDefault="00B419E6" w:rsidP="004A7F41">
      <w:pPr>
        <w:spacing w:after="0" w:line="240" w:lineRule="auto"/>
        <w:rPr>
          <w:rFonts w:ascii="Constantia" w:hAnsi="Constantia"/>
          <w:noProof/>
          <w:sz w:val="24"/>
          <w:szCs w:val="24"/>
          <w:lang w:eastAsia="hu-HU"/>
        </w:rPr>
      </w:pPr>
    </w:p>
    <w:p w:rsidR="00B419E6" w:rsidRPr="00A1082D" w:rsidRDefault="00B419E6" w:rsidP="004A7F41">
      <w:pPr>
        <w:spacing w:after="0" w:line="240" w:lineRule="auto"/>
        <w:rPr>
          <w:rFonts w:ascii="Constantia" w:hAnsi="Constantia"/>
          <w:noProof/>
          <w:sz w:val="24"/>
          <w:szCs w:val="24"/>
          <w:lang w:eastAsia="hu-HU"/>
        </w:rPr>
      </w:pPr>
    </w:p>
    <w:p w:rsidR="00B419E6" w:rsidRPr="00A1082D" w:rsidRDefault="00B419E6" w:rsidP="004A7F41">
      <w:pPr>
        <w:spacing w:after="0" w:line="240" w:lineRule="auto"/>
        <w:rPr>
          <w:rFonts w:ascii="Constantia" w:hAnsi="Constantia"/>
          <w:noProof/>
          <w:sz w:val="24"/>
          <w:szCs w:val="24"/>
          <w:lang w:eastAsia="hu-HU"/>
        </w:rPr>
      </w:pPr>
    </w:p>
    <w:p w:rsidR="00B419E6" w:rsidRPr="00A1082D" w:rsidRDefault="00B419E6" w:rsidP="004A7F41">
      <w:pPr>
        <w:spacing w:after="0" w:line="240" w:lineRule="auto"/>
        <w:rPr>
          <w:rFonts w:ascii="Constantia" w:hAnsi="Constantia"/>
          <w:noProof/>
          <w:sz w:val="24"/>
          <w:szCs w:val="24"/>
          <w:lang w:eastAsia="hu-HU"/>
        </w:rPr>
      </w:pPr>
    </w:p>
    <w:p w:rsidR="00B419E6" w:rsidRPr="00A1082D" w:rsidRDefault="00B419E6" w:rsidP="004A7F41">
      <w:pPr>
        <w:spacing w:after="0" w:line="240" w:lineRule="auto"/>
        <w:rPr>
          <w:rFonts w:ascii="Constantia" w:hAnsi="Constantia"/>
          <w:noProof/>
          <w:sz w:val="24"/>
          <w:szCs w:val="24"/>
          <w:lang w:eastAsia="hu-HU"/>
        </w:rPr>
      </w:pPr>
    </w:p>
    <w:p w:rsidR="00B419E6" w:rsidRPr="00A1082D" w:rsidRDefault="00B419E6" w:rsidP="004A7F41">
      <w:pPr>
        <w:spacing w:after="0" w:line="240" w:lineRule="auto"/>
        <w:rPr>
          <w:rFonts w:ascii="Constantia" w:hAnsi="Constantia"/>
          <w:noProof/>
          <w:sz w:val="24"/>
          <w:szCs w:val="24"/>
          <w:lang w:eastAsia="hu-HU"/>
        </w:rPr>
      </w:pPr>
    </w:p>
    <w:p w:rsidR="00B419E6" w:rsidRPr="00A1082D" w:rsidRDefault="00B419E6" w:rsidP="004A7F41">
      <w:pPr>
        <w:spacing w:after="0" w:line="240" w:lineRule="auto"/>
        <w:rPr>
          <w:rFonts w:ascii="Constantia" w:hAnsi="Constantia"/>
          <w:noProof/>
          <w:sz w:val="24"/>
          <w:szCs w:val="24"/>
          <w:lang w:eastAsia="hu-HU"/>
        </w:rPr>
      </w:pPr>
    </w:p>
    <w:p w:rsidR="004A7F41" w:rsidRPr="00A1082D" w:rsidRDefault="004A7F41" w:rsidP="004A7F41">
      <w:pPr>
        <w:spacing w:after="0" w:line="240" w:lineRule="auto"/>
        <w:rPr>
          <w:rFonts w:ascii="Constantia" w:hAnsi="Constantia"/>
          <w:noProof/>
          <w:sz w:val="24"/>
          <w:szCs w:val="24"/>
          <w:lang w:eastAsia="hu-HU"/>
        </w:rPr>
      </w:pPr>
      <w:r w:rsidRPr="00A1082D">
        <w:rPr>
          <w:rFonts w:ascii="Constantia" w:hAnsi="Constantia"/>
          <w:noProof/>
          <w:sz w:val="24"/>
          <w:szCs w:val="24"/>
          <w:lang w:eastAsia="hu-HU"/>
        </w:rPr>
        <w:br w:type="page"/>
      </w:r>
    </w:p>
    <w:p w:rsidR="00B419E6" w:rsidRPr="00A1082D" w:rsidRDefault="00B419E6" w:rsidP="004A7F41">
      <w:pPr>
        <w:spacing w:after="0" w:line="240" w:lineRule="auto"/>
        <w:jc w:val="center"/>
        <w:rPr>
          <w:rFonts w:ascii="Constantia" w:hAnsi="Constantia" w:cstheme="minorHAnsi"/>
          <w:b/>
          <w:caps/>
          <w:sz w:val="24"/>
          <w:szCs w:val="24"/>
        </w:rPr>
      </w:pPr>
      <w:r w:rsidRPr="00A1082D">
        <w:rPr>
          <w:rFonts w:ascii="Constantia" w:hAnsi="Constantia" w:cstheme="minorHAnsi"/>
          <w:b/>
          <w:caps/>
          <w:sz w:val="24"/>
          <w:szCs w:val="24"/>
        </w:rPr>
        <w:lastRenderedPageBreak/>
        <w:t>Adó Iroda</w:t>
      </w:r>
    </w:p>
    <w:p w:rsidR="00B419E6" w:rsidRPr="00A1082D" w:rsidRDefault="00B419E6" w:rsidP="004A7F41">
      <w:pPr>
        <w:spacing w:after="0" w:line="240" w:lineRule="auto"/>
        <w:rPr>
          <w:rFonts w:ascii="Constantia" w:hAnsi="Constantia" w:cs="Times New Roman"/>
          <w:b/>
          <w:sz w:val="24"/>
          <w:szCs w:val="24"/>
        </w:rPr>
      </w:pPr>
    </w:p>
    <w:p w:rsidR="00B419E6" w:rsidRPr="00A1082D" w:rsidRDefault="00B419E6" w:rsidP="004A7F41">
      <w:pPr>
        <w:spacing w:after="0" w:line="240" w:lineRule="auto"/>
        <w:jc w:val="both"/>
        <w:rPr>
          <w:rFonts w:ascii="Constantia" w:hAnsi="Constantia" w:cs="Times New Roman"/>
          <w:sz w:val="24"/>
          <w:szCs w:val="24"/>
        </w:rPr>
      </w:pPr>
      <w:r w:rsidRPr="00A1082D">
        <w:rPr>
          <w:rFonts w:ascii="Constantia" w:hAnsi="Constantia" w:cs="Times New Roman"/>
          <w:sz w:val="24"/>
          <w:szCs w:val="24"/>
        </w:rPr>
        <w:t xml:space="preserve">Az Adó Iroda, mint önkormányzati adóhatóság - </w:t>
      </w:r>
      <w:r w:rsidRPr="00A1082D">
        <w:rPr>
          <w:rFonts w:ascii="Constantia" w:hAnsi="Constantia" w:cs="Times New Roman"/>
          <w:i/>
          <w:sz w:val="24"/>
          <w:szCs w:val="24"/>
        </w:rPr>
        <w:t>jegyzői hatáskörben</w:t>
      </w:r>
      <w:r w:rsidRPr="00A1082D">
        <w:rPr>
          <w:rFonts w:ascii="Constantia" w:hAnsi="Constantia" w:cs="Times New Roman"/>
          <w:sz w:val="24"/>
          <w:szCs w:val="24"/>
        </w:rPr>
        <w:t xml:space="preserve"> - látja el az önkormányzat és hivatal működéséhez szükséges </w:t>
      </w:r>
      <w:r w:rsidRPr="00A1082D">
        <w:rPr>
          <w:rFonts w:ascii="Constantia" w:hAnsi="Constantia" w:cs="Times New Roman"/>
          <w:b/>
          <w:sz w:val="24"/>
          <w:szCs w:val="24"/>
        </w:rPr>
        <w:t>saját források jelentős részének beszedését</w:t>
      </w:r>
      <w:r w:rsidRPr="00A1082D">
        <w:rPr>
          <w:rFonts w:ascii="Constantia" w:hAnsi="Constantia" w:cs="Times New Roman"/>
          <w:sz w:val="24"/>
          <w:szCs w:val="24"/>
        </w:rPr>
        <w:t xml:space="preserve">, egyben más, az állam által az önkormányzathoz telepített adóhatósági és adóügyi kihatású, de nem adóhatósági ügyintézési feladatokat is végzett </w:t>
      </w:r>
      <w:r w:rsidRPr="00A1082D">
        <w:rPr>
          <w:rFonts w:ascii="Constantia" w:hAnsi="Constantia" w:cs="Times New Roman"/>
          <w:i/>
          <w:sz w:val="24"/>
          <w:szCs w:val="24"/>
        </w:rPr>
        <w:t>(helyi adóztatás, gépjárművek adóztatása, adók módjára behajtandó köztartozások, eljárási illetékek beszedése, szálláshely engedélyezés, hagyatéki ügyintézés stb.)</w:t>
      </w:r>
      <w:r w:rsidRPr="00A1082D">
        <w:rPr>
          <w:rFonts w:ascii="Constantia" w:hAnsi="Constantia" w:cs="Times New Roman"/>
          <w:sz w:val="24"/>
          <w:szCs w:val="24"/>
        </w:rPr>
        <w:t>.</w:t>
      </w:r>
    </w:p>
    <w:p w:rsidR="00B419E6" w:rsidRPr="00A1082D" w:rsidRDefault="00B419E6" w:rsidP="004A7F41">
      <w:pPr>
        <w:spacing w:after="0" w:line="240" w:lineRule="auto"/>
        <w:jc w:val="both"/>
        <w:rPr>
          <w:rFonts w:ascii="Constantia" w:hAnsi="Constantia" w:cs="Times New Roman"/>
          <w:sz w:val="24"/>
          <w:szCs w:val="24"/>
        </w:rPr>
      </w:pPr>
    </w:p>
    <w:p w:rsidR="00B419E6" w:rsidRPr="00A1082D" w:rsidRDefault="00B419E6" w:rsidP="004A7F41">
      <w:pPr>
        <w:spacing w:after="0" w:line="240" w:lineRule="auto"/>
        <w:jc w:val="both"/>
        <w:rPr>
          <w:rFonts w:ascii="Constantia" w:hAnsi="Constantia" w:cs="Times New Roman"/>
          <w:sz w:val="24"/>
          <w:szCs w:val="24"/>
        </w:rPr>
      </w:pPr>
      <w:r w:rsidRPr="00A1082D">
        <w:rPr>
          <w:rFonts w:ascii="Constantia" w:hAnsi="Constantia" w:cs="Times New Roman"/>
          <w:sz w:val="24"/>
          <w:szCs w:val="24"/>
        </w:rPr>
        <w:t xml:space="preserve">Eger Megyei Jogú Város Önkormányzatának feladatellátását a saját bevételek </w:t>
      </w:r>
      <w:r w:rsidRPr="00A1082D">
        <w:rPr>
          <w:rFonts w:ascii="Constantia" w:hAnsi="Constantia" w:cs="Times New Roman"/>
          <w:i/>
          <w:sz w:val="24"/>
          <w:szCs w:val="24"/>
        </w:rPr>
        <w:t>(ennek legjelentősebb része a helyi adókból befolyó bevételek)</w:t>
      </w:r>
      <w:r w:rsidRPr="00A1082D">
        <w:rPr>
          <w:rFonts w:ascii="Constantia" w:hAnsi="Constantia" w:cs="Times New Roman"/>
          <w:sz w:val="24"/>
          <w:szCs w:val="24"/>
        </w:rPr>
        <w:t xml:space="preserve">, az állami támogatások, valamint az átengedett központi adók biztosították. Az önkormányzati adóhatóság által beszedett központi adók és bírságok </w:t>
      </w:r>
      <w:r w:rsidRPr="00A1082D">
        <w:rPr>
          <w:rFonts w:ascii="Constantia" w:hAnsi="Constantia" w:cs="Times New Roman"/>
          <w:i/>
          <w:sz w:val="24"/>
          <w:szCs w:val="24"/>
        </w:rPr>
        <w:t xml:space="preserve">(gépjárműadó, adók módjára kimutatott egyes bírságok) </w:t>
      </w:r>
      <w:r w:rsidRPr="00A1082D">
        <w:rPr>
          <w:rFonts w:ascii="Constantia" w:hAnsi="Constantia" w:cs="Times New Roman"/>
          <w:sz w:val="24"/>
          <w:szCs w:val="24"/>
        </w:rPr>
        <w:t xml:space="preserve">eltérő mértékben, az évente elfogadott költségvetési törvényben megállapított arányban illetik meg az önkormányzatot. A </w:t>
      </w:r>
      <w:r w:rsidRPr="00A1082D">
        <w:rPr>
          <w:rFonts w:ascii="Constantia" w:hAnsi="Constantia" w:cs="Times New Roman"/>
          <w:b/>
          <w:sz w:val="24"/>
          <w:szCs w:val="24"/>
        </w:rPr>
        <w:t>helyi adóztatás fő célja, hogy az önkormányzatnak olyan forrásaik legyenek, amelyek finanszírozzák az önkormányzatok kötelező és önként vállalt feladatait, folyamatos, kiegészítő jellegű bevételként jelenjenek meg</w:t>
      </w:r>
      <w:r w:rsidRPr="00A1082D">
        <w:rPr>
          <w:rFonts w:ascii="Constantia" w:hAnsi="Constantia" w:cs="Times New Roman"/>
          <w:sz w:val="24"/>
          <w:szCs w:val="24"/>
        </w:rPr>
        <w:t>, finanszírozzák az önkormányzatok szolgáltatásait.</w:t>
      </w:r>
    </w:p>
    <w:p w:rsidR="00B419E6" w:rsidRPr="00A1082D" w:rsidRDefault="00B419E6" w:rsidP="004A7F41">
      <w:pPr>
        <w:spacing w:after="0" w:line="240" w:lineRule="auto"/>
        <w:jc w:val="both"/>
        <w:rPr>
          <w:rFonts w:ascii="Constantia" w:hAnsi="Constantia" w:cs="Times New Roman"/>
          <w:sz w:val="24"/>
          <w:szCs w:val="24"/>
        </w:rPr>
      </w:pPr>
    </w:p>
    <w:p w:rsidR="00B419E6" w:rsidRPr="00A1082D" w:rsidRDefault="00B419E6" w:rsidP="004A7F41">
      <w:pPr>
        <w:spacing w:after="0" w:line="240" w:lineRule="auto"/>
        <w:jc w:val="both"/>
        <w:rPr>
          <w:rFonts w:ascii="Constantia" w:hAnsi="Constantia" w:cs="Times New Roman"/>
          <w:sz w:val="24"/>
          <w:szCs w:val="24"/>
        </w:rPr>
      </w:pPr>
      <w:r w:rsidRPr="00A1082D">
        <w:rPr>
          <w:rFonts w:ascii="Constantia" w:hAnsi="Constantia" w:cs="Times New Roman"/>
          <w:sz w:val="24"/>
          <w:szCs w:val="24"/>
        </w:rPr>
        <w:t xml:space="preserve">A magyar helyi adórendszerről megállapítható, hogy </w:t>
      </w:r>
      <w:r w:rsidRPr="00A1082D">
        <w:rPr>
          <w:rFonts w:ascii="Constantia" w:hAnsi="Constantia" w:cs="Times New Roman"/>
          <w:b/>
          <w:sz w:val="24"/>
          <w:szCs w:val="24"/>
        </w:rPr>
        <w:t>európai összehasonlításban is széles mozgásteret biztosít a helyi önkormányzatok adóztatási tevékenységében</w:t>
      </w:r>
      <w:r w:rsidRPr="00A1082D">
        <w:rPr>
          <w:rFonts w:ascii="Constantia" w:hAnsi="Constantia" w:cs="Times New Roman"/>
          <w:sz w:val="24"/>
          <w:szCs w:val="24"/>
        </w:rPr>
        <w:t xml:space="preserve">, hiszen nemcsak az adómértékekről, hanem az adónemek, többek között a magas bevételt biztosító iparűzési adó és vagyoni típusú ingatlanadók bevezetéséről is dönthetnek a helyi önkormányzatok, nem megfeledkezve arról sem, hogy a települési adó bevezetése mellett is dönthetnek. </w:t>
      </w:r>
    </w:p>
    <w:p w:rsidR="00B419E6" w:rsidRPr="00A1082D" w:rsidRDefault="00B419E6" w:rsidP="004A7F41">
      <w:pPr>
        <w:spacing w:after="0" w:line="240" w:lineRule="auto"/>
        <w:jc w:val="both"/>
        <w:rPr>
          <w:rFonts w:ascii="Constantia" w:hAnsi="Constantia" w:cs="Times New Roman"/>
          <w:sz w:val="24"/>
          <w:szCs w:val="24"/>
        </w:rPr>
      </w:pPr>
    </w:p>
    <w:p w:rsidR="00B419E6" w:rsidRPr="00A1082D" w:rsidRDefault="00B419E6" w:rsidP="004A7F41">
      <w:pPr>
        <w:spacing w:after="0" w:line="240" w:lineRule="auto"/>
        <w:jc w:val="both"/>
        <w:rPr>
          <w:rFonts w:ascii="Constantia" w:hAnsi="Constantia" w:cs="Times New Roman"/>
          <w:sz w:val="24"/>
          <w:szCs w:val="24"/>
        </w:rPr>
      </w:pPr>
      <w:r w:rsidRPr="00A1082D">
        <w:rPr>
          <w:rFonts w:ascii="Constantia" w:hAnsi="Constantia" w:cs="Times New Roman"/>
          <w:sz w:val="24"/>
          <w:szCs w:val="24"/>
        </w:rPr>
        <w:t xml:space="preserve">Az Adó Iroda a hatáskörébe utalt feladatokat funkcionális szervezeti és irányítási rendszerben végzi. A funkcionális feladat elvégzésre a gyorsan változó környezet, a nagy tömegű, rövid határidejű és komplex önkormányzati adóigazgatási feladatok elvégzésének hatékony kezelése miatt volt szükség. </w:t>
      </w:r>
    </w:p>
    <w:p w:rsidR="00B419E6" w:rsidRPr="00A1082D" w:rsidRDefault="00B419E6" w:rsidP="004A7F41">
      <w:pPr>
        <w:spacing w:after="0" w:line="240" w:lineRule="auto"/>
        <w:jc w:val="both"/>
        <w:rPr>
          <w:rFonts w:ascii="Constantia" w:hAnsi="Constantia" w:cs="Times New Roman"/>
          <w:sz w:val="24"/>
          <w:szCs w:val="24"/>
        </w:rPr>
      </w:pPr>
      <w:r w:rsidRPr="00A1082D">
        <w:rPr>
          <w:rFonts w:ascii="Constantia" w:hAnsi="Constantia" w:cs="Times New Roman"/>
          <w:sz w:val="24"/>
          <w:szCs w:val="24"/>
        </w:rPr>
        <w:t>A feladatok hatékony, gyors elvégzése érdekében az irodát irodavezető és csoportvezetők (3 fő) irányítják, akik a szakirányú feladat és hatáskörükbe tartozó teendőket összehangolják, irányítják és ellenőrzik.</w:t>
      </w:r>
    </w:p>
    <w:p w:rsidR="00B419E6" w:rsidRPr="00A1082D" w:rsidRDefault="00B419E6" w:rsidP="004A7F41">
      <w:pPr>
        <w:spacing w:after="0" w:line="240" w:lineRule="auto"/>
        <w:jc w:val="both"/>
        <w:rPr>
          <w:rFonts w:ascii="Constantia" w:hAnsi="Constantia" w:cs="Times New Roman"/>
          <w:sz w:val="24"/>
          <w:szCs w:val="24"/>
        </w:rPr>
      </w:pPr>
    </w:p>
    <w:p w:rsidR="00B419E6" w:rsidRPr="00A1082D" w:rsidRDefault="00B419E6" w:rsidP="004A7F41">
      <w:pPr>
        <w:spacing w:after="0" w:line="240" w:lineRule="auto"/>
        <w:jc w:val="both"/>
        <w:rPr>
          <w:rFonts w:ascii="Constantia" w:hAnsi="Constantia" w:cs="Times New Roman"/>
          <w:sz w:val="24"/>
          <w:szCs w:val="24"/>
        </w:rPr>
      </w:pPr>
      <w:r w:rsidRPr="00A1082D">
        <w:rPr>
          <w:rFonts w:ascii="Constantia" w:hAnsi="Constantia" w:cs="Times New Roman"/>
          <w:sz w:val="24"/>
          <w:szCs w:val="24"/>
        </w:rPr>
        <w:t xml:space="preserve">Eger Megyei Jogú Város önkormányzati adóhatóságának az adószámláira a </w:t>
      </w:r>
      <w:r w:rsidRPr="00A1082D">
        <w:rPr>
          <w:rFonts w:ascii="Constantia" w:hAnsi="Constantia" w:cs="Times New Roman"/>
          <w:b/>
          <w:sz w:val="24"/>
          <w:szCs w:val="24"/>
        </w:rPr>
        <w:t xml:space="preserve">2018-as pénzügyi évben 5.068.678 ezer forint folyt be saját </w:t>
      </w:r>
      <w:r w:rsidRPr="00A1082D">
        <w:rPr>
          <w:rFonts w:ascii="Constantia" w:hAnsi="Constantia" w:cs="Times New Roman"/>
          <w:b/>
          <w:i/>
          <w:sz w:val="24"/>
          <w:szCs w:val="24"/>
        </w:rPr>
        <w:t>(helyi adó és átengedett)</w:t>
      </w:r>
      <w:r w:rsidRPr="00A1082D">
        <w:rPr>
          <w:rFonts w:ascii="Constantia" w:hAnsi="Constantia" w:cs="Times New Roman"/>
          <w:b/>
          <w:sz w:val="24"/>
          <w:szCs w:val="24"/>
        </w:rPr>
        <w:t xml:space="preserve"> bevételként.</w:t>
      </w:r>
      <w:r w:rsidRPr="00A1082D">
        <w:rPr>
          <w:rFonts w:ascii="Constantia" w:hAnsi="Constantia" w:cs="Times New Roman"/>
          <w:sz w:val="24"/>
          <w:szCs w:val="24"/>
        </w:rPr>
        <w:t xml:space="preserve"> Ezen túl a központi költségvetésnek 243.852 ezer forint gépjárműadó bevételt, 11.729 ezer forint közigazgatási hatósági illetéket, illetve más szerveknek 490 ezer forint adók módjára behajtandó köztartozást utalt át önkormányzatunk. Az adóhatóságunk 2018. évben összesen 128.816 ezer forintot utalt vissza adózóknak.</w:t>
      </w:r>
    </w:p>
    <w:p w:rsidR="00B419E6" w:rsidRPr="00A1082D" w:rsidRDefault="00B419E6" w:rsidP="004A7F41">
      <w:pPr>
        <w:spacing w:after="0" w:line="240" w:lineRule="auto"/>
        <w:jc w:val="both"/>
        <w:rPr>
          <w:rFonts w:ascii="Constantia" w:hAnsi="Constantia" w:cs="Times New Roman"/>
          <w:sz w:val="24"/>
          <w:szCs w:val="24"/>
        </w:rPr>
      </w:pPr>
    </w:p>
    <w:p w:rsidR="00B419E6" w:rsidRPr="00A1082D" w:rsidRDefault="00B419E6" w:rsidP="004A7F41">
      <w:pPr>
        <w:spacing w:after="0" w:line="240" w:lineRule="auto"/>
        <w:jc w:val="both"/>
        <w:rPr>
          <w:rFonts w:ascii="Constantia" w:hAnsi="Constantia" w:cs="Times New Roman"/>
          <w:sz w:val="24"/>
          <w:szCs w:val="24"/>
        </w:rPr>
      </w:pPr>
      <w:r w:rsidRPr="00A1082D">
        <w:rPr>
          <w:rFonts w:ascii="Constantia" w:hAnsi="Constantia" w:cs="Times New Roman"/>
          <w:sz w:val="24"/>
          <w:szCs w:val="24"/>
        </w:rPr>
        <w:t xml:space="preserve">Eger Megyei Jogú Város gazdaságát 2018. évben a kiegyensúlyozott növekedés jellemezte, köszönhetően ez a bérnövekedés által generált erős belföldi keresletnek, illetve a beruházási aktivitásnak. A 2018. évben </w:t>
      </w:r>
      <w:r w:rsidRPr="00A1082D">
        <w:rPr>
          <w:rFonts w:ascii="Constantia" w:hAnsi="Constantia" w:cs="Times New Roman"/>
          <w:b/>
          <w:sz w:val="24"/>
          <w:szCs w:val="24"/>
        </w:rPr>
        <w:t>befolyó adóbevételek nagyságára alapvetően hatással</w:t>
      </w:r>
      <w:r w:rsidRPr="00A1082D">
        <w:rPr>
          <w:rFonts w:ascii="Constantia" w:hAnsi="Constantia" w:cs="Times New Roman"/>
          <w:sz w:val="24"/>
          <w:szCs w:val="24"/>
        </w:rPr>
        <w:t xml:space="preserve"> volt, hogy Eger Megyei Jogú Város gazdasági ereje, iparűzési adóerőképessége, a helyben működő vállalkozások eredményessége, a lakosság fizetőképessége, valamint a turizmus vendégéjszaka számai tovább növekedtek. </w:t>
      </w:r>
      <w:r w:rsidRPr="00A1082D">
        <w:rPr>
          <w:rFonts w:ascii="Constantia" w:hAnsi="Constantia" w:cs="Times New Roman"/>
          <w:sz w:val="24"/>
          <w:szCs w:val="24"/>
        </w:rPr>
        <w:lastRenderedPageBreak/>
        <w:t xml:space="preserve">Örvendetes, hogy a gazdasági növekedés és a turizmus lendülete folyamatos, a húzóágazatok jól teljesítettek és egyre több vállalkozás ruház be a város közigazgatási területén, illetve a megyeszékhely környezetében. </w:t>
      </w:r>
    </w:p>
    <w:p w:rsidR="00B419E6" w:rsidRPr="00A1082D" w:rsidRDefault="00B419E6" w:rsidP="004A7F41">
      <w:pPr>
        <w:spacing w:after="0" w:line="240" w:lineRule="auto"/>
        <w:jc w:val="both"/>
        <w:rPr>
          <w:rFonts w:ascii="Constantia" w:hAnsi="Constantia" w:cs="Times New Roman"/>
          <w:sz w:val="24"/>
          <w:szCs w:val="24"/>
        </w:rPr>
      </w:pPr>
    </w:p>
    <w:p w:rsidR="00B419E6" w:rsidRPr="00A1082D" w:rsidRDefault="00B419E6" w:rsidP="004A7F41">
      <w:pPr>
        <w:spacing w:after="0" w:line="240" w:lineRule="auto"/>
        <w:jc w:val="both"/>
        <w:rPr>
          <w:rFonts w:ascii="Constantia" w:hAnsi="Constantia" w:cs="Times New Roman"/>
          <w:sz w:val="24"/>
          <w:szCs w:val="24"/>
        </w:rPr>
      </w:pPr>
      <w:r w:rsidRPr="00A1082D">
        <w:rPr>
          <w:rFonts w:ascii="Constantia" w:hAnsi="Constantia" w:cs="Times New Roman"/>
          <w:sz w:val="24"/>
          <w:szCs w:val="24"/>
        </w:rPr>
        <w:t xml:space="preserve">Az </w:t>
      </w:r>
      <w:r w:rsidRPr="00A1082D">
        <w:rPr>
          <w:rFonts w:ascii="Constantia" w:hAnsi="Constantia" w:cs="Times New Roman"/>
          <w:b/>
          <w:sz w:val="24"/>
          <w:szCs w:val="24"/>
        </w:rPr>
        <w:t>adóbevételek nagyságát befolyásolta</w:t>
      </w:r>
      <w:r w:rsidRPr="00A1082D">
        <w:rPr>
          <w:rFonts w:ascii="Constantia" w:hAnsi="Constantia" w:cs="Times New Roman"/>
          <w:sz w:val="24"/>
          <w:szCs w:val="24"/>
        </w:rPr>
        <w:t xml:space="preserve"> az is, hogy az önkormányzat rendeleteiben - a törvény keretein belül - hogyan és miként szabályozta a helyi adó kötelezettségeket, annak mértékeit, kedvezményeit, mentességeit. </w:t>
      </w:r>
    </w:p>
    <w:p w:rsidR="00B419E6" w:rsidRPr="00A1082D" w:rsidRDefault="00B419E6" w:rsidP="004A7F41">
      <w:pPr>
        <w:spacing w:after="0" w:line="240" w:lineRule="auto"/>
        <w:jc w:val="both"/>
        <w:rPr>
          <w:rFonts w:ascii="Constantia" w:hAnsi="Constantia" w:cs="Times New Roman"/>
          <w:sz w:val="24"/>
          <w:szCs w:val="24"/>
        </w:rPr>
      </w:pPr>
    </w:p>
    <w:p w:rsidR="00B419E6" w:rsidRPr="00A1082D" w:rsidRDefault="00B419E6" w:rsidP="004A7F41">
      <w:pPr>
        <w:spacing w:after="0" w:line="240" w:lineRule="auto"/>
        <w:jc w:val="both"/>
        <w:rPr>
          <w:rFonts w:ascii="Constantia" w:hAnsi="Constantia" w:cs="Times New Roman"/>
          <w:b/>
          <w:sz w:val="24"/>
          <w:szCs w:val="24"/>
        </w:rPr>
      </w:pPr>
      <w:r w:rsidRPr="00A1082D">
        <w:rPr>
          <w:rFonts w:ascii="Constantia" w:hAnsi="Constantia" w:cs="Times New Roman"/>
          <w:sz w:val="24"/>
          <w:szCs w:val="24"/>
        </w:rPr>
        <w:t xml:space="preserve">Eger Megyei Jogú Városban 2018. évben a </w:t>
      </w:r>
      <w:r w:rsidRPr="00A1082D">
        <w:rPr>
          <w:rFonts w:ascii="Constantia" w:hAnsi="Constantia" w:cs="Times New Roman"/>
          <w:b/>
          <w:sz w:val="24"/>
          <w:szCs w:val="24"/>
        </w:rPr>
        <w:t>befolyt helyi adók az önkormányzatnál kezelt adók 96,8</w:t>
      </w:r>
      <w:r w:rsidR="004A7F41" w:rsidRPr="00A1082D">
        <w:rPr>
          <w:rFonts w:ascii="Constantia" w:hAnsi="Constantia" w:cs="Times New Roman"/>
          <w:b/>
          <w:sz w:val="24"/>
          <w:szCs w:val="24"/>
        </w:rPr>
        <w:t xml:space="preserve"> </w:t>
      </w:r>
      <w:r w:rsidRPr="00A1082D">
        <w:rPr>
          <w:rFonts w:ascii="Constantia" w:hAnsi="Constantia" w:cs="Times New Roman"/>
          <w:b/>
          <w:sz w:val="24"/>
          <w:szCs w:val="24"/>
        </w:rPr>
        <w:t>%-át adták.</w:t>
      </w:r>
    </w:p>
    <w:p w:rsidR="00B419E6" w:rsidRPr="00A1082D" w:rsidRDefault="00B419E6" w:rsidP="004A7F41">
      <w:pPr>
        <w:spacing w:after="0" w:line="240" w:lineRule="auto"/>
        <w:jc w:val="both"/>
        <w:rPr>
          <w:rFonts w:ascii="Constantia" w:hAnsi="Constantia" w:cs="Times New Roman"/>
          <w:b/>
          <w:sz w:val="24"/>
          <w:szCs w:val="24"/>
        </w:rPr>
      </w:pPr>
    </w:p>
    <w:p w:rsidR="00B419E6" w:rsidRPr="00A1082D" w:rsidRDefault="00B419E6" w:rsidP="004A7F41">
      <w:pPr>
        <w:spacing w:after="0" w:line="240" w:lineRule="auto"/>
        <w:jc w:val="both"/>
        <w:rPr>
          <w:rFonts w:ascii="Constantia" w:hAnsi="Constantia" w:cs="Times New Roman"/>
          <w:sz w:val="24"/>
          <w:szCs w:val="24"/>
        </w:rPr>
      </w:pPr>
      <w:r w:rsidRPr="00A1082D">
        <w:rPr>
          <w:rFonts w:ascii="Constantia" w:hAnsi="Constantia" w:cs="Times New Roman"/>
          <w:sz w:val="24"/>
          <w:szCs w:val="24"/>
        </w:rPr>
        <w:t>A helyi adónemeken belül az iparűzési adó a maga 73,4</w:t>
      </w:r>
      <w:r w:rsidR="004A7F41" w:rsidRPr="00A1082D">
        <w:rPr>
          <w:rFonts w:ascii="Constantia" w:hAnsi="Constantia" w:cs="Times New Roman"/>
          <w:sz w:val="24"/>
          <w:szCs w:val="24"/>
        </w:rPr>
        <w:t xml:space="preserve"> </w:t>
      </w:r>
      <w:r w:rsidRPr="00A1082D">
        <w:rPr>
          <w:rFonts w:ascii="Constantia" w:hAnsi="Constantia" w:cs="Times New Roman"/>
          <w:sz w:val="24"/>
          <w:szCs w:val="24"/>
        </w:rPr>
        <w:t>%-os nagyságával továbbra is a meghatározó adónem. A vagyoni típusú adók a helyi adóbevételek 21,6</w:t>
      </w:r>
      <w:r w:rsidR="004A7F41" w:rsidRPr="00A1082D">
        <w:rPr>
          <w:rFonts w:ascii="Constantia" w:hAnsi="Constantia" w:cs="Times New Roman"/>
          <w:sz w:val="24"/>
          <w:szCs w:val="24"/>
        </w:rPr>
        <w:t xml:space="preserve"> </w:t>
      </w:r>
      <w:r w:rsidRPr="00A1082D">
        <w:rPr>
          <w:rFonts w:ascii="Constantia" w:hAnsi="Constantia" w:cs="Times New Roman"/>
          <w:sz w:val="24"/>
          <w:szCs w:val="24"/>
        </w:rPr>
        <w:t>%-át tették ki, míg a beszedett idegenforgalmi adó az adóbevételek 5,0</w:t>
      </w:r>
      <w:r w:rsidR="004A7F41" w:rsidRPr="00A1082D">
        <w:rPr>
          <w:rFonts w:ascii="Constantia" w:hAnsi="Constantia" w:cs="Times New Roman"/>
          <w:sz w:val="24"/>
          <w:szCs w:val="24"/>
        </w:rPr>
        <w:t xml:space="preserve"> %-át adta. </w:t>
      </w:r>
    </w:p>
    <w:p w:rsidR="00B419E6" w:rsidRPr="00A1082D" w:rsidRDefault="00B419E6" w:rsidP="004A7F41">
      <w:pPr>
        <w:spacing w:after="0" w:line="240" w:lineRule="auto"/>
        <w:jc w:val="both"/>
        <w:rPr>
          <w:rFonts w:ascii="Constantia" w:hAnsi="Constantia" w:cs="Times New Roman"/>
          <w:sz w:val="24"/>
          <w:szCs w:val="24"/>
        </w:rPr>
      </w:pPr>
      <w:r w:rsidRPr="00A1082D">
        <w:rPr>
          <w:rFonts w:ascii="Constantia" w:hAnsi="Constantia" w:cs="Times New Roman"/>
          <w:sz w:val="24"/>
          <w:szCs w:val="24"/>
        </w:rPr>
        <w:t xml:space="preserve">A helyi adóztatás bevezetése (1992.) és az önkormányzati rendszer bevezetése óta a </w:t>
      </w:r>
      <w:r w:rsidRPr="00A1082D">
        <w:rPr>
          <w:rFonts w:ascii="Constantia" w:hAnsi="Constantia" w:cs="Times New Roman"/>
          <w:b/>
          <w:sz w:val="24"/>
          <w:szCs w:val="24"/>
          <w:u w:val="single"/>
        </w:rPr>
        <w:t>2018-as pénzügyi év adta a legmagasabb adóbevételt,</w:t>
      </w:r>
      <w:r w:rsidRPr="00A1082D">
        <w:rPr>
          <w:rFonts w:ascii="Constantia" w:hAnsi="Constantia" w:cs="Times New Roman"/>
          <w:sz w:val="24"/>
          <w:szCs w:val="24"/>
        </w:rPr>
        <w:t xml:space="preserve"> mivel 5.068.677 ezer forint saját felhasználású helyi és megosztott adóbevétel érkezett számláinkra.</w:t>
      </w:r>
    </w:p>
    <w:p w:rsidR="00B419E6" w:rsidRPr="00A1082D" w:rsidRDefault="00B419E6" w:rsidP="004A7F41">
      <w:pPr>
        <w:spacing w:after="0" w:line="240" w:lineRule="auto"/>
        <w:jc w:val="both"/>
        <w:rPr>
          <w:rFonts w:ascii="Constantia" w:hAnsi="Constantia" w:cs="Times New Roman"/>
          <w:sz w:val="24"/>
          <w:szCs w:val="24"/>
        </w:rPr>
      </w:pPr>
    </w:p>
    <w:p w:rsidR="00B419E6" w:rsidRPr="00A1082D" w:rsidRDefault="00B419E6" w:rsidP="004A7F41">
      <w:pPr>
        <w:spacing w:after="0" w:line="240" w:lineRule="auto"/>
        <w:jc w:val="both"/>
        <w:rPr>
          <w:rFonts w:ascii="Constantia" w:hAnsi="Constantia" w:cs="Times New Roman"/>
          <w:sz w:val="24"/>
          <w:szCs w:val="24"/>
        </w:rPr>
      </w:pPr>
      <w:r w:rsidRPr="00A1082D">
        <w:rPr>
          <w:rFonts w:ascii="Constantia" w:hAnsi="Constantia" w:cs="Times New Roman"/>
          <w:sz w:val="24"/>
          <w:szCs w:val="24"/>
        </w:rPr>
        <w:t>Az önkormányzatot megillető összes adóbevétel /</w:t>
      </w:r>
      <w:r w:rsidRPr="00A1082D">
        <w:rPr>
          <w:rFonts w:ascii="Constantia" w:hAnsi="Constantia" w:cs="Times New Roman"/>
          <w:i/>
          <w:sz w:val="24"/>
          <w:szCs w:val="24"/>
        </w:rPr>
        <w:t xml:space="preserve">a 2017. évi bevételekhez képest jelentősen nőtt/ </w:t>
      </w:r>
      <w:r w:rsidRPr="00A1082D">
        <w:rPr>
          <w:rFonts w:ascii="Constantia" w:hAnsi="Constantia" w:cs="Times New Roman"/>
          <w:sz w:val="24"/>
          <w:szCs w:val="24"/>
        </w:rPr>
        <w:t xml:space="preserve">321.315 ezer forinttal magasabb volt a 2018. évi pénzügyi évben, mint 2017. évben. 2013. évhez képest - adóemelés nélkül - 1.317.273 ezer forinttal nőtt az önkormányzatot megillető adóbevétel összege. </w:t>
      </w:r>
    </w:p>
    <w:p w:rsidR="00B419E6" w:rsidRPr="00A1082D" w:rsidRDefault="00B419E6" w:rsidP="004A7F41">
      <w:pPr>
        <w:spacing w:after="0" w:line="240" w:lineRule="auto"/>
        <w:jc w:val="both"/>
        <w:rPr>
          <w:rFonts w:ascii="Constantia" w:hAnsi="Constantia" w:cs="Times New Roman"/>
          <w:sz w:val="24"/>
          <w:szCs w:val="24"/>
        </w:rPr>
      </w:pPr>
    </w:p>
    <w:p w:rsidR="00B419E6" w:rsidRPr="00A1082D" w:rsidRDefault="00B419E6" w:rsidP="004A7F41">
      <w:pPr>
        <w:spacing w:after="0" w:line="240" w:lineRule="auto"/>
        <w:jc w:val="both"/>
        <w:rPr>
          <w:rFonts w:ascii="Constantia" w:hAnsi="Constantia" w:cs="Times New Roman"/>
          <w:sz w:val="24"/>
          <w:szCs w:val="24"/>
        </w:rPr>
      </w:pPr>
      <w:r w:rsidRPr="00A1082D">
        <w:rPr>
          <w:rFonts w:ascii="Constantia" w:hAnsi="Constantia" w:cs="Times New Roman"/>
          <w:sz w:val="24"/>
          <w:szCs w:val="24"/>
        </w:rPr>
        <w:t xml:space="preserve">Az adóbevételeken belül - </w:t>
      </w:r>
      <w:r w:rsidRPr="00A1082D">
        <w:rPr>
          <w:rFonts w:ascii="Constantia" w:hAnsi="Constantia" w:cs="Times New Roman"/>
          <w:i/>
          <w:sz w:val="24"/>
          <w:szCs w:val="24"/>
        </w:rPr>
        <w:t>2017-es évhez képest</w:t>
      </w:r>
      <w:r w:rsidRPr="00A1082D">
        <w:rPr>
          <w:rFonts w:ascii="Constantia" w:hAnsi="Constantia" w:cs="Times New Roman"/>
          <w:sz w:val="24"/>
          <w:szCs w:val="24"/>
        </w:rPr>
        <w:t xml:space="preserve"> - a helyi adóbevételeink 311.013 ezer forinttal nőttek, ezen belül az iparűzési adóbevételek 251.609 ezer forinttal emelkedtek. A vagyoni típusú adóbevételek 45.304 ezer forinttal növekedtek. Az idegenforgalmi adóbevételek továbbra is emelkedő tendenciát mutatnak, a növekedés 14.099 ezer forint volt.</w:t>
      </w:r>
    </w:p>
    <w:p w:rsidR="00B419E6" w:rsidRPr="00A1082D" w:rsidRDefault="00B419E6" w:rsidP="004A7F41">
      <w:pPr>
        <w:spacing w:after="0" w:line="240" w:lineRule="auto"/>
        <w:jc w:val="both"/>
        <w:rPr>
          <w:rFonts w:ascii="Constantia" w:hAnsi="Constantia" w:cs="Times New Roman"/>
          <w:sz w:val="24"/>
          <w:szCs w:val="24"/>
        </w:rPr>
      </w:pPr>
    </w:p>
    <w:p w:rsidR="00B419E6" w:rsidRPr="00A1082D" w:rsidRDefault="00B419E6" w:rsidP="004A7F41">
      <w:pPr>
        <w:spacing w:after="0" w:line="240" w:lineRule="auto"/>
        <w:jc w:val="center"/>
        <w:rPr>
          <w:rFonts w:ascii="Constantia" w:eastAsia="Times New Roman" w:hAnsi="Constantia" w:cs="Times New Roman"/>
          <w:b/>
          <w:bCs/>
          <w:sz w:val="24"/>
          <w:szCs w:val="24"/>
          <w:lang w:eastAsia="hu-HU"/>
        </w:rPr>
      </w:pPr>
      <w:r w:rsidRPr="00A1082D">
        <w:rPr>
          <w:rFonts w:ascii="Constantia" w:eastAsia="Times New Roman" w:hAnsi="Constantia" w:cs="Times New Roman"/>
          <w:b/>
          <w:bCs/>
          <w:sz w:val="24"/>
          <w:szCs w:val="24"/>
          <w:lang w:eastAsia="hu-HU"/>
        </w:rPr>
        <w:t xml:space="preserve">Önkormányzatot megillető helyi és megosztott adóbevételek változása évente </w:t>
      </w:r>
    </w:p>
    <w:p w:rsidR="00B419E6" w:rsidRPr="00A1082D" w:rsidRDefault="00B419E6" w:rsidP="004A7F41">
      <w:pPr>
        <w:spacing w:after="0" w:line="240" w:lineRule="auto"/>
        <w:jc w:val="center"/>
        <w:rPr>
          <w:rFonts w:ascii="Constantia" w:eastAsia="Times New Roman" w:hAnsi="Constantia" w:cs="Times New Roman"/>
          <w:bCs/>
          <w:i/>
          <w:sz w:val="24"/>
          <w:szCs w:val="24"/>
          <w:lang w:eastAsia="hu-HU"/>
        </w:rPr>
      </w:pPr>
      <w:r w:rsidRPr="00A1082D">
        <w:rPr>
          <w:rFonts w:ascii="Constantia" w:eastAsia="Times New Roman" w:hAnsi="Constantia" w:cs="Times New Roman"/>
          <w:bCs/>
          <w:i/>
          <w:sz w:val="24"/>
          <w:szCs w:val="24"/>
          <w:lang w:eastAsia="hu-HU"/>
        </w:rPr>
        <w:t>(2013-2018. évek)</w:t>
      </w:r>
    </w:p>
    <w:p w:rsidR="00B419E6" w:rsidRPr="00A1082D" w:rsidRDefault="00B419E6" w:rsidP="004A7F41">
      <w:pPr>
        <w:spacing w:after="0" w:line="240" w:lineRule="auto"/>
        <w:jc w:val="both"/>
        <w:rPr>
          <w:rFonts w:ascii="Constantia" w:eastAsia="Times New Roman" w:hAnsi="Constantia" w:cs="Times New Roman"/>
          <w:bCs/>
          <w:sz w:val="24"/>
          <w:szCs w:val="24"/>
          <w:lang w:eastAsia="hu-HU"/>
        </w:rPr>
      </w:pPr>
    </w:p>
    <w:p w:rsidR="00B419E6" w:rsidRPr="00A1082D" w:rsidRDefault="00B419E6" w:rsidP="004A7F41">
      <w:pPr>
        <w:spacing w:after="0" w:line="240" w:lineRule="auto"/>
        <w:rPr>
          <w:rFonts w:ascii="Constantia" w:eastAsia="Times New Roman" w:hAnsi="Constantia" w:cs="Times New Roman"/>
          <w:bCs/>
          <w:sz w:val="24"/>
          <w:szCs w:val="24"/>
          <w:lang w:eastAsia="hu-HU"/>
        </w:rPr>
      </w:pPr>
      <w:r w:rsidRPr="00A1082D">
        <w:rPr>
          <w:rFonts w:ascii="Constantia" w:eastAsia="Times New Roman" w:hAnsi="Constantia" w:cs="Times New Roman"/>
          <w:bCs/>
          <w:noProof/>
          <w:sz w:val="24"/>
          <w:szCs w:val="24"/>
          <w:lang w:eastAsia="hu-HU"/>
        </w:rPr>
        <w:drawing>
          <wp:inline distT="0" distB="0" distL="0" distR="0" wp14:anchorId="0FE28326" wp14:editId="7FCE033F">
            <wp:extent cx="5444315" cy="809625"/>
            <wp:effectExtent l="0" t="0" r="4445"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11769" cy="819656"/>
                    </a:xfrm>
                    <a:prstGeom prst="rect">
                      <a:avLst/>
                    </a:prstGeom>
                    <a:noFill/>
                    <a:ln>
                      <a:noFill/>
                    </a:ln>
                  </pic:spPr>
                </pic:pic>
              </a:graphicData>
            </a:graphic>
          </wp:inline>
        </w:drawing>
      </w:r>
    </w:p>
    <w:p w:rsidR="004A7F41" w:rsidRPr="00A1082D" w:rsidRDefault="004A7F41" w:rsidP="004A7F41">
      <w:pPr>
        <w:spacing w:after="0" w:line="240" w:lineRule="auto"/>
        <w:rPr>
          <w:rFonts w:ascii="Constantia" w:eastAsia="Times New Roman" w:hAnsi="Constantia" w:cs="Times New Roman"/>
          <w:bCs/>
          <w:sz w:val="24"/>
          <w:szCs w:val="24"/>
          <w:lang w:eastAsia="hu-HU"/>
        </w:rPr>
      </w:pPr>
    </w:p>
    <w:p w:rsidR="00B419E6" w:rsidRPr="00A1082D" w:rsidRDefault="00B419E6" w:rsidP="004A7F41">
      <w:pPr>
        <w:spacing w:after="0" w:line="240" w:lineRule="auto"/>
        <w:jc w:val="center"/>
        <w:rPr>
          <w:rFonts w:ascii="Constantia" w:eastAsia="Times New Roman" w:hAnsi="Constantia" w:cs="Times New Roman"/>
          <w:b/>
          <w:bCs/>
          <w:sz w:val="24"/>
          <w:szCs w:val="24"/>
          <w:lang w:eastAsia="hu-HU"/>
        </w:rPr>
      </w:pPr>
      <w:r w:rsidRPr="00A1082D">
        <w:rPr>
          <w:rFonts w:ascii="Constantia" w:eastAsia="Times New Roman" w:hAnsi="Constantia" w:cs="Times New Roman"/>
          <w:b/>
          <w:bCs/>
          <w:sz w:val="24"/>
          <w:szCs w:val="24"/>
          <w:lang w:eastAsia="hu-HU"/>
        </w:rPr>
        <w:t xml:space="preserve">Önkormányzatot megillető helyi és megosztott adóbevételek növekedése </w:t>
      </w:r>
    </w:p>
    <w:p w:rsidR="00B419E6" w:rsidRPr="00A1082D" w:rsidRDefault="00B419E6" w:rsidP="004A7F41">
      <w:pPr>
        <w:spacing w:after="0" w:line="240" w:lineRule="auto"/>
        <w:jc w:val="center"/>
        <w:rPr>
          <w:rFonts w:ascii="Constantia" w:eastAsia="Times New Roman" w:hAnsi="Constantia" w:cs="Times New Roman"/>
          <w:bCs/>
          <w:i/>
          <w:sz w:val="24"/>
          <w:szCs w:val="24"/>
          <w:lang w:eastAsia="hu-HU"/>
        </w:rPr>
      </w:pPr>
      <w:r w:rsidRPr="00A1082D">
        <w:rPr>
          <w:rFonts w:ascii="Constantia" w:eastAsia="Times New Roman" w:hAnsi="Constantia" w:cs="Times New Roman"/>
          <w:bCs/>
          <w:i/>
          <w:sz w:val="24"/>
          <w:szCs w:val="24"/>
          <w:lang w:eastAsia="hu-HU"/>
        </w:rPr>
        <w:t xml:space="preserve">2013 - 2017. évi adatokhoz képest </w:t>
      </w:r>
    </w:p>
    <w:p w:rsidR="00B419E6" w:rsidRPr="00A1082D" w:rsidRDefault="00B419E6" w:rsidP="004A7F41">
      <w:pPr>
        <w:spacing w:after="0" w:line="240" w:lineRule="auto"/>
        <w:jc w:val="both"/>
        <w:rPr>
          <w:rFonts w:ascii="Constantia" w:eastAsia="Times New Roman" w:hAnsi="Constantia" w:cs="Times New Roman"/>
          <w:bCs/>
          <w:sz w:val="24"/>
          <w:szCs w:val="24"/>
          <w:lang w:eastAsia="hu-HU"/>
        </w:rPr>
      </w:pPr>
    </w:p>
    <w:p w:rsidR="00B419E6" w:rsidRPr="00A1082D" w:rsidRDefault="00B419E6" w:rsidP="004A7F41">
      <w:pPr>
        <w:spacing w:after="0" w:line="240" w:lineRule="auto"/>
        <w:jc w:val="center"/>
        <w:rPr>
          <w:rFonts w:ascii="Constantia" w:eastAsia="Times New Roman" w:hAnsi="Constantia" w:cs="Times New Roman"/>
          <w:bCs/>
          <w:sz w:val="24"/>
          <w:szCs w:val="24"/>
          <w:lang w:eastAsia="hu-HU"/>
        </w:rPr>
      </w:pPr>
      <w:r w:rsidRPr="00A1082D">
        <w:rPr>
          <w:rFonts w:ascii="Constantia" w:eastAsia="Times New Roman" w:hAnsi="Constantia" w:cs="Times New Roman"/>
          <w:bCs/>
          <w:noProof/>
          <w:sz w:val="24"/>
          <w:szCs w:val="24"/>
          <w:lang w:eastAsia="hu-HU"/>
        </w:rPr>
        <w:drawing>
          <wp:inline distT="0" distB="0" distL="0" distR="0" wp14:anchorId="1D5F7BCE" wp14:editId="731D414F">
            <wp:extent cx="3771900" cy="1040779"/>
            <wp:effectExtent l="0" t="0" r="0" b="6985"/>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0534" cy="1048680"/>
                    </a:xfrm>
                    <a:prstGeom prst="rect">
                      <a:avLst/>
                    </a:prstGeom>
                    <a:noFill/>
                    <a:ln>
                      <a:noFill/>
                    </a:ln>
                  </pic:spPr>
                </pic:pic>
              </a:graphicData>
            </a:graphic>
          </wp:inline>
        </w:drawing>
      </w:r>
    </w:p>
    <w:p w:rsidR="00B419E6" w:rsidRPr="00A1082D" w:rsidRDefault="00B419E6" w:rsidP="004A7F41">
      <w:pPr>
        <w:autoSpaceDE w:val="0"/>
        <w:autoSpaceDN w:val="0"/>
        <w:adjustRightInd w:val="0"/>
        <w:spacing w:after="0" w:line="240" w:lineRule="auto"/>
        <w:jc w:val="center"/>
        <w:rPr>
          <w:rFonts w:ascii="Constantia" w:eastAsia="Times New Roman" w:hAnsi="Constantia" w:cs="Times New Roman"/>
          <w:bCs/>
          <w:i/>
          <w:sz w:val="24"/>
          <w:szCs w:val="24"/>
          <w:lang w:eastAsia="hu-HU"/>
        </w:rPr>
      </w:pPr>
    </w:p>
    <w:p w:rsidR="00B419E6" w:rsidRPr="00A1082D" w:rsidRDefault="00B419E6" w:rsidP="004A7F41">
      <w:pPr>
        <w:autoSpaceDE w:val="0"/>
        <w:autoSpaceDN w:val="0"/>
        <w:adjustRightInd w:val="0"/>
        <w:spacing w:after="0" w:line="240" w:lineRule="auto"/>
        <w:jc w:val="center"/>
        <w:rPr>
          <w:rFonts w:ascii="Constantia" w:eastAsia="Times New Roman" w:hAnsi="Constantia" w:cs="Times New Roman"/>
          <w:bCs/>
          <w:i/>
          <w:sz w:val="24"/>
          <w:szCs w:val="24"/>
          <w:lang w:eastAsia="hu-HU"/>
        </w:rPr>
      </w:pPr>
      <w:r w:rsidRPr="00A1082D">
        <w:rPr>
          <w:rFonts w:ascii="Constantia" w:eastAsia="Times New Roman" w:hAnsi="Constantia" w:cs="Times New Roman"/>
          <w:bCs/>
          <w:noProof/>
          <w:sz w:val="24"/>
          <w:szCs w:val="24"/>
          <w:lang w:eastAsia="hu-HU"/>
        </w:rPr>
        <w:lastRenderedPageBreak/>
        <w:drawing>
          <wp:inline distT="0" distB="0" distL="0" distR="0" wp14:anchorId="445F6BBC" wp14:editId="1BB4E4D7">
            <wp:extent cx="5419725" cy="361315"/>
            <wp:effectExtent l="0" t="0" r="9525" b="635"/>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9725" cy="361315"/>
                    </a:xfrm>
                    <a:prstGeom prst="rect">
                      <a:avLst/>
                    </a:prstGeom>
                    <a:noFill/>
                    <a:ln>
                      <a:noFill/>
                    </a:ln>
                  </pic:spPr>
                </pic:pic>
              </a:graphicData>
            </a:graphic>
          </wp:inline>
        </w:drawing>
      </w:r>
      <w:r w:rsidRPr="00A1082D">
        <w:rPr>
          <w:rFonts w:ascii="Constantia" w:eastAsia="Times New Roman" w:hAnsi="Constantia" w:cs="Times New Roman"/>
          <w:bCs/>
          <w:sz w:val="24"/>
          <w:szCs w:val="24"/>
          <w:lang w:eastAsia="hu-HU"/>
        </w:rPr>
        <w:t xml:space="preserve"> </w:t>
      </w:r>
    </w:p>
    <w:p w:rsidR="00B419E6" w:rsidRPr="00A1082D" w:rsidRDefault="00B419E6" w:rsidP="004A7F41">
      <w:pPr>
        <w:spacing w:after="0" w:line="240" w:lineRule="auto"/>
        <w:jc w:val="both"/>
        <w:rPr>
          <w:rFonts w:ascii="Constantia" w:eastAsia="Times New Roman" w:hAnsi="Constantia" w:cs="Times New Roman"/>
          <w:bCs/>
          <w:sz w:val="24"/>
          <w:szCs w:val="24"/>
          <w:lang w:eastAsia="hu-HU"/>
        </w:rPr>
      </w:pPr>
    </w:p>
    <w:p w:rsidR="00B419E6" w:rsidRPr="00A1082D" w:rsidRDefault="00B419E6" w:rsidP="004A7F41">
      <w:pPr>
        <w:spacing w:after="0" w:line="240" w:lineRule="auto"/>
        <w:jc w:val="both"/>
        <w:rPr>
          <w:rFonts w:ascii="Constantia" w:eastAsia="Times New Roman" w:hAnsi="Constantia" w:cs="Times New Roman"/>
          <w:bCs/>
          <w:sz w:val="24"/>
          <w:szCs w:val="24"/>
          <w:lang w:eastAsia="hu-HU"/>
        </w:rPr>
      </w:pPr>
      <w:r w:rsidRPr="00A1082D">
        <w:rPr>
          <w:rFonts w:ascii="Constantia" w:eastAsia="Times New Roman" w:hAnsi="Constantia" w:cs="Times New Roman"/>
          <w:bCs/>
          <w:sz w:val="24"/>
          <w:szCs w:val="24"/>
          <w:lang w:eastAsia="hu-HU"/>
        </w:rPr>
        <w:t xml:space="preserve">Az átengedett adóbevételek esetében a központi szabályozásból </w:t>
      </w:r>
      <w:r w:rsidRPr="00A1082D">
        <w:rPr>
          <w:rFonts w:ascii="Constantia" w:eastAsia="Times New Roman" w:hAnsi="Constantia" w:cs="Times New Roman"/>
          <w:bCs/>
          <w:i/>
          <w:sz w:val="24"/>
          <w:szCs w:val="24"/>
          <w:lang w:eastAsia="hu-HU"/>
        </w:rPr>
        <w:t>(pl.: gépjárműadót érintő módosulások, késedelmi pótlék mértékének csökkenése, növekedése, bírságolási szabályok módosulása, stb.)</w:t>
      </w:r>
      <w:r w:rsidRPr="00A1082D">
        <w:rPr>
          <w:rFonts w:ascii="Constantia" w:eastAsia="Times New Roman" w:hAnsi="Constantia" w:cs="Times New Roman"/>
          <w:bCs/>
          <w:sz w:val="24"/>
          <w:szCs w:val="24"/>
          <w:lang w:eastAsia="hu-HU"/>
        </w:rPr>
        <w:t xml:space="preserve"> eredő változások befolyásolták a teljesítés nagyságát.</w:t>
      </w:r>
    </w:p>
    <w:p w:rsidR="00B419E6" w:rsidRPr="00A1082D" w:rsidRDefault="00B419E6" w:rsidP="004A7F41">
      <w:pPr>
        <w:spacing w:after="0" w:line="240" w:lineRule="auto"/>
        <w:jc w:val="both"/>
        <w:rPr>
          <w:rFonts w:ascii="Constantia" w:eastAsia="Times New Roman" w:hAnsi="Constantia" w:cs="Times New Roman"/>
          <w:bCs/>
          <w:sz w:val="24"/>
          <w:szCs w:val="24"/>
          <w:lang w:eastAsia="hu-HU"/>
        </w:rPr>
      </w:pPr>
    </w:p>
    <w:p w:rsidR="00B419E6" w:rsidRPr="00A1082D" w:rsidRDefault="00B419E6" w:rsidP="004A7F41">
      <w:pPr>
        <w:pStyle w:val="Listaszerbekezds"/>
        <w:ind w:left="0"/>
        <w:rPr>
          <w:rFonts w:ascii="Constantia" w:hAnsi="Constantia"/>
          <w:b/>
          <w:color w:val="000000"/>
          <w:kern w:val="24"/>
        </w:rPr>
      </w:pPr>
      <w:r w:rsidRPr="00A1082D">
        <w:rPr>
          <w:rFonts w:ascii="Constantia" w:hAnsi="Constantia"/>
          <w:b/>
          <w:color w:val="000000"/>
          <w:kern w:val="24"/>
        </w:rPr>
        <w:t xml:space="preserve">Az adóbevételek döntő többségét, 87,5%-át a gazdálkodók fizették, a magánszemélyek az adók mindössze 12,5%-át fizették. </w:t>
      </w:r>
    </w:p>
    <w:p w:rsidR="00B419E6" w:rsidRPr="00A1082D" w:rsidRDefault="00B419E6" w:rsidP="004A7F41">
      <w:pPr>
        <w:pStyle w:val="Listaszerbekezds"/>
        <w:ind w:left="0"/>
        <w:rPr>
          <w:rFonts w:ascii="Constantia" w:hAnsi="Constantia"/>
          <w:b/>
          <w:color w:val="000000"/>
          <w:kern w:val="24"/>
        </w:rPr>
      </w:pPr>
    </w:p>
    <w:p w:rsidR="00B419E6" w:rsidRPr="00A1082D" w:rsidRDefault="00B419E6" w:rsidP="004A7F41">
      <w:pPr>
        <w:autoSpaceDE w:val="0"/>
        <w:autoSpaceDN w:val="0"/>
        <w:adjustRightInd w:val="0"/>
        <w:spacing w:after="0" w:line="240" w:lineRule="auto"/>
        <w:jc w:val="both"/>
        <w:rPr>
          <w:rFonts w:ascii="Constantia" w:eastAsia="Times New Roman" w:hAnsi="Constantia" w:cs="Times New Roman"/>
          <w:bCs/>
          <w:sz w:val="24"/>
          <w:szCs w:val="24"/>
          <w:lang w:eastAsia="hu-HU"/>
        </w:rPr>
      </w:pPr>
      <w:r w:rsidRPr="00A1082D">
        <w:rPr>
          <w:rFonts w:ascii="Constantia" w:eastAsia="Times New Roman" w:hAnsi="Constantia" w:cs="Times New Roman"/>
          <w:b/>
          <w:bCs/>
          <w:sz w:val="24"/>
          <w:szCs w:val="24"/>
          <w:lang w:eastAsia="hu-HU"/>
        </w:rPr>
        <w:t xml:space="preserve">A helyi adókról szóló 1990. évi C. törvény </w:t>
      </w:r>
      <w:r w:rsidRPr="00A1082D">
        <w:rPr>
          <w:rFonts w:ascii="Constantia" w:eastAsia="Times New Roman" w:hAnsi="Constantia" w:cs="Times New Roman"/>
          <w:b/>
          <w:bCs/>
          <w:i/>
          <w:sz w:val="24"/>
          <w:szCs w:val="24"/>
          <w:lang w:eastAsia="hu-HU"/>
        </w:rPr>
        <w:t>(továbbiakban: Htv.)</w:t>
      </w:r>
      <w:r w:rsidRPr="00A1082D">
        <w:rPr>
          <w:rFonts w:ascii="Constantia" w:eastAsia="Times New Roman" w:hAnsi="Constantia" w:cs="Times New Roman"/>
          <w:b/>
          <w:bCs/>
          <w:sz w:val="24"/>
          <w:szCs w:val="24"/>
          <w:lang w:eastAsia="hu-HU"/>
        </w:rPr>
        <w:t xml:space="preserve"> lehetőséget biztosít az önkormányzatnak</w:t>
      </w:r>
      <w:r w:rsidRPr="00A1082D">
        <w:rPr>
          <w:rFonts w:ascii="Constantia" w:eastAsia="Times New Roman" w:hAnsi="Constantia" w:cs="Times New Roman"/>
          <w:bCs/>
          <w:sz w:val="24"/>
          <w:szCs w:val="24"/>
          <w:lang w:eastAsia="hu-HU"/>
        </w:rPr>
        <w:t xml:space="preserve">, hogy a vállalkozások és magánszemélyek teherviselő képességét mérlegelve, az adó mértékét a helyi sajátosságokhoz, az önkormányzat gazdálkodási követelményeihez és az adóalanyok teherviselő képességéhez igazodóan határozza meg. Az adó és költségvetési beszámolók részeként a közgyűlés folyamatosan tájékozódik az adózás helyzetéről és szükség esetén kezdeményezi a helyi jogszabályok megváltoztatását, finomhangolását. </w:t>
      </w:r>
    </w:p>
    <w:p w:rsidR="00B419E6" w:rsidRPr="00A1082D" w:rsidRDefault="00B419E6" w:rsidP="004A7F41">
      <w:pPr>
        <w:autoSpaceDE w:val="0"/>
        <w:autoSpaceDN w:val="0"/>
        <w:adjustRightInd w:val="0"/>
        <w:spacing w:after="0" w:line="240" w:lineRule="auto"/>
        <w:jc w:val="both"/>
        <w:rPr>
          <w:rFonts w:ascii="Constantia" w:eastAsia="Times New Roman" w:hAnsi="Constantia" w:cs="Times New Roman"/>
          <w:bCs/>
          <w:sz w:val="24"/>
          <w:szCs w:val="24"/>
          <w:lang w:eastAsia="hu-HU"/>
        </w:rPr>
      </w:pPr>
    </w:p>
    <w:p w:rsidR="00B419E6" w:rsidRPr="00A1082D" w:rsidRDefault="00B419E6" w:rsidP="004A7F41">
      <w:pPr>
        <w:autoSpaceDE w:val="0"/>
        <w:autoSpaceDN w:val="0"/>
        <w:adjustRightInd w:val="0"/>
        <w:spacing w:after="0" w:line="240" w:lineRule="auto"/>
        <w:jc w:val="both"/>
        <w:rPr>
          <w:rFonts w:ascii="Constantia" w:eastAsia="Times New Roman" w:hAnsi="Constantia" w:cs="Times New Roman"/>
          <w:bCs/>
          <w:sz w:val="24"/>
          <w:szCs w:val="24"/>
          <w:lang w:eastAsia="hu-HU"/>
        </w:rPr>
      </w:pPr>
      <w:r w:rsidRPr="00A1082D">
        <w:rPr>
          <w:rFonts w:ascii="Constantia" w:eastAsia="Times New Roman" w:hAnsi="Constantia" w:cs="Times New Roman"/>
          <w:bCs/>
          <w:sz w:val="24"/>
          <w:szCs w:val="24"/>
          <w:lang w:eastAsia="hu-HU"/>
        </w:rPr>
        <w:t xml:space="preserve">A Htv. keretszabályai biztosítják a közgyűlés részére a rendeletalkotási lehetőséget, egyúttal a törvény az önkormányzatok helyi adó megállapítási jogát bizonyos esetekben korlátozza, szabályozza. </w:t>
      </w:r>
    </w:p>
    <w:p w:rsidR="00B419E6" w:rsidRPr="00A1082D" w:rsidRDefault="00B419E6" w:rsidP="004A7F41">
      <w:pPr>
        <w:autoSpaceDE w:val="0"/>
        <w:autoSpaceDN w:val="0"/>
        <w:adjustRightInd w:val="0"/>
        <w:spacing w:after="0" w:line="240" w:lineRule="auto"/>
        <w:jc w:val="both"/>
        <w:rPr>
          <w:rFonts w:ascii="Constantia" w:eastAsia="Times New Roman" w:hAnsi="Constantia" w:cs="Times New Roman"/>
          <w:bCs/>
          <w:sz w:val="24"/>
          <w:szCs w:val="24"/>
          <w:lang w:eastAsia="hu-HU"/>
        </w:rPr>
      </w:pPr>
    </w:p>
    <w:p w:rsidR="00B419E6" w:rsidRPr="00A1082D" w:rsidRDefault="00B419E6" w:rsidP="004A7F41">
      <w:pPr>
        <w:autoSpaceDE w:val="0"/>
        <w:autoSpaceDN w:val="0"/>
        <w:adjustRightInd w:val="0"/>
        <w:spacing w:after="0" w:line="240" w:lineRule="auto"/>
        <w:jc w:val="both"/>
        <w:rPr>
          <w:rFonts w:ascii="Constantia" w:eastAsia="Times New Roman" w:hAnsi="Constantia" w:cs="Times New Roman"/>
          <w:b/>
          <w:bCs/>
          <w:sz w:val="24"/>
          <w:szCs w:val="24"/>
          <w:lang w:eastAsia="hu-HU"/>
        </w:rPr>
      </w:pPr>
      <w:r w:rsidRPr="00A1082D">
        <w:rPr>
          <w:rFonts w:ascii="Constantia" w:eastAsia="Times New Roman" w:hAnsi="Constantia" w:cs="Times New Roman"/>
          <w:bCs/>
          <w:sz w:val="24"/>
          <w:szCs w:val="24"/>
          <w:lang w:eastAsia="hu-HU"/>
        </w:rPr>
        <w:t xml:space="preserve">A Htv. felhatalmazása és rendelkezései szerint a települési (községi, </w:t>
      </w:r>
      <w:r w:rsidRPr="00A1082D">
        <w:rPr>
          <w:rFonts w:ascii="Constantia" w:eastAsia="Times New Roman" w:hAnsi="Constantia" w:cs="Times New Roman"/>
          <w:bCs/>
          <w:sz w:val="24"/>
          <w:szCs w:val="24"/>
          <w:u w:val="single"/>
          <w:lang w:eastAsia="hu-HU"/>
        </w:rPr>
        <w:t>városi</w:t>
      </w:r>
      <w:r w:rsidRPr="00A1082D">
        <w:rPr>
          <w:rFonts w:ascii="Constantia" w:eastAsia="Times New Roman" w:hAnsi="Constantia" w:cs="Times New Roman"/>
          <w:bCs/>
          <w:sz w:val="24"/>
          <w:szCs w:val="24"/>
          <w:lang w:eastAsia="hu-HU"/>
        </w:rPr>
        <w:t xml:space="preserve">, fővárosi és kerületi) </w:t>
      </w:r>
      <w:r w:rsidRPr="00A1082D">
        <w:rPr>
          <w:rFonts w:ascii="Constantia" w:eastAsia="Times New Roman" w:hAnsi="Constantia" w:cs="Times New Roman"/>
          <w:b/>
          <w:bCs/>
          <w:sz w:val="24"/>
          <w:szCs w:val="24"/>
          <w:lang w:eastAsia="hu-HU"/>
        </w:rPr>
        <w:t xml:space="preserve">önkormányzat képviselőtestülete rendelettel az illetékességi területén </w:t>
      </w:r>
      <w:r w:rsidRPr="00A1082D">
        <w:rPr>
          <w:rFonts w:ascii="Constantia" w:eastAsia="Times New Roman" w:hAnsi="Constantia" w:cs="Times New Roman"/>
          <w:b/>
          <w:bCs/>
          <w:sz w:val="24"/>
          <w:szCs w:val="24"/>
          <w:u w:val="single"/>
          <w:lang w:eastAsia="hu-HU"/>
        </w:rPr>
        <w:t>helyi adókat</w:t>
      </w:r>
      <w:r w:rsidRPr="00A1082D">
        <w:rPr>
          <w:rFonts w:ascii="Constantia" w:eastAsia="Times New Roman" w:hAnsi="Constantia" w:cs="Times New Roman"/>
          <w:b/>
          <w:bCs/>
          <w:sz w:val="24"/>
          <w:szCs w:val="24"/>
          <w:lang w:eastAsia="hu-HU"/>
        </w:rPr>
        <w:t xml:space="preserve">, valamint </w:t>
      </w:r>
      <w:r w:rsidRPr="00A1082D">
        <w:rPr>
          <w:rFonts w:ascii="Constantia" w:eastAsia="Times New Roman" w:hAnsi="Constantia" w:cs="Times New Roman"/>
          <w:b/>
          <w:bCs/>
          <w:sz w:val="24"/>
          <w:szCs w:val="24"/>
          <w:u w:val="single"/>
          <w:lang w:eastAsia="hu-HU"/>
        </w:rPr>
        <w:t>települési adókat</w:t>
      </w:r>
      <w:r w:rsidRPr="00A1082D">
        <w:rPr>
          <w:rFonts w:ascii="Constantia" w:eastAsia="Times New Roman" w:hAnsi="Constantia" w:cs="Times New Roman"/>
          <w:b/>
          <w:bCs/>
          <w:sz w:val="24"/>
          <w:szCs w:val="24"/>
          <w:lang w:eastAsia="hu-HU"/>
        </w:rPr>
        <w:t xml:space="preserve"> vezethet be.</w:t>
      </w:r>
    </w:p>
    <w:p w:rsidR="00B419E6" w:rsidRPr="00A1082D" w:rsidRDefault="00B419E6" w:rsidP="004A7F41">
      <w:pPr>
        <w:autoSpaceDE w:val="0"/>
        <w:autoSpaceDN w:val="0"/>
        <w:adjustRightInd w:val="0"/>
        <w:spacing w:after="0" w:line="240" w:lineRule="auto"/>
        <w:jc w:val="both"/>
        <w:rPr>
          <w:rFonts w:ascii="Constantia" w:eastAsia="Times New Roman" w:hAnsi="Constantia" w:cs="Times New Roman"/>
          <w:bCs/>
          <w:sz w:val="24"/>
          <w:szCs w:val="24"/>
          <w:lang w:eastAsia="hu-HU"/>
        </w:rPr>
      </w:pPr>
    </w:p>
    <w:p w:rsidR="00B419E6" w:rsidRPr="00A1082D" w:rsidRDefault="00B419E6" w:rsidP="004A7F41">
      <w:pPr>
        <w:autoSpaceDE w:val="0"/>
        <w:autoSpaceDN w:val="0"/>
        <w:adjustRightInd w:val="0"/>
        <w:spacing w:after="0" w:line="240" w:lineRule="auto"/>
        <w:jc w:val="both"/>
        <w:rPr>
          <w:rFonts w:ascii="Constantia" w:eastAsia="Times New Roman" w:hAnsi="Constantia" w:cs="Times New Roman"/>
          <w:bCs/>
          <w:sz w:val="24"/>
          <w:szCs w:val="24"/>
          <w:lang w:eastAsia="hu-HU"/>
        </w:rPr>
      </w:pPr>
      <w:r w:rsidRPr="00A1082D">
        <w:rPr>
          <w:rFonts w:ascii="Constantia" w:eastAsia="Times New Roman" w:hAnsi="Constantia" w:cs="Times New Roman"/>
          <w:bCs/>
          <w:sz w:val="24"/>
          <w:szCs w:val="24"/>
          <w:lang w:eastAsia="hu-HU"/>
        </w:rPr>
        <w:t xml:space="preserve">Az önkormányzat az illetékességi területén rendelettel olyan települési adót, települési adókat vezethet be, amelyet vagy amelyeket más törvény nem tilt. Az önkormányzat települési adót bármely adótárgyra megállapíthat, feltéve, hogy arra nem terjed ki törvényben szabályozott közteher hatálya. A települési adónak nem lehet alanya állam, önkormányzat, szervezet, továbbá - e minőségére tekintettel - vállalkozó. </w:t>
      </w:r>
      <w:r w:rsidRPr="00A1082D">
        <w:rPr>
          <w:rFonts w:ascii="Constantia" w:eastAsia="Times New Roman" w:hAnsi="Constantia" w:cs="Times New Roman"/>
          <w:b/>
          <w:bCs/>
          <w:sz w:val="24"/>
          <w:szCs w:val="24"/>
          <w:lang w:eastAsia="hu-HU"/>
        </w:rPr>
        <w:t>Eger megyei jogú városban</w:t>
      </w:r>
      <w:r w:rsidRPr="00A1082D">
        <w:rPr>
          <w:rFonts w:ascii="Constantia" w:eastAsia="Times New Roman" w:hAnsi="Constantia" w:cs="Times New Roman"/>
          <w:bCs/>
          <w:sz w:val="24"/>
          <w:szCs w:val="24"/>
          <w:lang w:eastAsia="hu-HU"/>
        </w:rPr>
        <w:t xml:space="preserve"> </w:t>
      </w:r>
      <w:r w:rsidRPr="00A1082D">
        <w:rPr>
          <w:rFonts w:ascii="Constantia" w:eastAsia="Times New Roman" w:hAnsi="Constantia" w:cs="Times New Roman"/>
          <w:b/>
          <w:bCs/>
          <w:sz w:val="24"/>
          <w:szCs w:val="24"/>
          <w:lang w:eastAsia="hu-HU"/>
        </w:rPr>
        <w:t>települési adó nem került bevezetésre</w:t>
      </w:r>
      <w:r w:rsidRPr="00A1082D">
        <w:rPr>
          <w:rFonts w:ascii="Constantia" w:eastAsia="Times New Roman" w:hAnsi="Constantia" w:cs="Times New Roman"/>
          <w:bCs/>
          <w:sz w:val="24"/>
          <w:szCs w:val="24"/>
          <w:lang w:eastAsia="hu-HU"/>
        </w:rPr>
        <w:t xml:space="preserve">. </w:t>
      </w:r>
    </w:p>
    <w:p w:rsidR="00B419E6" w:rsidRPr="00A1082D" w:rsidRDefault="00B419E6" w:rsidP="004A7F41">
      <w:pPr>
        <w:autoSpaceDE w:val="0"/>
        <w:autoSpaceDN w:val="0"/>
        <w:adjustRightInd w:val="0"/>
        <w:spacing w:after="0" w:line="240" w:lineRule="auto"/>
        <w:jc w:val="both"/>
        <w:rPr>
          <w:rFonts w:ascii="Constantia" w:eastAsia="Times New Roman" w:hAnsi="Constantia" w:cs="Times New Roman"/>
          <w:bCs/>
          <w:sz w:val="24"/>
          <w:szCs w:val="24"/>
          <w:lang w:eastAsia="hu-HU"/>
        </w:rPr>
      </w:pPr>
    </w:p>
    <w:p w:rsidR="00B419E6" w:rsidRPr="00A1082D" w:rsidRDefault="00B419E6" w:rsidP="004A7F41">
      <w:pPr>
        <w:autoSpaceDE w:val="0"/>
        <w:autoSpaceDN w:val="0"/>
        <w:adjustRightInd w:val="0"/>
        <w:spacing w:after="0" w:line="240" w:lineRule="auto"/>
        <w:jc w:val="both"/>
        <w:rPr>
          <w:rFonts w:ascii="Constantia" w:eastAsia="Times New Roman" w:hAnsi="Constantia" w:cs="Times New Roman"/>
          <w:b/>
          <w:bCs/>
          <w:sz w:val="24"/>
          <w:szCs w:val="24"/>
          <w:lang w:eastAsia="hu-HU"/>
        </w:rPr>
      </w:pPr>
      <w:r w:rsidRPr="00A1082D">
        <w:rPr>
          <w:rFonts w:ascii="Constantia" w:eastAsia="Times New Roman" w:hAnsi="Constantia" w:cs="Times New Roman"/>
          <w:b/>
          <w:bCs/>
          <w:sz w:val="24"/>
          <w:szCs w:val="24"/>
          <w:lang w:eastAsia="hu-HU"/>
        </w:rPr>
        <w:t xml:space="preserve">Egerben a </w:t>
      </w:r>
      <w:r w:rsidRPr="00A1082D">
        <w:rPr>
          <w:rFonts w:ascii="Constantia" w:eastAsia="Times New Roman" w:hAnsi="Constantia" w:cs="Times New Roman"/>
          <w:b/>
          <w:bCs/>
          <w:sz w:val="24"/>
          <w:szCs w:val="24"/>
          <w:u w:val="single"/>
          <w:lang w:eastAsia="hu-HU"/>
        </w:rPr>
        <w:t>helyi adóztatás</w:t>
      </w:r>
      <w:r w:rsidRPr="00A1082D">
        <w:rPr>
          <w:rFonts w:ascii="Constantia" w:eastAsia="Times New Roman" w:hAnsi="Constantia" w:cs="Times New Roman"/>
          <w:b/>
          <w:bCs/>
          <w:sz w:val="24"/>
          <w:szCs w:val="24"/>
          <w:lang w:eastAsia="hu-HU"/>
        </w:rPr>
        <w:t xml:space="preserve"> az iparűzési adóra, építményadóra és idegenforgalmi adóra terjed ki. </w:t>
      </w:r>
    </w:p>
    <w:p w:rsidR="00B419E6" w:rsidRPr="00A1082D" w:rsidRDefault="00B419E6" w:rsidP="004A7F41">
      <w:pPr>
        <w:autoSpaceDE w:val="0"/>
        <w:autoSpaceDN w:val="0"/>
        <w:adjustRightInd w:val="0"/>
        <w:spacing w:after="0" w:line="240" w:lineRule="auto"/>
        <w:jc w:val="both"/>
        <w:rPr>
          <w:rFonts w:ascii="Constantia" w:eastAsia="Times New Roman" w:hAnsi="Constantia" w:cs="Times New Roman"/>
          <w:b/>
          <w:bCs/>
          <w:sz w:val="24"/>
          <w:szCs w:val="24"/>
          <w:lang w:eastAsia="hu-HU"/>
        </w:rPr>
      </w:pPr>
    </w:p>
    <w:p w:rsidR="00B419E6" w:rsidRPr="00A1082D" w:rsidRDefault="00B419E6" w:rsidP="004A7F41">
      <w:pPr>
        <w:autoSpaceDE w:val="0"/>
        <w:autoSpaceDN w:val="0"/>
        <w:adjustRightInd w:val="0"/>
        <w:spacing w:after="0" w:line="240" w:lineRule="auto"/>
        <w:jc w:val="both"/>
        <w:rPr>
          <w:rFonts w:ascii="Constantia" w:eastAsia="Times New Roman" w:hAnsi="Constantia" w:cs="Times New Roman"/>
          <w:bCs/>
          <w:sz w:val="24"/>
          <w:szCs w:val="24"/>
          <w:lang w:eastAsia="hu-HU"/>
        </w:rPr>
      </w:pPr>
      <w:r w:rsidRPr="00A1082D">
        <w:rPr>
          <w:rFonts w:ascii="Constantia" w:eastAsia="Times New Roman" w:hAnsi="Constantia" w:cs="Times New Roman"/>
          <w:bCs/>
          <w:sz w:val="24"/>
          <w:szCs w:val="24"/>
          <w:lang w:eastAsia="hu-HU"/>
        </w:rPr>
        <w:t>Helyi adóügyben, települési adóügyben az az önkormányzati adóhatóság jár el első fokon, amelynek önkormányzata a helyi adót, települési adót bevezette.</w:t>
      </w:r>
    </w:p>
    <w:p w:rsidR="00B419E6" w:rsidRPr="00A1082D" w:rsidRDefault="00B419E6" w:rsidP="004A7F41">
      <w:pPr>
        <w:autoSpaceDE w:val="0"/>
        <w:autoSpaceDN w:val="0"/>
        <w:adjustRightInd w:val="0"/>
        <w:spacing w:after="0" w:line="240" w:lineRule="auto"/>
        <w:jc w:val="both"/>
        <w:rPr>
          <w:rFonts w:ascii="Constantia" w:eastAsia="Times New Roman" w:hAnsi="Constantia" w:cs="Times New Roman"/>
          <w:bCs/>
          <w:sz w:val="24"/>
          <w:szCs w:val="24"/>
          <w:lang w:eastAsia="hu-HU"/>
        </w:rPr>
      </w:pPr>
    </w:p>
    <w:p w:rsidR="00B419E6" w:rsidRPr="00A1082D" w:rsidRDefault="00B419E6" w:rsidP="004A7F41">
      <w:pPr>
        <w:autoSpaceDE w:val="0"/>
        <w:autoSpaceDN w:val="0"/>
        <w:adjustRightInd w:val="0"/>
        <w:spacing w:after="0" w:line="240" w:lineRule="auto"/>
        <w:jc w:val="both"/>
        <w:rPr>
          <w:rFonts w:ascii="Constantia" w:eastAsia="Times New Roman" w:hAnsi="Constantia" w:cs="Times New Roman"/>
          <w:bCs/>
          <w:sz w:val="24"/>
          <w:szCs w:val="24"/>
          <w:lang w:eastAsia="hu-HU"/>
        </w:rPr>
      </w:pPr>
      <w:r w:rsidRPr="00A1082D">
        <w:rPr>
          <w:rFonts w:ascii="Constantia" w:eastAsia="Times New Roman" w:hAnsi="Constantia" w:cs="Times New Roman"/>
          <w:bCs/>
          <w:sz w:val="24"/>
          <w:szCs w:val="24"/>
          <w:lang w:eastAsia="hu-HU"/>
        </w:rPr>
        <w:t xml:space="preserve">Különösen a tárgyi vagyoni adók esetében </w:t>
      </w:r>
      <w:r w:rsidRPr="00A1082D">
        <w:rPr>
          <w:rFonts w:ascii="Constantia" w:eastAsia="Times New Roman" w:hAnsi="Constantia" w:cs="Times New Roman"/>
          <w:bCs/>
          <w:i/>
          <w:sz w:val="24"/>
          <w:szCs w:val="24"/>
          <w:lang w:eastAsia="hu-HU"/>
        </w:rPr>
        <w:t>(építményadó)</w:t>
      </w:r>
      <w:r w:rsidRPr="00A1082D">
        <w:rPr>
          <w:rFonts w:ascii="Constantia" w:eastAsia="Times New Roman" w:hAnsi="Constantia" w:cs="Times New Roman"/>
          <w:bCs/>
          <w:sz w:val="24"/>
          <w:szCs w:val="24"/>
          <w:lang w:eastAsia="hu-HU"/>
        </w:rPr>
        <w:t xml:space="preserve"> volt arra mód és lehetőség, hogy differenciálásra kerüljön az építmények adóztatása, mind a mértéküket, mind a mentességeket és kedvezményeket érintően. Ilyen lehet például: a használat, fajta, övezet, alapterület nagysága szerint is eltéríteni az adómértékeket, ám itt is meg kell felelni a törvényi korlátoknak. </w:t>
      </w:r>
    </w:p>
    <w:p w:rsidR="00B419E6" w:rsidRPr="00A1082D" w:rsidRDefault="00B419E6" w:rsidP="004A7F41">
      <w:pPr>
        <w:autoSpaceDE w:val="0"/>
        <w:autoSpaceDN w:val="0"/>
        <w:adjustRightInd w:val="0"/>
        <w:spacing w:after="0" w:line="240" w:lineRule="auto"/>
        <w:jc w:val="both"/>
        <w:rPr>
          <w:rFonts w:ascii="Constantia" w:eastAsia="Times New Roman" w:hAnsi="Constantia" w:cs="Times New Roman"/>
          <w:bCs/>
          <w:sz w:val="24"/>
          <w:szCs w:val="24"/>
          <w:lang w:eastAsia="hu-HU"/>
        </w:rPr>
      </w:pPr>
    </w:p>
    <w:p w:rsidR="00E86BC8" w:rsidRPr="00A1082D" w:rsidRDefault="00E86BC8" w:rsidP="004A7F41">
      <w:pPr>
        <w:autoSpaceDE w:val="0"/>
        <w:autoSpaceDN w:val="0"/>
        <w:adjustRightInd w:val="0"/>
        <w:spacing w:after="0" w:line="240" w:lineRule="auto"/>
        <w:jc w:val="both"/>
        <w:rPr>
          <w:rFonts w:ascii="Constantia" w:eastAsia="Times New Roman" w:hAnsi="Constantia" w:cs="Times New Roman"/>
          <w:bCs/>
          <w:sz w:val="24"/>
          <w:szCs w:val="24"/>
          <w:lang w:eastAsia="hu-HU"/>
        </w:rPr>
      </w:pPr>
    </w:p>
    <w:p w:rsidR="00B419E6" w:rsidRPr="00A1082D" w:rsidRDefault="00B419E6" w:rsidP="004A7F41">
      <w:pPr>
        <w:autoSpaceDE w:val="0"/>
        <w:autoSpaceDN w:val="0"/>
        <w:adjustRightInd w:val="0"/>
        <w:spacing w:after="0" w:line="240" w:lineRule="auto"/>
        <w:jc w:val="both"/>
        <w:rPr>
          <w:rFonts w:ascii="Constantia" w:eastAsia="Times New Roman" w:hAnsi="Constantia" w:cs="Times New Roman"/>
          <w:bCs/>
          <w:sz w:val="24"/>
          <w:szCs w:val="24"/>
          <w:lang w:eastAsia="hu-HU"/>
        </w:rPr>
      </w:pPr>
      <w:r w:rsidRPr="00A1082D">
        <w:rPr>
          <w:rFonts w:ascii="Constantia" w:eastAsia="Times New Roman" w:hAnsi="Constantia" w:cs="Times New Roman"/>
          <w:bCs/>
          <w:sz w:val="24"/>
          <w:szCs w:val="24"/>
          <w:lang w:eastAsia="hu-HU"/>
        </w:rPr>
        <w:lastRenderedPageBreak/>
        <w:t>Egerben az iparűzési adó mértéke évek óta változatlanul az adóalap 2</w:t>
      </w:r>
      <w:r w:rsidR="004A7F41" w:rsidRPr="00A1082D">
        <w:rPr>
          <w:rFonts w:ascii="Constantia" w:eastAsia="Times New Roman" w:hAnsi="Constantia" w:cs="Times New Roman"/>
          <w:bCs/>
          <w:sz w:val="24"/>
          <w:szCs w:val="24"/>
          <w:lang w:eastAsia="hu-HU"/>
        </w:rPr>
        <w:t xml:space="preserve"> </w:t>
      </w:r>
      <w:r w:rsidRPr="00A1082D">
        <w:rPr>
          <w:rFonts w:ascii="Constantia" w:eastAsia="Times New Roman" w:hAnsi="Constantia" w:cs="Times New Roman"/>
          <w:bCs/>
          <w:sz w:val="24"/>
          <w:szCs w:val="24"/>
          <w:lang w:eastAsia="hu-HU"/>
        </w:rPr>
        <w:t xml:space="preserve">%-a. Az idegenforgalmi adó mértéke sem változott 2013. évtől, így a turistáknak 450 forintot kell személyenként és vendégéjszakánként fizetni, ha a városban üdülési céllal tartózkodnak. Ez az Egerben alkalmazott adómérték a törvényi maximális mérték </w:t>
      </w:r>
      <w:r w:rsidRPr="00A1082D">
        <w:rPr>
          <w:rFonts w:ascii="Constantia" w:eastAsia="Times New Roman" w:hAnsi="Constantia" w:cs="Times New Roman"/>
          <w:bCs/>
          <w:i/>
          <w:sz w:val="24"/>
          <w:szCs w:val="24"/>
          <w:lang w:eastAsia="hu-HU"/>
        </w:rPr>
        <w:t xml:space="preserve">(505Ft/fő/nap) </w:t>
      </w:r>
      <w:r w:rsidR="004A7F41" w:rsidRPr="00A1082D">
        <w:rPr>
          <w:rFonts w:ascii="Constantia" w:eastAsia="Times New Roman" w:hAnsi="Constantia" w:cs="Times New Roman"/>
          <w:bCs/>
          <w:i/>
          <w:sz w:val="24"/>
          <w:szCs w:val="24"/>
          <w:lang w:eastAsia="hu-HU"/>
        </w:rPr>
        <w:br/>
      </w:r>
      <w:r w:rsidRPr="00A1082D">
        <w:rPr>
          <w:rFonts w:ascii="Constantia" w:eastAsia="Times New Roman" w:hAnsi="Constantia" w:cs="Times New Roman"/>
          <w:bCs/>
          <w:sz w:val="24"/>
          <w:szCs w:val="24"/>
          <w:lang w:eastAsia="hu-HU"/>
        </w:rPr>
        <w:t>89,1</w:t>
      </w:r>
      <w:r w:rsidR="004A7F41" w:rsidRPr="00A1082D">
        <w:rPr>
          <w:rFonts w:ascii="Constantia" w:eastAsia="Times New Roman" w:hAnsi="Constantia" w:cs="Times New Roman"/>
          <w:bCs/>
          <w:sz w:val="24"/>
          <w:szCs w:val="24"/>
          <w:lang w:eastAsia="hu-HU"/>
        </w:rPr>
        <w:t xml:space="preserve"> </w:t>
      </w:r>
      <w:r w:rsidRPr="00A1082D">
        <w:rPr>
          <w:rFonts w:ascii="Constantia" w:eastAsia="Times New Roman" w:hAnsi="Constantia" w:cs="Times New Roman"/>
          <w:bCs/>
          <w:sz w:val="24"/>
          <w:szCs w:val="24"/>
          <w:lang w:eastAsia="hu-HU"/>
        </w:rPr>
        <w:t>%-a. Építmények után négyzetméterenként az adóztatható adómaximum 2018. január 1-jétől 1.853 Ft/m</w:t>
      </w:r>
      <w:r w:rsidRPr="00A1082D">
        <w:rPr>
          <w:rFonts w:ascii="Constantia" w:eastAsia="Times New Roman" w:hAnsi="Constantia" w:cs="Times New Roman"/>
          <w:bCs/>
          <w:sz w:val="24"/>
          <w:szCs w:val="24"/>
          <w:vertAlign w:val="superscript"/>
          <w:lang w:eastAsia="hu-HU"/>
        </w:rPr>
        <w:t>2</w:t>
      </w:r>
      <w:r w:rsidRPr="00A1082D">
        <w:rPr>
          <w:rFonts w:ascii="Constantia" w:eastAsia="Times New Roman" w:hAnsi="Constantia" w:cs="Times New Roman"/>
          <w:bCs/>
          <w:sz w:val="24"/>
          <w:szCs w:val="24"/>
          <w:lang w:eastAsia="hu-HU"/>
        </w:rPr>
        <w:t>/év, az átlagos adómérték 335 Ft/m</w:t>
      </w:r>
      <w:r w:rsidRPr="00A1082D">
        <w:rPr>
          <w:rFonts w:ascii="Constantia" w:eastAsia="Times New Roman" w:hAnsi="Constantia" w:cs="Times New Roman"/>
          <w:bCs/>
          <w:sz w:val="24"/>
          <w:szCs w:val="24"/>
          <w:vertAlign w:val="superscript"/>
          <w:lang w:eastAsia="hu-HU"/>
        </w:rPr>
        <w:t>2</w:t>
      </w:r>
      <w:r w:rsidRPr="00A1082D">
        <w:rPr>
          <w:rFonts w:ascii="Constantia" w:eastAsia="Times New Roman" w:hAnsi="Constantia" w:cs="Times New Roman"/>
          <w:bCs/>
          <w:sz w:val="24"/>
          <w:szCs w:val="24"/>
          <w:lang w:eastAsia="hu-HU"/>
        </w:rPr>
        <w:t>/év, ami a törvényi adómaximum 18 %-a. 2019. évi adópolitika kialakításában javasolt az idegenforgalmi adómérték további valorizálása.</w:t>
      </w:r>
    </w:p>
    <w:p w:rsidR="00B419E6" w:rsidRPr="00A1082D" w:rsidRDefault="00B419E6" w:rsidP="004A7F41">
      <w:pPr>
        <w:autoSpaceDE w:val="0"/>
        <w:autoSpaceDN w:val="0"/>
        <w:adjustRightInd w:val="0"/>
        <w:spacing w:after="0" w:line="240" w:lineRule="auto"/>
        <w:jc w:val="both"/>
        <w:rPr>
          <w:rFonts w:ascii="Constantia" w:eastAsia="Times New Roman" w:hAnsi="Constantia" w:cs="Times New Roman"/>
          <w:bCs/>
          <w:sz w:val="24"/>
          <w:szCs w:val="24"/>
          <w:lang w:eastAsia="hu-HU"/>
        </w:rPr>
      </w:pPr>
    </w:p>
    <w:p w:rsidR="004A7F41" w:rsidRPr="00A1082D" w:rsidRDefault="004A7F41" w:rsidP="004A7F41">
      <w:pPr>
        <w:autoSpaceDE w:val="0"/>
        <w:autoSpaceDN w:val="0"/>
        <w:adjustRightInd w:val="0"/>
        <w:spacing w:after="0" w:line="240" w:lineRule="auto"/>
        <w:rPr>
          <w:rFonts w:ascii="Constantia" w:eastAsia="Times New Roman" w:hAnsi="Constantia" w:cs="Times New Roman"/>
          <w:bCs/>
          <w:sz w:val="24"/>
          <w:szCs w:val="24"/>
          <w:lang w:eastAsia="hu-HU"/>
        </w:rPr>
      </w:pPr>
    </w:p>
    <w:p w:rsidR="00B419E6" w:rsidRPr="00A1082D" w:rsidRDefault="00B419E6" w:rsidP="004A7F41">
      <w:pPr>
        <w:autoSpaceDE w:val="0"/>
        <w:autoSpaceDN w:val="0"/>
        <w:adjustRightInd w:val="0"/>
        <w:spacing w:after="0" w:line="240" w:lineRule="auto"/>
        <w:jc w:val="center"/>
        <w:rPr>
          <w:rFonts w:ascii="Constantia" w:eastAsia="Times New Roman" w:hAnsi="Constantia" w:cs="Times New Roman"/>
          <w:b/>
          <w:bCs/>
          <w:sz w:val="24"/>
          <w:szCs w:val="24"/>
          <w:lang w:eastAsia="hu-HU"/>
        </w:rPr>
      </w:pPr>
      <w:r w:rsidRPr="00A1082D">
        <w:rPr>
          <w:rFonts w:ascii="Constantia" w:eastAsia="Times New Roman" w:hAnsi="Constantia" w:cs="Times New Roman"/>
          <w:b/>
          <w:bCs/>
          <w:sz w:val="24"/>
          <w:szCs w:val="24"/>
          <w:lang w:eastAsia="hu-HU"/>
        </w:rPr>
        <w:t>Eger Megyei Jogú Városban</w:t>
      </w:r>
    </w:p>
    <w:p w:rsidR="00B419E6" w:rsidRPr="00A1082D" w:rsidRDefault="00B419E6" w:rsidP="004A7F41">
      <w:pPr>
        <w:autoSpaceDE w:val="0"/>
        <w:autoSpaceDN w:val="0"/>
        <w:adjustRightInd w:val="0"/>
        <w:spacing w:after="0" w:line="240" w:lineRule="auto"/>
        <w:jc w:val="center"/>
        <w:rPr>
          <w:rFonts w:ascii="Constantia" w:eastAsia="Times New Roman" w:hAnsi="Constantia" w:cs="Times New Roman"/>
          <w:b/>
          <w:bCs/>
          <w:sz w:val="24"/>
          <w:szCs w:val="24"/>
          <w:lang w:eastAsia="hu-HU"/>
        </w:rPr>
      </w:pPr>
      <w:r w:rsidRPr="00A1082D">
        <w:rPr>
          <w:rFonts w:ascii="Constantia" w:eastAsia="Times New Roman" w:hAnsi="Constantia" w:cs="Times New Roman"/>
          <w:b/>
          <w:bCs/>
          <w:sz w:val="24"/>
          <w:szCs w:val="24"/>
          <w:lang w:eastAsia="hu-HU"/>
        </w:rPr>
        <w:t>2018. évtől a helyi adók adómértékei az alábbiak szerint alakultak</w:t>
      </w:r>
    </w:p>
    <w:p w:rsidR="00B419E6" w:rsidRPr="00A1082D" w:rsidRDefault="00B419E6" w:rsidP="004A7F41">
      <w:pPr>
        <w:autoSpaceDE w:val="0"/>
        <w:autoSpaceDN w:val="0"/>
        <w:adjustRightInd w:val="0"/>
        <w:spacing w:after="0" w:line="240" w:lineRule="auto"/>
        <w:jc w:val="center"/>
        <w:rPr>
          <w:rFonts w:ascii="Constantia" w:eastAsia="Times New Roman" w:hAnsi="Constantia" w:cs="Times New Roman"/>
          <w:b/>
          <w:bCs/>
          <w:sz w:val="24"/>
          <w:szCs w:val="24"/>
          <w:lang w:eastAsia="hu-H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2"/>
        <w:gridCol w:w="2384"/>
        <w:gridCol w:w="2522"/>
        <w:gridCol w:w="1994"/>
      </w:tblGrid>
      <w:tr w:rsidR="00B419E6" w:rsidRPr="00A1082D" w:rsidTr="00C452C9">
        <w:tc>
          <w:tcPr>
            <w:tcW w:w="2511" w:type="dxa"/>
            <w:shd w:val="clear" w:color="auto" w:fill="auto"/>
          </w:tcPr>
          <w:p w:rsidR="00B419E6" w:rsidRPr="00A1082D" w:rsidRDefault="00B419E6" w:rsidP="004A7F41">
            <w:pPr>
              <w:autoSpaceDE w:val="0"/>
              <w:autoSpaceDN w:val="0"/>
              <w:adjustRightInd w:val="0"/>
              <w:spacing w:after="0" w:line="240" w:lineRule="auto"/>
              <w:jc w:val="center"/>
              <w:rPr>
                <w:rFonts w:ascii="Constantia" w:eastAsia="Times New Roman" w:hAnsi="Constantia" w:cs="Times New Roman"/>
                <w:b/>
                <w:bCs/>
                <w:sz w:val="24"/>
                <w:szCs w:val="24"/>
                <w:lang w:eastAsia="hu-HU"/>
              </w:rPr>
            </w:pPr>
          </w:p>
        </w:tc>
        <w:tc>
          <w:tcPr>
            <w:tcW w:w="2511" w:type="dxa"/>
            <w:shd w:val="clear" w:color="auto" w:fill="auto"/>
          </w:tcPr>
          <w:p w:rsidR="00B419E6" w:rsidRPr="00A1082D" w:rsidRDefault="00B419E6" w:rsidP="004A7F41">
            <w:pPr>
              <w:autoSpaceDE w:val="0"/>
              <w:autoSpaceDN w:val="0"/>
              <w:adjustRightInd w:val="0"/>
              <w:spacing w:after="0" w:line="240" w:lineRule="auto"/>
              <w:jc w:val="center"/>
              <w:rPr>
                <w:rFonts w:ascii="Constantia" w:eastAsia="Times New Roman" w:hAnsi="Constantia" w:cs="Times New Roman"/>
                <w:bCs/>
                <w:sz w:val="24"/>
                <w:szCs w:val="24"/>
                <w:lang w:eastAsia="hu-HU"/>
              </w:rPr>
            </w:pPr>
            <w:r w:rsidRPr="00A1082D">
              <w:rPr>
                <w:rFonts w:ascii="Constantia" w:eastAsia="Times New Roman" w:hAnsi="Constantia" w:cs="Times New Roman"/>
                <w:bCs/>
                <w:sz w:val="24"/>
                <w:szCs w:val="24"/>
                <w:lang w:eastAsia="hu-HU"/>
              </w:rPr>
              <w:t>maximális mérték</w:t>
            </w:r>
          </w:p>
        </w:tc>
        <w:tc>
          <w:tcPr>
            <w:tcW w:w="2512" w:type="dxa"/>
            <w:shd w:val="clear" w:color="auto" w:fill="auto"/>
          </w:tcPr>
          <w:p w:rsidR="00B419E6" w:rsidRPr="00A1082D" w:rsidRDefault="00B419E6" w:rsidP="004A7F41">
            <w:pPr>
              <w:autoSpaceDE w:val="0"/>
              <w:autoSpaceDN w:val="0"/>
              <w:adjustRightInd w:val="0"/>
              <w:spacing w:after="0" w:line="240" w:lineRule="auto"/>
              <w:jc w:val="center"/>
              <w:rPr>
                <w:rFonts w:ascii="Constantia" w:eastAsia="Times New Roman" w:hAnsi="Constantia" w:cs="Times New Roman"/>
                <w:b/>
                <w:bCs/>
                <w:sz w:val="24"/>
                <w:szCs w:val="24"/>
                <w:lang w:eastAsia="hu-HU"/>
              </w:rPr>
            </w:pPr>
            <w:r w:rsidRPr="00A1082D">
              <w:rPr>
                <w:rFonts w:ascii="Constantia" w:eastAsia="Times New Roman" w:hAnsi="Constantia" w:cs="Times New Roman"/>
                <w:b/>
                <w:bCs/>
                <w:sz w:val="24"/>
                <w:szCs w:val="24"/>
                <w:lang w:eastAsia="hu-HU"/>
              </w:rPr>
              <w:t>egri mérték</w:t>
            </w:r>
          </w:p>
        </w:tc>
        <w:tc>
          <w:tcPr>
            <w:tcW w:w="2512" w:type="dxa"/>
            <w:shd w:val="clear" w:color="auto" w:fill="auto"/>
          </w:tcPr>
          <w:p w:rsidR="00B419E6" w:rsidRPr="00A1082D" w:rsidRDefault="00B419E6" w:rsidP="004A7F41">
            <w:pPr>
              <w:autoSpaceDE w:val="0"/>
              <w:autoSpaceDN w:val="0"/>
              <w:adjustRightInd w:val="0"/>
              <w:spacing w:after="0" w:line="240" w:lineRule="auto"/>
              <w:jc w:val="center"/>
              <w:rPr>
                <w:rFonts w:ascii="Constantia" w:eastAsia="Times New Roman" w:hAnsi="Constantia" w:cs="Times New Roman"/>
                <w:bCs/>
                <w:sz w:val="24"/>
                <w:szCs w:val="24"/>
                <w:lang w:eastAsia="hu-HU"/>
              </w:rPr>
            </w:pPr>
            <w:r w:rsidRPr="00A1082D">
              <w:rPr>
                <w:rFonts w:ascii="Constantia" w:eastAsia="Times New Roman" w:hAnsi="Constantia" w:cs="Times New Roman"/>
                <w:bCs/>
                <w:sz w:val="24"/>
                <w:szCs w:val="24"/>
                <w:lang w:eastAsia="hu-HU"/>
              </w:rPr>
              <w:t xml:space="preserve">maximális adómérték %-os kihasználtsága </w:t>
            </w:r>
          </w:p>
        </w:tc>
      </w:tr>
      <w:tr w:rsidR="00B419E6" w:rsidRPr="00A1082D" w:rsidTr="00C452C9">
        <w:tc>
          <w:tcPr>
            <w:tcW w:w="2511" w:type="dxa"/>
            <w:shd w:val="clear" w:color="auto" w:fill="auto"/>
          </w:tcPr>
          <w:p w:rsidR="00B419E6" w:rsidRPr="00A1082D" w:rsidRDefault="00B419E6" w:rsidP="004A7F41">
            <w:pPr>
              <w:autoSpaceDE w:val="0"/>
              <w:autoSpaceDN w:val="0"/>
              <w:adjustRightInd w:val="0"/>
              <w:spacing w:after="0" w:line="240" w:lineRule="auto"/>
              <w:jc w:val="center"/>
              <w:rPr>
                <w:rFonts w:ascii="Constantia" w:eastAsia="Times New Roman" w:hAnsi="Constantia" w:cs="Times New Roman"/>
                <w:b/>
                <w:bCs/>
                <w:sz w:val="24"/>
                <w:szCs w:val="24"/>
                <w:lang w:eastAsia="hu-HU"/>
              </w:rPr>
            </w:pPr>
            <w:r w:rsidRPr="00A1082D">
              <w:rPr>
                <w:rFonts w:ascii="Constantia" w:eastAsia="Times New Roman" w:hAnsi="Constantia" w:cs="Times New Roman"/>
                <w:b/>
                <w:bCs/>
                <w:sz w:val="24"/>
                <w:szCs w:val="24"/>
                <w:lang w:eastAsia="hu-HU"/>
              </w:rPr>
              <w:t>Helyi iparűzési adó</w:t>
            </w:r>
          </w:p>
        </w:tc>
        <w:tc>
          <w:tcPr>
            <w:tcW w:w="2511" w:type="dxa"/>
            <w:shd w:val="clear" w:color="auto" w:fill="auto"/>
          </w:tcPr>
          <w:p w:rsidR="00B419E6" w:rsidRPr="00A1082D" w:rsidRDefault="00B419E6" w:rsidP="004A7F41">
            <w:pPr>
              <w:autoSpaceDE w:val="0"/>
              <w:autoSpaceDN w:val="0"/>
              <w:adjustRightInd w:val="0"/>
              <w:spacing w:after="0" w:line="240" w:lineRule="auto"/>
              <w:jc w:val="center"/>
              <w:rPr>
                <w:rFonts w:ascii="Constantia" w:eastAsia="Times New Roman" w:hAnsi="Constantia" w:cs="Times New Roman"/>
                <w:bCs/>
                <w:sz w:val="24"/>
                <w:szCs w:val="24"/>
                <w:lang w:eastAsia="hu-HU"/>
              </w:rPr>
            </w:pPr>
            <w:r w:rsidRPr="00A1082D">
              <w:rPr>
                <w:rFonts w:ascii="Constantia" w:eastAsia="Times New Roman" w:hAnsi="Constantia" w:cs="Times New Roman"/>
                <w:bCs/>
                <w:sz w:val="24"/>
                <w:szCs w:val="24"/>
                <w:lang w:eastAsia="hu-HU"/>
              </w:rPr>
              <w:t>2</w:t>
            </w:r>
            <w:r w:rsidR="004A7F41" w:rsidRPr="00A1082D">
              <w:rPr>
                <w:rFonts w:ascii="Constantia" w:eastAsia="Times New Roman" w:hAnsi="Constantia" w:cs="Times New Roman"/>
                <w:bCs/>
                <w:sz w:val="24"/>
                <w:szCs w:val="24"/>
                <w:lang w:eastAsia="hu-HU"/>
              </w:rPr>
              <w:t xml:space="preserve"> </w:t>
            </w:r>
            <w:r w:rsidRPr="00A1082D">
              <w:rPr>
                <w:rFonts w:ascii="Constantia" w:eastAsia="Times New Roman" w:hAnsi="Constantia" w:cs="Times New Roman"/>
                <w:bCs/>
                <w:sz w:val="24"/>
                <w:szCs w:val="24"/>
                <w:lang w:eastAsia="hu-HU"/>
              </w:rPr>
              <w:t>%, ill. 5.000 Ft/nap</w:t>
            </w:r>
          </w:p>
        </w:tc>
        <w:tc>
          <w:tcPr>
            <w:tcW w:w="2512" w:type="dxa"/>
            <w:shd w:val="clear" w:color="auto" w:fill="auto"/>
          </w:tcPr>
          <w:p w:rsidR="00B419E6" w:rsidRPr="00A1082D" w:rsidRDefault="00B419E6" w:rsidP="004A7F41">
            <w:pPr>
              <w:autoSpaceDE w:val="0"/>
              <w:autoSpaceDN w:val="0"/>
              <w:adjustRightInd w:val="0"/>
              <w:spacing w:after="0" w:line="240" w:lineRule="auto"/>
              <w:jc w:val="center"/>
              <w:rPr>
                <w:rFonts w:ascii="Constantia" w:eastAsia="Times New Roman" w:hAnsi="Constantia" w:cs="Times New Roman"/>
                <w:b/>
                <w:bCs/>
                <w:sz w:val="24"/>
                <w:szCs w:val="24"/>
                <w:lang w:eastAsia="hu-HU"/>
              </w:rPr>
            </w:pPr>
            <w:r w:rsidRPr="00A1082D">
              <w:rPr>
                <w:rFonts w:ascii="Constantia" w:eastAsia="Times New Roman" w:hAnsi="Constantia" w:cs="Times New Roman"/>
                <w:b/>
                <w:bCs/>
                <w:sz w:val="24"/>
                <w:szCs w:val="24"/>
                <w:lang w:eastAsia="hu-HU"/>
              </w:rPr>
              <w:t>2</w:t>
            </w:r>
            <w:r w:rsidR="004A7F41" w:rsidRPr="00A1082D">
              <w:rPr>
                <w:rFonts w:ascii="Constantia" w:eastAsia="Times New Roman" w:hAnsi="Constantia" w:cs="Times New Roman"/>
                <w:b/>
                <w:bCs/>
                <w:sz w:val="24"/>
                <w:szCs w:val="24"/>
                <w:lang w:eastAsia="hu-HU"/>
              </w:rPr>
              <w:t xml:space="preserve"> </w:t>
            </w:r>
            <w:r w:rsidRPr="00A1082D">
              <w:rPr>
                <w:rFonts w:ascii="Constantia" w:eastAsia="Times New Roman" w:hAnsi="Constantia" w:cs="Times New Roman"/>
                <w:b/>
                <w:bCs/>
                <w:sz w:val="24"/>
                <w:szCs w:val="24"/>
                <w:lang w:eastAsia="hu-HU"/>
              </w:rPr>
              <w:t>% ill. 5.000 Ft/nap</w:t>
            </w:r>
          </w:p>
        </w:tc>
        <w:tc>
          <w:tcPr>
            <w:tcW w:w="2512" w:type="dxa"/>
            <w:shd w:val="clear" w:color="auto" w:fill="auto"/>
          </w:tcPr>
          <w:p w:rsidR="00B419E6" w:rsidRPr="00A1082D" w:rsidRDefault="00B419E6" w:rsidP="004A7F41">
            <w:pPr>
              <w:autoSpaceDE w:val="0"/>
              <w:autoSpaceDN w:val="0"/>
              <w:adjustRightInd w:val="0"/>
              <w:spacing w:after="0" w:line="240" w:lineRule="auto"/>
              <w:jc w:val="center"/>
              <w:rPr>
                <w:rFonts w:ascii="Constantia" w:eastAsia="Times New Roman" w:hAnsi="Constantia" w:cs="Times New Roman"/>
                <w:bCs/>
                <w:sz w:val="24"/>
                <w:szCs w:val="24"/>
                <w:lang w:eastAsia="hu-HU"/>
              </w:rPr>
            </w:pPr>
            <w:r w:rsidRPr="00A1082D">
              <w:rPr>
                <w:rFonts w:ascii="Constantia" w:eastAsia="Times New Roman" w:hAnsi="Constantia" w:cs="Times New Roman"/>
                <w:bCs/>
                <w:sz w:val="24"/>
                <w:szCs w:val="24"/>
                <w:lang w:eastAsia="hu-HU"/>
              </w:rPr>
              <w:t>100 %</w:t>
            </w:r>
          </w:p>
        </w:tc>
      </w:tr>
      <w:tr w:rsidR="00B419E6" w:rsidRPr="00A1082D" w:rsidTr="00C452C9">
        <w:tc>
          <w:tcPr>
            <w:tcW w:w="2511" w:type="dxa"/>
            <w:shd w:val="clear" w:color="auto" w:fill="auto"/>
          </w:tcPr>
          <w:p w:rsidR="00B419E6" w:rsidRPr="00A1082D" w:rsidRDefault="00B419E6" w:rsidP="004A7F41">
            <w:pPr>
              <w:autoSpaceDE w:val="0"/>
              <w:autoSpaceDN w:val="0"/>
              <w:adjustRightInd w:val="0"/>
              <w:spacing w:after="0" w:line="240" w:lineRule="auto"/>
              <w:jc w:val="center"/>
              <w:rPr>
                <w:rFonts w:ascii="Constantia" w:eastAsia="Times New Roman" w:hAnsi="Constantia" w:cs="Times New Roman"/>
                <w:b/>
                <w:bCs/>
                <w:sz w:val="24"/>
                <w:szCs w:val="24"/>
                <w:lang w:eastAsia="hu-HU"/>
              </w:rPr>
            </w:pPr>
            <w:r w:rsidRPr="00A1082D">
              <w:rPr>
                <w:rFonts w:ascii="Constantia" w:eastAsia="Times New Roman" w:hAnsi="Constantia" w:cs="Times New Roman"/>
                <w:b/>
                <w:bCs/>
                <w:sz w:val="24"/>
                <w:szCs w:val="24"/>
                <w:lang w:eastAsia="hu-HU"/>
              </w:rPr>
              <w:t>Építményadó építmény után *</w:t>
            </w:r>
          </w:p>
        </w:tc>
        <w:tc>
          <w:tcPr>
            <w:tcW w:w="2511" w:type="dxa"/>
            <w:shd w:val="clear" w:color="auto" w:fill="auto"/>
          </w:tcPr>
          <w:p w:rsidR="00B419E6" w:rsidRPr="00A1082D" w:rsidRDefault="00B419E6" w:rsidP="004A7F41">
            <w:pPr>
              <w:autoSpaceDE w:val="0"/>
              <w:autoSpaceDN w:val="0"/>
              <w:adjustRightInd w:val="0"/>
              <w:spacing w:after="0" w:line="240" w:lineRule="auto"/>
              <w:jc w:val="center"/>
              <w:rPr>
                <w:rFonts w:ascii="Constantia" w:eastAsia="Times New Roman" w:hAnsi="Constantia" w:cs="Times New Roman"/>
                <w:bCs/>
                <w:sz w:val="24"/>
                <w:szCs w:val="24"/>
                <w:lang w:eastAsia="hu-HU"/>
              </w:rPr>
            </w:pPr>
            <w:r w:rsidRPr="00A1082D">
              <w:rPr>
                <w:rFonts w:ascii="Constantia" w:eastAsia="Times New Roman" w:hAnsi="Constantia" w:cs="Times New Roman"/>
                <w:bCs/>
                <w:sz w:val="24"/>
                <w:szCs w:val="24"/>
                <w:lang w:eastAsia="hu-HU"/>
              </w:rPr>
              <w:t>1.853 Ft/m</w:t>
            </w:r>
            <w:r w:rsidRPr="00A1082D">
              <w:rPr>
                <w:rFonts w:ascii="Constantia" w:eastAsia="Times New Roman" w:hAnsi="Constantia" w:cs="Times New Roman"/>
                <w:sz w:val="24"/>
                <w:szCs w:val="24"/>
                <w:vertAlign w:val="superscript"/>
                <w:lang w:eastAsia="hu-HU"/>
              </w:rPr>
              <w:t>2</w:t>
            </w:r>
          </w:p>
        </w:tc>
        <w:tc>
          <w:tcPr>
            <w:tcW w:w="2512" w:type="dxa"/>
            <w:shd w:val="clear" w:color="auto" w:fill="auto"/>
          </w:tcPr>
          <w:p w:rsidR="00B419E6" w:rsidRPr="00A1082D" w:rsidRDefault="00B419E6" w:rsidP="004A7F41">
            <w:pPr>
              <w:autoSpaceDE w:val="0"/>
              <w:autoSpaceDN w:val="0"/>
              <w:adjustRightInd w:val="0"/>
              <w:spacing w:after="0" w:line="240" w:lineRule="auto"/>
              <w:jc w:val="center"/>
              <w:rPr>
                <w:rFonts w:ascii="Constantia" w:eastAsia="Times New Roman" w:hAnsi="Constantia" w:cs="Times New Roman"/>
                <w:b/>
                <w:bCs/>
                <w:sz w:val="24"/>
                <w:szCs w:val="24"/>
                <w:lang w:eastAsia="hu-HU"/>
              </w:rPr>
            </w:pPr>
            <w:r w:rsidRPr="00A1082D">
              <w:rPr>
                <w:rFonts w:ascii="Constantia" w:eastAsia="Times New Roman" w:hAnsi="Constantia" w:cs="Times New Roman"/>
                <w:b/>
                <w:bCs/>
                <w:sz w:val="24"/>
                <w:szCs w:val="24"/>
                <w:lang w:eastAsia="hu-HU"/>
              </w:rPr>
              <w:t>335 Ft/m</w:t>
            </w:r>
            <w:r w:rsidRPr="00A1082D">
              <w:rPr>
                <w:rFonts w:ascii="Constantia" w:eastAsia="Times New Roman" w:hAnsi="Constantia" w:cs="Times New Roman"/>
                <w:b/>
                <w:sz w:val="24"/>
                <w:szCs w:val="24"/>
                <w:vertAlign w:val="superscript"/>
                <w:lang w:eastAsia="hu-HU"/>
              </w:rPr>
              <w:t>2</w:t>
            </w:r>
          </w:p>
        </w:tc>
        <w:tc>
          <w:tcPr>
            <w:tcW w:w="2512" w:type="dxa"/>
            <w:shd w:val="clear" w:color="auto" w:fill="auto"/>
          </w:tcPr>
          <w:p w:rsidR="00B419E6" w:rsidRPr="00A1082D" w:rsidRDefault="00B419E6" w:rsidP="004A7F41">
            <w:pPr>
              <w:autoSpaceDE w:val="0"/>
              <w:autoSpaceDN w:val="0"/>
              <w:adjustRightInd w:val="0"/>
              <w:spacing w:after="0" w:line="240" w:lineRule="auto"/>
              <w:jc w:val="center"/>
              <w:rPr>
                <w:rFonts w:ascii="Constantia" w:eastAsia="Times New Roman" w:hAnsi="Constantia" w:cs="Times New Roman"/>
                <w:bCs/>
                <w:sz w:val="24"/>
                <w:szCs w:val="24"/>
                <w:lang w:eastAsia="hu-HU"/>
              </w:rPr>
            </w:pPr>
            <w:r w:rsidRPr="00A1082D">
              <w:rPr>
                <w:rFonts w:ascii="Constantia" w:eastAsia="Times New Roman" w:hAnsi="Constantia" w:cs="Times New Roman"/>
                <w:bCs/>
                <w:sz w:val="24"/>
                <w:szCs w:val="24"/>
                <w:lang w:eastAsia="hu-HU"/>
              </w:rPr>
              <w:t>18 %</w:t>
            </w:r>
          </w:p>
        </w:tc>
      </w:tr>
      <w:tr w:rsidR="00B419E6" w:rsidRPr="00A1082D" w:rsidTr="00C452C9">
        <w:tc>
          <w:tcPr>
            <w:tcW w:w="2511" w:type="dxa"/>
            <w:shd w:val="clear" w:color="auto" w:fill="auto"/>
          </w:tcPr>
          <w:p w:rsidR="00B419E6" w:rsidRPr="00A1082D" w:rsidRDefault="00B419E6" w:rsidP="004A7F41">
            <w:pPr>
              <w:autoSpaceDE w:val="0"/>
              <w:autoSpaceDN w:val="0"/>
              <w:adjustRightInd w:val="0"/>
              <w:spacing w:after="0" w:line="240" w:lineRule="auto"/>
              <w:jc w:val="center"/>
              <w:rPr>
                <w:rFonts w:ascii="Constantia" w:eastAsia="Times New Roman" w:hAnsi="Constantia" w:cs="Times New Roman"/>
                <w:b/>
                <w:bCs/>
                <w:sz w:val="24"/>
                <w:szCs w:val="24"/>
                <w:lang w:eastAsia="hu-HU"/>
              </w:rPr>
            </w:pPr>
            <w:r w:rsidRPr="00A1082D">
              <w:rPr>
                <w:rFonts w:ascii="Constantia" w:eastAsia="Times New Roman" w:hAnsi="Constantia" w:cs="Times New Roman"/>
                <w:b/>
                <w:bCs/>
                <w:sz w:val="24"/>
                <w:szCs w:val="24"/>
                <w:lang w:eastAsia="hu-HU"/>
              </w:rPr>
              <w:t>Építményadó reklámhordozó után</w:t>
            </w:r>
          </w:p>
        </w:tc>
        <w:tc>
          <w:tcPr>
            <w:tcW w:w="2511" w:type="dxa"/>
            <w:shd w:val="clear" w:color="auto" w:fill="auto"/>
          </w:tcPr>
          <w:p w:rsidR="00B419E6" w:rsidRPr="00A1082D" w:rsidRDefault="00B419E6" w:rsidP="004A7F41">
            <w:pPr>
              <w:autoSpaceDE w:val="0"/>
              <w:autoSpaceDN w:val="0"/>
              <w:adjustRightInd w:val="0"/>
              <w:spacing w:after="0" w:line="240" w:lineRule="auto"/>
              <w:jc w:val="center"/>
              <w:rPr>
                <w:rFonts w:ascii="Constantia" w:eastAsia="Times New Roman" w:hAnsi="Constantia" w:cs="Times New Roman"/>
                <w:bCs/>
                <w:sz w:val="24"/>
                <w:szCs w:val="24"/>
                <w:lang w:eastAsia="hu-HU"/>
              </w:rPr>
            </w:pPr>
            <w:r w:rsidRPr="00A1082D">
              <w:rPr>
                <w:rFonts w:ascii="Constantia" w:eastAsia="Times New Roman" w:hAnsi="Constantia" w:cs="Times New Roman"/>
                <w:bCs/>
                <w:sz w:val="24"/>
                <w:szCs w:val="24"/>
                <w:lang w:eastAsia="hu-HU"/>
              </w:rPr>
              <w:t>12.000/</w:t>
            </w:r>
            <w:r w:rsidRPr="00A1082D">
              <w:rPr>
                <w:rFonts w:ascii="Constantia" w:eastAsia="Times New Roman" w:hAnsi="Constantia" w:cs="Times New Roman"/>
                <w:bCs/>
                <w:i/>
                <w:sz w:val="24"/>
                <w:szCs w:val="24"/>
                <w:lang w:eastAsia="hu-HU"/>
              </w:rPr>
              <w:t xml:space="preserve"> Ft/m</w:t>
            </w:r>
            <w:r w:rsidRPr="00A1082D">
              <w:rPr>
                <w:rFonts w:ascii="Constantia" w:eastAsia="Times New Roman" w:hAnsi="Constantia" w:cs="Times New Roman"/>
                <w:i/>
                <w:sz w:val="24"/>
                <w:szCs w:val="24"/>
                <w:vertAlign w:val="superscript"/>
                <w:lang w:eastAsia="hu-HU"/>
              </w:rPr>
              <w:t>2</w:t>
            </w:r>
          </w:p>
        </w:tc>
        <w:tc>
          <w:tcPr>
            <w:tcW w:w="2512" w:type="dxa"/>
            <w:shd w:val="clear" w:color="auto" w:fill="auto"/>
          </w:tcPr>
          <w:p w:rsidR="00B419E6" w:rsidRPr="00A1082D" w:rsidRDefault="00B419E6" w:rsidP="004A7F41">
            <w:pPr>
              <w:autoSpaceDE w:val="0"/>
              <w:autoSpaceDN w:val="0"/>
              <w:adjustRightInd w:val="0"/>
              <w:spacing w:after="0" w:line="240" w:lineRule="auto"/>
              <w:jc w:val="center"/>
              <w:rPr>
                <w:rFonts w:ascii="Constantia" w:eastAsia="Times New Roman" w:hAnsi="Constantia" w:cs="Times New Roman"/>
                <w:b/>
                <w:bCs/>
                <w:sz w:val="24"/>
                <w:szCs w:val="24"/>
                <w:lang w:eastAsia="hu-HU"/>
              </w:rPr>
            </w:pPr>
            <w:r w:rsidRPr="00A1082D">
              <w:rPr>
                <w:rFonts w:ascii="Constantia" w:eastAsia="Times New Roman" w:hAnsi="Constantia" w:cs="Times New Roman"/>
                <w:b/>
                <w:bCs/>
                <w:sz w:val="24"/>
                <w:szCs w:val="24"/>
                <w:lang w:eastAsia="hu-HU"/>
              </w:rPr>
              <w:t>12.000/</w:t>
            </w:r>
            <w:r w:rsidRPr="00A1082D">
              <w:rPr>
                <w:rFonts w:ascii="Constantia" w:eastAsia="Times New Roman" w:hAnsi="Constantia" w:cs="Times New Roman"/>
                <w:b/>
                <w:bCs/>
                <w:i/>
                <w:sz w:val="24"/>
                <w:szCs w:val="24"/>
                <w:lang w:eastAsia="hu-HU"/>
              </w:rPr>
              <w:t xml:space="preserve"> Ft/m</w:t>
            </w:r>
            <w:r w:rsidRPr="00A1082D">
              <w:rPr>
                <w:rFonts w:ascii="Constantia" w:eastAsia="Times New Roman" w:hAnsi="Constantia" w:cs="Times New Roman"/>
                <w:b/>
                <w:i/>
                <w:sz w:val="24"/>
                <w:szCs w:val="24"/>
                <w:vertAlign w:val="superscript"/>
                <w:lang w:eastAsia="hu-HU"/>
              </w:rPr>
              <w:t>2</w:t>
            </w:r>
          </w:p>
        </w:tc>
        <w:tc>
          <w:tcPr>
            <w:tcW w:w="2512" w:type="dxa"/>
            <w:shd w:val="clear" w:color="auto" w:fill="auto"/>
          </w:tcPr>
          <w:p w:rsidR="00B419E6" w:rsidRPr="00A1082D" w:rsidRDefault="00B419E6" w:rsidP="004A7F41">
            <w:pPr>
              <w:autoSpaceDE w:val="0"/>
              <w:autoSpaceDN w:val="0"/>
              <w:adjustRightInd w:val="0"/>
              <w:spacing w:after="0" w:line="240" w:lineRule="auto"/>
              <w:jc w:val="center"/>
              <w:rPr>
                <w:rFonts w:ascii="Constantia" w:eastAsia="Times New Roman" w:hAnsi="Constantia" w:cs="Times New Roman"/>
                <w:bCs/>
                <w:sz w:val="24"/>
                <w:szCs w:val="24"/>
                <w:lang w:eastAsia="hu-HU"/>
              </w:rPr>
            </w:pPr>
            <w:r w:rsidRPr="00A1082D">
              <w:rPr>
                <w:rFonts w:ascii="Constantia" w:eastAsia="Times New Roman" w:hAnsi="Constantia" w:cs="Times New Roman"/>
                <w:bCs/>
                <w:sz w:val="24"/>
                <w:szCs w:val="24"/>
                <w:lang w:eastAsia="hu-HU"/>
              </w:rPr>
              <w:t>100 %</w:t>
            </w:r>
          </w:p>
        </w:tc>
      </w:tr>
      <w:tr w:rsidR="00B419E6" w:rsidRPr="00A1082D" w:rsidTr="00C452C9">
        <w:tc>
          <w:tcPr>
            <w:tcW w:w="2511" w:type="dxa"/>
            <w:shd w:val="clear" w:color="auto" w:fill="auto"/>
          </w:tcPr>
          <w:p w:rsidR="00B419E6" w:rsidRPr="00A1082D" w:rsidRDefault="00B419E6" w:rsidP="004A7F41">
            <w:pPr>
              <w:autoSpaceDE w:val="0"/>
              <w:autoSpaceDN w:val="0"/>
              <w:adjustRightInd w:val="0"/>
              <w:spacing w:after="0" w:line="240" w:lineRule="auto"/>
              <w:jc w:val="center"/>
              <w:rPr>
                <w:rFonts w:ascii="Constantia" w:eastAsia="Times New Roman" w:hAnsi="Constantia" w:cs="Times New Roman"/>
                <w:bCs/>
                <w:i/>
                <w:sz w:val="24"/>
                <w:szCs w:val="24"/>
                <w:lang w:eastAsia="hu-HU"/>
              </w:rPr>
            </w:pPr>
            <w:r w:rsidRPr="00A1082D">
              <w:rPr>
                <w:rFonts w:ascii="Constantia" w:eastAsia="Times New Roman" w:hAnsi="Constantia" w:cs="Times New Roman"/>
                <w:bCs/>
                <w:i/>
                <w:sz w:val="24"/>
                <w:szCs w:val="24"/>
                <w:lang w:eastAsia="hu-HU"/>
              </w:rPr>
              <w:t>Telekadó</w:t>
            </w:r>
          </w:p>
        </w:tc>
        <w:tc>
          <w:tcPr>
            <w:tcW w:w="2511" w:type="dxa"/>
            <w:shd w:val="clear" w:color="auto" w:fill="auto"/>
          </w:tcPr>
          <w:p w:rsidR="00B419E6" w:rsidRPr="00A1082D" w:rsidRDefault="00B419E6" w:rsidP="004A7F41">
            <w:pPr>
              <w:autoSpaceDE w:val="0"/>
              <w:autoSpaceDN w:val="0"/>
              <w:adjustRightInd w:val="0"/>
              <w:spacing w:after="0" w:line="240" w:lineRule="auto"/>
              <w:jc w:val="center"/>
              <w:rPr>
                <w:rFonts w:ascii="Constantia" w:eastAsia="Times New Roman" w:hAnsi="Constantia" w:cs="Times New Roman"/>
                <w:bCs/>
                <w:i/>
                <w:sz w:val="24"/>
                <w:szCs w:val="24"/>
                <w:lang w:eastAsia="hu-HU"/>
              </w:rPr>
            </w:pPr>
            <w:r w:rsidRPr="00A1082D">
              <w:rPr>
                <w:rFonts w:ascii="Constantia" w:eastAsia="Times New Roman" w:hAnsi="Constantia" w:cs="Times New Roman"/>
                <w:bCs/>
                <w:i/>
                <w:sz w:val="24"/>
                <w:szCs w:val="24"/>
                <w:lang w:eastAsia="hu-HU"/>
              </w:rPr>
              <w:t>337 Ft/m</w:t>
            </w:r>
            <w:r w:rsidRPr="00A1082D">
              <w:rPr>
                <w:rFonts w:ascii="Constantia" w:eastAsia="Times New Roman" w:hAnsi="Constantia" w:cs="Times New Roman"/>
                <w:i/>
                <w:sz w:val="24"/>
                <w:szCs w:val="24"/>
                <w:vertAlign w:val="superscript"/>
                <w:lang w:eastAsia="hu-HU"/>
              </w:rPr>
              <w:t>2</w:t>
            </w:r>
          </w:p>
        </w:tc>
        <w:tc>
          <w:tcPr>
            <w:tcW w:w="2512" w:type="dxa"/>
            <w:shd w:val="clear" w:color="auto" w:fill="auto"/>
          </w:tcPr>
          <w:p w:rsidR="00B419E6" w:rsidRPr="00A1082D" w:rsidRDefault="00B419E6" w:rsidP="004A7F41">
            <w:pPr>
              <w:autoSpaceDE w:val="0"/>
              <w:autoSpaceDN w:val="0"/>
              <w:adjustRightInd w:val="0"/>
              <w:spacing w:after="0" w:line="240" w:lineRule="auto"/>
              <w:jc w:val="center"/>
              <w:rPr>
                <w:rFonts w:ascii="Constantia" w:eastAsia="Times New Roman" w:hAnsi="Constantia" w:cs="Times New Roman"/>
                <w:bCs/>
                <w:i/>
                <w:sz w:val="24"/>
                <w:szCs w:val="24"/>
                <w:lang w:eastAsia="hu-HU"/>
              </w:rPr>
            </w:pPr>
            <w:r w:rsidRPr="00A1082D">
              <w:rPr>
                <w:rFonts w:ascii="Constantia" w:eastAsia="Times New Roman" w:hAnsi="Constantia" w:cs="Times New Roman"/>
                <w:bCs/>
                <w:i/>
                <w:sz w:val="24"/>
                <w:szCs w:val="24"/>
                <w:lang w:eastAsia="hu-HU"/>
              </w:rPr>
              <w:t>0 Ft/m</w:t>
            </w:r>
            <w:r w:rsidRPr="00A1082D">
              <w:rPr>
                <w:rFonts w:ascii="Constantia" w:eastAsia="Times New Roman" w:hAnsi="Constantia" w:cs="Times New Roman"/>
                <w:i/>
                <w:sz w:val="24"/>
                <w:szCs w:val="24"/>
                <w:vertAlign w:val="superscript"/>
                <w:lang w:eastAsia="hu-HU"/>
              </w:rPr>
              <w:t>2</w:t>
            </w:r>
          </w:p>
        </w:tc>
        <w:tc>
          <w:tcPr>
            <w:tcW w:w="2512" w:type="dxa"/>
            <w:shd w:val="clear" w:color="auto" w:fill="auto"/>
          </w:tcPr>
          <w:p w:rsidR="00B419E6" w:rsidRPr="00A1082D" w:rsidRDefault="00B419E6" w:rsidP="004A7F41">
            <w:pPr>
              <w:autoSpaceDE w:val="0"/>
              <w:autoSpaceDN w:val="0"/>
              <w:adjustRightInd w:val="0"/>
              <w:spacing w:after="0" w:line="240" w:lineRule="auto"/>
              <w:jc w:val="center"/>
              <w:rPr>
                <w:rFonts w:ascii="Constantia" w:eastAsia="Times New Roman" w:hAnsi="Constantia" w:cs="Times New Roman"/>
                <w:bCs/>
                <w:i/>
                <w:sz w:val="24"/>
                <w:szCs w:val="24"/>
                <w:lang w:eastAsia="hu-HU"/>
              </w:rPr>
            </w:pPr>
            <w:r w:rsidRPr="00A1082D">
              <w:rPr>
                <w:rFonts w:ascii="Constantia" w:eastAsia="Times New Roman" w:hAnsi="Constantia" w:cs="Times New Roman"/>
                <w:bCs/>
                <w:i/>
                <w:sz w:val="24"/>
                <w:szCs w:val="24"/>
                <w:lang w:eastAsia="hu-HU"/>
              </w:rPr>
              <w:t>nincs bevezetve</w:t>
            </w:r>
          </w:p>
        </w:tc>
      </w:tr>
      <w:tr w:rsidR="00B419E6" w:rsidRPr="00A1082D" w:rsidTr="00C452C9">
        <w:tc>
          <w:tcPr>
            <w:tcW w:w="2511" w:type="dxa"/>
            <w:shd w:val="clear" w:color="auto" w:fill="auto"/>
          </w:tcPr>
          <w:p w:rsidR="00B419E6" w:rsidRPr="00A1082D" w:rsidRDefault="00B419E6" w:rsidP="004A7F41">
            <w:pPr>
              <w:autoSpaceDE w:val="0"/>
              <w:autoSpaceDN w:val="0"/>
              <w:adjustRightInd w:val="0"/>
              <w:spacing w:after="0" w:line="240" w:lineRule="auto"/>
              <w:jc w:val="center"/>
              <w:rPr>
                <w:rFonts w:ascii="Constantia" w:eastAsia="Times New Roman" w:hAnsi="Constantia" w:cs="Times New Roman"/>
                <w:bCs/>
                <w:i/>
                <w:sz w:val="24"/>
                <w:szCs w:val="24"/>
                <w:lang w:eastAsia="hu-HU"/>
              </w:rPr>
            </w:pPr>
            <w:r w:rsidRPr="00A1082D">
              <w:rPr>
                <w:rFonts w:ascii="Constantia" w:eastAsia="Times New Roman" w:hAnsi="Constantia" w:cs="Times New Roman"/>
                <w:bCs/>
                <w:i/>
                <w:sz w:val="24"/>
                <w:szCs w:val="24"/>
                <w:lang w:eastAsia="hu-HU"/>
              </w:rPr>
              <w:t>Magánszemélyek kommunális adója</w:t>
            </w:r>
          </w:p>
        </w:tc>
        <w:tc>
          <w:tcPr>
            <w:tcW w:w="2511" w:type="dxa"/>
            <w:shd w:val="clear" w:color="auto" w:fill="auto"/>
          </w:tcPr>
          <w:p w:rsidR="00B419E6" w:rsidRPr="00A1082D" w:rsidRDefault="00B419E6" w:rsidP="004A7F41">
            <w:pPr>
              <w:autoSpaceDE w:val="0"/>
              <w:autoSpaceDN w:val="0"/>
              <w:adjustRightInd w:val="0"/>
              <w:spacing w:after="0" w:line="240" w:lineRule="auto"/>
              <w:jc w:val="center"/>
              <w:rPr>
                <w:rFonts w:ascii="Constantia" w:eastAsia="Times New Roman" w:hAnsi="Constantia" w:cs="Times New Roman"/>
                <w:bCs/>
                <w:i/>
                <w:sz w:val="24"/>
                <w:szCs w:val="24"/>
                <w:lang w:eastAsia="hu-HU"/>
              </w:rPr>
            </w:pPr>
            <w:r w:rsidRPr="00A1082D">
              <w:rPr>
                <w:rFonts w:ascii="Constantia" w:eastAsia="Times New Roman" w:hAnsi="Constantia" w:cs="Times New Roman"/>
                <w:bCs/>
                <w:i/>
                <w:sz w:val="24"/>
                <w:szCs w:val="24"/>
                <w:lang w:eastAsia="hu-HU"/>
              </w:rPr>
              <w:t>28.652 Ft/adótárgy</w:t>
            </w:r>
          </w:p>
        </w:tc>
        <w:tc>
          <w:tcPr>
            <w:tcW w:w="2512" w:type="dxa"/>
            <w:shd w:val="clear" w:color="auto" w:fill="auto"/>
          </w:tcPr>
          <w:p w:rsidR="00B419E6" w:rsidRPr="00A1082D" w:rsidRDefault="00B419E6" w:rsidP="004A7F41">
            <w:pPr>
              <w:autoSpaceDE w:val="0"/>
              <w:autoSpaceDN w:val="0"/>
              <w:adjustRightInd w:val="0"/>
              <w:spacing w:after="0" w:line="240" w:lineRule="auto"/>
              <w:jc w:val="center"/>
              <w:rPr>
                <w:rFonts w:ascii="Constantia" w:eastAsia="Times New Roman" w:hAnsi="Constantia" w:cs="Times New Roman"/>
                <w:bCs/>
                <w:i/>
                <w:sz w:val="24"/>
                <w:szCs w:val="24"/>
                <w:lang w:eastAsia="hu-HU"/>
              </w:rPr>
            </w:pPr>
            <w:r w:rsidRPr="00A1082D">
              <w:rPr>
                <w:rFonts w:ascii="Constantia" w:eastAsia="Times New Roman" w:hAnsi="Constantia" w:cs="Times New Roman"/>
                <w:bCs/>
                <w:i/>
                <w:sz w:val="24"/>
                <w:szCs w:val="24"/>
                <w:lang w:eastAsia="hu-HU"/>
              </w:rPr>
              <w:t>0 Ft/adótárgy</w:t>
            </w:r>
          </w:p>
        </w:tc>
        <w:tc>
          <w:tcPr>
            <w:tcW w:w="2512" w:type="dxa"/>
            <w:shd w:val="clear" w:color="auto" w:fill="auto"/>
          </w:tcPr>
          <w:p w:rsidR="00B419E6" w:rsidRPr="00A1082D" w:rsidRDefault="00B419E6" w:rsidP="004A7F41">
            <w:pPr>
              <w:autoSpaceDE w:val="0"/>
              <w:autoSpaceDN w:val="0"/>
              <w:adjustRightInd w:val="0"/>
              <w:spacing w:after="0" w:line="240" w:lineRule="auto"/>
              <w:jc w:val="center"/>
              <w:rPr>
                <w:rFonts w:ascii="Constantia" w:eastAsia="Times New Roman" w:hAnsi="Constantia" w:cs="Times New Roman"/>
                <w:bCs/>
                <w:i/>
                <w:sz w:val="24"/>
                <w:szCs w:val="24"/>
                <w:lang w:eastAsia="hu-HU"/>
              </w:rPr>
            </w:pPr>
            <w:r w:rsidRPr="00A1082D">
              <w:rPr>
                <w:rFonts w:ascii="Constantia" w:eastAsia="Times New Roman" w:hAnsi="Constantia" w:cs="Times New Roman"/>
                <w:bCs/>
                <w:i/>
                <w:sz w:val="24"/>
                <w:szCs w:val="24"/>
                <w:lang w:eastAsia="hu-HU"/>
              </w:rPr>
              <w:t>nincs bevezetve</w:t>
            </w:r>
          </w:p>
        </w:tc>
      </w:tr>
      <w:tr w:rsidR="00B419E6" w:rsidRPr="00A1082D" w:rsidTr="00C452C9">
        <w:tc>
          <w:tcPr>
            <w:tcW w:w="2511" w:type="dxa"/>
            <w:shd w:val="clear" w:color="auto" w:fill="auto"/>
          </w:tcPr>
          <w:p w:rsidR="00B419E6" w:rsidRPr="00A1082D" w:rsidRDefault="00B419E6" w:rsidP="004A7F41">
            <w:pPr>
              <w:autoSpaceDE w:val="0"/>
              <w:autoSpaceDN w:val="0"/>
              <w:adjustRightInd w:val="0"/>
              <w:spacing w:after="0" w:line="240" w:lineRule="auto"/>
              <w:jc w:val="center"/>
              <w:rPr>
                <w:rFonts w:ascii="Constantia" w:eastAsia="Times New Roman" w:hAnsi="Constantia" w:cs="Times New Roman"/>
                <w:b/>
                <w:bCs/>
                <w:sz w:val="24"/>
                <w:szCs w:val="24"/>
                <w:lang w:eastAsia="hu-HU"/>
              </w:rPr>
            </w:pPr>
            <w:r w:rsidRPr="00A1082D">
              <w:rPr>
                <w:rFonts w:ascii="Constantia" w:eastAsia="Times New Roman" w:hAnsi="Constantia" w:cs="Times New Roman"/>
                <w:b/>
                <w:bCs/>
                <w:sz w:val="24"/>
                <w:szCs w:val="24"/>
                <w:lang w:eastAsia="hu-HU"/>
              </w:rPr>
              <w:t>Idegenforgalmi adó</w:t>
            </w:r>
          </w:p>
        </w:tc>
        <w:tc>
          <w:tcPr>
            <w:tcW w:w="2511" w:type="dxa"/>
            <w:shd w:val="clear" w:color="auto" w:fill="auto"/>
          </w:tcPr>
          <w:p w:rsidR="00B419E6" w:rsidRPr="00A1082D" w:rsidRDefault="00B419E6" w:rsidP="004A7F41">
            <w:pPr>
              <w:autoSpaceDE w:val="0"/>
              <w:autoSpaceDN w:val="0"/>
              <w:adjustRightInd w:val="0"/>
              <w:spacing w:after="0" w:line="240" w:lineRule="auto"/>
              <w:jc w:val="center"/>
              <w:rPr>
                <w:rFonts w:ascii="Constantia" w:eastAsia="Times New Roman" w:hAnsi="Constantia" w:cs="Times New Roman"/>
                <w:bCs/>
                <w:sz w:val="24"/>
                <w:szCs w:val="24"/>
                <w:lang w:eastAsia="hu-HU"/>
              </w:rPr>
            </w:pPr>
            <w:r w:rsidRPr="00A1082D">
              <w:rPr>
                <w:rFonts w:ascii="Constantia" w:eastAsia="Times New Roman" w:hAnsi="Constantia" w:cs="Times New Roman"/>
                <w:bCs/>
                <w:sz w:val="24"/>
                <w:szCs w:val="24"/>
                <w:lang w:eastAsia="hu-HU"/>
              </w:rPr>
              <w:t>505 Ft/fő/vendégéjszaka</w:t>
            </w:r>
          </w:p>
        </w:tc>
        <w:tc>
          <w:tcPr>
            <w:tcW w:w="2512" w:type="dxa"/>
            <w:shd w:val="clear" w:color="auto" w:fill="auto"/>
          </w:tcPr>
          <w:p w:rsidR="00B419E6" w:rsidRPr="00A1082D" w:rsidRDefault="00B419E6" w:rsidP="004A7F41">
            <w:pPr>
              <w:autoSpaceDE w:val="0"/>
              <w:autoSpaceDN w:val="0"/>
              <w:adjustRightInd w:val="0"/>
              <w:spacing w:after="0" w:line="240" w:lineRule="auto"/>
              <w:jc w:val="center"/>
              <w:rPr>
                <w:rFonts w:ascii="Constantia" w:eastAsia="Times New Roman" w:hAnsi="Constantia" w:cs="Times New Roman"/>
                <w:b/>
                <w:bCs/>
                <w:sz w:val="24"/>
                <w:szCs w:val="24"/>
                <w:lang w:eastAsia="hu-HU"/>
              </w:rPr>
            </w:pPr>
            <w:r w:rsidRPr="00A1082D">
              <w:rPr>
                <w:rFonts w:ascii="Constantia" w:eastAsia="Times New Roman" w:hAnsi="Constantia" w:cs="Times New Roman"/>
                <w:b/>
                <w:bCs/>
                <w:sz w:val="24"/>
                <w:szCs w:val="24"/>
                <w:lang w:eastAsia="hu-HU"/>
              </w:rPr>
              <w:t>450 Ft/fő/vendégéjszaka</w:t>
            </w:r>
          </w:p>
        </w:tc>
        <w:tc>
          <w:tcPr>
            <w:tcW w:w="2512" w:type="dxa"/>
            <w:shd w:val="clear" w:color="auto" w:fill="auto"/>
          </w:tcPr>
          <w:p w:rsidR="00B419E6" w:rsidRPr="00A1082D" w:rsidRDefault="00B419E6" w:rsidP="004A7F41">
            <w:pPr>
              <w:autoSpaceDE w:val="0"/>
              <w:autoSpaceDN w:val="0"/>
              <w:adjustRightInd w:val="0"/>
              <w:spacing w:after="0" w:line="240" w:lineRule="auto"/>
              <w:jc w:val="center"/>
              <w:rPr>
                <w:rFonts w:ascii="Constantia" w:eastAsia="Times New Roman" w:hAnsi="Constantia" w:cs="Times New Roman"/>
                <w:bCs/>
                <w:sz w:val="24"/>
                <w:szCs w:val="24"/>
                <w:lang w:eastAsia="hu-HU"/>
              </w:rPr>
            </w:pPr>
            <w:r w:rsidRPr="00A1082D">
              <w:rPr>
                <w:rFonts w:ascii="Constantia" w:eastAsia="Times New Roman" w:hAnsi="Constantia" w:cs="Times New Roman"/>
                <w:bCs/>
                <w:sz w:val="24"/>
                <w:szCs w:val="24"/>
                <w:lang w:eastAsia="hu-HU"/>
              </w:rPr>
              <w:t>89,1 %</w:t>
            </w:r>
          </w:p>
        </w:tc>
      </w:tr>
    </w:tbl>
    <w:p w:rsidR="00B419E6" w:rsidRPr="00A1082D" w:rsidRDefault="00B419E6" w:rsidP="004A7F41">
      <w:pPr>
        <w:autoSpaceDE w:val="0"/>
        <w:autoSpaceDN w:val="0"/>
        <w:adjustRightInd w:val="0"/>
        <w:spacing w:after="0" w:line="240" w:lineRule="auto"/>
        <w:jc w:val="both"/>
        <w:rPr>
          <w:rFonts w:ascii="Constantia" w:eastAsia="Times New Roman" w:hAnsi="Constantia" w:cs="Times New Roman"/>
          <w:bCs/>
          <w:i/>
          <w:sz w:val="24"/>
          <w:szCs w:val="24"/>
          <w:lang w:eastAsia="hu-HU"/>
        </w:rPr>
      </w:pPr>
      <w:r w:rsidRPr="00A1082D">
        <w:rPr>
          <w:rFonts w:ascii="Constantia" w:eastAsia="Times New Roman" w:hAnsi="Constantia" w:cs="Times New Roman"/>
          <w:bCs/>
          <w:i/>
          <w:sz w:val="24"/>
          <w:szCs w:val="24"/>
          <w:lang w:eastAsia="hu-HU"/>
        </w:rPr>
        <w:t xml:space="preserve">*átlagos adómérték </w:t>
      </w:r>
    </w:p>
    <w:p w:rsidR="00B419E6" w:rsidRPr="00A1082D" w:rsidRDefault="00B419E6" w:rsidP="004A7F41">
      <w:pPr>
        <w:autoSpaceDE w:val="0"/>
        <w:autoSpaceDN w:val="0"/>
        <w:adjustRightInd w:val="0"/>
        <w:spacing w:after="0" w:line="240" w:lineRule="auto"/>
        <w:jc w:val="both"/>
        <w:rPr>
          <w:rFonts w:ascii="Constantia" w:eastAsia="Times New Roman" w:hAnsi="Constantia" w:cs="Times New Roman"/>
          <w:bCs/>
          <w:sz w:val="24"/>
          <w:szCs w:val="24"/>
          <w:lang w:eastAsia="hu-HU"/>
        </w:rPr>
      </w:pPr>
    </w:p>
    <w:p w:rsidR="004A7F41" w:rsidRPr="00A1082D" w:rsidRDefault="004A7F41" w:rsidP="004A7F41">
      <w:pPr>
        <w:autoSpaceDE w:val="0"/>
        <w:autoSpaceDN w:val="0"/>
        <w:adjustRightInd w:val="0"/>
        <w:spacing w:after="0" w:line="240" w:lineRule="auto"/>
        <w:jc w:val="both"/>
        <w:rPr>
          <w:rFonts w:ascii="Constantia" w:eastAsia="Times New Roman" w:hAnsi="Constantia" w:cs="Times New Roman"/>
          <w:bCs/>
          <w:sz w:val="24"/>
          <w:szCs w:val="24"/>
          <w:lang w:eastAsia="hu-HU"/>
        </w:rPr>
      </w:pPr>
    </w:p>
    <w:p w:rsidR="00B419E6" w:rsidRPr="00A1082D" w:rsidRDefault="00B419E6" w:rsidP="004A7F41">
      <w:pPr>
        <w:autoSpaceDE w:val="0"/>
        <w:autoSpaceDN w:val="0"/>
        <w:adjustRightInd w:val="0"/>
        <w:spacing w:after="0" w:line="240" w:lineRule="auto"/>
        <w:jc w:val="both"/>
        <w:rPr>
          <w:rFonts w:ascii="Constantia" w:eastAsia="Times New Roman" w:hAnsi="Constantia" w:cs="Times New Roman"/>
          <w:bCs/>
          <w:sz w:val="24"/>
          <w:szCs w:val="24"/>
          <w:lang w:eastAsia="hu-HU"/>
        </w:rPr>
      </w:pPr>
      <w:r w:rsidRPr="00A1082D">
        <w:rPr>
          <w:rFonts w:ascii="Constantia" w:eastAsia="Times New Roman" w:hAnsi="Constantia" w:cs="Times New Roman"/>
          <w:bCs/>
          <w:sz w:val="24"/>
          <w:szCs w:val="24"/>
          <w:lang w:eastAsia="hu-HU"/>
        </w:rPr>
        <w:t xml:space="preserve">Eger Megyei Jogú Város Önkormányzata Közgyűlésének rendeletei a bevezetett helyi adókra külön-külön </w:t>
      </w:r>
      <w:r w:rsidRPr="00A1082D">
        <w:rPr>
          <w:rFonts w:ascii="Constantia" w:eastAsia="Times New Roman" w:hAnsi="Constantia" w:cs="Times New Roman"/>
          <w:b/>
          <w:bCs/>
          <w:sz w:val="24"/>
          <w:szCs w:val="24"/>
          <w:lang w:eastAsia="hu-HU"/>
        </w:rPr>
        <w:t>építményadóban és helyi iparűzési adóban tartalmaznak helyi adókedvezményeket</w:t>
      </w:r>
      <w:r w:rsidRPr="00A1082D">
        <w:rPr>
          <w:rFonts w:ascii="Constantia" w:eastAsia="Times New Roman" w:hAnsi="Constantia" w:cs="Times New Roman"/>
          <w:bCs/>
          <w:sz w:val="24"/>
          <w:szCs w:val="24"/>
          <w:lang w:eastAsia="hu-HU"/>
        </w:rPr>
        <w:t xml:space="preserve">, </w:t>
      </w:r>
      <w:r w:rsidRPr="00A1082D">
        <w:rPr>
          <w:rFonts w:ascii="Constantia" w:eastAsia="Times New Roman" w:hAnsi="Constantia" w:cs="Times New Roman"/>
          <w:b/>
          <w:bCs/>
          <w:sz w:val="24"/>
          <w:szCs w:val="24"/>
          <w:lang w:eastAsia="hu-HU"/>
        </w:rPr>
        <w:t>melyek százalékos értéke változó és szorosan igazodik a helyi gazdasági környezethez, az adózók teherviselő képességéhez</w:t>
      </w:r>
      <w:r w:rsidRPr="00A1082D">
        <w:rPr>
          <w:rFonts w:ascii="Constantia" w:eastAsia="Times New Roman" w:hAnsi="Constantia" w:cs="Times New Roman"/>
          <w:bCs/>
          <w:sz w:val="24"/>
          <w:szCs w:val="24"/>
          <w:lang w:eastAsia="hu-HU"/>
        </w:rPr>
        <w:t xml:space="preserve">, az önkormányzat bevételi igényéhez, illetve az évente módosuló jogszabályi környezethez. </w:t>
      </w:r>
    </w:p>
    <w:p w:rsidR="00B419E6" w:rsidRPr="00A1082D" w:rsidRDefault="00B419E6" w:rsidP="004A7F41">
      <w:pPr>
        <w:autoSpaceDE w:val="0"/>
        <w:autoSpaceDN w:val="0"/>
        <w:adjustRightInd w:val="0"/>
        <w:spacing w:after="0" w:line="240" w:lineRule="auto"/>
        <w:jc w:val="both"/>
        <w:rPr>
          <w:rFonts w:ascii="Constantia" w:eastAsia="Times New Roman" w:hAnsi="Constantia" w:cs="Times New Roman"/>
          <w:bCs/>
          <w:sz w:val="24"/>
          <w:szCs w:val="24"/>
          <w:lang w:eastAsia="hu-HU"/>
        </w:rPr>
      </w:pPr>
    </w:p>
    <w:p w:rsidR="00B419E6" w:rsidRPr="00A1082D" w:rsidRDefault="00B419E6" w:rsidP="004A7F41">
      <w:pPr>
        <w:autoSpaceDE w:val="0"/>
        <w:autoSpaceDN w:val="0"/>
        <w:adjustRightInd w:val="0"/>
        <w:spacing w:after="0" w:line="240" w:lineRule="auto"/>
        <w:jc w:val="both"/>
        <w:rPr>
          <w:rFonts w:ascii="Constantia" w:eastAsia="Times New Roman" w:hAnsi="Constantia" w:cs="Times New Roman"/>
          <w:bCs/>
          <w:sz w:val="24"/>
          <w:szCs w:val="24"/>
          <w:lang w:eastAsia="hu-HU"/>
        </w:rPr>
      </w:pPr>
      <w:r w:rsidRPr="00A1082D">
        <w:rPr>
          <w:rFonts w:ascii="Constantia" w:eastAsia="Times New Roman" w:hAnsi="Constantia" w:cs="Times New Roman"/>
          <w:b/>
          <w:bCs/>
          <w:sz w:val="24"/>
          <w:szCs w:val="24"/>
          <w:lang w:eastAsia="hu-HU"/>
        </w:rPr>
        <w:t>Építményadóban</w:t>
      </w:r>
      <w:r w:rsidRPr="00A1082D">
        <w:rPr>
          <w:rFonts w:ascii="Constantia" w:eastAsia="Times New Roman" w:hAnsi="Constantia" w:cs="Times New Roman"/>
          <w:bCs/>
          <w:sz w:val="24"/>
          <w:szCs w:val="24"/>
          <w:lang w:eastAsia="hu-HU"/>
        </w:rPr>
        <w:t xml:space="preserve"> helyi rendeletünk alapján három nagyobb kedvezménye</w:t>
      </w:r>
      <w:r w:rsidR="004A7F41" w:rsidRPr="00A1082D">
        <w:rPr>
          <w:rFonts w:ascii="Constantia" w:eastAsia="Times New Roman" w:hAnsi="Constantia" w:cs="Times New Roman"/>
          <w:bCs/>
          <w:sz w:val="24"/>
          <w:szCs w:val="24"/>
          <w:lang w:eastAsia="hu-HU"/>
        </w:rPr>
        <w:t>zett adótárgy típus létezik:</w:t>
      </w:r>
    </w:p>
    <w:p w:rsidR="00B419E6" w:rsidRPr="00A1082D" w:rsidRDefault="00B419E6" w:rsidP="004A7F41">
      <w:pPr>
        <w:autoSpaceDE w:val="0"/>
        <w:autoSpaceDN w:val="0"/>
        <w:adjustRightInd w:val="0"/>
        <w:spacing w:after="0" w:line="240" w:lineRule="auto"/>
        <w:jc w:val="both"/>
        <w:rPr>
          <w:rFonts w:ascii="Constantia" w:eastAsia="Times New Roman" w:hAnsi="Constantia" w:cs="Times New Roman"/>
          <w:bCs/>
          <w:sz w:val="24"/>
          <w:szCs w:val="24"/>
          <w:lang w:eastAsia="hu-HU"/>
        </w:rPr>
      </w:pPr>
    </w:p>
    <w:p w:rsidR="00B419E6" w:rsidRPr="00A1082D" w:rsidRDefault="00B419E6" w:rsidP="004A7F41">
      <w:pPr>
        <w:numPr>
          <w:ilvl w:val="0"/>
          <w:numId w:val="1"/>
        </w:numPr>
        <w:autoSpaceDE w:val="0"/>
        <w:autoSpaceDN w:val="0"/>
        <w:adjustRightInd w:val="0"/>
        <w:spacing w:after="0" w:line="240" w:lineRule="auto"/>
        <w:ind w:left="0" w:firstLine="0"/>
        <w:contextualSpacing/>
        <w:jc w:val="both"/>
        <w:rPr>
          <w:rFonts w:ascii="Constantia" w:eastAsia="Times New Roman" w:hAnsi="Constantia" w:cs="Times New Roman"/>
          <w:sz w:val="24"/>
          <w:szCs w:val="24"/>
          <w:lang w:eastAsia="hu-HU"/>
        </w:rPr>
      </w:pPr>
      <w:r w:rsidRPr="00A1082D">
        <w:rPr>
          <w:rFonts w:ascii="Constantia" w:eastAsia="Times New Roman" w:hAnsi="Constantia" w:cs="Times New Roman"/>
          <w:sz w:val="24"/>
          <w:szCs w:val="24"/>
          <w:lang w:eastAsia="hu-HU"/>
        </w:rPr>
        <w:t xml:space="preserve">Építményadóban a bel- és külterületen lévő lakás céljára szolgáló építmény után, ha az adóalany az adóév első napján lakcímet igazoló hatósági igazolvány adatai szerint ott </w:t>
      </w:r>
      <w:r w:rsidRPr="00A1082D">
        <w:rPr>
          <w:rFonts w:ascii="Constantia" w:eastAsia="Times New Roman" w:hAnsi="Constantia" w:cs="Times New Roman"/>
          <w:b/>
          <w:sz w:val="24"/>
          <w:szCs w:val="24"/>
          <w:lang w:eastAsia="hu-HU"/>
        </w:rPr>
        <w:t xml:space="preserve">állandó lakcím szerint bejelentkezett </w:t>
      </w:r>
      <w:r w:rsidRPr="00A1082D">
        <w:rPr>
          <w:rFonts w:ascii="Constantia" w:eastAsia="Times New Roman" w:hAnsi="Constantia" w:cs="Times New Roman"/>
          <w:sz w:val="24"/>
          <w:szCs w:val="24"/>
          <w:lang w:eastAsia="hu-HU"/>
        </w:rPr>
        <w:t>és azt ténylegesen (életvitelszerűen) is lakhelyként használja 50</w:t>
      </w:r>
      <w:r w:rsidR="004A7F41" w:rsidRPr="00A1082D">
        <w:rPr>
          <w:rFonts w:ascii="Constantia" w:eastAsia="Times New Roman" w:hAnsi="Constantia" w:cs="Times New Roman"/>
          <w:sz w:val="24"/>
          <w:szCs w:val="24"/>
          <w:lang w:eastAsia="hu-HU"/>
        </w:rPr>
        <w:t xml:space="preserve"> </w:t>
      </w:r>
      <w:r w:rsidRPr="00A1082D">
        <w:rPr>
          <w:rFonts w:ascii="Constantia" w:eastAsia="Times New Roman" w:hAnsi="Constantia" w:cs="Times New Roman"/>
          <w:sz w:val="24"/>
          <w:szCs w:val="24"/>
          <w:lang w:eastAsia="hu-HU"/>
        </w:rPr>
        <w:t xml:space="preserve">%-os adókedvezményre jogosult. </w:t>
      </w:r>
    </w:p>
    <w:p w:rsidR="00B419E6" w:rsidRPr="00A1082D" w:rsidRDefault="00B419E6" w:rsidP="004A7F41">
      <w:pPr>
        <w:autoSpaceDE w:val="0"/>
        <w:autoSpaceDN w:val="0"/>
        <w:adjustRightInd w:val="0"/>
        <w:spacing w:after="0" w:line="240" w:lineRule="auto"/>
        <w:jc w:val="both"/>
        <w:rPr>
          <w:rFonts w:ascii="Constantia" w:eastAsia="Times New Roman" w:hAnsi="Constantia" w:cs="Times New Roman"/>
          <w:bCs/>
          <w:sz w:val="24"/>
          <w:szCs w:val="24"/>
          <w:lang w:eastAsia="hu-HU"/>
        </w:rPr>
      </w:pPr>
    </w:p>
    <w:p w:rsidR="004A7F41" w:rsidRPr="00A1082D" w:rsidRDefault="004A7F41" w:rsidP="004A7F41">
      <w:pPr>
        <w:autoSpaceDE w:val="0"/>
        <w:autoSpaceDN w:val="0"/>
        <w:adjustRightInd w:val="0"/>
        <w:spacing w:after="0" w:line="240" w:lineRule="auto"/>
        <w:jc w:val="both"/>
        <w:rPr>
          <w:rFonts w:ascii="Constantia" w:eastAsia="Times New Roman" w:hAnsi="Constantia" w:cs="Times New Roman"/>
          <w:bCs/>
          <w:sz w:val="24"/>
          <w:szCs w:val="24"/>
          <w:lang w:eastAsia="hu-HU"/>
        </w:rPr>
      </w:pPr>
    </w:p>
    <w:p w:rsidR="004A7F41" w:rsidRPr="00A1082D" w:rsidRDefault="004A7F41" w:rsidP="004A7F41">
      <w:pPr>
        <w:autoSpaceDE w:val="0"/>
        <w:autoSpaceDN w:val="0"/>
        <w:adjustRightInd w:val="0"/>
        <w:spacing w:after="0" w:line="240" w:lineRule="auto"/>
        <w:jc w:val="both"/>
        <w:rPr>
          <w:rFonts w:ascii="Constantia" w:eastAsia="Times New Roman" w:hAnsi="Constantia" w:cs="Times New Roman"/>
          <w:bCs/>
          <w:sz w:val="24"/>
          <w:szCs w:val="24"/>
          <w:lang w:eastAsia="hu-HU"/>
        </w:rPr>
      </w:pPr>
    </w:p>
    <w:p w:rsidR="00B419E6" w:rsidRPr="00A1082D" w:rsidRDefault="00B419E6" w:rsidP="004A7F41">
      <w:pPr>
        <w:numPr>
          <w:ilvl w:val="0"/>
          <w:numId w:val="1"/>
        </w:numPr>
        <w:autoSpaceDE w:val="0"/>
        <w:autoSpaceDN w:val="0"/>
        <w:adjustRightInd w:val="0"/>
        <w:spacing w:after="0" w:line="240" w:lineRule="auto"/>
        <w:ind w:left="0" w:firstLine="0"/>
        <w:contextualSpacing/>
        <w:jc w:val="both"/>
        <w:rPr>
          <w:rFonts w:ascii="Constantia" w:eastAsia="Times New Roman" w:hAnsi="Constantia" w:cs="Times New Roman"/>
          <w:sz w:val="24"/>
          <w:szCs w:val="24"/>
          <w:lang w:eastAsia="hu-HU"/>
        </w:rPr>
      </w:pPr>
      <w:r w:rsidRPr="00A1082D">
        <w:rPr>
          <w:rFonts w:ascii="Constantia" w:eastAsia="Times New Roman" w:hAnsi="Constantia" w:cs="Times New Roman"/>
          <w:sz w:val="24"/>
          <w:szCs w:val="24"/>
          <w:lang w:eastAsia="hu-HU"/>
        </w:rPr>
        <w:lastRenderedPageBreak/>
        <w:t xml:space="preserve">Az egy háztartásban </w:t>
      </w:r>
      <w:r w:rsidRPr="00A1082D">
        <w:rPr>
          <w:rFonts w:ascii="Constantia" w:eastAsia="Times New Roman" w:hAnsi="Constantia" w:cs="Times New Roman"/>
          <w:b/>
          <w:sz w:val="24"/>
          <w:szCs w:val="24"/>
          <w:lang w:eastAsia="hu-HU"/>
        </w:rPr>
        <w:t>három vagy több gyermeket nevelő magánszemély</w:t>
      </w:r>
      <w:r w:rsidRPr="00A1082D">
        <w:rPr>
          <w:rFonts w:ascii="Constantia" w:eastAsia="Times New Roman" w:hAnsi="Constantia" w:cs="Times New Roman"/>
          <w:sz w:val="24"/>
          <w:szCs w:val="24"/>
          <w:lang w:eastAsia="hu-HU"/>
        </w:rPr>
        <w:t xml:space="preserve">, a lakcímnyilvántartás szerint és ténylegesen (életvitelszerűen) is lakhelyéül szolgáló lakása után az (1) bekezdésben foglalt kedvezménnyel csökkentett számított adóból, </w:t>
      </w:r>
      <w:r w:rsidRPr="00A1082D">
        <w:rPr>
          <w:rFonts w:ascii="Constantia" w:eastAsia="Times New Roman" w:hAnsi="Constantia" w:cs="Times New Roman"/>
          <w:b/>
          <w:sz w:val="24"/>
          <w:szCs w:val="24"/>
          <w:lang w:eastAsia="hu-HU"/>
        </w:rPr>
        <w:t>további 50</w:t>
      </w:r>
      <w:r w:rsidR="004A7F41" w:rsidRPr="00A1082D">
        <w:rPr>
          <w:rFonts w:ascii="Constantia" w:eastAsia="Times New Roman" w:hAnsi="Constantia" w:cs="Times New Roman"/>
          <w:b/>
          <w:sz w:val="24"/>
          <w:szCs w:val="24"/>
          <w:lang w:eastAsia="hu-HU"/>
        </w:rPr>
        <w:t xml:space="preserve"> </w:t>
      </w:r>
      <w:r w:rsidRPr="00A1082D">
        <w:rPr>
          <w:rFonts w:ascii="Constantia" w:eastAsia="Times New Roman" w:hAnsi="Constantia" w:cs="Times New Roman"/>
          <w:b/>
          <w:sz w:val="24"/>
          <w:szCs w:val="24"/>
          <w:lang w:eastAsia="hu-HU"/>
        </w:rPr>
        <w:t>%-os adókedvezményt</w:t>
      </w:r>
      <w:r w:rsidRPr="00A1082D">
        <w:rPr>
          <w:rFonts w:ascii="Constantia" w:eastAsia="Times New Roman" w:hAnsi="Constantia" w:cs="Times New Roman"/>
          <w:sz w:val="24"/>
          <w:szCs w:val="24"/>
          <w:lang w:eastAsia="hu-HU"/>
        </w:rPr>
        <w:t xml:space="preserve"> vehet igénybe.</w:t>
      </w:r>
    </w:p>
    <w:p w:rsidR="00B419E6" w:rsidRPr="00A1082D" w:rsidRDefault="00B419E6" w:rsidP="004A7F41">
      <w:pPr>
        <w:autoSpaceDE w:val="0"/>
        <w:autoSpaceDN w:val="0"/>
        <w:adjustRightInd w:val="0"/>
        <w:spacing w:after="0" w:line="240" w:lineRule="auto"/>
        <w:jc w:val="both"/>
        <w:rPr>
          <w:rFonts w:ascii="Constantia" w:eastAsia="Times New Roman" w:hAnsi="Constantia" w:cs="Times New Roman"/>
          <w:bCs/>
          <w:sz w:val="24"/>
          <w:szCs w:val="24"/>
          <w:lang w:eastAsia="hu-HU"/>
        </w:rPr>
      </w:pPr>
    </w:p>
    <w:p w:rsidR="00B419E6" w:rsidRPr="00A1082D" w:rsidRDefault="00B419E6" w:rsidP="004A7F41">
      <w:pPr>
        <w:numPr>
          <w:ilvl w:val="0"/>
          <w:numId w:val="1"/>
        </w:numPr>
        <w:autoSpaceDE w:val="0"/>
        <w:autoSpaceDN w:val="0"/>
        <w:adjustRightInd w:val="0"/>
        <w:spacing w:after="0" w:line="240" w:lineRule="auto"/>
        <w:ind w:left="0" w:firstLine="0"/>
        <w:contextualSpacing/>
        <w:jc w:val="both"/>
        <w:rPr>
          <w:rFonts w:ascii="Constantia" w:eastAsia="Times New Roman" w:hAnsi="Constantia" w:cs="Times New Roman"/>
          <w:b/>
          <w:sz w:val="24"/>
          <w:szCs w:val="24"/>
          <w:lang w:eastAsia="hu-HU"/>
        </w:rPr>
      </w:pPr>
      <w:r w:rsidRPr="00A1082D">
        <w:rPr>
          <w:rFonts w:ascii="Constantia" w:eastAsia="Times New Roman" w:hAnsi="Constantia" w:cs="Times New Roman"/>
          <w:sz w:val="24"/>
          <w:szCs w:val="24"/>
          <w:lang w:eastAsia="hu-HU"/>
        </w:rPr>
        <w:t xml:space="preserve">Az </w:t>
      </w:r>
      <w:r w:rsidRPr="00A1082D">
        <w:rPr>
          <w:rFonts w:ascii="Constantia" w:eastAsia="Times New Roman" w:hAnsi="Constantia" w:cs="Times New Roman"/>
          <w:b/>
          <w:sz w:val="24"/>
          <w:szCs w:val="24"/>
          <w:lang w:eastAsia="hu-HU"/>
        </w:rPr>
        <w:t>öregségi nyugdíjra, fogyatékossági támogatásra jogosult magánszemély</w:t>
      </w:r>
      <w:r w:rsidRPr="00A1082D">
        <w:rPr>
          <w:rFonts w:ascii="Constantia" w:eastAsia="Times New Roman" w:hAnsi="Constantia" w:cs="Times New Roman"/>
          <w:sz w:val="24"/>
          <w:szCs w:val="24"/>
          <w:lang w:eastAsia="hu-HU"/>
        </w:rPr>
        <w:t xml:space="preserve">, illetve a megváltozott munkaképességű személy a lakcímnyilvántartás szerint és ténylegesen (életvitelszerűen) is lakóhelyéül szolgáló lakása után az (1) bekezdésben foglalt kedvezménnyel csökkentett számított adóból, </w:t>
      </w:r>
      <w:r w:rsidRPr="00A1082D">
        <w:rPr>
          <w:rFonts w:ascii="Constantia" w:eastAsia="Times New Roman" w:hAnsi="Constantia" w:cs="Times New Roman"/>
          <w:b/>
          <w:sz w:val="24"/>
          <w:szCs w:val="24"/>
          <w:lang w:eastAsia="hu-HU"/>
        </w:rPr>
        <w:t>további 50</w:t>
      </w:r>
      <w:r w:rsidR="004A7F41" w:rsidRPr="00A1082D">
        <w:rPr>
          <w:rFonts w:ascii="Constantia" w:eastAsia="Times New Roman" w:hAnsi="Constantia" w:cs="Times New Roman"/>
          <w:b/>
          <w:sz w:val="24"/>
          <w:szCs w:val="24"/>
          <w:lang w:eastAsia="hu-HU"/>
        </w:rPr>
        <w:t xml:space="preserve"> </w:t>
      </w:r>
      <w:r w:rsidRPr="00A1082D">
        <w:rPr>
          <w:rFonts w:ascii="Constantia" w:eastAsia="Times New Roman" w:hAnsi="Constantia" w:cs="Times New Roman"/>
          <w:b/>
          <w:sz w:val="24"/>
          <w:szCs w:val="24"/>
          <w:lang w:eastAsia="hu-HU"/>
        </w:rPr>
        <w:t>%-os adókedvezményt vehet igénybe.</w:t>
      </w:r>
    </w:p>
    <w:p w:rsidR="00B419E6" w:rsidRPr="00A1082D" w:rsidRDefault="00B419E6" w:rsidP="004A7F41">
      <w:pPr>
        <w:spacing w:after="0" w:line="240" w:lineRule="auto"/>
        <w:contextualSpacing/>
        <w:rPr>
          <w:rFonts w:ascii="Constantia" w:eastAsia="Times New Roman" w:hAnsi="Constantia" w:cs="Times New Roman"/>
          <w:b/>
          <w:sz w:val="24"/>
          <w:szCs w:val="24"/>
          <w:lang w:eastAsia="hu-HU"/>
        </w:rPr>
      </w:pPr>
    </w:p>
    <w:p w:rsidR="00B419E6" w:rsidRPr="00A1082D" w:rsidRDefault="00B419E6" w:rsidP="004A7F41">
      <w:pPr>
        <w:autoSpaceDE w:val="0"/>
        <w:autoSpaceDN w:val="0"/>
        <w:adjustRightInd w:val="0"/>
        <w:spacing w:after="0" w:line="240" w:lineRule="auto"/>
        <w:jc w:val="both"/>
        <w:rPr>
          <w:rFonts w:ascii="Constantia" w:eastAsia="Times New Roman" w:hAnsi="Constantia" w:cs="Times New Roman"/>
          <w:bCs/>
          <w:sz w:val="24"/>
          <w:szCs w:val="24"/>
          <w:lang w:eastAsia="hu-HU"/>
        </w:rPr>
      </w:pPr>
      <w:r w:rsidRPr="00A1082D">
        <w:rPr>
          <w:rFonts w:ascii="Constantia" w:eastAsia="Times New Roman" w:hAnsi="Constantia" w:cs="Times New Roman"/>
          <w:b/>
          <w:bCs/>
          <w:sz w:val="24"/>
          <w:szCs w:val="24"/>
          <w:lang w:eastAsia="hu-HU"/>
        </w:rPr>
        <w:t xml:space="preserve">Helyi iparűzési adóban </w:t>
      </w:r>
      <w:r w:rsidRPr="00A1082D">
        <w:rPr>
          <w:rFonts w:ascii="Constantia" w:eastAsia="Times New Roman" w:hAnsi="Constantia" w:cs="Times New Roman"/>
          <w:bCs/>
          <w:sz w:val="24"/>
          <w:szCs w:val="24"/>
          <w:lang w:eastAsia="hu-HU"/>
        </w:rPr>
        <w:t>két törvény által is engedélyezett kedvezményezetti kör létezik:</w:t>
      </w:r>
    </w:p>
    <w:p w:rsidR="00B419E6" w:rsidRPr="00A1082D" w:rsidRDefault="00B419E6" w:rsidP="004A7F41">
      <w:pPr>
        <w:autoSpaceDE w:val="0"/>
        <w:autoSpaceDN w:val="0"/>
        <w:adjustRightInd w:val="0"/>
        <w:spacing w:after="0" w:line="240" w:lineRule="auto"/>
        <w:jc w:val="both"/>
        <w:rPr>
          <w:rFonts w:ascii="Constantia" w:eastAsia="Times New Roman" w:hAnsi="Constantia" w:cs="Times New Roman"/>
          <w:bCs/>
          <w:sz w:val="24"/>
          <w:szCs w:val="24"/>
          <w:lang w:eastAsia="hu-HU"/>
        </w:rPr>
      </w:pPr>
    </w:p>
    <w:p w:rsidR="00B419E6" w:rsidRPr="00A1082D" w:rsidRDefault="00B419E6" w:rsidP="004A7F41">
      <w:pPr>
        <w:numPr>
          <w:ilvl w:val="0"/>
          <w:numId w:val="1"/>
        </w:numPr>
        <w:autoSpaceDE w:val="0"/>
        <w:autoSpaceDN w:val="0"/>
        <w:adjustRightInd w:val="0"/>
        <w:spacing w:after="0" w:line="240" w:lineRule="auto"/>
        <w:ind w:left="0" w:firstLine="0"/>
        <w:contextualSpacing/>
        <w:jc w:val="both"/>
        <w:rPr>
          <w:rFonts w:ascii="Constantia" w:eastAsia="Times New Roman" w:hAnsi="Constantia" w:cs="Times New Roman"/>
          <w:sz w:val="24"/>
          <w:szCs w:val="24"/>
          <w:lang w:eastAsia="hu-HU"/>
        </w:rPr>
      </w:pPr>
      <w:r w:rsidRPr="00A1082D">
        <w:rPr>
          <w:rFonts w:ascii="Constantia" w:eastAsia="Times New Roman" w:hAnsi="Constantia" w:cs="Times New Roman"/>
          <w:sz w:val="24"/>
          <w:szCs w:val="24"/>
          <w:lang w:eastAsia="hu-HU"/>
        </w:rPr>
        <w:t xml:space="preserve">Az a vállalkozó, akinek a vállalkozási szintű </w:t>
      </w:r>
      <w:r w:rsidRPr="00A1082D">
        <w:rPr>
          <w:rFonts w:ascii="Constantia" w:eastAsia="Times New Roman" w:hAnsi="Constantia" w:cs="Times New Roman"/>
          <w:b/>
          <w:sz w:val="24"/>
          <w:szCs w:val="24"/>
          <w:lang w:eastAsia="hu-HU"/>
        </w:rPr>
        <w:t>adóalapja éves szinten a 2,5 millió forintot nem haladja meg</w:t>
      </w:r>
      <w:r w:rsidRPr="00A1082D">
        <w:rPr>
          <w:rFonts w:ascii="Constantia" w:eastAsia="Times New Roman" w:hAnsi="Constantia" w:cs="Times New Roman"/>
          <w:sz w:val="24"/>
          <w:szCs w:val="24"/>
          <w:lang w:eastAsia="hu-HU"/>
        </w:rPr>
        <w:t xml:space="preserve"> az állandó jellegű tevékenység végzése utáni számított végleges iparűzési adójából </w:t>
      </w:r>
      <w:r w:rsidRPr="00A1082D">
        <w:rPr>
          <w:rFonts w:ascii="Constantia" w:eastAsia="Times New Roman" w:hAnsi="Constantia" w:cs="Times New Roman"/>
          <w:b/>
          <w:sz w:val="24"/>
          <w:szCs w:val="24"/>
          <w:lang w:eastAsia="hu-HU"/>
        </w:rPr>
        <w:t>50</w:t>
      </w:r>
      <w:r w:rsidR="004A7F41" w:rsidRPr="00A1082D">
        <w:rPr>
          <w:rFonts w:ascii="Constantia" w:eastAsia="Times New Roman" w:hAnsi="Constantia" w:cs="Times New Roman"/>
          <w:b/>
          <w:sz w:val="24"/>
          <w:szCs w:val="24"/>
          <w:lang w:eastAsia="hu-HU"/>
        </w:rPr>
        <w:t xml:space="preserve"> </w:t>
      </w:r>
      <w:r w:rsidRPr="00A1082D">
        <w:rPr>
          <w:rFonts w:ascii="Constantia" w:eastAsia="Times New Roman" w:hAnsi="Constantia" w:cs="Times New Roman"/>
          <w:b/>
          <w:sz w:val="24"/>
          <w:szCs w:val="24"/>
          <w:lang w:eastAsia="hu-HU"/>
        </w:rPr>
        <w:t>%-os</w:t>
      </w:r>
      <w:r w:rsidRPr="00A1082D">
        <w:rPr>
          <w:rFonts w:ascii="Constantia" w:eastAsia="Times New Roman" w:hAnsi="Constantia" w:cs="Times New Roman"/>
          <w:sz w:val="24"/>
          <w:szCs w:val="24"/>
          <w:lang w:eastAsia="hu-HU"/>
        </w:rPr>
        <w:t xml:space="preserve"> </w:t>
      </w:r>
      <w:r w:rsidRPr="00A1082D">
        <w:rPr>
          <w:rFonts w:ascii="Constantia" w:eastAsia="Times New Roman" w:hAnsi="Constantia" w:cs="Times New Roman"/>
          <w:b/>
          <w:sz w:val="24"/>
          <w:szCs w:val="24"/>
          <w:lang w:eastAsia="hu-HU"/>
        </w:rPr>
        <w:t>önkormányzati adókedvezményt</w:t>
      </w:r>
      <w:r w:rsidRPr="00A1082D">
        <w:rPr>
          <w:rFonts w:ascii="Constantia" w:eastAsia="Times New Roman" w:hAnsi="Constantia" w:cs="Times New Roman"/>
          <w:sz w:val="24"/>
          <w:szCs w:val="24"/>
          <w:lang w:eastAsia="hu-HU"/>
        </w:rPr>
        <w:t xml:space="preserve"> vehet igénybe. Az adókedvezményt nem befolyásolja, hogy az adózó az adó alapját egyszerűsített módon </w:t>
      </w:r>
      <w:r w:rsidRPr="00A1082D">
        <w:rPr>
          <w:rFonts w:ascii="Constantia" w:eastAsia="Times New Roman" w:hAnsi="Constantia" w:cs="Times New Roman"/>
          <w:i/>
          <w:sz w:val="24"/>
          <w:szCs w:val="24"/>
          <w:lang w:eastAsia="hu-HU"/>
        </w:rPr>
        <w:t>(Htv.39/A. és 39/B. §-ok alapján)</w:t>
      </w:r>
      <w:r w:rsidR="004A7F41" w:rsidRPr="00A1082D">
        <w:rPr>
          <w:rFonts w:ascii="Constantia" w:eastAsia="Times New Roman" w:hAnsi="Constantia" w:cs="Times New Roman"/>
          <w:sz w:val="24"/>
          <w:szCs w:val="24"/>
          <w:lang w:eastAsia="hu-HU"/>
        </w:rPr>
        <w:t xml:space="preserve"> határozza meg. </w:t>
      </w:r>
    </w:p>
    <w:p w:rsidR="00B419E6" w:rsidRPr="00A1082D" w:rsidRDefault="00B419E6" w:rsidP="004A7F41">
      <w:pPr>
        <w:autoSpaceDE w:val="0"/>
        <w:autoSpaceDN w:val="0"/>
        <w:adjustRightInd w:val="0"/>
        <w:spacing w:after="0" w:line="240" w:lineRule="auto"/>
        <w:jc w:val="both"/>
        <w:rPr>
          <w:rFonts w:ascii="Constantia" w:eastAsia="Times New Roman" w:hAnsi="Constantia" w:cs="Times New Roman"/>
          <w:bCs/>
          <w:sz w:val="24"/>
          <w:szCs w:val="24"/>
          <w:lang w:eastAsia="hu-HU"/>
        </w:rPr>
      </w:pPr>
    </w:p>
    <w:p w:rsidR="00B419E6" w:rsidRPr="00A1082D" w:rsidRDefault="00B419E6" w:rsidP="004A7F41">
      <w:pPr>
        <w:numPr>
          <w:ilvl w:val="0"/>
          <w:numId w:val="1"/>
        </w:numPr>
        <w:autoSpaceDE w:val="0"/>
        <w:autoSpaceDN w:val="0"/>
        <w:adjustRightInd w:val="0"/>
        <w:spacing w:after="0" w:line="240" w:lineRule="auto"/>
        <w:ind w:left="0" w:firstLine="0"/>
        <w:contextualSpacing/>
        <w:jc w:val="both"/>
        <w:rPr>
          <w:rFonts w:ascii="Constantia" w:eastAsia="Times New Roman" w:hAnsi="Constantia" w:cs="Times New Roman"/>
          <w:b/>
          <w:sz w:val="24"/>
          <w:szCs w:val="24"/>
          <w:lang w:eastAsia="hu-HU"/>
        </w:rPr>
      </w:pPr>
      <w:r w:rsidRPr="00A1082D">
        <w:rPr>
          <w:rFonts w:ascii="Constantia" w:eastAsia="Times New Roman" w:hAnsi="Constantia" w:cs="Times New Roman"/>
          <w:sz w:val="24"/>
          <w:szCs w:val="24"/>
          <w:lang w:eastAsia="hu-HU"/>
        </w:rPr>
        <w:t xml:space="preserve">Az a </w:t>
      </w:r>
      <w:r w:rsidRPr="00A1082D">
        <w:rPr>
          <w:rFonts w:ascii="Constantia" w:eastAsia="Times New Roman" w:hAnsi="Constantia" w:cs="Times New Roman"/>
          <w:b/>
          <w:sz w:val="24"/>
          <w:szCs w:val="24"/>
          <w:lang w:eastAsia="hu-HU"/>
        </w:rPr>
        <w:t>háziorvos, védőnő vállalkozó</w:t>
      </w:r>
      <w:r w:rsidRPr="00A1082D">
        <w:rPr>
          <w:rFonts w:ascii="Constantia" w:eastAsia="Times New Roman" w:hAnsi="Constantia" w:cs="Times New Roman"/>
          <w:sz w:val="24"/>
          <w:szCs w:val="24"/>
          <w:lang w:eastAsia="hu-HU"/>
        </w:rPr>
        <w:t xml:space="preserve">, akinek a vállalkozási szintű adóalapja éves szinten az adóévben a </w:t>
      </w:r>
      <w:r w:rsidRPr="00A1082D">
        <w:rPr>
          <w:rFonts w:ascii="Constantia" w:eastAsia="Times New Roman" w:hAnsi="Constantia" w:cs="Times New Roman"/>
          <w:b/>
          <w:sz w:val="24"/>
          <w:szCs w:val="24"/>
          <w:lang w:eastAsia="hu-HU"/>
        </w:rPr>
        <w:t>20 millió forintot nem haladja meg</w:t>
      </w:r>
      <w:r w:rsidRPr="00A1082D">
        <w:rPr>
          <w:rFonts w:ascii="Constantia" w:eastAsia="Times New Roman" w:hAnsi="Constantia" w:cs="Times New Roman"/>
          <w:sz w:val="24"/>
          <w:szCs w:val="24"/>
          <w:lang w:eastAsia="hu-HU"/>
        </w:rPr>
        <w:t xml:space="preserve"> az állandó jellegű tevékenység végzése utáni számított végleges iparűzési adójából </w:t>
      </w:r>
      <w:r w:rsidRPr="00A1082D">
        <w:rPr>
          <w:rFonts w:ascii="Constantia" w:eastAsia="Times New Roman" w:hAnsi="Constantia" w:cs="Times New Roman"/>
          <w:b/>
          <w:sz w:val="24"/>
          <w:szCs w:val="24"/>
          <w:lang w:eastAsia="hu-HU"/>
        </w:rPr>
        <w:t>50%-os önkormányzati adókedvezményt</w:t>
      </w:r>
      <w:r w:rsidRPr="00A1082D">
        <w:rPr>
          <w:rFonts w:ascii="Constantia" w:eastAsia="Times New Roman" w:hAnsi="Constantia" w:cs="Times New Roman"/>
          <w:sz w:val="24"/>
          <w:szCs w:val="24"/>
          <w:lang w:eastAsia="hu-HU"/>
        </w:rPr>
        <w:t xml:space="preserve"> vehet igénybe. </w:t>
      </w:r>
    </w:p>
    <w:p w:rsidR="00B419E6" w:rsidRPr="00A1082D" w:rsidRDefault="00B419E6" w:rsidP="004A7F41">
      <w:pPr>
        <w:autoSpaceDE w:val="0"/>
        <w:autoSpaceDN w:val="0"/>
        <w:adjustRightInd w:val="0"/>
        <w:spacing w:after="0" w:line="240" w:lineRule="auto"/>
        <w:contextualSpacing/>
        <w:jc w:val="both"/>
        <w:rPr>
          <w:rFonts w:ascii="Constantia" w:eastAsia="Times New Roman" w:hAnsi="Constantia" w:cs="Times New Roman"/>
          <w:b/>
          <w:sz w:val="24"/>
          <w:szCs w:val="24"/>
          <w:lang w:eastAsia="hu-HU"/>
        </w:rPr>
      </w:pPr>
    </w:p>
    <w:p w:rsidR="00B419E6" w:rsidRPr="00A1082D" w:rsidRDefault="00B419E6" w:rsidP="004A7F41">
      <w:pPr>
        <w:autoSpaceDE w:val="0"/>
        <w:autoSpaceDN w:val="0"/>
        <w:adjustRightInd w:val="0"/>
        <w:spacing w:after="0" w:line="240" w:lineRule="auto"/>
        <w:jc w:val="center"/>
        <w:rPr>
          <w:rFonts w:ascii="Constantia" w:eastAsia="Times New Roman" w:hAnsi="Constantia" w:cs="Times New Roman"/>
          <w:b/>
          <w:bCs/>
          <w:color w:val="1F3864"/>
          <w:sz w:val="24"/>
          <w:szCs w:val="24"/>
          <w:u w:val="single"/>
          <w:lang w:eastAsia="hu-HU"/>
        </w:rPr>
      </w:pPr>
      <w:r w:rsidRPr="00A1082D">
        <w:rPr>
          <w:rFonts w:ascii="Constantia" w:eastAsia="Times New Roman" w:hAnsi="Constantia" w:cs="Times New Roman"/>
          <w:b/>
          <w:bCs/>
          <w:color w:val="1F3864"/>
          <w:sz w:val="24"/>
          <w:szCs w:val="24"/>
          <w:u w:val="single"/>
          <w:lang w:eastAsia="hu-HU"/>
        </w:rPr>
        <w:t>2018. ÉVI HELYI ADÓ ÉS ÁTENGEDETT ADÓK BEVÉTELEINEK ELŐIRÁNYZATA ÉS TELJESÜLÉSE</w:t>
      </w:r>
    </w:p>
    <w:p w:rsidR="00B419E6" w:rsidRPr="00A1082D" w:rsidRDefault="00B419E6" w:rsidP="004A7F41">
      <w:pPr>
        <w:autoSpaceDE w:val="0"/>
        <w:autoSpaceDN w:val="0"/>
        <w:adjustRightInd w:val="0"/>
        <w:spacing w:after="0" w:line="240" w:lineRule="auto"/>
        <w:jc w:val="center"/>
        <w:rPr>
          <w:rFonts w:ascii="Constantia" w:eastAsia="Times New Roman" w:hAnsi="Constantia" w:cs="Times New Roman"/>
          <w:b/>
          <w:bCs/>
          <w:color w:val="1F3864"/>
          <w:sz w:val="24"/>
          <w:szCs w:val="24"/>
          <w:u w:val="single"/>
          <w:lang w:eastAsia="hu-HU"/>
        </w:rPr>
      </w:pPr>
    </w:p>
    <w:p w:rsidR="00B419E6" w:rsidRPr="00A1082D" w:rsidRDefault="00B419E6" w:rsidP="004A7F41">
      <w:pPr>
        <w:autoSpaceDE w:val="0"/>
        <w:autoSpaceDN w:val="0"/>
        <w:adjustRightInd w:val="0"/>
        <w:spacing w:after="0" w:line="240" w:lineRule="auto"/>
        <w:jc w:val="both"/>
        <w:rPr>
          <w:rFonts w:ascii="Constantia" w:eastAsia="Times New Roman" w:hAnsi="Constantia" w:cs="Times New Roman"/>
          <w:b/>
          <w:bCs/>
          <w:sz w:val="24"/>
          <w:szCs w:val="24"/>
          <w:lang w:eastAsia="hu-HU"/>
        </w:rPr>
      </w:pPr>
      <w:r w:rsidRPr="00A1082D">
        <w:rPr>
          <w:rFonts w:ascii="Constantia" w:eastAsia="Times New Roman" w:hAnsi="Constantia" w:cs="Times New Roman"/>
          <w:b/>
          <w:bCs/>
          <w:sz w:val="24"/>
          <w:szCs w:val="24"/>
          <w:lang w:eastAsia="hu-HU"/>
        </w:rPr>
        <w:t xml:space="preserve">A jövőre nézve óvatos bizakodásra adhat okot, hogy a címszámokon előírt előirányzat összességében és adónemenként is teljesültek, egyes adónemekben jelentős adótöbblet realizálódott. </w:t>
      </w:r>
    </w:p>
    <w:p w:rsidR="00B419E6" w:rsidRPr="00A1082D" w:rsidRDefault="00B419E6" w:rsidP="004A7F41">
      <w:pPr>
        <w:autoSpaceDE w:val="0"/>
        <w:autoSpaceDN w:val="0"/>
        <w:adjustRightInd w:val="0"/>
        <w:spacing w:after="0" w:line="240" w:lineRule="auto"/>
        <w:jc w:val="both"/>
        <w:rPr>
          <w:rFonts w:ascii="Constantia" w:eastAsia="Times New Roman" w:hAnsi="Constantia" w:cs="Times New Roman"/>
          <w:bCs/>
          <w:sz w:val="24"/>
          <w:szCs w:val="24"/>
          <w:lang w:eastAsia="hu-HU"/>
        </w:rPr>
      </w:pPr>
    </w:p>
    <w:p w:rsidR="00B419E6" w:rsidRPr="00A1082D" w:rsidRDefault="00B419E6" w:rsidP="004A7F41">
      <w:pPr>
        <w:autoSpaceDE w:val="0"/>
        <w:autoSpaceDN w:val="0"/>
        <w:adjustRightInd w:val="0"/>
        <w:spacing w:after="0" w:line="240" w:lineRule="auto"/>
        <w:jc w:val="both"/>
        <w:rPr>
          <w:rFonts w:ascii="Constantia" w:eastAsia="Times New Roman" w:hAnsi="Constantia" w:cs="Times New Roman"/>
          <w:b/>
          <w:bCs/>
          <w:sz w:val="24"/>
          <w:szCs w:val="24"/>
          <w:lang w:eastAsia="hu-HU"/>
        </w:rPr>
      </w:pPr>
      <w:r w:rsidRPr="00A1082D">
        <w:rPr>
          <w:rFonts w:ascii="Constantia" w:eastAsia="Times New Roman" w:hAnsi="Constantia" w:cs="Times New Roman"/>
          <w:bCs/>
          <w:noProof/>
          <w:sz w:val="24"/>
          <w:szCs w:val="24"/>
          <w:lang w:eastAsia="hu-HU"/>
        </w:rPr>
        <w:drawing>
          <wp:inline distT="0" distB="0" distL="0" distR="0" wp14:anchorId="05BBC1E8" wp14:editId="0F0AA4CC">
            <wp:extent cx="5534025" cy="939107"/>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6716" cy="948048"/>
                    </a:xfrm>
                    <a:prstGeom prst="rect">
                      <a:avLst/>
                    </a:prstGeom>
                    <a:noFill/>
                    <a:ln>
                      <a:noFill/>
                    </a:ln>
                  </pic:spPr>
                </pic:pic>
              </a:graphicData>
            </a:graphic>
          </wp:inline>
        </w:drawing>
      </w:r>
    </w:p>
    <w:p w:rsidR="00B419E6" w:rsidRPr="00A1082D" w:rsidRDefault="00B419E6" w:rsidP="004A7F41">
      <w:pPr>
        <w:autoSpaceDE w:val="0"/>
        <w:autoSpaceDN w:val="0"/>
        <w:adjustRightInd w:val="0"/>
        <w:spacing w:after="0" w:line="240" w:lineRule="auto"/>
        <w:jc w:val="both"/>
        <w:rPr>
          <w:rFonts w:ascii="Constantia" w:eastAsia="Times New Roman" w:hAnsi="Constantia" w:cs="Times New Roman"/>
          <w:b/>
          <w:bCs/>
          <w:sz w:val="24"/>
          <w:szCs w:val="24"/>
          <w:lang w:eastAsia="hu-HU"/>
        </w:rPr>
      </w:pPr>
    </w:p>
    <w:p w:rsidR="00B419E6" w:rsidRPr="00A1082D" w:rsidRDefault="00B419E6" w:rsidP="004A7F41">
      <w:pPr>
        <w:spacing w:after="0" w:line="240" w:lineRule="auto"/>
        <w:jc w:val="center"/>
        <w:rPr>
          <w:rFonts w:ascii="Constantia" w:eastAsia="Times New Roman" w:hAnsi="Constantia" w:cs="Times New Roman"/>
          <w:b/>
          <w:bCs/>
          <w:color w:val="1F3864"/>
          <w:sz w:val="24"/>
          <w:szCs w:val="24"/>
          <w:u w:val="single"/>
          <w:lang w:eastAsia="hu-HU"/>
        </w:rPr>
      </w:pPr>
      <w:r w:rsidRPr="00A1082D">
        <w:rPr>
          <w:rFonts w:ascii="Constantia" w:eastAsia="Times New Roman" w:hAnsi="Constantia" w:cs="Times New Roman"/>
          <w:b/>
          <w:bCs/>
          <w:color w:val="1F3864"/>
          <w:sz w:val="24"/>
          <w:szCs w:val="24"/>
          <w:u w:val="single"/>
          <w:lang w:eastAsia="hu-HU"/>
        </w:rPr>
        <w:t>A HELYI ADÓK ADÓZTATÁS STRUKTÚRÁJA</w:t>
      </w:r>
    </w:p>
    <w:p w:rsidR="00B419E6" w:rsidRPr="00A1082D" w:rsidRDefault="00B419E6" w:rsidP="004A7F41">
      <w:pPr>
        <w:spacing w:after="0" w:line="240" w:lineRule="auto"/>
        <w:jc w:val="both"/>
        <w:rPr>
          <w:rFonts w:ascii="Constantia" w:eastAsia="Times New Roman" w:hAnsi="Constantia" w:cs="Times New Roman"/>
          <w:bCs/>
          <w:sz w:val="24"/>
          <w:szCs w:val="24"/>
          <w:lang w:eastAsia="hu-HU"/>
        </w:rPr>
      </w:pPr>
    </w:p>
    <w:p w:rsidR="00B419E6" w:rsidRPr="00A1082D" w:rsidRDefault="00B419E6" w:rsidP="004A7F41">
      <w:pPr>
        <w:spacing w:after="0" w:line="240" w:lineRule="auto"/>
        <w:jc w:val="both"/>
        <w:rPr>
          <w:rFonts w:ascii="Constantia" w:eastAsia="Times New Roman" w:hAnsi="Constantia" w:cs="Times New Roman"/>
          <w:bCs/>
          <w:sz w:val="24"/>
          <w:szCs w:val="24"/>
          <w:lang w:eastAsia="hu-HU"/>
        </w:rPr>
      </w:pPr>
      <w:r w:rsidRPr="00A1082D">
        <w:rPr>
          <w:rFonts w:ascii="Constantia" w:eastAsia="Times New Roman" w:hAnsi="Constantia" w:cs="Times New Roman"/>
          <w:bCs/>
          <w:sz w:val="24"/>
          <w:szCs w:val="24"/>
          <w:lang w:eastAsia="hu-HU"/>
        </w:rPr>
        <w:t xml:space="preserve">Eger Megyei Jogú Város közigazgatási területén </w:t>
      </w:r>
      <w:r w:rsidRPr="00A1082D">
        <w:rPr>
          <w:rFonts w:ascii="Constantia" w:eastAsia="Times New Roman" w:hAnsi="Constantia" w:cs="Times New Roman"/>
          <w:b/>
          <w:bCs/>
          <w:sz w:val="24"/>
          <w:szCs w:val="24"/>
          <w:lang w:eastAsia="hu-HU"/>
        </w:rPr>
        <w:t xml:space="preserve">három helyi adónem típusra kiterjedően kerültek a helyi adókötelezettségek megállapításra. </w:t>
      </w:r>
      <w:r w:rsidRPr="00A1082D">
        <w:rPr>
          <w:rFonts w:ascii="Constantia" w:eastAsia="Times New Roman" w:hAnsi="Constantia" w:cs="Times New Roman"/>
          <w:bCs/>
          <w:sz w:val="24"/>
          <w:szCs w:val="24"/>
          <w:lang w:eastAsia="hu-HU"/>
        </w:rPr>
        <w:t xml:space="preserve">A törvényi szabályozás által a helyi adózás alá tartozó adótárgyakat részben vagy egészben </w:t>
      </w:r>
      <w:r w:rsidRPr="00A1082D">
        <w:rPr>
          <w:rFonts w:ascii="Constantia" w:eastAsia="Times New Roman" w:hAnsi="Constantia" w:cs="Times New Roman"/>
          <w:b/>
          <w:bCs/>
          <w:sz w:val="24"/>
          <w:szCs w:val="24"/>
          <w:lang w:eastAsia="hu-HU"/>
        </w:rPr>
        <w:t xml:space="preserve">határozatlan idejű helyi adókötelezettség alá </w:t>
      </w:r>
      <w:r w:rsidRPr="00A1082D">
        <w:rPr>
          <w:rFonts w:ascii="Constantia" w:eastAsia="Times New Roman" w:hAnsi="Constantia" w:cs="Times New Roman"/>
          <w:bCs/>
          <w:sz w:val="24"/>
          <w:szCs w:val="24"/>
          <w:lang w:eastAsia="hu-HU"/>
        </w:rPr>
        <w:t xml:space="preserve">vonta a közgyűlés. </w:t>
      </w:r>
    </w:p>
    <w:p w:rsidR="00B419E6" w:rsidRPr="00A1082D" w:rsidRDefault="00B419E6" w:rsidP="004A7F41">
      <w:pPr>
        <w:spacing w:after="0" w:line="240" w:lineRule="auto"/>
        <w:jc w:val="both"/>
        <w:rPr>
          <w:rFonts w:ascii="Constantia" w:eastAsia="Times New Roman" w:hAnsi="Constantia" w:cs="Times New Roman"/>
          <w:bCs/>
          <w:sz w:val="24"/>
          <w:szCs w:val="24"/>
          <w:lang w:eastAsia="hu-HU"/>
        </w:rPr>
      </w:pPr>
    </w:p>
    <w:p w:rsidR="004A7F41" w:rsidRPr="00A1082D" w:rsidRDefault="004A7F41" w:rsidP="004A7F41">
      <w:pPr>
        <w:spacing w:after="0" w:line="240" w:lineRule="auto"/>
        <w:jc w:val="both"/>
        <w:rPr>
          <w:rFonts w:ascii="Constantia" w:eastAsia="Times New Roman" w:hAnsi="Constantia" w:cs="Times New Roman"/>
          <w:bCs/>
          <w:sz w:val="24"/>
          <w:szCs w:val="24"/>
          <w:lang w:eastAsia="hu-HU"/>
        </w:rPr>
      </w:pPr>
    </w:p>
    <w:p w:rsidR="00B419E6" w:rsidRPr="00A1082D" w:rsidRDefault="00B419E6" w:rsidP="004A7F41">
      <w:pPr>
        <w:spacing w:after="0" w:line="240" w:lineRule="auto"/>
        <w:jc w:val="both"/>
        <w:rPr>
          <w:rFonts w:ascii="Constantia" w:eastAsia="Times New Roman" w:hAnsi="Constantia" w:cs="Times New Roman"/>
          <w:bCs/>
          <w:sz w:val="24"/>
          <w:szCs w:val="24"/>
          <w:lang w:eastAsia="hu-HU"/>
        </w:rPr>
      </w:pPr>
      <w:r w:rsidRPr="00A1082D">
        <w:rPr>
          <w:rFonts w:ascii="Constantia" w:eastAsia="Times New Roman" w:hAnsi="Constantia" w:cs="Times New Roman"/>
          <w:bCs/>
          <w:sz w:val="24"/>
          <w:szCs w:val="24"/>
          <w:lang w:eastAsia="hu-HU"/>
        </w:rPr>
        <w:lastRenderedPageBreak/>
        <w:t xml:space="preserve">Egerben, </w:t>
      </w:r>
      <w:r w:rsidRPr="00A1082D">
        <w:rPr>
          <w:rFonts w:ascii="Constantia" w:eastAsia="Times New Roman" w:hAnsi="Constantia" w:cs="Times New Roman"/>
          <w:b/>
          <w:bCs/>
          <w:sz w:val="24"/>
          <w:szCs w:val="24"/>
          <w:lang w:eastAsia="hu-HU"/>
        </w:rPr>
        <w:t>mind a háztartások</w:t>
      </w:r>
      <w:r w:rsidRPr="00A1082D">
        <w:rPr>
          <w:rFonts w:ascii="Constantia" w:eastAsia="Times New Roman" w:hAnsi="Constantia" w:cs="Times New Roman"/>
          <w:bCs/>
          <w:sz w:val="24"/>
          <w:szCs w:val="24"/>
          <w:lang w:eastAsia="hu-HU"/>
        </w:rPr>
        <w:t xml:space="preserve"> </w:t>
      </w:r>
      <w:r w:rsidRPr="00A1082D">
        <w:rPr>
          <w:rFonts w:ascii="Constantia" w:eastAsia="Times New Roman" w:hAnsi="Constantia" w:cs="Times New Roman"/>
          <w:bCs/>
          <w:i/>
          <w:sz w:val="24"/>
          <w:szCs w:val="24"/>
          <w:lang w:eastAsia="hu-HU"/>
        </w:rPr>
        <w:t>(magánszemélyek)</w:t>
      </w:r>
      <w:r w:rsidRPr="00A1082D">
        <w:rPr>
          <w:rFonts w:ascii="Constantia" w:eastAsia="Times New Roman" w:hAnsi="Constantia" w:cs="Times New Roman"/>
          <w:bCs/>
          <w:sz w:val="24"/>
          <w:szCs w:val="24"/>
          <w:lang w:eastAsia="hu-HU"/>
        </w:rPr>
        <w:t xml:space="preserve">, </w:t>
      </w:r>
      <w:r w:rsidRPr="00A1082D">
        <w:rPr>
          <w:rFonts w:ascii="Constantia" w:eastAsia="Times New Roman" w:hAnsi="Constantia" w:cs="Times New Roman"/>
          <w:b/>
          <w:bCs/>
          <w:sz w:val="24"/>
          <w:szCs w:val="24"/>
          <w:lang w:eastAsia="hu-HU"/>
        </w:rPr>
        <w:t>mind a gazdálkodók</w:t>
      </w:r>
      <w:r w:rsidRPr="00A1082D">
        <w:rPr>
          <w:rFonts w:ascii="Constantia" w:eastAsia="Times New Roman" w:hAnsi="Constantia" w:cs="Times New Roman"/>
          <w:bCs/>
          <w:sz w:val="24"/>
          <w:szCs w:val="24"/>
          <w:lang w:eastAsia="hu-HU"/>
        </w:rPr>
        <w:t xml:space="preserve"> </w:t>
      </w:r>
      <w:r w:rsidRPr="00A1082D">
        <w:rPr>
          <w:rFonts w:ascii="Constantia" w:eastAsia="Times New Roman" w:hAnsi="Constantia" w:cs="Times New Roman"/>
          <w:bCs/>
          <w:i/>
          <w:sz w:val="24"/>
          <w:szCs w:val="24"/>
          <w:lang w:eastAsia="hu-HU"/>
        </w:rPr>
        <w:t>(vállalkozók és vállalkozások)</w:t>
      </w:r>
      <w:r w:rsidRPr="00A1082D">
        <w:rPr>
          <w:rFonts w:ascii="Constantia" w:eastAsia="Times New Roman" w:hAnsi="Constantia" w:cs="Times New Roman"/>
          <w:bCs/>
          <w:sz w:val="24"/>
          <w:szCs w:val="24"/>
          <w:lang w:eastAsia="hu-HU"/>
        </w:rPr>
        <w:t xml:space="preserve"> adóalanynak minősültek, így kiterjedtek rájuk a helyi adókötelezettség, legyen ez </w:t>
      </w:r>
      <w:r w:rsidRPr="00A1082D">
        <w:rPr>
          <w:rFonts w:ascii="Constantia" w:eastAsia="Times New Roman" w:hAnsi="Constantia" w:cs="Times New Roman"/>
          <w:b/>
          <w:bCs/>
          <w:sz w:val="24"/>
          <w:szCs w:val="24"/>
          <w:lang w:eastAsia="hu-HU"/>
        </w:rPr>
        <w:t>vagyoni típusú</w:t>
      </w:r>
      <w:r w:rsidRPr="00A1082D">
        <w:rPr>
          <w:rFonts w:ascii="Constantia" w:eastAsia="Times New Roman" w:hAnsi="Constantia" w:cs="Times New Roman"/>
          <w:bCs/>
          <w:sz w:val="24"/>
          <w:szCs w:val="24"/>
          <w:lang w:eastAsia="hu-HU"/>
        </w:rPr>
        <w:t xml:space="preserve"> </w:t>
      </w:r>
      <w:r w:rsidRPr="00A1082D">
        <w:rPr>
          <w:rFonts w:ascii="Constantia" w:eastAsia="Times New Roman" w:hAnsi="Constantia" w:cs="Times New Roman"/>
          <w:bCs/>
          <w:i/>
          <w:sz w:val="24"/>
          <w:szCs w:val="24"/>
          <w:lang w:eastAsia="hu-HU"/>
        </w:rPr>
        <w:t>(építmény)</w:t>
      </w:r>
      <w:r w:rsidRPr="00A1082D">
        <w:rPr>
          <w:rFonts w:ascii="Constantia" w:eastAsia="Times New Roman" w:hAnsi="Constantia" w:cs="Times New Roman"/>
          <w:bCs/>
          <w:sz w:val="24"/>
          <w:szCs w:val="24"/>
          <w:lang w:eastAsia="hu-HU"/>
        </w:rPr>
        <w:t xml:space="preserve">, </w:t>
      </w:r>
      <w:r w:rsidRPr="00A1082D">
        <w:rPr>
          <w:rFonts w:ascii="Constantia" w:eastAsia="Times New Roman" w:hAnsi="Constantia" w:cs="Times New Roman"/>
          <w:b/>
          <w:bCs/>
          <w:sz w:val="24"/>
          <w:szCs w:val="24"/>
          <w:lang w:eastAsia="hu-HU"/>
        </w:rPr>
        <w:t>kommunális jellegű</w:t>
      </w:r>
      <w:r w:rsidRPr="00A1082D">
        <w:rPr>
          <w:rFonts w:ascii="Constantia" w:eastAsia="Times New Roman" w:hAnsi="Constantia" w:cs="Times New Roman"/>
          <w:bCs/>
          <w:sz w:val="24"/>
          <w:szCs w:val="24"/>
          <w:lang w:eastAsia="hu-HU"/>
        </w:rPr>
        <w:t xml:space="preserve"> </w:t>
      </w:r>
      <w:r w:rsidRPr="00A1082D">
        <w:rPr>
          <w:rFonts w:ascii="Constantia" w:eastAsia="Times New Roman" w:hAnsi="Constantia" w:cs="Times New Roman"/>
          <w:bCs/>
          <w:i/>
          <w:sz w:val="24"/>
          <w:szCs w:val="24"/>
          <w:lang w:eastAsia="hu-HU"/>
        </w:rPr>
        <w:t>(idegenforgalmi adó)</w:t>
      </w:r>
      <w:r w:rsidRPr="00A1082D">
        <w:rPr>
          <w:rFonts w:ascii="Constantia" w:eastAsia="Times New Roman" w:hAnsi="Constantia" w:cs="Times New Roman"/>
          <w:bCs/>
          <w:sz w:val="24"/>
          <w:szCs w:val="24"/>
          <w:lang w:eastAsia="hu-HU"/>
        </w:rPr>
        <w:t xml:space="preserve">, vagy a gazdasági tevékenységre kiterjedő </w:t>
      </w:r>
      <w:r w:rsidRPr="00A1082D">
        <w:rPr>
          <w:rFonts w:ascii="Constantia" w:eastAsia="Times New Roman" w:hAnsi="Constantia" w:cs="Times New Roman"/>
          <w:b/>
          <w:bCs/>
          <w:sz w:val="24"/>
          <w:szCs w:val="24"/>
          <w:lang w:eastAsia="hu-HU"/>
        </w:rPr>
        <w:t>iparűzési adó</w:t>
      </w:r>
      <w:r w:rsidRPr="00A1082D">
        <w:rPr>
          <w:rFonts w:ascii="Constantia" w:eastAsia="Times New Roman" w:hAnsi="Constantia" w:cs="Times New Roman"/>
          <w:bCs/>
          <w:sz w:val="24"/>
          <w:szCs w:val="24"/>
          <w:lang w:eastAsia="hu-HU"/>
        </w:rPr>
        <w:t xml:space="preserve">.  </w:t>
      </w:r>
    </w:p>
    <w:p w:rsidR="00B419E6" w:rsidRPr="00A1082D" w:rsidRDefault="00B419E6" w:rsidP="004A7F41">
      <w:pPr>
        <w:spacing w:after="0" w:line="240" w:lineRule="auto"/>
        <w:jc w:val="both"/>
        <w:rPr>
          <w:rFonts w:ascii="Constantia" w:eastAsia="Times New Roman" w:hAnsi="Constantia" w:cs="Times New Roman"/>
          <w:bCs/>
          <w:sz w:val="24"/>
          <w:szCs w:val="24"/>
          <w:lang w:eastAsia="hu-HU"/>
        </w:rPr>
      </w:pPr>
    </w:p>
    <w:p w:rsidR="00B419E6" w:rsidRPr="00A1082D" w:rsidRDefault="00B419E6" w:rsidP="004A7F41">
      <w:pPr>
        <w:spacing w:after="0" w:line="240" w:lineRule="auto"/>
        <w:jc w:val="both"/>
        <w:rPr>
          <w:rFonts w:ascii="Constantia" w:eastAsia="Times New Roman" w:hAnsi="Constantia" w:cs="Times New Roman"/>
          <w:bCs/>
          <w:sz w:val="24"/>
          <w:szCs w:val="24"/>
          <w:lang w:eastAsia="hu-HU"/>
        </w:rPr>
      </w:pPr>
      <w:r w:rsidRPr="00A1082D">
        <w:rPr>
          <w:rFonts w:ascii="Constantia" w:eastAsia="Times New Roman" w:hAnsi="Constantia" w:cs="Times New Roman"/>
          <w:bCs/>
          <w:sz w:val="24"/>
          <w:szCs w:val="24"/>
          <w:lang w:eastAsia="hu-HU"/>
        </w:rPr>
        <w:t xml:space="preserve">A zárási adatok alapján adónemenként </w:t>
      </w:r>
      <w:r w:rsidRPr="00A1082D">
        <w:rPr>
          <w:rFonts w:ascii="Constantia" w:eastAsia="Times New Roman" w:hAnsi="Constantia" w:cs="Times New Roman"/>
          <w:b/>
          <w:bCs/>
          <w:sz w:val="24"/>
          <w:szCs w:val="24"/>
          <w:u w:val="single"/>
          <w:lang w:eastAsia="hu-HU"/>
        </w:rPr>
        <w:t xml:space="preserve">51.611 adózó, 80.098 bevallását/adatbejelentését/ adatszolgáltatást dolgozta fel az önkormányzati adóhatóságunk.  </w:t>
      </w:r>
    </w:p>
    <w:p w:rsidR="00B419E6" w:rsidRPr="00A1082D" w:rsidRDefault="00B419E6" w:rsidP="004A7F41">
      <w:pPr>
        <w:spacing w:after="0" w:line="240" w:lineRule="auto"/>
        <w:jc w:val="both"/>
        <w:rPr>
          <w:rFonts w:ascii="Constantia" w:eastAsia="Times New Roman" w:hAnsi="Constantia" w:cs="Times New Roman"/>
          <w:bCs/>
          <w:sz w:val="24"/>
          <w:szCs w:val="24"/>
          <w:lang w:eastAsia="hu-HU"/>
        </w:rPr>
      </w:pPr>
    </w:p>
    <w:p w:rsidR="00B419E6" w:rsidRPr="00A1082D" w:rsidRDefault="00B419E6" w:rsidP="004A7F41">
      <w:pPr>
        <w:autoSpaceDE w:val="0"/>
        <w:autoSpaceDN w:val="0"/>
        <w:adjustRightInd w:val="0"/>
        <w:spacing w:after="0" w:line="240" w:lineRule="auto"/>
        <w:jc w:val="both"/>
        <w:rPr>
          <w:rFonts w:ascii="Constantia" w:eastAsia="Times New Roman" w:hAnsi="Constantia" w:cs="Times New Roman"/>
          <w:bCs/>
          <w:sz w:val="24"/>
          <w:szCs w:val="24"/>
          <w:lang w:eastAsia="hu-HU"/>
        </w:rPr>
      </w:pPr>
      <w:r w:rsidRPr="00A1082D">
        <w:rPr>
          <w:rFonts w:ascii="Constantia" w:eastAsia="Times New Roman" w:hAnsi="Constantia" w:cs="Times New Roman"/>
          <w:bCs/>
          <w:sz w:val="24"/>
          <w:szCs w:val="24"/>
          <w:lang w:eastAsia="hu-HU"/>
        </w:rPr>
        <w:t xml:space="preserve">A </w:t>
      </w:r>
      <w:r w:rsidRPr="00A1082D">
        <w:rPr>
          <w:rFonts w:ascii="Constantia" w:eastAsia="Times New Roman" w:hAnsi="Constantia" w:cs="Times New Roman"/>
          <w:b/>
          <w:bCs/>
          <w:sz w:val="24"/>
          <w:szCs w:val="24"/>
          <w:lang w:eastAsia="hu-HU"/>
        </w:rPr>
        <w:t>helyi adózás egri struktúrája továbbra is három fő rendszerelemre épült</w:t>
      </w:r>
      <w:r w:rsidRPr="00A1082D">
        <w:rPr>
          <w:rFonts w:ascii="Constantia" w:eastAsia="Times New Roman" w:hAnsi="Constantia" w:cs="Times New Roman"/>
          <w:bCs/>
          <w:sz w:val="24"/>
          <w:szCs w:val="24"/>
          <w:lang w:eastAsia="hu-HU"/>
        </w:rPr>
        <w:t xml:space="preserve">, nevezetesen: </w:t>
      </w:r>
    </w:p>
    <w:p w:rsidR="00B419E6" w:rsidRPr="00A1082D" w:rsidRDefault="00B419E6" w:rsidP="004A7F41">
      <w:pPr>
        <w:autoSpaceDE w:val="0"/>
        <w:autoSpaceDN w:val="0"/>
        <w:adjustRightInd w:val="0"/>
        <w:spacing w:after="0" w:line="240" w:lineRule="auto"/>
        <w:jc w:val="both"/>
        <w:rPr>
          <w:rFonts w:ascii="Constantia" w:eastAsia="Times New Roman" w:hAnsi="Constantia" w:cs="Times New Roman"/>
          <w:bCs/>
          <w:sz w:val="24"/>
          <w:szCs w:val="24"/>
          <w:lang w:eastAsia="hu-HU"/>
        </w:rPr>
      </w:pPr>
    </w:p>
    <w:p w:rsidR="00B419E6" w:rsidRPr="00A1082D" w:rsidRDefault="00B419E6" w:rsidP="004A7F41">
      <w:pPr>
        <w:numPr>
          <w:ilvl w:val="0"/>
          <w:numId w:val="2"/>
        </w:numPr>
        <w:autoSpaceDE w:val="0"/>
        <w:autoSpaceDN w:val="0"/>
        <w:adjustRightInd w:val="0"/>
        <w:spacing w:after="0" w:line="240" w:lineRule="auto"/>
        <w:ind w:left="0" w:firstLine="0"/>
        <w:jc w:val="both"/>
        <w:rPr>
          <w:rFonts w:ascii="Constantia" w:eastAsia="Times New Roman" w:hAnsi="Constantia" w:cs="Times New Roman"/>
          <w:bCs/>
          <w:sz w:val="24"/>
          <w:szCs w:val="24"/>
          <w:lang w:eastAsia="hu-HU"/>
        </w:rPr>
      </w:pPr>
      <w:r w:rsidRPr="00A1082D">
        <w:rPr>
          <w:rFonts w:ascii="Constantia" w:eastAsia="Times New Roman" w:hAnsi="Constantia" w:cs="Times New Roman"/>
          <w:sz w:val="24"/>
          <w:szCs w:val="24"/>
          <w:lang w:eastAsia="hu-HU"/>
        </w:rPr>
        <w:t xml:space="preserve">a </w:t>
      </w:r>
      <w:r w:rsidRPr="00A1082D">
        <w:rPr>
          <w:rFonts w:ascii="Constantia" w:eastAsia="Times New Roman" w:hAnsi="Constantia" w:cs="Times New Roman"/>
          <w:b/>
          <w:sz w:val="24"/>
          <w:szCs w:val="24"/>
          <w:lang w:eastAsia="hu-HU"/>
        </w:rPr>
        <w:t>helyi iparűzési</w:t>
      </w:r>
      <w:r w:rsidRPr="00A1082D">
        <w:rPr>
          <w:rFonts w:ascii="Constantia" w:eastAsia="Times New Roman" w:hAnsi="Constantia" w:cs="Times New Roman"/>
          <w:sz w:val="24"/>
          <w:szCs w:val="24"/>
          <w:lang w:eastAsia="hu-HU"/>
        </w:rPr>
        <w:t xml:space="preserve"> adóra, </w:t>
      </w:r>
    </w:p>
    <w:p w:rsidR="00B419E6" w:rsidRPr="00A1082D" w:rsidRDefault="00B419E6" w:rsidP="004A7F41">
      <w:pPr>
        <w:numPr>
          <w:ilvl w:val="0"/>
          <w:numId w:val="2"/>
        </w:numPr>
        <w:autoSpaceDE w:val="0"/>
        <w:autoSpaceDN w:val="0"/>
        <w:adjustRightInd w:val="0"/>
        <w:spacing w:after="0" w:line="240" w:lineRule="auto"/>
        <w:ind w:left="0" w:firstLine="0"/>
        <w:jc w:val="both"/>
        <w:rPr>
          <w:rFonts w:ascii="Constantia" w:eastAsia="Times New Roman" w:hAnsi="Constantia" w:cs="Times New Roman"/>
          <w:bCs/>
          <w:sz w:val="24"/>
          <w:szCs w:val="24"/>
          <w:lang w:eastAsia="hu-HU"/>
        </w:rPr>
      </w:pPr>
      <w:r w:rsidRPr="00A1082D">
        <w:rPr>
          <w:rFonts w:ascii="Constantia" w:eastAsia="Times New Roman" w:hAnsi="Constantia" w:cs="Times New Roman"/>
          <w:sz w:val="24"/>
          <w:szCs w:val="24"/>
          <w:lang w:eastAsia="hu-HU"/>
        </w:rPr>
        <w:t xml:space="preserve">a </w:t>
      </w:r>
      <w:r w:rsidRPr="00A1082D">
        <w:rPr>
          <w:rFonts w:ascii="Constantia" w:eastAsia="Times New Roman" w:hAnsi="Constantia" w:cs="Times New Roman"/>
          <w:b/>
          <w:sz w:val="24"/>
          <w:szCs w:val="24"/>
          <w:lang w:eastAsia="hu-HU"/>
        </w:rPr>
        <w:t xml:space="preserve">vagyoni típusú </w:t>
      </w:r>
      <w:r w:rsidRPr="00A1082D">
        <w:rPr>
          <w:rFonts w:ascii="Constantia" w:eastAsia="Times New Roman" w:hAnsi="Constantia" w:cs="Times New Roman"/>
          <w:sz w:val="24"/>
          <w:szCs w:val="24"/>
          <w:lang w:eastAsia="hu-HU"/>
        </w:rPr>
        <w:t xml:space="preserve">adóra </w:t>
      </w:r>
      <w:r w:rsidRPr="00A1082D">
        <w:rPr>
          <w:rFonts w:ascii="Constantia" w:eastAsia="Times New Roman" w:hAnsi="Constantia" w:cs="Times New Roman"/>
          <w:i/>
          <w:sz w:val="24"/>
          <w:szCs w:val="24"/>
          <w:lang w:eastAsia="hu-HU"/>
        </w:rPr>
        <w:t xml:space="preserve">(építmény és reklámhordozó után) </w:t>
      </w:r>
      <w:r w:rsidRPr="00A1082D">
        <w:rPr>
          <w:rFonts w:ascii="Constantia" w:eastAsia="Times New Roman" w:hAnsi="Constantia" w:cs="Times New Roman"/>
          <w:sz w:val="24"/>
          <w:szCs w:val="24"/>
          <w:lang w:eastAsia="hu-HU"/>
        </w:rPr>
        <w:t xml:space="preserve">és </w:t>
      </w:r>
    </w:p>
    <w:p w:rsidR="00B419E6" w:rsidRPr="00A1082D" w:rsidRDefault="00B419E6" w:rsidP="004A7F41">
      <w:pPr>
        <w:numPr>
          <w:ilvl w:val="0"/>
          <w:numId w:val="2"/>
        </w:numPr>
        <w:autoSpaceDE w:val="0"/>
        <w:autoSpaceDN w:val="0"/>
        <w:adjustRightInd w:val="0"/>
        <w:spacing w:after="0" w:line="240" w:lineRule="auto"/>
        <w:ind w:left="0" w:firstLine="0"/>
        <w:jc w:val="both"/>
        <w:rPr>
          <w:rFonts w:ascii="Constantia" w:eastAsia="Times New Roman" w:hAnsi="Constantia" w:cs="Times New Roman"/>
          <w:bCs/>
          <w:sz w:val="24"/>
          <w:szCs w:val="24"/>
          <w:lang w:eastAsia="hu-HU"/>
        </w:rPr>
      </w:pPr>
      <w:r w:rsidRPr="00A1082D">
        <w:rPr>
          <w:rFonts w:ascii="Constantia" w:eastAsia="Times New Roman" w:hAnsi="Constantia" w:cs="Times New Roman"/>
          <w:sz w:val="24"/>
          <w:szCs w:val="24"/>
          <w:lang w:eastAsia="hu-HU"/>
        </w:rPr>
        <w:t xml:space="preserve">a </w:t>
      </w:r>
      <w:r w:rsidRPr="00A1082D">
        <w:rPr>
          <w:rFonts w:ascii="Constantia" w:eastAsia="Times New Roman" w:hAnsi="Constantia" w:cs="Times New Roman"/>
          <w:b/>
          <w:sz w:val="24"/>
          <w:szCs w:val="24"/>
          <w:lang w:eastAsia="hu-HU"/>
        </w:rPr>
        <w:t xml:space="preserve">kommunális jellegű </w:t>
      </w:r>
      <w:r w:rsidRPr="00A1082D">
        <w:rPr>
          <w:rFonts w:ascii="Constantia" w:eastAsia="Times New Roman" w:hAnsi="Constantia" w:cs="Times New Roman"/>
          <w:sz w:val="24"/>
          <w:szCs w:val="24"/>
          <w:lang w:eastAsia="hu-HU"/>
        </w:rPr>
        <w:t>adóra (</w:t>
      </w:r>
      <w:r w:rsidRPr="00A1082D">
        <w:rPr>
          <w:rFonts w:ascii="Constantia" w:eastAsia="Times New Roman" w:hAnsi="Constantia" w:cs="Times New Roman"/>
          <w:i/>
          <w:sz w:val="24"/>
          <w:szCs w:val="24"/>
          <w:lang w:eastAsia="hu-HU"/>
        </w:rPr>
        <w:t>idegenforgalmi adó</w:t>
      </w:r>
      <w:r w:rsidRPr="00A1082D">
        <w:rPr>
          <w:rFonts w:ascii="Constantia" w:eastAsia="Times New Roman" w:hAnsi="Constantia" w:cs="Times New Roman"/>
          <w:sz w:val="24"/>
          <w:szCs w:val="24"/>
          <w:lang w:eastAsia="hu-HU"/>
        </w:rPr>
        <w:t xml:space="preserve">). </w:t>
      </w:r>
    </w:p>
    <w:p w:rsidR="00B419E6" w:rsidRPr="00A1082D" w:rsidRDefault="00B419E6" w:rsidP="004A7F41">
      <w:pPr>
        <w:autoSpaceDE w:val="0"/>
        <w:autoSpaceDN w:val="0"/>
        <w:adjustRightInd w:val="0"/>
        <w:spacing w:after="0" w:line="240" w:lineRule="auto"/>
        <w:jc w:val="both"/>
        <w:rPr>
          <w:rFonts w:ascii="Constantia" w:hAnsi="Constantia" w:cs="Times New Roman"/>
          <w:b/>
          <w:color w:val="002060"/>
          <w:sz w:val="24"/>
          <w:szCs w:val="24"/>
          <w:u w:val="single"/>
        </w:rPr>
      </w:pPr>
    </w:p>
    <w:p w:rsidR="00B419E6" w:rsidRPr="00A1082D" w:rsidRDefault="00B419E6" w:rsidP="004A7F41">
      <w:pPr>
        <w:autoSpaceDE w:val="0"/>
        <w:autoSpaceDN w:val="0"/>
        <w:adjustRightInd w:val="0"/>
        <w:spacing w:after="0" w:line="240" w:lineRule="auto"/>
        <w:jc w:val="both"/>
        <w:rPr>
          <w:rFonts w:ascii="Constantia" w:hAnsi="Constantia" w:cs="Times New Roman"/>
          <w:b/>
          <w:color w:val="002060"/>
          <w:sz w:val="24"/>
          <w:szCs w:val="24"/>
          <w:u w:val="single"/>
        </w:rPr>
      </w:pPr>
      <w:r w:rsidRPr="00A1082D">
        <w:rPr>
          <w:rFonts w:ascii="Constantia" w:hAnsi="Constantia" w:cs="Times New Roman"/>
          <w:b/>
          <w:color w:val="002060"/>
          <w:sz w:val="24"/>
          <w:szCs w:val="24"/>
          <w:u w:val="single"/>
        </w:rPr>
        <w:t>Helyi iparűzési adó</w:t>
      </w:r>
    </w:p>
    <w:p w:rsidR="00B419E6" w:rsidRPr="00A1082D" w:rsidRDefault="00B419E6" w:rsidP="004A7F41">
      <w:pPr>
        <w:autoSpaceDE w:val="0"/>
        <w:autoSpaceDN w:val="0"/>
        <w:adjustRightInd w:val="0"/>
        <w:spacing w:after="0" w:line="240" w:lineRule="auto"/>
        <w:jc w:val="both"/>
        <w:rPr>
          <w:rFonts w:ascii="Constantia" w:hAnsi="Constantia" w:cs="Times New Roman"/>
          <w:b/>
          <w:color w:val="002060"/>
          <w:sz w:val="24"/>
          <w:szCs w:val="24"/>
          <w:u w:val="single"/>
        </w:rPr>
      </w:pPr>
    </w:p>
    <w:p w:rsidR="00B419E6" w:rsidRPr="00A1082D" w:rsidRDefault="00B419E6" w:rsidP="004A7F41">
      <w:pPr>
        <w:autoSpaceDE w:val="0"/>
        <w:autoSpaceDN w:val="0"/>
        <w:adjustRightInd w:val="0"/>
        <w:spacing w:after="0" w:line="240" w:lineRule="auto"/>
        <w:jc w:val="both"/>
        <w:rPr>
          <w:rFonts w:ascii="Constantia" w:hAnsi="Constantia" w:cs="Times New Roman"/>
          <w:bCs/>
          <w:sz w:val="24"/>
          <w:szCs w:val="24"/>
        </w:rPr>
      </w:pPr>
      <w:r w:rsidRPr="00A1082D">
        <w:rPr>
          <w:rFonts w:ascii="Constantia" w:hAnsi="Constantia" w:cs="Times New Roman"/>
          <w:b/>
          <w:bCs/>
          <w:sz w:val="24"/>
          <w:szCs w:val="24"/>
        </w:rPr>
        <w:t>Helyi iparűzési adóban adóköteles</w:t>
      </w:r>
      <w:r w:rsidRPr="00A1082D">
        <w:rPr>
          <w:rFonts w:ascii="Constantia" w:hAnsi="Constantia" w:cs="Times New Roman"/>
          <w:bCs/>
          <w:sz w:val="24"/>
          <w:szCs w:val="24"/>
        </w:rPr>
        <w:t xml:space="preserve"> az önkormányzat illetékességi területén állandó vagy ideiglenes jelleggel végzett </w:t>
      </w:r>
      <w:r w:rsidRPr="00A1082D">
        <w:rPr>
          <w:rFonts w:ascii="Constantia" w:hAnsi="Constantia" w:cs="Times New Roman"/>
          <w:b/>
          <w:bCs/>
          <w:sz w:val="24"/>
          <w:szCs w:val="24"/>
        </w:rPr>
        <w:t>vállalkozási tevékenység</w:t>
      </w:r>
      <w:r w:rsidRPr="00A1082D">
        <w:rPr>
          <w:rFonts w:ascii="Constantia" w:hAnsi="Constantia" w:cs="Times New Roman"/>
          <w:bCs/>
          <w:sz w:val="24"/>
          <w:szCs w:val="24"/>
        </w:rPr>
        <w:t xml:space="preserve">. Az </w:t>
      </w:r>
      <w:r w:rsidRPr="00A1082D">
        <w:rPr>
          <w:rFonts w:ascii="Constantia" w:hAnsi="Constantia" w:cs="Times New Roman"/>
          <w:b/>
          <w:bCs/>
          <w:sz w:val="24"/>
          <w:szCs w:val="24"/>
        </w:rPr>
        <w:t>adó alanya a vállalkozó</w:t>
      </w:r>
      <w:r w:rsidRPr="00A1082D">
        <w:rPr>
          <w:rFonts w:ascii="Constantia" w:hAnsi="Constantia" w:cs="Times New Roman"/>
          <w:bCs/>
          <w:sz w:val="24"/>
          <w:szCs w:val="24"/>
        </w:rPr>
        <w:t>.</w:t>
      </w:r>
    </w:p>
    <w:p w:rsidR="00B419E6" w:rsidRPr="00A1082D" w:rsidRDefault="00B419E6" w:rsidP="004A7F41">
      <w:pPr>
        <w:autoSpaceDE w:val="0"/>
        <w:autoSpaceDN w:val="0"/>
        <w:adjustRightInd w:val="0"/>
        <w:spacing w:after="0" w:line="240" w:lineRule="auto"/>
        <w:jc w:val="both"/>
        <w:rPr>
          <w:rFonts w:ascii="Constantia" w:hAnsi="Constantia" w:cs="Times New Roman"/>
          <w:bCs/>
          <w:sz w:val="24"/>
          <w:szCs w:val="24"/>
        </w:rPr>
      </w:pPr>
    </w:p>
    <w:p w:rsidR="00B419E6" w:rsidRPr="00A1082D" w:rsidRDefault="00B419E6" w:rsidP="004A7F41">
      <w:pPr>
        <w:spacing w:after="0" w:line="240" w:lineRule="auto"/>
        <w:jc w:val="both"/>
        <w:rPr>
          <w:rFonts w:ascii="Constantia" w:eastAsia="Times New Roman" w:hAnsi="Constantia" w:cs="Times New Roman"/>
          <w:bCs/>
          <w:sz w:val="24"/>
          <w:szCs w:val="24"/>
          <w:lang w:eastAsia="hu-HU"/>
        </w:rPr>
      </w:pPr>
      <w:r w:rsidRPr="00A1082D">
        <w:rPr>
          <w:rFonts w:ascii="Constantia" w:eastAsia="Times New Roman" w:hAnsi="Constantia" w:cs="Times New Roman"/>
          <w:b/>
          <w:bCs/>
          <w:sz w:val="24"/>
          <w:szCs w:val="24"/>
          <w:lang w:eastAsia="hu-HU"/>
        </w:rPr>
        <w:t>Az iparűzési adó -</w:t>
      </w:r>
      <w:r w:rsidRPr="00A1082D">
        <w:rPr>
          <w:rFonts w:ascii="Constantia" w:eastAsia="Times New Roman" w:hAnsi="Constantia" w:cs="Times New Roman"/>
          <w:bCs/>
          <w:i/>
          <w:sz w:val="24"/>
          <w:szCs w:val="24"/>
          <w:lang w:eastAsia="hu-HU"/>
        </w:rPr>
        <w:t xml:space="preserve"> a bevezetése óta -</w:t>
      </w:r>
      <w:r w:rsidRPr="00A1082D">
        <w:rPr>
          <w:rFonts w:ascii="Constantia" w:eastAsia="Times New Roman" w:hAnsi="Constantia" w:cs="Times New Roman"/>
          <w:b/>
          <w:bCs/>
          <w:sz w:val="24"/>
          <w:szCs w:val="24"/>
          <w:lang w:eastAsia="hu-HU"/>
        </w:rPr>
        <w:t xml:space="preserve"> a legnagyobb összegű helyi adóbevételt jelentő adónem</w:t>
      </w:r>
      <w:r w:rsidRPr="00A1082D">
        <w:rPr>
          <w:rFonts w:ascii="Constantia" w:eastAsia="Times New Roman" w:hAnsi="Constantia" w:cs="Times New Roman"/>
          <w:bCs/>
          <w:sz w:val="24"/>
          <w:szCs w:val="24"/>
          <w:lang w:eastAsia="hu-HU"/>
        </w:rPr>
        <w:t xml:space="preserve">. </w:t>
      </w:r>
    </w:p>
    <w:p w:rsidR="00B419E6" w:rsidRPr="00A1082D" w:rsidRDefault="00B419E6" w:rsidP="004A7F41">
      <w:pPr>
        <w:spacing w:after="0" w:line="240" w:lineRule="auto"/>
        <w:jc w:val="both"/>
        <w:rPr>
          <w:rFonts w:ascii="Constantia" w:eastAsia="Times New Roman" w:hAnsi="Constantia" w:cs="Times New Roman"/>
          <w:bCs/>
          <w:sz w:val="24"/>
          <w:szCs w:val="24"/>
          <w:lang w:eastAsia="hu-HU"/>
        </w:rPr>
      </w:pPr>
    </w:p>
    <w:p w:rsidR="00B419E6" w:rsidRPr="00A1082D" w:rsidRDefault="00B419E6" w:rsidP="004A7F41">
      <w:pPr>
        <w:autoSpaceDE w:val="0"/>
        <w:autoSpaceDN w:val="0"/>
        <w:adjustRightInd w:val="0"/>
        <w:spacing w:after="0" w:line="240" w:lineRule="auto"/>
        <w:jc w:val="both"/>
        <w:rPr>
          <w:rFonts w:ascii="Constantia" w:eastAsia="Times New Roman" w:hAnsi="Constantia" w:cs="Times New Roman"/>
          <w:bCs/>
          <w:sz w:val="24"/>
          <w:szCs w:val="24"/>
          <w:lang w:eastAsia="hu-HU"/>
        </w:rPr>
      </w:pPr>
      <w:r w:rsidRPr="00A1082D">
        <w:rPr>
          <w:rFonts w:ascii="Constantia" w:eastAsia="Times New Roman" w:hAnsi="Constantia" w:cs="Times New Roman"/>
          <w:bCs/>
          <w:sz w:val="24"/>
          <w:szCs w:val="24"/>
          <w:lang w:eastAsia="hu-HU"/>
        </w:rPr>
        <w:t>Az elmúlt években az adózók számára a törvényi és önkormányzati rendeleti változások hatására kedvező adóalap módosulások következtek be, így jelentősen csökkent az adó(előleg) fizetési kötelezettségük. Ugyanakkor a gazdasági növekedés kihatásai erőteljesen érződnek az adóalapok növekedésében.</w:t>
      </w:r>
    </w:p>
    <w:p w:rsidR="00B419E6" w:rsidRPr="00A1082D" w:rsidRDefault="00B419E6" w:rsidP="004A7F41">
      <w:pPr>
        <w:spacing w:after="0" w:line="240" w:lineRule="auto"/>
        <w:jc w:val="both"/>
        <w:rPr>
          <w:rFonts w:ascii="Constantia" w:eastAsia="Times New Roman" w:hAnsi="Constantia" w:cs="Times New Roman"/>
          <w:sz w:val="24"/>
          <w:szCs w:val="24"/>
          <w:lang w:eastAsia="hu-HU"/>
        </w:rPr>
      </w:pPr>
    </w:p>
    <w:p w:rsidR="00B419E6" w:rsidRPr="00A1082D" w:rsidRDefault="00B419E6" w:rsidP="004A7F41">
      <w:pPr>
        <w:spacing w:after="0" w:line="240" w:lineRule="auto"/>
        <w:jc w:val="both"/>
        <w:rPr>
          <w:rFonts w:ascii="Constantia" w:eastAsia="Times New Roman" w:hAnsi="Constantia" w:cs="Times New Roman"/>
          <w:sz w:val="24"/>
          <w:szCs w:val="24"/>
          <w:lang w:eastAsia="hu-HU"/>
        </w:rPr>
      </w:pPr>
      <w:r w:rsidRPr="00A1082D">
        <w:rPr>
          <w:rFonts w:ascii="Constantia" w:eastAsia="Times New Roman" w:hAnsi="Constantia" w:cs="Times New Roman"/>
          <w:sz w:val="24"/>
          <w:szCs w:val="24"/>
          <w:lang w:eastAsia="hu-HU"/>
        </w:rPr>
        <w:t xml:space="preserve">A </w:t>
      </w:r>
      <w:r w:rsidRPr="00A1082D">
        <w:rPr>
          <w:rFonts w:ascii="Constantia" w:eastAsia="Times New Roman" w:hAnsi="Constantia" w:cs="Times New Roman"/>
          <w:bCs/>
          <w:sz w:val="24"/>
          <w:szCs w:val="24"/>
          <w:lang w:eastAsia="hu-HU"/>
        </w:rPr>
        <w:t xml:space="preserve">mikro-, kis és középvállalkozások, valamint </w:t>
      </w:r>
      <w:r w:rsidRPr="00A1082D">
        <w:rPr>
          <w:rFonts w:ascii="Constantia" w:eastAsia="Times New Roman" w:hAnsi="Constantia" w:cs="Times New Roman"/>
          <w:sz w:val="24"/>
          <w:szCs w:val="24"/>
          <w:lang w:eastAsia="hu-HU"/>
        </w:rPr>
        <w:t>háziorvosok, házi gyermekorvosok, védőnők és a fogorvosi alapellátást nyújtó fogorvosok</w:t>
      </w:r>
      <w:r w:rsidRPr="00A1082D">
        <w:rPr>
          <w:rFonts w:ascii="Constantia" w:eastAsia="Times New Roman" w:hAnsi="Constantia" w:cs="Times New Roman"/>
          <w:bCs/>
          <w:sz w:val="24"/>
          <w:szCs w:val="24"/>
          <w:lang w:eastAsia="hu-HU"/>
        </w:rPr>
        <w:t xml:space="preserve"> részére továbbra is változatlanul fennmarad Egerben a kedvezményes adózás lehetősége, így a törvényben engedélyezett vállalkozási szintű adóalapig 50</w:t>
      </w:r>
      <w:r w:rsidR="004A7F41" w:rsidRPr="00A1082D">
        <w:rPr>
          <w:rFonts w:ascii="Constantia" w:eastAsia="Times New Roman" w:hAnsi="Constantia" w:cs="Times New Roman"/>
          <w:bCs/>
          <w:sz w:val="24"/>
          <w:szCs w:val="24"/>
          <w:lang w:eastAsia="hu-HU"/>
        </w:rPr>
        <w:t xml:space="preserve"> </w:t>
      </w:r>
      <w:r w:rsidRPr="00A1082D">
        <w:rPr>
          <w:rFonts w:ascii="Constantia" w:eastAsia="Times New Roman" w:hAnsi="Constantia" w:cs="Times New Roman"/>
          <w:bCs/>
          <w:sz w:val="24"/>
          <w:szCs w:val="24"/>
          <w:lang w:eastAsia="hu-HU"/>
        </w:rPr>
        <w:t xml:space="preserve">%-os mértékű helyi adókedvezményt számolhatnak el a vállalkozások, a KATA szerint és más egyszerűsített módon adózók egyaránt. Ők </w:t>
      </w:r>
      <w:r w:rsidRPr="00A1082D">
        <w:rPr>
          <w:rFonts w:ascii="Constantia" w:eastAsia="Times New Roman" w:hAnsi="Constantia" w:cs="Times New Roman"/>
          <w:sz w:val="24"/>
          <w:szCs w:val="24"/>
          <w:lang w:eastAsia="hu-HU"/>
        </w:rPr>
        <w:t>a 2</w:t>
      </w:r>
      <w:r w:rsidR="004A7F41" w:rsidRPr="00A1082D">
        <w:rPr>
          <w:rFonts w:ascii="Constantia" w:eastAsia="Times New Roman" w:hAnsi="Constantia" w:cs="Times New Roman"/>
          <w:sz w:val="24"/>
          <w:szCs w:val="24"/>
          <w:lang w:eastAsia="hu-HU"/>
        </w:rPr>
        <w:t xml:space="preserve"> </w:t>
      </w:r>
      <w:r w:rsidRPr="00A1082D">
        <w:rPr>
          <w:rFonts w:ascii="Constantia" w:eastAsia="Times New Roman" w:hAnsi="Constantia" w:cs="Times New Roman"/>
          <w:sz w:val="24"/>
          <w:szCs w:val="24"/>
          <w:lang w:eastAsia="hu-HU"/>
        </w:rPr>
        <w:t xml:space="preserve">%-os általános adómérték helyett, annak felével, </w:t>
      </w:r>
      <w:r w:rsidRPr="00A1082D">
        <w:rPr>
          <w:rFonts w:ascii="Constantia" w:eastAsia="Times New Roman" w:hAnsi="Constantia" w:cs="Times New Roman"/>
          <w:bCs/>
          <w:sz w:val="24"/>
          <w:szCs w:val="24"/>
          <w:lang w:eastAsia="hu-HU"/>
        </w:rPr>
        <w:t>1</w:t>
      </w:r>
      <w:r w:rsidR="004A7F41" w:rsidRPr="00A1082D">
        <w:rPr>
          <w:rFonts w:ascii="Constantia" w:eastAsia="Times New Roman" w:hAnsi="Constantia" w:cs="Times New Roman"/>
          <w:bCs/>
          <w:sz w:val="24"/>
          <w:szCs w:val="24"/>
          <w:lang w:eastAsia="hu-HU"/>
        </w:rPr>
        <w:t xml:space="preserve"> </w:t>
      </w:r>
      <w:r w:rsidRPr="00A1082D">
        <w:rPr>
          <w:rFonts w:ascii="Constantia" w:eastAsia="Times New Roman" w:hAnsi="Constantia" w:cs="Times New Roman"/>
          <w:bCs/>
          <w:sz w:val="24"/>
          <w:szCs w:val="24"/>
          <w:lang w:eastAsia="hu-HU"/>
        </w:rPr>
        <w:t>%-os mértékkel fizethették és fizethetik adójukat</w:t>
      </w:r>
      <w:r w:rsidRPr="00A1082D">
        <w:rPr>
          <w:rFonts w:ascii="Constantia" w:eastAsia="Times New Roman" w:hAnsi="Constantia" w:cs="Times New Roman"/>
          <w:sz w:val="24"/>
          <w:szCs w:val="24"/>
          <w:lang w:eastAsia="hu-HU"/>
        </w:rPr>
        <w:t xml:space="preserve">. A kedvezményezett adózói kör többnyire egri vállalkozó, kereskedő. </w:t>
      </w:r>
    </w:p>
    <w:p w:rsidR="00B419E6" w:rsidRPr="00A1082D" w:rsidRDefault="00B419E6" w:rsidP="004A7F41">
      <w:pPr>
        <w:spacing w:after="0" w:line="240" w:lineRule="auto"/>
        <w:jc w:val="both"/>
        <w:rPr>
          <w:rFonts w:ascii="Constantia" w:eastAsia="Times New Roman" w:hAnsi="Constantia" w:cs="Times New Roman"/>
          <w:sz w:val="24"/>
          <w:szCs w:val="24"/>
          <w:lang w:eastAsia="hu-HU"/>
        </w:rPr>
      </w:pPr>
    </w:p>
    <w:p w:rsidR="00B419E6" w:rsidRPr="00A1082D" w:rsidRDefault="00B419E6" w:rsidP="004A7F41">
      <w:pPr>
        <w:autoSpaceDE w:val="0"/>
        <w:autoSpaceDN w:val="0"/>
        <w:adjustRightInd w:val="0"/>
        <w:spacing w:after="0" w:line="240" w:lineRule="auto"/>
        <w:jc w:val="both"/>
        <w:rPr>
          <w:rFonts w:ascii="Constantia" w:eastAsia="Times New Roman" w:hAnsi="Constantia" w:cs="Times New Roman"/>
          <w:bCs/>
          <w:sz w:val="24"/>
          <w:szCs w:val="24"/>
          <w:lang w:eastAsia="hu-HU"/>
        </w:rPr>
      </w:pPr>
      <w:r w:rsidRPr="00A1082D">
        <w:rPr>
          <w:rFonts w:ascii="Constantia" w:eastAsia="Times New Roman" w:hAnsi="Constantia" w:cs="Times New Roman"/>
          <w:bCs/>
          <w:sz w:val="24"/>
          <w:szCs w:val="24"/>
          <w:lang w:eastAsia="hu-HU"/>
        </w:rPr>
        <w:t xml:space="preserve">Az </w:t>
      </w:r>
      <w:r w:rsidRPr="00A1082D">
        <w:rPr>
          <w:rFonts w:ascii="Constantia" w:eastAsia="Times New Roman" w:hAnsi="Constantia" w:cs="Times New Roman"/>
          <w:b/>
          <w:bCs/>
          <w:sz w:val="24"/>
          <w:szCs w:val="24"/>
          <w:lang w:eastAsia="hu-HU"/>
        </w:rPr>
        <w:t>iparűzési adó megfizetés</w:t>
      </w:r>
      <w:r w:rsidRPr="00A1082D">
        <w:rPr>
          <w:rFonts w:ascii="Constantia" w:eastAsia="Times New Roman" w:hAnsi="Constantia" w:cs="Times New Roman"/>
          <w:bCs/>
          <w:sz w:val="24"/>
          <w:szCs w:val="24"/>
          <w:lang w:eastAsia="hu-HU"/>
        </w:rPr>
        <w:t xml:space="preserve"> sajátossága, hogy az éves bevallás során </w:t>
      </w:r>
      <w:r w:rsidRPr="00A1082D">
        <w:rPr>
          <w:rFonts w:ascii="Constantia" w:eastAsia="Times New Roman" w:hAnsi="Constantia" w:cs="Times New Roman"/>
          <w:bCs/>
          <w:i/>
          <w:sz w:val="24"/>
          <w:szCs w:val="24"/>
          <w:lang w:eastAsia="hu-HU"/>
        </w:rPr>
        <w:t xml:space="preserve">(következő adóév május 31.) </w:t>
      </w:r>
      <w:r w:rsidRPr="00A1082D">
        <w:rPr>
          <w:rFonts w:ascii="Constantia" w:eastAsia="Times New Roman" w:hAnsi="Constantia" w:cs="Times New Roman"/>
          <w:bCs/>
          <w:sz w:val="24"/>
          <w:szCs w:val="24"/>
          <w:lang w:eastAsia="hu-HU"/>
        </w:rPr>
        <w:t>számolnak el az adózók az előző évben befizetett előleggel (</w:t>
      </w:r>
      <w:r w:rsidRPr="00A1082D">
        <w:rPr>
          <w:rFonts w:ascii="Constantia" w:eastAsia="Times New Roman" w:hAnsi="Constantia" w:cs="Times New Roman"/>
          <w:bCs/>
          <w:i/>
          <w:sz w:val="24"/>
          <w:szCs w:val="24"/>
          <w:lang w:eastAsia="hu-HU"/>
        </w:rPr>
        <w:t>március 15; szeptember 15; valamint december 20.</w:t>
      </w:r>
      <w:r w:rsidRPr="00A1082D">
        <w:rPr>
          <w:rFonts w:ascii="Constantia" w:eastAsia="Times New Roman" w:hAnsi="Constantia" w:cs="Times New Roman"/>
          <w:bCs/>
          <w:sz w:val="24"/>
          <w:szCs w:val="24"/>
          <w:lang w:eastAsia="hu-HU"/>
        </w:rPr>
        <w:t xml:space="preserve">) szemben. Ezáltal </w:t>
      </w:r>
      <w:r w:rsidRPr="00A1082D">
        <w:rPr>
          <w:rFonts w:ascii="Constantia" w:eastAsia="Times New Roman" w:hAnsi="Constantia" w:cs="Times New Roman"/>
          <w:b/>
          <w:bCs/>
          <w:sz w:val="24"/>
          <w:szCs w:val="24"/>
          <w:lang w:eastAsia="hu-HU"/>
        </w:rPr>
        <w:t>az egyes adóévekben igencsak eltérő lehet az adók, adóelőlegek nagyságai</w:t>
      </w:r>
      <w:r w:rsidRPr="00A1082D">
        <w:rPr>
          <w:rFonts w:ascii="Constantia" w:eastAsia="Times New Roman" w:hAnsi="Constantia" w:cs="Times New Roman"/>
          <w:bCs/>
          <w:sz w:val="24"/>
          <w:szCs w:val="24"/>
          <w:lang w:eastAsia="hu-HU"/>
        </w:rPr>
        <w:t xml:space="preserve">. Az adózók jelentős nettó túlfizetéssel </w:t>
      </w:r>
      <w:r w:rsidRPr="00A1082D">
        <w:rPr>
          <w:rFonts w:ascii="Constantia" w:eastAsia="Times New Roman" w:hAnsi="Constantia" w:cs="Times New Roman"/>
          <w:bCs/>
          <w:i/>
          <w:sz w:val="24"/>
          <w:szCs w:val="24"/>
          <w:lang w:eastAsia="hu-HU"/>
        </w:rPr>
        <w:t>(pl.: előleg jóváírások, illetve többlet befizetések)</w:t>
      </w:r>
      <w:r w:rsidRPr="00A1082D">
        <w:rPr>
          <w:rFonts w:ascii="Constantia" w:eastAsia="Times New Roman" w:hAnsi="Constantia" w:cs="Times New Roman"/>
          <w:bCs/>
          <w:sz w:val="24"/>
          <w:szCs w:val="24"/>
          <w:lang w:eastAsia="hu-HU"/>
        </w:rPr>
        <w:t xml:space="preserve"> is rendelkeznek. </w:t>
      </w:r>
    </w:p>
    <w:p w:rsidR="00B419E6" w:rsidRPr="00A1082D" w:rsidRDefault="00B419E6" w:rsidP="004A7F41">
      <w:pPr>
        <w:autoSpaceDE w:val="0"/>
        <w:autoSpaceDN w:val="0"/>
        <w:adjustRightInd w:val="0"/>
        <w:spacing w:after="0" w:line="240" w:lineRule="auto"/>
        <w:jc w:val="both"/>
        <w:rPr>
          <w:rFonts w:ascii="Constantia" w:eastAsia="Times New Roman" w:hAnsi="Constantia" w:cs="Times New Roman"/>
          <w:bCs/>
          <w:sz w:val="24"/>
          <w:szCs w:val="24"/>
          <w:lang w:eastAsia="hu-HU"/>
        </w:rPr>
      </w:pPr>
    </w:p>
    <w:p w:rsidR="00B419E6" w:rsidRPr="00A1082D" w:rsidRDefault="00B419E6" w:rsidP="004A7F41">
      <w:pPr>
        <w:autoSpaceDE w:val="0"/>
        <w:autoSpaceDN w:val="0"/>
        <w:adjustRightInd w:val="0"/>
        <w:spacing w:after="0" w:line="240" w:lineRule="auto"/>
        <w:jc w:val="both"/>
        <w:rPr>
          <w:rFonts w:ascii="Constantia" w:eastAsia="Times New Roman" w:hAnsi="Constantia" w:cs="Times New Roman"/>
          <w:sz w:val="24"/>
          <w:szCs w:val="24"/>
          <w:lang w:eastAsia="hu-HU"/>
        </w:rPr>
      </w:pPr>
      <w:r w:rsidRPr="00A1082D">
        <w:rPr>
          <w:rFonts w:ascii="Constantia" w:eastAsia="Times New Roman" w:hAnsi="Constantia" w:cs="Times New Roman"/>
          <w:sz w:val="24"/>
          <w:szCs w:val="24"/>
          <w:lang w:eastAsia="hu-HU"/>
        </w:rPr>
        <w:t xml:space="preserve">Örvendetes tény és bizakodásra adhat okot, hogy </w:t>
      </w:r>
      <w:r w:rsidRPr="00A1082D">
        <w:rPr>
          <w:rFonts w:ascii="Constantia" w:eastAsia="Times New Roman" w:hAnsi="Constantia" w:cs="Times New Roman"/>
          <w:b/>
          <w:sz w:val="24"/>
          <w:szCs w:val="24"/>
          <w:lang w:eastAsia="hu-HU"/>
        </w:rPr>
        <w:t>a város helyi iparűzési „adóerő-képessége” növekszik</w:t>
      </w:r>
      <w:r w:rsidRPr="00A1082D">
        <w:rPr>
          <w:rFonts w:ascii="Constantia" w:eastAsia="Times New Roman" w:hAnsi="Constantia" w:cs="Times New Roman"/>
          <w:sz w:val="24"/>
          <w:szCs w:val="24"/>
          <w:lang w:eastAsia="hu-HU"/>
        </w:rPr>
        <w:t>. Amennyiben ez a tendencia továbbra is fennmarad, úgy ez növekvő munkaerő igényt és adóbevételi forrást jelenthet a következő év(ek)ben is.</w:t>
      </w:r>
    </w:p>
    <w:p w:rsidR="00B419E6" w:rsidRPr="00A1082D" w:rsidRDefault="00B419E6" w:rsidP="004A7F41">
      <w:pPr>
        <w:autoSpaceDE w:val="0"/>
        <w:autoSpaceDN w:val="0"/>
        <w:adjustRightInd w:val="0"/>
        <w:spacing w:after="0" w:line="240" w:lineRule="auto"/>
        <w:jc w:val="both"/>
        <w:rPr>
          <w:rFonts w:ascii="Constantia" w:eastAsia="Times New Roman" w:hAnsi="Constantia" w:cs="Times New Roman"/>
          <w:sz w:val="24"/>
          <w:szCs w:val="24"/>
          <w:lang w:eastAsia="hu-HU"/>
        </w:rPr>
      </w:pPr>
    </w:p>
    <w:p w:rsidR="00B419E6" w:rsidRPr="00A1082D" w:rsidRDefault="00B419E6" w:rsidP="004A7F41">
      <w:pPr>
        <w:autoSpaceDE w:val="0"/>
        <w:autoSpaceDN w:val="0"/>
        <w:adjustRightInd w:val="0"/>
        <w:spacing w:after="0" w:line="240" w:lineRule="auto"/>
        <w:jc w:val="both"/>
        <w:rPr>
          <w:rFonts w:ascii="Constantia" w:eastAsia="Calibri" w:hAnsi="Constantia" w:cs="Times New Roman"/>
          <w:b/>
          <w:color w:val="002060"/>
          <w:sz w:val="24"/>
          <w:szCs w:val="24"/>
          <w:u w:val="single"/>
        </w:rPr>
      </w:pPr>
      <w:r w:rsidRPr="00A1082D">
        <w:rPr>
          <w:rFonts w:ascii="Constantia" w:eastAsia="Calibri" w:hAnsi="Constantia" w:cs="Times New Roman"/>
          <w:b/>
          <w:color w:val="002060"/>
          <w:sz w:val="24"/>
          <w:szCs w:val="24"/>
          <w:u w:val="single"/>
        </w:rPr>
        <w:t>Vagyoni típusú adók</w:t>
      </w:r>
    </w:p>
    <w:p w:rsidR="00B419E6" w:rsidRPr="00A1082D" w:rsidRDefault="00B419E6" w:rsidP="004A7F41">
      <w:pPr>
        <w:autoSpaceDE w:val="0"/>
        <w:autoSpaceDN w:val="0"/>
        <w:adjustRightInd w:val="0"/>
        <w:spacing w:after="0" w:line="240" w:lineRule="auto"/>
        <w:jc w:val="both"/>
        <w:rPr>
          <w:rFonts w:ascii="Constantia" w:eastAsia="Calibri" w:hAnsi="Constantia" w:cs="Times New Roman"/>
          <w:b/>
          <w:color w:val="002060"/>
          <w:sz w:val="24"/>
          <w:szCs w:val="24"/>
          <w:u w:val="single"/>
        </w:rPr>
      </w:pPr>
    </w:p>
    <w:p w:rsidR="00B419E6" w:rsidRPr="00A1082D" w:rsidRDefault="00B419E6" w:rsidP="004A7F41">
      <w:pPr>
        <w:autoSpaceDE w:val="0"/>
        <w:autoSpaceDN w:val="0"/>
        <w:adjustRightInd w:val="0"/>
        <w:spacing w:after="0" w:line="240" w:lineRule="auto"/>
        <w:jc w:val="both"/>
        <w:rPr>
          <w:rFonts w:ascii="Constantia" w:eastAsia="Times New Roman" w:hAnsi="Constantia" w:cs="Times New Roman"/>
          <w:b/>
          <w:bCs/>
          <w:sz w:val="24"/>
          <w:szCs w:val="24"/>
          <w:lang w:eastAsia="hu-HU"/>
        </w:rPr>
      </w:pPr>
      <w:r w:rsidRPr="00A1082D">
        <w:rPr>
          <w:rFonts w:ascii="Constantia" w:eastAsia="Times New Roman" w:hAnsi="Constantia" w:cs="Times New Roman"/>
          <w:b/>
          <w:bCs/>
          <w:sz w:val="24"/>
          <w:szCs w:val="24"/>
          <w:lang w:eastAsia="hu-HU"/>
        </w:rPr>
        <w:t xml:space="preserve">Az adókötelezettség elsősorban az önkormányzat illetékessége területén lévő építményekre, így mindenekelőtt a lakásokra és a nem lakás céljára szolgáló épületekre, épületrészekre terjed ki. </w:t>
      </w:r>
    </w:p>
    <w:p w:rsidR="00B419E6" w:rsidRPr="00A1082D" w:rsidRDefault="00B419E6" w:rsidP="004A7F41">
      <w:pPr>
        <w:autoSpaceDE w:val="0"/>
        <w:autoSpaceDN w:val="0"/>
        <w:adjustRightInd w:val="0"/>
        <w:spacing w:after="0" w:line="240" w:lineRule="auto"/>
        <w:jc w:val="both"/>
        <w:rPr>
          <w:rFonts w:ascii="Constantia" w:eastAsia="Times New Roman" w:hAnsi="Constantia" w:cs="Times New Roman"/>
          <w:b/>
          <w:bCs/>
          <w:sz w:val="24"/>
          <w:szCs w:val="24"/>
          <w:lang w:eastAsia="hu-HU"/>
        </w:rPr>
      </w:pPr>
    </w:p>
    <w:p w:rsidR="00B419E6" w:rsidRPr="00A1082D" w:rsidRDefault="00B419E6" w:rsidP="004A7F41">
      <w:pPr>
        <w:autoSpaceDE w:val="0"/>
        <w:autoSpaceDN w:val="0"/>
        <w:adjustRightInd w:val="0"/>
        <w:spacing w:after="0" w:line="240" w:lineRule="auto"/>
        <w:jc w:val="both"/>
        <w:rPr>
          <w:rFonts w:ascii="Constantia" w:eastAsia="Times New Roman" w:hAnsi="Constantia" w:cs="Times New Roman"/>
          <w:bCs/>
          <w:sz w:val="24"/>
          <w:szCs w:val="24"/>
          <w:lang w:eastAsia="hu-HU"/>
        </w:rPr>
      </w:pPr>
      <w:r w:rsidRPr="00A1082D">
        <w:rPr>
          <w:rFonts w:ascii="Constantia" w:eastAsia="Times New Roman" w:hAnsi="Constantia" w:cs="Times New Roman"/>
          <w:bCs/>
          <w:sz w:val="24"/>
          <w:szCs w:val="24"/>
          <w:lang w:eastAsia="hu-HU"/>
        </w:rPr>
        <w:t xml:space="preserve">2018. évben építményadó fizetési kötelezettség terhelte azokat az adóalanyokat, akik valamely adóköteles adótárggyal </w:t>
      </w:r>
      <w:r w:rsidRPr="00A1082D">
        <w:rPr>
          <w:rFonts w:ascii="Constantia" w:eastAsia="Times New Roman" w:hAnsi="Constantia" w:cs="Times New Roman"/>
          <w:bCs/>
          <w:i/>
          <w:sz w:val="24"/>
          <w:szCs w:val="24"/>
          <w:lang w:eastAsia="hu-HU"/>
        </w:rPr>
        <w:t xml:space="preserve">(építménnyel, épülettel/épületrésszel, illetve új adófajtaként 2018. évtől reklámhordóval) </w:t>
      </w:r>
      <w:r w:rsidRPr="00A1082D">
        <w:rPr>
          <w:rFonts w:ascii="Constantia" w:eastAsia="Times New Roman" w:hAnsi="Constantia" w:cs="Times New Roman"/>
          <w:bCs/>
          <w:sz w:val="24"/>
          <w:szCs w:val="24"/>
          <w:lang w:eastAsia="hu-HU"/>
        </w:rPr>
        <w:t xml:space="preserve">rendelkeztek az adóév első napján. </w:t>
      </w:r>
    </w:p>
    <w:p w:rsidR="00B419E6" w:rsidRPr="00A1082D" w:rsidRDefault="00B419E6" w:rsidP="004A7F41">
      <w:pPr>
        <w:autoSpaceDE w:val="0"/>
        <w:autoSpaceDN w:val="0"/>
        <w:adjustRightInd w:val="0"/>
        <w:spacing w:after="0" w:line="240" w:lineRule="auto"/>
        <w:jc w:val="both"/>
        <w:rPr>
          <w:rFonts w:ascii="Constantia" w:eastAsia="Times New Roman" w:hAnsi="Constantia" w:cs="Times New Roman"/>
          <w:bCs/>
          <w:sz w:val="24"/>
          <w:szCs w:val="24"/>
          <w:lang w:eastAsia="hu-HU"/>
        </w:rPr>
      </w:pPr>
    </w:p>
    <w:p w:rsidR="00B419E6" w:rsidRPr="00A1082D" w:rsidRDefault="00B419E6" w:rsidP="004A7F41">
      <w:pPr>
        <w:autoSpaceDE w:val="0"/>
        <w:autoSpaceDN w:val="0"/>
        <w:adjustRightInd w:val="0"/>
        <w:spacing w:after="0" w:line="240" w:lineRule="auto"/>
        <w:jc w:val="both"/>
        <w:rPr>
          <w:rFonts w:ascii="Constantia" w:eastAsia="Times New Roman" w:hAnsi="Constantia" w:cs="Times New Roman"/>
          <w:bCs/>
          <w:sz w:val="24"/>
          <w:szCs w:val="24"/>
          <w:lang w:eastAsia="hu-HU"/>
        </w:rPr>
      </w:pPr>
      <w:r w:rsidRPr="00A1082D">
        <w:rPr>
          <w:rFonts w:ascii="Constantia" w:eastAsia="Times New Roman" w:hAnsi="Constantia" w:cs="Times New Roman"/>
          <w:b/>
          <w:bCs/>
          <w:sz w:val="24"/>
          <w:szCs w:val="24"/>
          <w:lang w:eastAsia="hu-HU"/>
        </w:rPr>
        <w:t>Eger Megyei Jogú Város Közgyűlésének adópolitikájának lényege, hogy az építményadót széles adózói körre terítve határozta meg</w:t>
      </w:r>
      <w:r w:rsidRPr="00A1082D">
        <w:rPr>
          <w:rFonts w:ascii="Constantia" w:eastAsia="Times New Roman" w:hAnsi="Constantia" w:cs="Times New Roman"/>
          <w:bCs/>
          <w:sz w:val="24"/>
          <w:szCs w:val="24"/>
          <w:lang w:eastAsia="hu-HU"/>
        </w:rPr>
        <w:t xml:space="preserve">, ugyanakkor </w:t>
      </w:r>
      <w:r w:rsidRPr="00A1082D">
        <w:rPr>
          <w:rFonts w:ascii="Constantia" w:eastAsia="Times New Roman" w:hAnsi="Constantia" w:cs="Times New Roman"/>
          <w:bCs/>
          <w:i/>
          <w:sz w:val="24"/>
          <w:szCs w:val="24"/>
          <w:lang w:eastAsia="hu-HU"/>
        </w:rPr>
        <w:t>– az adótárgyak nagy többsége után -</w:t>
      </w:r>
      <w:r w:rsidRPr="00A1082D">
        <w:rPr>
          <w:rFonts w:ascii="Constantia" w:eastAsia="Times New Roman" w:hAnsi="Constantia" w:cs="Times New Roman"/>
          <w:bCs/>
          <w:sz w:val="24"/>
          <w:szCs w:val="24"/>
          <w:lang w:eastAsia="hu-HU"/>
        </w:rPr>
        <w:t xml:space="preserve"> alacsony adómértékkel történik az adóztatás.</w:t>
      </w:r>
      <w:r w:rsidRPr="00A1082D">
        <w:rPr>
          <w:rFonts w:ascii="Constantia" w:eastAsia="Times New Roman" w:hAnsi="Constantia" w:cs="Times New Roman"/>
          <w:b/>
          <w:bCs/>
          <w:sz w:val="24"/>
          <w:szCs w:val="24"/>
          <w:lang w:eastAsia="hu-HU"/>
        </w:rPr>
        <w:t xml:space="preserve"> A magánszemélyek</w:t>
      </w:r>
      <w:r w:rsidR="004A7F41" w:rsidRPr="00A1082D">
        <w:rPr>
          <w:rFonts w:ascii="Constantia" w:eastAsia="Times New Roman" w:hAnsi="Constantia" w:cs="Times New Roman"/>
          <w:b/>
          <w:bCs/>
          <w:sz w:val="24"/>
          <w:szCs w:val="24"/>
          <w:lang w:eastAsia="hu-HU"/>
        </w:rPr>
        <w:t xml:space="preserve"> részére jelentős 50-75 %-</w:t>
      </w:r>
      <w:r w:rsidRPr="00A1082D">
        <w:rPr>
          <w:rFonts w:ascii="Constantia" w:eastAsia="Times New Roman" w:hAnsi="Constantia" w:cs="Times New Roman"/>
          <w:b/>
          <w:bCs/>
          <w:sz w:val="24"/>
          <w:szCs w:val="24"/>
          <w:lang w:eastAsia="hu-HU"/>
        </w:rPr>
        <w:t>os mértékű adókedvezményt is biztosít az önkormányzat</w:t>
      </w:r>
      <w:r w:rsidRPr="00A1082D">
        <w:rPr>
          <w:rFonts w:ascii="Constantia" w:eastAsia="Times New Roman" w:hAnsi="Constantia" w:cs="Times New Roman"/>
          <w:bCs/>
          <w:sz w:val="24"/>
          <w:szCs w:val="24"/>
          <w:lang w:eastAsia="hu-HU"/>
        </w:rPr>
        <w:t>, elsősorban a l</w:t>
      </w:r>
      <w:r w:rsidR="004A7F41" w:rsidRPr="00A1082D">
        <w:rPr>
          <w:rFonts w:ascii="Constantia" w:eastAsia="Times New Roman" w:hAnsi="Constantia" w:cs="Times New Roman"/>
          <w:bCs/>
          <w:sz w:val="24"/>
          <w:szCs w:val="24"/>
          <w:lang w:eastAsia="hu-HU"/>
        </w:rPr>
        <w:t xml:space="preserve">akás célú ingatlanok után. </w:t>
      </w:r>
    </w:p>
    <w:p w:rsidR="00B419E6" w:rsidRPr="00A1082D" w:rsidRDefault="00B419E6" w:rsidP="004A7F41">
      <w:pPr>
        <w:spacing w:after="0" w:line="240" w:lineRule="auto"/>
        <w:ind w:right="17"/>
        <w:jc w:val="both"/>
        <w:rPr>
          <w:rFonts w:ascii="Constantia" w:eastAsia="Times New Roman" w:hAnsi="Constantia" w:cs="Times New Roman"/>
          <w:b/>
          <w:color w:val="002060"/>
          <w:sz w:val="24"/>
          <w:szCs w:val="24"/>
          <w:lang w:eastAsia="hu-HU"/>
        </w:rPr>
      </w:pPr>
    </w:p>
    <w:p w:rsidR="00B419E6" w:rsidRPr="00A1082D" w:rsidRDefault="00B419E6" w:rsidP="004A7F41">
      <w:pPr>
        <w:spacing w:after="0" w:line="240" w:lineRule="auto"/>
        <w:ind w:right="17"/>
        <w:jc w:val="both"/>
        <w:rPr>
          <w:rFonts w:ascii="Constantia" w:eastAsia="Times New Roman" w:hAnsi="Constantia" w:cs="Times New Roman"/>
          <w:b/>
          <w:color w:val="002060"/>
          <w:sz w:val="24"/>
          <w:szCs w:val="24"/>
          <w:lang w:eastAsia="hu-HU"/>
        </w:rPr>
      </w:pPr>
      <w:r w:rsidRPr="00A1082D">
        <w:rPr>
          <w:rFonts w:ascii="Constantia" w:eastAsia="Times New Roman" w:hAnsi="Constantia" w:cs="Times New Roman"/>
          <w:b/>
          <w:color w:val="002060"/>
          <w:sz w:val="24"/>
          <w:szCs w:val="24"/>
          <w:lang w:eastAsia="hu-HU"/>
        </w:rPr>
        <w:t xml:space="preserve">Építményadó – építmények után </w:t>
      </w:r>
    </w:p>
    <w:p w:rsidR="00B419E6" w:rsidRPr="00A1082D" w:rsidRDefault="00B419E6" w:rsidP="004A7F41">
      <w:pPr>
        <w:spacing w:after="0" w:line="240" w:lineRule="auto"/>
        <w:ind w:right="17"/>
        <w:jc w:val="both"/>
        <w:rPr>
          <w:rFonts w:ascii="Constantia" w:eastAsia="Times New Roman" w:hAnsi="Constantia" w:cs="Times New Roman"/>
          <w:sz w:val="24"/>
          <w:szCs w:val="24"/>
          <w:lang w:eastAsia="hu-HU"/>
        </w:rPr>
      </w:pPr>
    </w:p>
    <w:p w:rsidR="00B419E6" w:rsidRPr="00A1082D" w:rsidRDefault="00B419E6" w:rsidP="004A7F41">
      <w:pPr>
        <w:spacing w:after="0" w:line="240" w:lineRule="auto"/>
        <w:ind w:right="17"/>
        <w:jc w:val="both"/>
        <w:rPr>
          <w:rFonts w:ascii="Constantia" w:eastAsia="Times New Roman" w:hAnsi="Constantia" w:cs="Times New Roman"/>
          <w:sz w:val="24"/>
          <w:szCs w:val="24"/>
          <w:lang w:eastAsia="hu-HU"/>
        </w:rPr>
      </w:pPr>
      <w:r w:rsidRPr="00A1082D">
        <w:rPr>
          <w:rFonts w:ascii="Constantia" w:eastAsia="Times New Roman" w:hAnsi="Constantia" w:cs="Times New Roman"/>
          <w:sz w:val="24"/>
          <w:szCs w:val="24"/>
          <w:lang w:eastAsia="hu-HU"/>
        </w:rPr>
        <w:t xml:space="preserve">Eger Megyei Jogú Város illetékességi területén lévő </w:t>
      </w:r>
      <w:r w:rsidRPr="00A1082D">
        <w:rPr>
          <w:rFonts w:ascii="Constantia" w:eastAsia="Times New Roman" w:hAnsi="Constantia" w:cs="Times New Roman"/>
          <w:b/>
          <w:sz w:val="24"/>
          <w:szCs w:val="24"/>
          <w:lang w:eastAsia="hu-HU"/>
        </w:rPr>
        <w:t xml:space="preserve">építmények közül adóköteles a lakás és a nem lakás céljára szolgáló épület, épületrész </w:t>
      </w:r>
      <w:r w:rsidRPr="00A1082D">
        <w:rPr>
          <w:rFonts w:ascii="Constantia" w:eastAsia="Times New Roman" w:hAnsi="Constantia" w:cs="Times New Roman"/>
          <w:i/>
          <w:sz w:val="24"/>
          <w:szCs w:val="24"/>
          <w:lang w:eastAsia="hu-HU"/>
        </w:rPr>
        <w:t>(továbbiakban: építmények).</w:t>
      </w:r>
      <w:r w:rsidRPr="00A1082D">
        <w:rPr>
          <w:rFonts w:ascii="Constantia" w:eastAsia="Times New Roman" w:hAnsi="Constantia" w:cs="Times New Roman"/>
          <w:sz w:val="24"/>
          <w:szCs w:val="24"/>
          <w:lang w:eastAsia="hu-HU"/>
        </w:rPr>
        <w:t xml:space="preserve"> Az </w:t>
      </w:r>
      <w:r w:rsidRPr="00A1082D">
        <w:rPr>
          <w:rFonts w:ascii="Constantia" w:eastAsia="Times New Roman" w:hAnsi="Constantia" w:cs="Times New Roman"/>
          <w:b/>
          <w:sz w:val="24"/>
          <w:szCs w:val="24"/>
          <w:lang w:eastAsia="hu-HU"/>
        </w:rPr>
        <w:t>adókötelezettség</w:t>
      </w:r>
      <w:r w:rsidRPr="00A1082D">
        <w:rPr>
          <w:rFonts w:ascii="Constantia" w:eastAsia="Times New Roman" w:hAnsi="Constantia" w:cs="Times New Roman"/>
          <w:sz w:val="24"/>
          <w:szCs w:val="24"/>
          <w:lang w:eastAsia="hu-HU"/>
        </w:rPr>
        <w:t xml:space="preserve"> az építmény valamennyi helyiségére kiterjed, annak rendeltetésétől, illetőleg hasznosításától függetlenül. </w:t>
      </w:r>
      <w:r w:rsidRPr="00A1082D">
        <w:rPr>
          <w:rFonts w:ascii="Constantia" w:eastAsia="Times New Roman" w:hAnsi="Constantia" w:cs="Times New Roman"/>
          <w:b/>
          <w:sz w:val="24"/>
          <w:szCs w:val="24"/>
          <w:lang w:eastAsia="hu-HU"/>
        </w:rPr>
        <w:t>Az adó alanya</w:t>
      </w:r>
      <w:r w:rsidRPr="00A1082D">
        <w:rPr>
          <w:rFonts w:ascii="Constantia" w:eastAsia="Times New Roman" w:hAnsi="Constantia" w:cs="Times New Roman"/>
          <w:sz w:val="24"/>
          <w:szCs w:val="24"/>
          <w:lang w:eastAsia="hu-HU"/>
        </w:rPr>
        <w:t xml:space="preserve"> az, aki a naptári év első napján az építmény tulajdonosa, több tulajdonos esetén a tulajdonosok tulajdoni hányaduk arányában adóalanyok, amennyiben az építményt az ingatlan-nyilvántartásba bejegyzett vagyoni értékű jog terheli, az annak gyakorlására jogosult az adó alanya. </w:t>
      </w:r>
    </w:p>
    <w:p w:rsidR="00B419E6" w:rsidRPr="00A1082D" w:rsidRDefault="00B419E6" w:rsidP="004A7F41">
      <w:pPr>
        <w:spacing w:after="0" w:line="240" w:lineRule="auto"/>
        <w:ind w:right="17"/>
        <w:jc w:val="both"/>
        <w:rPr>
          <w:rFonts w:ascii="Constantia" w:eastAsia="Times New Roman" w:hAnsi="Constantia" w:cs="Times New Roman"/>
          <w:sz w:val="24"/>
          <w:szCs w:val="24"/>
          <w:lang w:eastAsia="hu-HU"/>
        </w:rPr>
      </w:pPr>
    </w:p>
    <w:p w:rsidR="00B419E6" w:rsidRPr="00A1082D" w:rsidRDefault="00B419E6" w:rsidP="004A7F41">
      <w:pPr>
        <w:spacing w:after="0" w:line="240" w:lineRule="auto"/>
        <w:ind w:right="17"/>
        <w:jc w:val="both"/>
        <w:rPr>
          <w:rFonts w:ascii="Constantia" w:eastAsia="Times New Roman" w:hAnsi="Constantia" w:cs="Times New Roman"/>
          <w:sz w:val="24"/>
          <w:szCs w:val="24"/>
          <w:lang w:eastAsia="hu-HU"/>
        </w:rPr>
      </w:pPr>
      <w:r w:rsidRPr="00A1082D">
        <w:rPr>
          <w:rFonts w:ascii="Constantia" w:eastAsia="Times New Roman" w:hAnsi="Constantia" w:cs="Times New Roman"/>
          <w:sz w:val="24"/>
          <w:szCs w:val="24"/>
          <w:lang w:eastAsia="hu-HU"/>
        </w:rPr>
        <w:t>Az adó alapja az önkormányzat döntésétől függően lehet az építmény m</w:t>
      </w:r>
      <w:r w:rsidRPr="00A1082D">
        <w:rPr>
          <w:rFonts w:ascii="Constantia" w:eastAsia="Times New Roman" w:hAnsi="Constantia" w:cs="Times New Roman"/>
          <w:sz w:val="24"/>
          <w:szCs w:val="24"/>
          <w:vertAlign w:val="superscript"/>
          <w:lang w:eastAsia="hu-HU"/>
        </w:rPr>
        <w:t>2</w:t>
      </w:r>
      <w:r w:rsidRPr="00A1082D">
        <w:rPr>
          <w:rFonts w:ascii="Constantia" w:eastAsia="Times New Roman" w:hAnsi="Constantia" w:cs="Times New Roman"/>
          <w:sz w:val="24"/>
          <w:szCs w:val="24"/>
          <w:lang w:eastAsia="hu-HU"/>
        </w:rPr>
        <w:t>-ben számított hasznos alapterülete, ebben az esetben az adó mértékének felső határa 1100 forint/év/m</w:t>
      </w:r>
      <w:r w:rsidRPr="00A1082D">
        <w:rPr>
          <w:rFonts w:ascii="Constantia" w:eastAsia="Times New Roman" w:hAnsi="Constantia" w:cs="Times New Roman"/>
          <w:sz w:val="24"/>
          <w:szCs w:val="24"/>
          <w:vertAlign w:val="superscript"/>
          <w:lang w:eastAsia="hu-HU"/>
        </w:rPr>
        <w:t>2</w:t>
      </w:r>
      <w:r w:rsidRPr="00A1082D">
        <w:rPr>
          <w:rFonts w:ascii="Constantia" w:eastAsia="Times New Roman" w:hAnsi="Constantia" w:cs="Times New Roman"/>
          <w:sz w:val="24"/>
          <w:szCs w:val="24"/>
          <w:lang w:eastAsia="hu-HU"/>
        </w:rPr>
        <w:t xml:space="preserve"> növelve a valorizálás összegével </w:t>
      </w:r>
      <w:r w:rsidRPr="00A1082D">
        <w:rPr>
          <w:rFonts w:ascii="Constantia" w:eastAsia="Times New Roman" w:hAnsi="Constantia" w:cs="Times New Roman"/>
          <w:i/>
          <w:sz w:val="24"/>
          <w:szCs w:val="24"/>
          <w:lang w:eastAsia="hu-HU"/>
        </w:rPr>
        <w:t>(2005-től az önkormányzatok ezt a mértéket az inflációval növelhetik)</w:t>
      </w:r>
      <w:r w:rsidRPr="00A1082D">
        <w:rPr>
          <w:rFonts w:ascii="Constantia" w:eastAsia="Times New Roman" w:hAnsi="Constantia" w:cs="Times New Roman"/>
          <w:sz w:val="24"/>
          <w:szCs w:val="24"/>
          <w:lang w:eastAsia="hu-HU"/>
        </w:rPr>
        <w:t>; vagy az építmény korrigált forgalmi értéke, ebben az esetben az adó mértékének felső határa a korrigált forgalmi érték 3,6%-a. 2018. évtől az adómérték maximuma 1.853 forint/év/m</w:t>
      </w:r>
      <w:r w:rsidRPr="00A1082D">
        <w:rPr>
          <w:rFonts w:ascii="Constantia" w:eastAsia="Times New Roman" w:hAnsi="Constantia" w:cs="Times New Roman"/>
          <w:sz w:val="24"/>
          <w:szCs w:val="24"/>
          <w:vertAlign w:val="superscript"/>
          <w:lang w:eastAsia="hu-HU"/>
        </w:rPr>
        <w:t>2</w:t>
      </w:r>
      <w:r w:rsidRPr="00A1082D">
        <w:rPr>
          <w:rFonts w:ascii="Constantia" w:eastAsia="Times New Roman" w:hAnsi="Constantia" w:cs="Times New Roman"/>
          <w:sz w:val="24"/>
          <w:szCs w:val="24"/>
          <w:lang w:eastAsia="hu-HU"/>
        </w:rPr>
        <w:t xml:space="preserve"> lehet.</w:t>
      </w:r>
    </w:p>
    <w:p w:rsidR="00B419E6" w:rsidRPr="00A1082D" w:rsidRDefault="00B419E6" w:rsidP="004A7F41">
      <w:pPr>
        <w:spacing w:after="0" w:line="240" w:lineRule="auto"/>
        <w:ind w:right="17"/>
        <w:jc w:val="both"/>
        <w:rPr>
          <w:rFonts w:ascii="Constantia" w:eastAsia="Times New Roman" w:hAnsi="Constantia" w:cs="Times New Roman"/>
          <w:sz w:val="24"/>
          <w:szCs w:val="24"/>
          <w:lang w:eastAsia="hu-HU"/>
        </w:rPr>
      </w:pPr>
    </w:p>
    <w:p w:rsidR="00B419E6" w:rsidRPr="00A1082D" w:rsidRDefault="00B419E6" w:rsidP="004A7F41">
      <w:pPr>
        <w:spacing w:after="0" w:line="240" w:lineRule="auto"/>
        <w:ind w:right="17"/>
        <w:jc w:val="both"/>
        <w:rPr>
          <w:rFonts w:ascii="Constantia" w:eastAsia="Times New Roman" w:hAnsi="Constantia" w:cs="Times New Roman"/>
          <w:sz w:val="24"/>
          <w:szCs w:val="24"/>
          <w:lang w:eastAsia="hu-HU"/>
        </w:rPr>
      </w:pPr>
      <w:r w:rsidRPr="00A1082D">
        <w:rPr>
          <w:rFonts w:ascii="Constantia" w:eastAsia="Times New Roman" w:hAnsi="Constantia" w:cs="Times New Roman"/>
          <w:sz w:val="24"/>
          <w:szCs w:val="24"/>
          <w:lang w:eastAsia="hu-HU"/>
        </w:rPr>
        <w:t xml:space="preserve">A záráskor 25.262 adózó 41.977 db adótárgy (építmény) tartozott adókötelezettség alá, melyek a megállapított </w:t>
      </w:r>
      <w:r w:rsidRPr="00A1082D">
        <w:rPr>
          <w:rFonts w:ascii="Constantia" w:eastAsia="Times New Roman" w:hAnsi="Constantia" w:cs="Times New Roman"/>
          <w:b/>
          <w:sz w:val="24"/>
          <w:szCs w:val="24"/>
          <w:lang w:eastAsia="hu-HU"/>
        </w:rPr>
        <w:t>átlagos adómértékkel</w:t>
      </w:r>
      <w:r w:rsidRPr="00A1082D">
        <w:rPr>
          <w:rFonts w:ascii="Constantia" w:eastAsia="Times New Roman" w:hAnsi="Constantia" w:cs="Times New Roman"/>
          <w:sz w:val="24"/>
          <w:szCs w:val="24"/>
          <w:lang w:eastAsia="hu-HU"/>
        </w:rPr>
        <w:t xml:space="preserve"> </w:t>
      </w:r>
      <w:r w:rsidRPr="00A1082D">
        <w:rPr>
          <w:rFonts w:ascii="Constantia" w:eastAsia="Times New Roman" w:hAnsi="Constantia" w:cs="Times New Roman"/>
          <w:i/>
          <w:sz w:val="24"/>
          <w:szCs w:val="24"/>
          <w:lang w:eastAsia="hu-HU"/>
        </w:rPr>
        <w:t>(önkormányzati adókedvezményekkel csökkentve)</w:t>
      </w:r>
      <w:r w:rsidRPr="00A1082D">
        <w:rPr>
          <w:rFonts w:ascii="Constantia" w:eastAsia="Times New Roman" w:hAnsi="Constantia" w:cs="Times New Roman"/>
          <w:sz w:val="24"/>
          <w:szCs w:val="24"/>
          <w:lang w:eastAsia="hu-HU"/>
        </w:rPr>
        <w:t xml:space="preserve"> </w:t>
      </w:r>
      <w:r w:rsidRPr="00A1082D">
        <w:rPr>
          <w:rFonts w:ascii="Constantia" w:eastAsia="Times New Roman" w:hAnsi="Constantia" w:cs="Times New Roman"/>
          <w:b/>
          <w:sz w:val="24"/>
          <w:szCs w:val="24"/>
          <w:lang w:eastAsia="hu-HU"/>
        </w:rPr>
        <w:t>335 m2/év/forinttal adóztak, ez a törvényi maximális adókulcs mindössze 18</w:t>
      </w:r>
      <w:r w:rsidR="004A7F41" w:rsidRPr="00A1082D">
        <w:rPr>
          <w:rFonts w:ascii="Constantia" w:eastAsia="Times New Roman" w:hAnsi="Constantia" w:cs="Times New Roman"/>
          <w:b/>
          <w:sz w:val="24"/>
          <w:szCs w:val="24"/>
          <w:lang w:eastAsia="hu-HU"/>
        </w:rPr>
        <w:t xml:space="preserve"> </w:t>
      </w:r>
      <w:r w:rsidRPr="00A1082D">
        <w:rPr>
          <w:rFonts w:ascii="Constantia" w:eastAsia="Times New Roman" w:hAnsi="Constantia" w:cs="Times New Roman"/>
          <w:b/>
          <w:sz w:val="24"/>
          <w:szCs w:val="24"/>
          <w:lang w:eastAsia="hu-HU"/>
        </w:rPr>
        <w:t>%-a.</w:t>
      </w:r>
      <w:r w:rsidRPr="00A1082D">
        <w:rPr>
          <w:rFonts w:ascii="Constantia" w:eastAsia="Times New Roman" w:hAnsi="Constantia" w:cs="Times New Roman"/>
          <w:sz w:val="24"/>
          <w:szCs w:val="24"/>
          <w:lang w:eastAsia="hu-HU"/>
        </w:rPr>
        <w:t xml:space="preserve"> Ezen belül, a magánszemélyek tulajdonában lévő adótárgyakra vonatkozó adómérték sokkal kedvezőbbek. A lakások többsége után a tulajdonosok önkormányzati adókedvezményt tudnak érvényesíteni, esetenként több adókedvezményt is.</w:t>
      </w:r>
    </w:p>
    <w:p w:rsidR="00B419E6" w:rsidRPr="00A1082D" w:rsidRDefault="00B419E6" w:rsidP="004A7F41">
      <w:pPr>
        <w:spacing w:after="0" w:line="240" w:lineRule="auto"/>
        <w:ind w:right="17"/>
        <w:jc w:val="both"/>
        <w:rPr>
          <w:rFonts w:ascii="Constantia" w:eastAsia="Times New Roman" w:hAnsi="Constantia" w:cs="Times New Roman"/>
          <w:sz w:val="24"/>
          <w:szCs w:val="24"/>
          <w:lang w:eastAsia="hu-HU"/>
        </w:rPr>
      </w:pPr>
    </w:p>
    <w:p w:rsidR="00B419E6" w:rsidRPr="00A1082D" w:rsidRDefault="00B419E6" w:rsidP="004A7F41">
      <w:pPr>
        <w:spacing w:after="0" w:line="240" w:lineRule="auto"/>
        <w:ind w:right="17"/>
        <w:jc w:val="both"/>
        <w:rPr>
          <w:rFonts w:ascii="Constantia" w:eastAsia="Times New Roman" w:hAnsi="Constantia" w:cs="Times New Roman"/>
          <w:sz w:val="24"/>
          <w:szCs w:val="24"/>
          <w:lang w:eastAsia="hu-HU"/>
        </w:rPr>
      </w:pPr>
      <w:r w:rsidRPr="00A1082D">
        <w:rPr>
          <w:rFonts w:ascii="Constantia" w:eastAsia="Times New Roman" w:hAnsi="Constantia" w:cs="Times New Roman"/>
          <w:sz w:val="24"/>
          <w:szCs w:val="24"/>
          <w:lang w:eastAsia="hu-HU"/>
        </w:rPr>
        <w:t xml:space="preserve">Az építmények adóztatásában a Htv. – </w:t>
      </w:r>
      <w:r w:rsidRPr="00A1082D">
        <w:rPr>
          <w:rFonts w:ascii="Constantia" w:eastAsia="Times New Roman" w:hAnsi="Constantia" w:cs="Times New Roman"/>
          <w:i/>
          <w:sz w:val="24"/>
          <w:szCs w:val="24"/>
          <w:lang w:eastAsia="hu-HU"/>
        </w:rPr>
        <w:t>az iparűzési adószabályokhoz képest</w:t>
      </w:r>
      <w:r w:rsidRPr="00A1082D">
        <w:rPr>
          <w:rFonts w:ascii="Constantia" w:eastAsia="Times New Roman" w:hAnsi="Constantia" w:cs="Times New Roman"/>
          <w:sz w:val="24"/>
          <w:szCs w:val="24"/>
          <w:lang w:eastAsia="hu-HU"/>
        </w:rPr>
        <w:t xml:space="preserve"> - nagyobb szabadságot enged az önkormányzatoknak a differenciálásra. Egerben 2018. évre is - adóemelés nélkül - megmaradt a differenciált adómérték megállapítás útján történő „adóeltérítés”, így a kötelező és önként vállalt feladatok finanszírozásának terhét továbbra sem kellett a lakosságra hárítani.</w:t>
      </w:r>
    </w:p>
    <w:p w:rsidR="00B419E6" w:rsidRPr="00A1082D" w:rsidRDefault="00B419E6" w:rsidP="004A7F41">
      <w:pPr>
        <w:spacing w:after="0" w:line="240" w:lineRule="auto"/>
        <w:ind w:right="17"/>
        <w:jc w:val="both"/>
        <w:rPr>
          <w:rFonts w:ascii="Constantia" w:eastAsia="Times New Roman" w:hAnsi="Constantia" w:cs="Times New Roman"/>
          <w:sz w:val="24"/>
          <w:szCs w:val="24"/>
          <w:lang w:eastAsia="hu-HU"/>
        </w:rPr>
      </w:pPr>
    </w:p>
    <w:p w:rsidR="00B419E6" w:rsidRPr="00A1082D" w:rsidRDefault="00B419E6" w:rsidP="004A7F41">
      <w:pPr>
        <w:spacing w:after="0" w:line="240" w:lineRule="auto"/>
        <w:jc w:val="both"/>
        <w:rPr>
          <w:rFonts w:ascii="Constantia" w:eastAsia="Calibri" w:hAnsi="Constantia" w:cs="Times New Roman"/>
          <w:i/>
          <w:sz w:val="24"/>
          <w:szCs w:val="24"/>
          <w:lang w:eastAsia="hu-HU"/>
        </w:rPr>
      </w:pPr>
      <w:r w:rsidRPr="00A1082D">
        <w:rPr>
          <w:rFonts w:ascii="Constantia" w:eastAsia="Calibri" w:hAnsi="Constantia" w:cs="Times New Roman"/>
          <w:sz w:val="24"/>
          <w:szCs w:val="24"/>
          <w:lang w:eastAsia="hu-HU"/>
        </w:rPr>
        <w:t xml:space="preserve">2018. éves összesített adatok alapján a </w:t>
      </w:r>
      <w:r w:rsidRPr="00A1082D">
        <w:rPr>
          <w:rFonts w:ascii="Constantia" w:eastAsia="Calibri" w:hAnsi="Constantia" w:cs="Times New Roman"/>
          <w:b/>
          <w:sz w:val="24"/>
          <w:szCs w:val="24"/>
          <w:lang w:eastAsia="hu-HU"/>
        </w:rPr>
        <w:t>magánszemélyeket</w:t>
      </w:r>
      <w:r w:rsidRPr="00A1082D">
        <w:rPr>
          <w:rFonts w:ascii="Constantia" w:eastAsia="Calibri" w:hAnsi="Constantia" w:cs="Times New Roman"/>
          <w:sz w:val="24"/>
          <w:szCs w:val="24"/>
          <w:lang w:eastAsia="hu-HU"/>
        </w:rPr>
        <w:t xml:space="preserve"> </w:t>
      </w:r>
      <w:r w:rsidRPr="00A1082D">
        <w:rPr>
          <w:rFonts w:ascii="Constantia" w:eastAsia="Calibri" w:hAnsi="Constantia" w:cs="Times New Roman"/>
          <w:i/>
          <w:sz w:val="24"/>
          <w:szCs w:val="24"/>
          <w:lang w:eastAsia="hu-HU"/>
        </w:rPr>
        <w:t>(ide tartoznak az egyéni vállalkozók is)</w:t>
      </w:r>
      <w:r w:rsidRPr="00A1082D">
        <w:rPr>
          <w:rFonts w:ascii="Constantia" w:eastAsia="Calibri" w:hAnsi="Constantia" w:cs="Times New Roman"/>
          <w:sz w:val="24"/>
          <w:szCs w:val="24"/>
          <w:lang w:eastAsia="hu-HU"/>
        </w:rPr>
        <w:t xml:space="preserve"> terhelő </w:t>
      </w:r>
      <w:r w:rsidRPr="00A1082D">
        <w:rPr>
          <w:rFonts w:ascii="Constantia" w:eastAsia="Calibri" w:hAnsi="Constantia" w:cs="Times New Roman"/>
          <w:b/>
          <w:sz w:val="24"/>
          <w:szCs w:val="24"/>
          <w:lang w:eastAsia="hu-HU"/>
        </w:rPr>
        <w:t>átlagos adókulcsa: 131 Ft/m</w:t>
      </w:r>
      <w:r w:rsidRPr="00A1082D">
        <w:rPr>
          <w:rFonts w:ascii="Constantia" w:eastAsia="Calibri" w:hAnsi="Constantia" w:cs="Times New Roman"/>
          <w:b/>
          <w:sz w:val="24"/>
          <w:szCs w:val="24"/>
          <w:vertAlign w:val="superscript"/>
          <w:lang w:eastAsia="hu-HU"/>
        </w:rPr>
        <w:t>2</w:t>
      </w:r>
      <w:r w:rsidRPr="00A1082D">
        <w:rPr>
          <w:rFonts w:ascii="Constantia" w:eastAsia="Calibri" w:hAnsi="Constantia" w:cs="Times New Roman"/>
          <w:sz w:val="24"/>
          <w:szCs w:val="24"/>
          <w:lang w:eastAsia="hu-HU"/>
        </w:rPr>
        <w:t xml:space="preserve">, míg </w:t>
      </w:r>
      <w:r w:rsidRPr="00A1082D">
        <w:rPr>
          <w:rFonts w:ascii="Constantia" w:eastAsia="Calibri" w:hAnsi="Constantia" w:cs="Times New Roman"/>
          <w:b/>
          <w:sz w:val="24"/>
          <w:szCs w:val="24"/>
          <w:lang w:eastAsia="hu-HU"/>
        </w:rPr>
        <w:t>jogi személyek</w:t>
      </w:r>
      <w:r w:rsidRPr="00A1082D">
        <w:rPr>
          <w:rFonts w:ascii="Constantia" w:eastAsia="Calibri" w:hAnsi="Constantia" w:cs="Times New Roman"/>
          <w:sz w:val="24"/>
          <w:szCs w:val="24"/>
          <w:lang w:eastAsia="hu-HU"/>
        </w:rPr>
        <w:t xml:space="preserve"> esetében ez az </w:t>
      </w:r>
      <w:r w:rsidRPr="00A1082D">
        <w:rPr>
          <w:rFonts w:ascii="Constantia" w:eastAsia="Calibri" w:hAnsi="Constantia" w:cs="Times New Roman"/>
          <w:b/>
          <w:sz w:val="24"/>
          <w:szCs w:val="24"/>
          <w:lang w:eastAsia="hu-HU"/>
        </w:rPr>
        <w:t>átlagos adókulcsa: 820 Ft/m</w:t>
      </w:r>
      <w:r w:rsidRPr="00A1082D">
        <w:rPr>
          <w:rFonts w:ascii="Constantia" w:eastAsia="Calibri" w:hAnsi="Constantia" w:cs="Times New Roman"/>
          <w:b/>
          <w:sz w:val="24"/>
          <w:szCs w:val="24"/>
          <w:vertAlign w:val="superscript"/>
          <w:lang w:eastAsia="hu-HU"/>
        </w:rPr>
        <w:t>2</w:t>
      </w:r>
      <w:r w:rsidRPr="00A1082D">
        <w:rPr>
          <w:rFonts w:ascii="Constantia" w:eastAsia="Calibri" w:hAnsi="Constantia" w:cs="Times New Roman"/>
          <w:b/>
          <w:sz w:val="24"/>
          <w:szCs w:val="24"/>
          <w:lang w:eastAsia="hu-HU"/>
        </w:rPr>
        <w:t>.</w:t>
      </w:r>
      <w:r w:rsidRPr="00A1082D">
        <w:rPr>
          <w:rFonts w:ascii="Constantia" w:eastAsia="Calibri" w:hAnsi="Constantia" w:cs="Times New Roman"/>
          <w:sz w:val="24"/>
          <w:szCs w:val="24"/>
          <w:lang w:eastAsia="hu-HU"/>
        </w:rPr>
        <w:t xml:space="preserve"> </w:t>
      </w:r>
      <w:r w:rsidRPr="00A1082D">
        <w:rPr>
          <w:rFonts w:ascii="Constantia" w:eastAsia="Calibri" w:hAnsi="Constantia" w:cs="Times New Roman"/>
          <w:i/>
          <w:sz w:val="24"/>
          <w:szCs w:val="24"/>
          <w:lang w:eastAsia="hu-HU"/>
        </w:rPr>
        <w:t>(a törvényi maximumon 1.853 Ft/m</w:t>
      </w:r>
      <w:r w:rsidRPr="00A1082D">
        <w:rPr>
          <w:rFonts w:ascii="Constantia" w:eastAsia="Calibri" w:hAnsi="Constantia" w:cs="Times New Roman"/>
          <w:i/>
          <w:sz w:val="24"/>
          <w:szCs w:val="24"/>
          <w:vertAlign w:val="superscript"/>
          <w:lang w:eastAsia="hu-HU"/>
        </w:rPr>
        <w:t>2</w:t>
      </w:r>
      <w:r w:rsidRPr="00A1082D">
        <w:rPr>
          <w:rFonts w:ascii="Constantia" w:eastAsia="Calibri" w:hAnsi="Constantia" w:cs="Times New Roman"/>
          <w:i/>
          <w:sz w:val="24"/>
          <w:szCs w:val="24"/>
          <w:lang w:eastAsia="hu-HU"/>
        </w:rPr>
        <w:t>)</w:t>
      </w:r>
    </w:p>
    <w:p w:rsidR="00B419E6" w:rsidRPr="00A1082D" w:rsidRDefault="00B419E6" w:rsidP="004A7F41">
      <w:pPr>
        <w:spacing w:after="0" w:line="240" w:lineRule="auto"/>
        <w:jc w:val="both"/>
        <w:rPr>
          <w:rFonts w:ascii="Constantia" w:eastAsia="Calibri" w:hAnsi="Constantia" w:cs="Times New Roman"/>
          <w:i/>
          <w:sz w:val="24"/>
          <w:szCs w:val="24"/>
          <w:lang w:eastAsia="hu-HU"/>
        </w:rPr>
      </w:pPr>
    </w:p>
    <w:p w:rsidR="00B419E6" w:rsidRPr="00A1082D" w:rsidRDefault="00B419E6" w:rsidP="004A7F41">
      <w:pPr>
        <w:spacing w:after="0" w:line="240" w:lineRule="auto"/>
        <w:ind w:right="17"/>
        <w:jc w:val="both"/>
        <w:rPr>
          <w:rFonts w:ascii="Constantia" w:eastAsia="Times New Roman" w:hAnsi="Constantia" w:cs="Times New Roman"/>
          <w:b/>
          <w:color w:val="1F3864"/>
          <w:sz w:val="24"/>
          <w:szCs w:val="24"/>
          <w:lang w:eastAsia="hu-HU"/>
        </w:rPr>
      </w:pPr>
      <w:r w:rsidRPr="00A1082D">
        <w:rPr>
          <w:rFonts w:ascii="Constantia" w:eastAsia="Times New Roman" w:hAnsi="Constantia" w:cs="Times New Roman"/>
          <w:b/>
          <w:color w:val="1F3864"/>
          <w:sz w:val="24"/>
          <w:szCs w:val="24"/>
          <w:lang w:eastAsia="hu-HU"/>
        </w:rPr>
        <w:t xml:space="preserve">Építményadó – reklámhordozók után </w:t>
      </w:r>
    </w:p>
    <w:p w:rsidR="00B419E6" w:rsidRPr="00A1082D" w:rsidRDefault="00B419E6" w:rsidP="004A7F41">
      <w:pPr>
        <w:autoSpaceDE w:val="0"/>
        <w:autoSpaceDN w:val="0"/>
        <w:adjustRightInd w:val="0"/>
        <w:spacing w:after="0" w:line="240" w:lineRule="auto"/>
        <w:jc w:val="both"/>
        <w:rPr>
          <w:rFonts w:ascii="Constantia" w:eastAsia="Times New Roman" w:hAnsi="Constantia" w:cs="Times New Roman"/>
          <w:bCs/>
          <w:sz w:val="24"/>
          <w:szCs w:val="24"/>
          <w:lang w:eastAsia="hu-HU"/>
        </w:rPr>
      </w:pPr>
    </w:p>
    <w:p w:rsidR="00B419E6" w:rsidRPr="00A1082D" w:rsidRDefault="00B419E6" w:rsidP="004A7F41">
      <w:pPr>
        <w:shd w:val="clear" w:color="auto" w:fill="FFFFFF"/>
        <w:spacing w:after="0" w:line="240" w:lineRule="auto"/>
        <w:jc w:val="both"/>
        <w:textAlignment w:val="baseline"/>
        <w:rPr>
          <w:rFonts w:ascii="Constantia" w:eastAsia="Times New Roman" w:hAnsi="Constantia" w:cs="Times New Roman"/>
          <w:bCs/>
          <w:color w:val="111111"/>
          <w:sz w:val="24"/>
          <w:szCs w:val="24"/>
          <w:lang w:eastAsia="hu-HU"/>
        </w:rPr>
      </w:pPr>
      <w:r w:rsidRPr="00A1082D">
        <w:rPr>
          <w:rFonts w:ascii="Constantia" w:eastAsia="Times New Roman" w:hAnsi="Constantia" w:cs="Times New Roman"/>
          <w:b/>
          <w:bCs/>
          <w:color w:val="111111"/>
          <w:sz w:val="24"/>
          <w:szCs w:val="24"/>
          <w:lang w:eastAsia="hu-HU"/>
        </w:rPr>
        <w:t>2018. január 1-jétől</w:t>
      </w:r>
      <w:r w:rsidRPr="00A1082D">
        <w:rPr>
          <w:rFonts w:ascii="Constantia" w:eastAsia="Times New Roman" w:hAnsi="Constantia" w:cs="Times New Roman"/>
          <w:bCs/>
          <w:color w:val="111111"/>
          <w:sz w:val="24"/>
          <w:szCs w:val="24"/>
          <w:lang w:eastAsia="hu-HU"/>
        </w:rPr>
        <w:t xml:space="preserve"> az egyes pénzügyi és gazdasági tárgyú törvények módosításáról szóló 2016. évi CLXXXII. törvény alapján </w:t>
      </w:r>
      <w:r w:rsidRPr="00A1082D">
        <w:rPr>
          <w:rFonts w:ascii="Constantia" w:eastAsia="Times New Roman" w:hAnsi="Constantia" w:cs="Times New Roman"/>
          <w:bCs/>
          <w:sz w:val="24"/>
          <w:szCs w:val="24"/>
          <w:lang w:eastAsia="hu-HU"/>
        </w:rPr>
        <w:t xml:space="preserve">- </w:t>
      </w:r>
      <w:r w:rsidRPr="00A1082D">
        <w:rPr>
          <w:rFonts w:ascii="Constantia" w:eastAsia="Times New Roman" w:hAnsi="Constantia" w:cs="Times New Roman"/>
          <w:bCs/>
          <w:i/>
          <w:sz w:val="24"/>
          <w:szCs w:val="24"/>
          <w:lang w:eastAsia="hu-HU"/>
        </w:rPr>
        <w:t xml:space="preserve">figyelemmel a településkép védelmi szempontokra, a településkép védelméről szóló </w:t>
      </w:r>
      <w:r w:rsidRPr="00A1082D">
        <w:rPr>
          <w:rFonts w:ascii="Constantia" w:eastAsia="Times New Roman" w:hAnsi="Constantia" w:cs="Times New Roman"/>
          <w:bCs/>
          <w:i/>
          <w:iCs/>
          <w:sz w:val="24"/>
          <w:szCs w:val="24"/>
          <w:lang w:eastAsia="hu-HU"/>
        </w:rPr>
        <w:t xml:space="preserve">2016. évi LXXIV. </w:t>
      </w:r>
      <w:r w:rsidRPr="00A1082D">
        <w:rPr>
          <w:rFonts w:ascii="Constantia" w:eastAsia="Times New Roman" w:hAnsi="Constantia" w:cs="Times New Roman"/>
          <w:bCs/>
          <w:i/>
          <w:sz w:val="24"/>
          <w:szCs w:val="24"/>
          <w:lang w:eastAsia="hu-HU"/>
        </w:rPr>
        <w:t>törvénnyel összefüggésben, az önkormányzatok adóztatási mozgásterének bővítése érdekében –</w:t>
      </w:r>
      <w:r w:rsidRPr="00A1082D">
        <w:rPr>
          <w:rFonts w:ascii="Constantia" w:eastAsia="Times New Roman" w:hAnsi="Constantia" w:cs="Times New Roman"/>
          <w:bCs/>
          <w:sz w:val="24"/>
          <w:szCs w:val="24"/>
          <w:lang w:eastAsia="hu-HU"/>
        </w:rPr>
        <w:t xml:space="preserve"> </w:t>
      </w:r>
      <w:r w:rsidRPr="00A1082D">
        <w:rPr>
          <w:rFonts w:ascii="Constantia" w:eastAsia="Times New Roman" w:hAnsi="Constantia" w:cs="Times New Roman"/>
          <w:bCs/>
          <w:color w:val="111111"/>
          <w:sz w:val="24"/>
          <w:szCs w:val="24"/>
          <w:lang w:eastAsia="hu-HU"/>
        </w:rPr>
        <w:t xml:space="preserve">adókötelessé vált az </w:t>
      </w:r>
      <w:r w:rsidRPr="00A1082D">
        <w:rPr>
          <w:rFonts w:ascii="Constantia" w:eastAsia="Times New Roman" w:hAnsi="Constantia" w:cs="Times New Roman"/>
          <w:b/>
          <w:bCs/>
          <w:color w:val="111111"/>
          <w:sz w:val="24"/>
          <w:szCs w:val="24"/>
          <w:lang w:eastAsia="hu-HU"/>
        </w:rPr>
        <w:t>ingatlanon elhelyezett, a településkép védelméről szóló törvény szerinti reklámhordozó.</w:t>
      </w:r>
      <w:r w:rsidRPr="00A1082D">
        <w:rPr>
          <w:rFonts w:ascii="Constantia" w:eastAsia="Times New Roman" w:hAnsi="Constantia" w:cs="Times New Roman"/>
          <w:bCs/>
          <w:color w:val="111111"/>
          <w:sz w:val="24"/>
          <w:szCs w:val="24"/>
          <w:lang w:eastAsia="hu-HU"/>
        </w:rPr>
        <w:t xml:space="preserve"> </w:t>
      </w:r>
    </w:p>
    <w:p w:rsidR="00B419E6" w:rsidRPr="00A1082D" w:rsidRDefault="00B419E6" w:rsidP="004A7F41">
      <w:pPr>
        <w:shd w:val="clear" w:color="auto" w:fill="FFFFFF"/>
        <w:spacing w:after="0" w:line="240" w:lineRule="auto"/>
        <w:jc w:val="both"/>
        <w:textAlignment w:val="baseline"/>
        <w:rPr>
          <w:rFonts w:ascii="Constantia" w:eastAsia="Times New Roman" w:hAnsi="Constantia" w:cs="Times New Roman"/>
          <w:bCs/>
          <w:color w:val="111111"/>
          <w:sz w:val="24"/>
          <w:szCs w:val="24"/>
          <w:lang w:eastAsia="hu-HU"/>
        </w:rPr>
      </w:pPr>
    </w:p>
    <w:p w:rsidR="00B419E6" w:rsidRPr="00A1082D" w:rsidRDefault="00B419E6" w:rsidP="004A7F41">
      <w:pPr>
        <w:spacing w:after="0" w:line="240" w:lineRule="auto"/>
        <w:jc w:val="both"/>
        <w:rPr>
          <w:rFonts w:ascii="Constantia" w:eastAsia="Calibri" w:hAnsi="Constantia" w:cs="Times New Roman"/>
          <w:color w:val="000000"/>
          <w:kern w:val="24"/>
          <w:sz w:val="24"/>
          <w:szCs w:val="24"/>
          <w:lang w:eastAsia="hu-HU"/>
        </w:rPr>
      </w:pPr>
      <w:r w:rsidRPr="00A1082D">
        <w:rPr>
          <w:rFonts w:ascii="Constantia" w:eastAsia="Calibri" w:hAnsi="Constantia" w:cs="Times New Roman"/>
          <w:color w:val="000000"/>
          <w:kern w:val="24"/>
          <w:sz w:val="24"/>
          <w:szCs w:val="24"/>
          <w:lang w:eastAsia="hu-HU"/>
        </w:rPr>
        <w:t xml:space="preserve">Ennek alapján </w:t>
      </w:r>
      <w:r w:rsidRPr="00A1082D">
        <w:rPr>
          <w:rFonts w:ascii="Constantia" w:eastAsia="Calibri" w:hAnsi="Constantia" w:cs="Times New Roman"/>
          <w:bCs/>
          <w:color w:val="000000"/>
          <w:kern w:val="24"/>
          <w:sz w:val="24"/>
          <w:szCs w:val="24"/>
          <w:lang w:eastAsia="hu-HU"/>
        </w:rPr>
        <w:t xml:space="preserve">Eger Megyei Jogú Város Önkormányzata </w:t>
      </w:r>
      <w:r w:rsidRPr="00A1082D">
        <w:rPr>
          <w:rFonts w:ascii="Constantia" w:eastAsia="Calibri" w:hAnsi="Constantia" w:cs="Times New Roman"/>
          <w:b/>
          <w:bCs/>
          <w:color w:val="000000"/>
          <w:kern w:val="24"/>
          <w:sz w:val="24"/>
          <w:szCs w:val="24"/>
          <w:lang w:eastAsia="hu-HU"/>
        </w:rPr>
        <w:t>2018. évtől az építményadó keretein belül adóztatás alá vonta a szabadtéri reklámhordozókat</w:t>
      </w:r>
      <w:r w:rsidRPr="00A1082D">
        <w:rPr>
          <w:rFonts w:ascii="Constantia" w:eastAsia="Calibri" w:hAnsi="Constantia" w:cs="Times New Roman"/>
          <w:b/>
          <w:color w:val="000000"/>
          <w:kern w:val="24"/>
          <w:sz w:val="24"/>
          <w:szCs w:val="24"/>
          <w:lang w:eastAsia="hu-HU"/>
        </w:rPr>
        <w:t>,</w:t>
      </w:r>
      <w:r w:rsidRPr="00A1082D">
        <w:rPr>
          <w:rFonts w:ascii="Constantia" w:eastAsia="Calibri" w:hAnsi="Constantia" w:cs="Times New Roman"/>
          <w:color w:val="000000"/>
          <w:kern w:val="24"/>
          <w:sz w:val="24"/>
          <w:szCs w:val="24"/>
          <w:lang w:eastAsia="hu-HU"/>
        </w:rPr>
        <w:t xml:space="preserve"> mégpedig négyzetméterben kifejezett adóalap </w:t>
      </w:r>
      <w:r w:rsidRPr="00A1082D">
        <w:rPr>
          <w:rFonts w:ascii="Constantia" w:eastAsia="Calibri" w:hAnsi="Constantia" w:cs="Times New Roman"/>
          <w:i/>
          <w:color w:val="000000"/>
          <w:kern w:val="24"/>
          <w:sz w:val="24"/>
          <w:szCs w:val="24"/>
          <w:lang w:eastAsia="hu-HU"/>
        </w:rPr>
        <w:t>(két tizedesjegy pontossággal)</w:t>
      </w:r>
      <w:r w:rsidRPr="00A1082D">
        <w:rPr>
          <w:rFonts w:ascii="Constantia" w:eastAsia="Calibri" w:hAnsi="Constantia" w:cs="Times New Roman"/>
          <w:color w:val="000000"/>
          <w:kern w:val="24"/>
          <w:sz w:val="24"/>
          <w:szCs w:val="24"/>
          <w:lang w:eastAsia="hu-HU"/>
        </w:rPr>
        <w:t xml:space="preserve"> alapulvételével 12.000 forint/m</w:t>
      </w:r>
      <w:r w:rsidRPr="00A1082D">
        <w:rPr>
          <w:rFonts w:ascii="Constantia" w:eastAsia="Calibri" w:hAnsi="Constantia" w:cs="Times New Roman"/>
          <w:color w:val="000000"/>
          <w:kern w:val="24"/>
          <w:sz w:val="24"/>
          <w:szCs w:val="24"/>
          <w:vertAlign w:val="superscript"/>
          <w:lang w:eastAsia="hu-HU"/>
        </w:rPr>
        <w:t>2</w:t>
      </w:r>
      <w:r w:rsidRPr="00A1082D">
        <w:rPr>
          <w:rFonts w:ascii="Constantia" w:eastAsia="Calibri" w:hAnsi="Constantia" w:cs="Times New Roman"/>
          <w:color w:val="000000"/>
          <w:kern w:val="24"/>
          <w:sz w:val="24"/>
          <w:szCs w:val="24"/>
          <w:lang w:eastAsia="hu-HU"/>
        </w:rPr>
        <w:t xml:space="preserve"> adómértékű helyi építményadóval. A 0,01-1,5 m</w:t>
      </w:r>
      <w:r w:rsidRPr="00A1082D">
        <w:rPr>
          <w:rFonts w:ascii="Constantia" w:eastAsia="Calibri" w:hAnsi="Constantia" w:cs="Times New Roman"/>
          <w:color w:val="000000"/>
          <w:kern w:val="24"/>
          <w:sz w:val="24"/>
          <w:szCs w:val="24"/>
          <w:vertAlign w:val="superscript"/>
          <w:lang w:eastAsia="hu-HU"/>
        </w:rPr>
        <w:t>2</w:t>
      </w:r>
      <w:r w:rsidRPr="00A1082D">
        <w:rPr>
          <w:rFonts w:ascii="Constantia" w:eastAsia="Calibri" w:hAnsi="Constantia" w:cs="Times New Roman"/>
          <w:color w:val="000000"/>
          <w:kern w:val="24"/>
          <w:sz w:val="24"/>
          <w:szCs w:val="24"/>
          <w:lang w:eastAsia="hu-HU"/>
        </w:rPr>
        <w:t xml:space="preserve"> adóköteles felülettel rendelkező adótárgyak adómértéke 0 Ft/m</w:t>
      </w:r>
      <w:r w:rsidRPr="00A1082D">
        <w:rPr>
          <w:rFonts w:ascii="Constantia" w:eastAsia="Calibri" w:hAnsi="Constantia" w:cs="Times New Roman"/>
          <w:color w:val="000000"/>
          <w:kern w:val="24"/>
          <w:sz w:val="24"/>
          <w:szCs w:val="24"/>
          <w:vertAlign w:val="superscript"/>
          <w:lang w:eastAsia="hu-HU"/>
        </w:rPr>
        <w:t>2</w:t>
      </w:r>
      <w:r w:rsidRPr="00A1082D">
        <w:rPr>
          <w:rFonts w:ascii="Constantia" w:eastAsia="Calibri" w:hAnsi="Constantia" w:cs="Times New Roman"/>
          <w:color w:val="000000"/>
          <w:kern w:val="24"/>
          <w:sz w:val="24"/>
          <w:szCs w:val="24"/>
          <w:lang w:eastAsia="hu-HU"/>
        </w:rPr>
        <w:t>, azaz adatbejelentési kötelezettség mellett nem keletkezik tényleges építményadó fizetés. A reklámhordozókat terhelő általános adómérték 12.000 Ft/m</w:t>
      </w:r>
      <w:r w:rsidRPr="00A1082D">
        <w:rPr>
          <w:rFonts w:ascii="Constantia" w:eastAsia="Calibri" w:hAnsi="Constantia" w:cs="Times New Roman"/>
          <w:color w:val="000000"/>
          <w:kern w:val="24"/>
          <w:sz w:val="24"/>
          <w:szCs w:val="24"/>
          <w:vertAlign w:val="superscript"/>
          <w:lang w:eastAsia="hu-HU"/>
        </w:rPr>
        <w:t>2</w:t>
      </w:r>
      <w:r w:rsidRPr="00A1082D">
        <w:rPr>
          <w:rFonts w:ascii="Constantia" w:eastAsia="Calibri" w:hAnsi="Constantia" w:cs="Times New Roman"/>
          <w:color w:val="000000"/>
          <w:kern w:val="24"/>
          <w:sz w:val="24"/>
          <w:szCs w:val="24"/>
          <w:lang w:eastAsia="hu-HU"/>
        </w:rPr>
        <w:t xml:space="preserve">. </w:t>
      </w:r>
    </w:p>
    <w:p w:rsidR="00B419E6" w:rsidRPr="00A1082D" w:rsidRDefault="00B419E6" w:rsidP="004A7F41">
      <w:pPr>
        <w:spacing w:after="0" w:line="240" w:lineRule="auto"/>
        <w:jc w:val="both"/>
        <w:rPr>
          <w:rFonts w:ascii="Constantia" w:eastAsia="Calibri" w:hAnsi="Constantia" w:cs="Times New Roman"/>
          <w:color w:val="000000"/>
          <w:kern w:val="24"/>
          <w:sz w:val="24"/>
          <w:szCs w:val="24"/>
          <w:lang w:eastAsia="hu-HU"/>
        </w:rPr>
      </w:pPr>
    </w:p>
    <w:p w:rsidR="00B419E6" w:rsidRPr="00A1082D" w:rsidRDefault="00B419E6" w:rsidP="004A7F41">
      <w:pPr>
        <w:spacing w:after="0" w:line="240" w:lineRule="auto"/>
        <w:jc w:val="both"/>
        <w:rPr>
          <w:rFonts w:ascii="Constantia" w:eastAsia="Calibri" w:hAnsi="Constantia" w:cs="Times New Roman"/>
          <w:bCs/>
          <w:color w:val="000000"/>
          <w:kern w:val="24"/>
          <w:sz w:val="24"/>
          <w:szCs w:val="24"/>
          <w:lang w:eastAsia="hu-HU"/>
        </w:rPr>
      </w:pPr>
      <w:r w:rsidRPr="00A1082D">
        <w:rPr>
          <w:rFonts w:ascii="Constantia" w:eastAsia="Calibri" w:hAnsi="Constantia" w:cs="Times New Roman"/>
          <w:color w:val="000000"/>
          <w:kern w:val="24"/>
          <w:sz w:val="24"/>
          <w:szCs w:val="24"/>
          <w:lang w:eastAsia="hu-HU"/>
        </w:rPr>
        <w:t>A 1,50 négyzetmétert meghaladó nagyságú adóalappal rendelkező reklámhordozók adófizetése már az első 0,01 négyzetmétertől fennáll. Az elfogadott önkormányzati rendelet alapján nem kellett adatbejelentést készíteni azon adótárgyak után, ahol az adóalany nem minősül vállalkozónak és a reklámhordozók felülete nem haladta meg a 1,5 m</w:t>
      </w:r>
      <w:r w:rsidRPr="00A1082D">
        <w:rPr>
          <w:rFonts w:ascii="Constantia" w:eastAsia="Calibri" w:hAnsi="Constantia" w:cs="Times New Roman"/>
          <w:color w:val="000000"/>
          <w:kern w:val="24"/>
          <w:sz w:val="24"/>
          <w:szCs w:val="24"/>
          <w:vertAlign w:val="superscript"/>
          <w:lang w:eastAsia="hu-HU"/>
        </w:rPr>
        <w:t>2</w:t>
      </w:r>
      <w:r w:rsidRPr="00A1082D">
        <w:rPr>
          <w:rFonts w:ascii="Constantia" w:eastAsia="Calibri" w:hAnsi="Constantia" w:cs="Times New Roman"/>
          <w:color w:val="000000"/>
          <w:kern w:val="24"/>
          <w:sz w:val="24"/>
          <w:szCs w:val="24"/>
          <w:lang w:eastAsia="hu-HU"/>
        </w:rPr>
        <w:t>-t. A</w:t>
      </w:r>
      <w:r w:rsidRPr="00A1082D">
        <w:rPr>
          <w:rFonts w:ascii="Constantia" w:eastAsia="Calibri" w:hAnsi="Constantia" w:cs="Times New Roman"/>
          <w:bCs/>
          <w:color w:val="000000"/>
          <w:kern w:val="24"/>
          <w:sz w:val="24"/>
          <w:szCs w:val="24"/>
          <w:lang w:eastAsia="hu-HU"/>
        </w:rPr>
        <w:t>z adatbejelentést az adóalanyoknak 2018. január 1-jét követően, de legkésőbb 2018. január 15-ig kellett megtenniük,</w:t>
      </w:r>
      <w:r w:rsidRPr="00A1082D">
        <w:rPr>
          <w:rFonts w:ascii="Constantia" w:eastAsia="Calibri" w:hAnsi="Constantia" w:cs="Times New Roman"/>
          <w:b/>
          <w:bCs/>
          <w:color w:val="000000"/>
          <w:kern w:val="24"/>
          <w:sz w:val="24"/>
          <w:szCs w:val="24"/>
          <w:lang w:eastAsia="hu-HU"/>
        </w:rPr>
        <w:t xml:space="preserve"> </w:t>
      </w:r>
      <w:r w:rsidRPr="00A1082D">
        <w:rPr>
          <w:rFonts w:ascii="Constantia" w:eastAsia="Calibri" w:hAnsi="Constantia" w:cs="Times New Roman"/>
          <w:bCs/>
          <w:color w:val="000000"/>
          <w:kern w:val="24"/>
          <w:sz w:val="24"/>
          <w:szCs w:val="24"/>
          <w:lang w:eastAsia="hu-HU"/>
        </w:rPr>
        <w:t xml:space="preserve">ezt követően az adóhatóság határozatban írta elő az adó nagyságát, a fizetés időpontjait. </w:t>
      </w:r>
    </w:p>
    <w:p w:rsidR="00B419E6" w:rsidRPr="00A1082D" w:rsidRDefault="00B419E6" w:rsidP="004A7F41">
      <w:pPr>
        <w:spacing w:after="0" w:line="240" w:lineRule="auto"/>
        <w:jc w:val="both"/>
        <w:rPr>
          <w:rFonts w:ascii="Constantia" w:eastAsia="Calibri" w:hAnsi="Constantia" w:cs="Times New Roman"/>
          <w:color w:val="000000"/>
          <w:kern w:val="24"/>
          <w:sz w:val="24"/>
          <w:szCs w:val="24"/>
          <w:lang w:eastAsia="hu-HU"/>
        </w:rPr>
      </w:pPr>
    </w:p>
    <w:p w:rsidR="00B419E6" w:rsidRPr="00A1082D" w:rsidRDefault="00B419E6" w:rsidP="004A7F41">
      <w:pPr>
        <w:spacing w:after="0" w:line="240" w:lineRule="auto"/>
        <w:jc w:val="both"/>
        <w:rPr>
          <w:rFonts w:ascii="Constantia" w:eastAsia="Calibri" w:hAnsi="Constantia" w:cs="Times New Roman"/>
          <w:color w:val="000000"/>
          <w:kern w:val="24"/>
          <w:sz w:val="24"/>
          <w:szCs w:val="24"/>
          <w:lang w:eastAsia="hu-HU"/>
        </w:rPr>
      </w:pPr>
      <w:r w:rsidRPr="00A1082D">
        <w:rPr>
          <w:rFonts w:ascii="Constantia" w:eastAsia="Calibri" w:hAnsi="Constantia" w:cs="Times New Roman"/>
          <w:color w:val="000000"/>
          <w:kern w:val="24"/>
          <w:sz w:val="24"/>
          <w:szCs w:val="24"/>
          <w:lang w:eastAsia="hu-HU"/>
        </w:rPr>
        <w:t xml:space="preserve">A köztudatban reklámhordozónak minősülő adótárgy - </w:t>
      </w:r>
      <w:r w:rsidRPr="00A1082D">
        <w:rPr>
          <w:rFonts w:ascii="Constantia" w:eastAsia="Calibri" w:hAnsi="Constantia" w:cs="Times New Roman"/>
          <w:i/>
          <w:color w:val="000000"/>
          <w:kern w:val="24"/>
          <w:sz w:val="24"/>
          <w:szCs w:val="24"/>
          <w:lang w:eastAsia="hu-HU"/>
        </w:rPr>
        <w:t>a teljesség igénye nélkül</w:t>
      </w:r>
      <w:r w:rsidRPr="00A1082D">
        <w:rPr>
          <w:rFonts w:ascii="Constantia" w:eastAsia="Calibri" w:hAnsi="Constantia" w:cs="Times New Roman"/>
          <w:color w:val="000000"/>
          <w:kern w:val="24"/>
          <w:sz w:val="24"/>
          <w:szCs w:val="24"/>
          <w:lang w:eastAsia="hu-HU"/>
        </w:rPr>
        <w:t xml:space="preserve"> - az óriásplakát, hirdető oszlop, utcabútorok, </w:t>
      </w:r>
      <w:r w:rsidRPr="00A1082D">
        <w:rPr>
          <w:rFonts w:ascii="Constantia" w:eastAsia="Arial Unicode MS" w:hAnsi="Constantia" w:cs="Times New Roman"/>
          <w:color w:val="000000"/>
          <w:sz w:val="24"/>
          <w:szCs w:val="24"/>
          <w:lang w:eastAsia="hu-HU"/>
        </w:rPr>
        <w:t>CityLight vagy CityBoard formátumú eszköz,</w:t>
      </w:r>
      <w:r w:rsidRPr="00A1082D">
        <w:rPr>
          <w:rFonts w:ascii="Constantia" w:eastAsia="Calibri" w:hAnsi="Constantia" w:cs="Times New Roman"/>
          <w:color w:val="000000"/>
          <w:kern w:val="24"/>
          <w:sz w:val="24"/>
          <w:szCs w:val="24"/>
          <w:lang w:eastAsia="hu-HU"/>
        </w:rPr>
        <w:t xml:space="preserve"> </w:t>
      </w:r>
      <w:r w:rsidRPr="00A1082D">
        <w:rPr>
          <w:rFonts w:ascii="Constantia" w:eastAsia="Arial Unicode MS" w:hAnsi="Constantia" w:cs="Times New Roman"/>
          <w:color w:val="000000"/>
          <w:sz w:val="24"/>
          <w:szCs w:val="24"/>
          <w:lang w:eastAsia="hu-HU"/>
        </w:rPr>
        <w:t>hirdetőtábla, információs vitrin, molinó, megállító tábla és minden olyan tárgy, eszköz, berendezés, ami gazdasági reklámot tartalmaz</w:t>
      </w:r>
      <w:r w:rsidRPr="00A1082D">
        <w:rPr>
          <w:rFonts w:ascii="Constantia" w:eastAsia="Calibri" w:hAnsi="Constantia" w:cs="Times New Roman"/>
          <w:color w:val="000000"/>
          <w:kern w:val="24"/>
          <w:sz w:val="24"/>
          <w:szCs w:val="24"/>
          <w:lang w:eastAsia="hu-HU"/>
        </w:rPr>
        <w:t>.</w:t>
      </w:r>
    </w:p>
    <w:p w:rsidR="00B419E6" w:rsidRPr="00A1082D" w:rsidRDefault="00B419E6" w:rsidP="004A7F41">
      <w:pPr>
        <w:spacing w:after="0" w:line="240" w:lineRule="auto"/>
        <w:ind w:right="17"/>
        <w:jc w:val="both"/>
        <w:rPr>
          <w:rFonts w:ascii="Constantia" w:eastAsia="Times New Roman" w:hAnsi="Constantia" w:cs="Times New Roman"/>
          <w:b/>
          <w:color w:val="1F3864"/>
          <w:sz w:val="24"/>
          <w:szCs w:val="24"/>
          <w:lang w:eastAsia="hu-HU"/>
        </w:rPr>
      </w:pPr>
    </w:p>
    <w:p w:rsidR="00B419E6" w:rsidRPr="00A1082D" w:rsidRDefault="00B419E6" w:rsidP="004A7F41">
      <w:pPr>
        <w:autoSpaceDE w:val="0"/>
        <w:autoSpaceDN w:val="0"/>
        <w:adjustRightInd w:val="0"/>
        <w:spacing w:after="0" w:line="240" w:lineRule="auto"/>
        <w:jc w:val="both"/>
        <w:rPr>
          <w:rFonts w:ascii="Constantia" w:eastAsia="Times New Roman" w:hAnsi="Constantia" w:cs="Times New Roman"/>
          <w:b/>
          <w:bCs/>
          <w:color w:val="002060"/>
          <w:sz w:val="24"/>
          <w:szCs w:val="24"/>
          <w:lang w:eastAsia="hu-HU"/>
        </w:rPr>
      </w:pPr>
      <w:r w:rsidRPr="00A1082D">
        <w:rPr>
          <w:rFonts w:ascii="Constantia" w:eastAsia="Times New Roman" w:hAnsi="Constantia" w:cs="Times New Roman"/>
          <w:b/>
          <w:bCs/>
          <w:sz w:val="24"/>
          <w:szCs w:val="24"/>
          <w:lang w:eastAsia="hu-HU"/>
        </w:rPr>
        <w:t xml:space="preserve">  </w:t>
      </w:r>
      <w:r w:rsidRPr="00A1082D">
        <w:rPr>
          <w:rFonts w:ascii="Constantia" w:eastAsia="Times New Roman" w:hAnsi="Constantia" w:cs="Times New Roman"/>
          <w:b/>
          <w:bCs/>
          <w:color w:val="002060"/>
          <w:sz w:val="24"/>
          <w:szCs w:val="24"/>
          <w:lang w:eastAsia="hu-HU"/>
        </w:rPr>
        <w:t>Idegenforgalmi adó</w:t>
      </w:r>
    </w:p>
    <w:p w:rsidR="00B419E6" w:rsidRPr="00A1082D" w:rsidRDefault="00B419E6" w:rsidP="004A7F41">
      <w:pPr>
        <w:autoSpaceDE w:val="0"/>
        <w:autoSpaceDN w:val="0"/>
        <w:adjustRightInd w:val="0"/>
        <w:spacing w:after="0" w:line="240" w:lineRule="auto"/>
        <w:rPr>
          <w:rFonts w:ascii="Constantia" w:eastAsia="Times New Roman" w:hAnsi="Constantia" w:cs="Times New Roman"/>
          <w:bCs/>
          <w:sz w:val="24"/>
          <w:szCs w:val="24"/>
          <w:lang w:eastAsia="hu-HU"/>
        </w:rPr>
      </w:pPr>
    </w:p>
    <w:p w:rsidR="00B419E6" w:rsidRPr="00A1082D" w:rsidRDefault="00B419E6" w:rsidP="004A7F41">
      <w:pPr>
        <w:spacing w:after="0" w:line="240" w:lineRule="auto"/>
        <w:jc w:val="both"/>
        <w:rPr>
          <w:rFonts w:ascii="Constantia" w:eastAsia="Calibri" w:hAnsi="Constantia" w:cs="Times New Roman"/>
          <w:color w:val="000000"/>
          <w:sz w:val="24"/>
          <w:szCs w:val="24"/>
          <w:shd w:val="clear" w:color="auto" w:fill="FFFFFF"/>
        </w:rPr>
      </w:pPr>
      <w:r w:rsidRPr="00A1082D">
        <w:rPr>
          <w:rFonts w:ascii="Constantia" w:eastAsia="Calibri" w:hAnsi="Constantia" w:cs="Times New Roman"/>
          <w:color w:val="000000"/>
          <w:sz w:val="24"/>
          <w:szCs w:val="24"/>
          <w:shd w:val="clear" w:color="auto" w:fill="FFFFFF"/>
        </w:rPr>
        <w:t xml:space="preserve">Az </w:t>
      </w:r>
      <w:r w:rsidRPr="00A1082D">
        <w:rPr>
          <w:rFonts w:ascii="Constantia" w:eastAsia="Calibri" w:hAnsi="Constantia" w:cs="Times New Roman"/>
          <w:b/>
          <w:color w:val="000000"/>
          <w:sz w:val="24"/>
          <w:szCs w:val="24"/>
          <w:shd w:val="clear" w:color="auto" w:fill="FFFFFF"/>
        </w:rPr>
        <w:t>idegenforgalmi adóbevallások adatai alapján az ágazat jól teljesít</w:t>
      </w:r>
      <w:r w:rsidRPr="00A1082D">
        <w:rPr>
          <w:rFonts w:ascii="Constantia" w:eastAsia="Calibri" w:hAnsi="Constantia" w:cs="Times New Roman"/>
          <w:color w:val="000000"/>
          <w:sz w:val="24"/>
          <w:szCs w:val="24"/>
          <w:shd w:val="clear" w:color="auto" w:fill="FFFFFF"/>
        </w:rPr>
        <w:t xml:space="preserve">. Eger továbbra is meghatározó szerepet tölt be Magyarország turizmusában. </w:t>
      </w:r>
      <w:r w:rsidRPr="00A1082D">
        <w:rPr>
          <w:rFonts w:ascii="Constantia" w:eastAsia="Times New Roman" w:hAnsi="Constantia" w:cs="Times New Roman"/>
          <w:sz w:val="24"/>
          <w:szCs w:val="24"/>
          <w:lang w:eastAsia="hu-HU"/>
        </w:rPr>
        <w:t xml:space="preserve">Idegenforgalmi adóban </w:t>
      </w:r>
      <w:r w:rsidRPr="00A1082D">
        <w:rPr>
          <w:rFonts w:ascii="Constantia" w:eastAsia="Times New Roman" w:hAnsi="Constantia" w:cs="Times New Roman"/>
          <w:b/>
          <w:sz w:val="24"/>
          <w:szCs w:val="24"/>
          <w:lang w:eastAsia="hu-HU"/>
        </w:rPr>
        <w:t>adókötelezettség terhelte</w:t>
      </w:r>
      <w:r w:rsidRPr="00A1082D">
        <w:rPr>
          <w:rFonts w:ascii="Constantia" w:eastAsia="Times New Roman" w:hAnsi="Constantia" w:cs="Times New Roman"/>
          <w:sz w:val="24"/>
          <w:szCs w:val="24"/>
          <w:lang w:eastAsia="hu-HU"/>
        </w:rPr>
        <w:t xml:space="preserve"> azt a magánszemélyt, aki </w:t>
      </w:r>
      <w:r w:rsidRPr="00A1082D">
        <w:rPr>
          <w:rFonts w:ascii="Constantia" w:eastAsia="Times New Roman" w:hAnsi="Constantia" w:cs="Times New Roman"/>
          <w:b/>
          <w:sz w:val="24"/>
          <w:szCs w:val="24"/>
          <w:lang w:eastAsia="hu-HU"/>
        </w:rPr>
        <w:t>nem állandó lakosként</w:t>
      </w:r>
      <w:r w:rsidRPr="00A1082D">
        <w:rPr>
          <w:rFonts w:ascii="Constantia" w:eastAsia="Times New Roman" w:hAnsi="Constantia" w:cs="Times New Roman"/>
          <w:sz w:val="24"/>
          <w:szCs w:val="24"/>
          <w:lang w:eastAsia="hu-HU"/>
        </w:rPr>
        <w:t xml:space="preserve"> az önkormányzat illetékességi területén legalább egy vendégéjszakát eltöltött. </w:t>
      </w:r>
    </w:p>
    <w:p w:rsidR="00B419E6" w:rsidRPr="00A1082D" w:rsidRDefault="00B419E6" w:rsidP="004A7F41">
      <w:pPr>
        <w:spacing w:after="0" w:line="240" w:lineRule="auto"/>
        <w:ind w:right="15"/>
        <w:jc w:val="both"/>
        <w:rPr>
          <w:rFonts w:ascii="Constantia" w:eastAsia="Times New Roman" w:hAnsi="Constantia" w:cs="Times New Roman"/>
          <w:sz w:val="24"/>
          <w:szCs w:val="24"/>
          <w:lang w:eastAsia="hu-HU"/>
        </w:rPr>
      </w:pPr>
    </w:p>
    <w:p w:rsidR="00B419E6" w:rsidRPr="00A1082D" w:rsidRDefault="00B419E6" w:rsidP="004A7F41">
      <w:pPr>
        <w:spacing w:after="0" w:line="240" w:lineRule="auto"/>
        <w:ind w:right="15"/>
        <w:jc w:val="both"/>
        <w:rPr>
          <w:rFonts w:ascii="Constantia" w:eastAsia="Times New Roman" w:hAnsi="Constantia" w:cs="Times New Roman"/>
          <w:sz w:val="24"/>
          <w:szCs w:val="24"/>
          <w:lang w:eastAsia="hu-HU"/>
        </w:rPr>
      </w:pPr>
      <w:r w:rsidRPr="00A1082D">
        <w:rPr>
          <w:rFonts w:ascii="Constantia" w:eastAsia="Times New Roman" w:hAnsi="Constantia" w:cs="Times New Roman"/>
          <w:bCs/>
          <w:sz w:val="24"/>
          <w:szCs w:val="24"/>
          <w:lang w:eastAsia="hu-HU"/>
        </w:rPr>
        <w:t xml:space="preserve">Az </w:t>
      </w:r>
      <w:r w:rsidRPr="00A1082D">
        <w:rPr>
          <w:rFonts w:ascii="Constantia" w:eastAsia="Times New Roman" w:hAnsi="Constantia" w:cs="Times New Roman"/>
          <w:sz w:val="24"/>
          <w:szCs w:val="24"/>
          <w:lang w:eastAsia="hu-HU"/>
        </w:rPr>
        <w:t xml:space="preserve">idegenforgalmi adót az </w:t>
      </w:r>
      <w:r w:rsidRPr="00A1082D">
        <w:rPr>
          <w:rFonts w:ascii="Constantia" w:eastAsia="Times New Roman" w:hAnsi="Constantia" w:cs="Times New Roman"/>
          <w:b/>
          <w:bCs/>
          <w:sz w:val="24"/>
          <w:szCs w:val="24"/>
          <w:lang w:eastAsia="hu-HU"/>
        </w:rPr>
        <w:t xml:space="preserve">adó beszedésére kötelezett szedi be, </w:t>
      </w:r>
      <w:r w:rsidRPr="00A1082D">
        <w:rPr>
          <w:rFonts w:ascii="Constantia" w:eastAsia="Times New Roman" w:hAnsi="Constantia" w:cs="Times New Roman"/>
          <w:bCs/>
          <w:sz w:val="24"/>
          <w:szCs w:val="24"/>
          <w:lang w:eastAsia="hu-HU"/>
        </w:rPr>
        <w:t xml:space="preserve">azaz </w:t>
      </w:r>
      <w:r w:rsidRPr="00A1082D">
        <w:rPr>
          <w:rFonts w:ascii="Constantia" w:eastAsia="Times New Roman" w:hAnsi="Constantia" w:cs="Times New Roman"/>
          <w:sz w:val="24"/>
          <w:szCs w:val="24"/>
          <w:lang w:eastAsia="hu-HU"/>
        </w:rPr>
        <w:t xml:space="preserve">a szálláshely ellenérték fejében történő átengedése esetén a szállásdíjjal együtt </w:t>
      </w:r>
      <w:r w:rsidRPr="00A1082D">
        <w:rPr>
          <w:rFonts w:ascii="Constantia" w:eastAsia="Times New Roman" w:hAnsi="Constantia" w:cs="Times New Roman"/>
          <w:b/>
          <w:sz w:val="24"/>
          <w:szCs w:val="24"/>
          <w:lang w:eastAsia="hu-HU"/>
        </w:rPr>
        <w:t>a szállásadó</w:t>
      </w:r>
      <w:r w:rsidRPr="00A1082D">
        <w:rPr>
          <w:rFonts w:ascii="Constantia" w:eastAsia="Times New Roman" w:hAnsi="Constantia" w:cs="Times New Roman"/>
          <w:sz w:val="24"/>
          <w:szCs w:val="24"/>
          <w:lang w:eastAsia="hu-HU"/>
        </w:rPr>
        <w:t xml:space="preserve">, a szálláshely vagy bármely más ingatlan ingyenesen történő átengedése esetén a szálláshellyel, ingatlannal </w:t>
      </w:r>
      <w:r w:rsidRPr="00A1082D">
        <w:rPr>
          <w:rFonts w:ascii="Constantia" w:eastAsia="Times New Roman" w:hAnsi="Constantia" w:cs="Times New Roman"/>
          <w:b/>
          <w:sz w:val="24"/>
          <w:szCs w:val="24"/>
          <w:lang w:eastAsia="hu-HU"/>
        </w:rPr>
        <w:t>rendelkezni jogosult</w:t>
      </w:r>
      <w:r w:rsidRPr="00A1082D">
        <w:rPr>
          <w:rFonts w:ascii="Constantia" w:eastAsia="Times New Roman" w:hAnsi="Constantia" w:cs="Times New Roman"/>
          <w:sz w:val="24"/>
          <w:szCs w:val="24"/>
          <w:lang w:eastAsia="hu-HU"/>
        </w:rPr>
        <w:t xml:space="preserve"> </w:t>
      </w:r>
      <w:r w:rsidRPr="00A1082D">
        <w:rPr>
          <w:rFonts w:ascii="Constantia" w:eastAsia="Times New Roman" w:hAnsi="Constantia" w:cs="Times New Roman"/>
          <w:b/>
          <w:sz w:val="24"/>
          <w:szCs w:val="24"/>
          <w:lang w:eastAsia="hu-HU"/>
        </w:rPr>
        <w:t>szedi be</w:t>
      </w:r>
      <w:r w:rsidRPr="00A1082D">
        <w:rPr>
          <w:rFonts w:ascii="Constantia" w:eastAsia="Times New Roman" w:hAnsi="Constantia" w:cs="Times New Roman"/>
          <w:sz w:val="24"/>
          <w:szCs w:val="24"/>
          <w:lang w:eastAsia="hu-HU"/>
        </w:rPr>
        <w:t xml:space="preserve"> az ott-tartózkodás utolsó napján. </w:t>
      </w:r>
    </w:p>
    <w:p w:rsidR="00B419E6" w:rsidRPr="00A1082D" w:rsidRDefault="00B419E6" w:rsidP="004A7F41">
      <w:pPr>
        <w:spacing w:after="0" w:line="240" w:lineRule="auto"/>
        <w:jc w:val="both"/>
        <w:outlineLvl w:val="3"/>
        <w:rPr>
          <w:rFonts w:ascii="Constantia" w:eastAsia="Times New Roman" w:hAnsi="Constantia" w:cs="Times New Roman"/>
          <w:sz w:val="24"/>
          <w:szCs w:val="24"/>
          <w:lang w:eastAsia="hu-HU"/>
        </w:rPr>
      </w:pPr>
    </w:p>
    <w:p w:rsidR="00B419E6" w:rsidRPr="00A1082D" w:rsidRDefault="00B419E6" w:rsidP="004A7F41">
      <w:pPr>
        <w:autoSpaceDE w:val="0"/>
        <w:autoSpaceDN w:val="0"/>
        <w:adjustRightInd w:val="0"/>
        <w:spacing w:after="0" w:line="240" w:lineRule="auto"/>
        <w:contextualSpacing/>
        <w:jc w:val="both"/>
        <w:rPr>
          <w:rFonts w:ascii="Constantia" w:eastAsia="Times New Roman" w:hAnsi="Constantia" w:cs="Times New Roman"/>
          <w:bCs/>
          <w:sz w:val="24"/>
          <w:szCs w:val="24"/>
          <w:lang w:eastAsia="hu-HU"/>
        </w:rPr>
      </w:pPr>
      <w:r w:rsidRPr="00A1082D">
        <w:rPr>
          <w:rFonts w:ascii="Constantia" w:eastAsia="Times New Roman" w:hAnsi="Constantia" w:cs="Times New Roman"/>
          <w:b/>
          <w:bCs/>
          <w:sz w:val="24"/>
          <w:szCs w:val="24"/>
          <w:lang w:eastAsia="hu-HU"/>
        </w:rPr>
        <w:t>Idegenforgalmi adó alapja és mértéke</w:t>
      </w:r>
      <w:r w:rsidRPr="00A1082D">
        <w:rPr>
          <w:rFonts w:ascii="Constantia" w:eastAsia="Times New Roman" w:hAnsi="Constantia" w:cs="Times New Roman"/>
          <w:bCs/>
          <w:sz w:val="24"/>
          <w:szCs w:val="24"/>
          <w:lang w:eastAsia="hu-HU"/>
        </w:rPr>
        <w:t xml:space="preserve"> az </w:t>
      </w:r>
      <w:r w:rsidRPr="00A1082D">
        <w:rPr>
          <w:rFonts w:ascii="Constantia" w:eastAsia="Times New Roman" w:hAnsi="Constantia" w:cs="Times New Roman"/>
          <w:bCs/>
          <w:sz w:val="24"/>
          <w:szCs w:val="24"/>
          <w:u w:val="single"/>
          <w:lang w:eastAsia="hu-HU"/>
        </w:rPr>
        <w:t>önkormányzat szabályozása alapján eltérő lehet</w:t>
      </w:r>
      <w:r w:rsidRPr="00A1082D">
        <w:rPr>
          <w:rFonts w:ascii="Constantia" w:eastAsia="Times New Roman" w:hAnsi="Constantia" w:cs="Times New Roman"/>
          <w:bCs/>
          <w:sz w:val="24"/>
          <w:szCs w:val="24"/>
          <w:lang w:eastAsia="hu-HU"/>
        </w:rPr>
        <w:t xml:space="preserve">. A vendégéjszakák adóztatás esetében </w:t>
      </w:r>
      <w:r w:rsidRPr="00A1082D">
        <w:rPr>
          <w:rFonts w:ascii="Constantia" w:eastAsia="Times New Roman" w:hAnsi="Constantia" w:cs="Times New Roman"/>
          <w:b/>
          <w:bCs/>
          <w:sz w:val="24"/>
          <w:szCs w:val="24"/>
          <w:lang w:eastAsia="hu-HU"/>
        </w:rPr>
        <w:t>az adó alapja</w:t>
      </w:r>
      <w:r w:rsidRPr="00A1082D">
        <w:rPr>
          <w:rFonts w:ascii="Constantia" w:eastAsia="Times New Roman" w:hAnsi="Constantia" w:cs="Times New Roman"/>
          <w:bCs/>
          <w:sz w:val="24"/>
          <w:szCs w:val="24"/>
          <w:lang w:eastAsia="hu-HU"/>
        </w:rPr>
        <w:t xml:space="preserve"> a megkezdett vendégéjszakák száma </w:t>
      </w:r>
      <w:r w:rsidRPr="00A1082D">
        <w:rPr>
          <w:rFonts w:ascii="Constantia" w:eastAsia="Times New Roman" w:hAnsi="Constantia" w:cs="Times New Roman"/>
          <w:bCs/>
          <w:i/>
          <w:sz w:val="24"/>
          <w:szCs w:val="24"/>
          <w:lang w:eastAsia="hu-HU"/>
        </w:rPr>
        <w:t>(az adó mértékének felső határa személyenként és vendégéjszakánként 300 forint és ennek inflációs valorizálása),</w:t>
      </w:r>
      <w:r w:rsidRPr="00A1082D">
        <w:rPr>
          <w:rFonts w:ascii="Constantia" w:eastAsia="Times New Roman" w:hAnsi="Constantia" w:cs="Times New Roman"/>
          <w:bCs/>
          <w:sz w:val="24"/>
          <w:szCs w:val="24"/>
          <w:lang w:eastAsia="hu-HU"/>
        </w:rPr>
        <w:t xml:space="preserve"> vagy a megkezdett vendégéjszakára eső szállásdíj lehet </w:t>
      </w:r>
      <w:r w:rsidRPr="00A1082D">
        <w:rPr>
          <w:rFonts w:ascii="Constantia" w:eastAsia="Times New Roman" w:hAnsi="Constantia" w:cs="Times New Roman"/>
          <w:bCs/>
          <w:i/>
          <w:sz w:val="24"/>
          <w:szCs w:val="24"/>
          <w:lang w:eastAsia="hu-HU"/>
        </w:rPr>
        <w:t>(legfeljebb 4</w:t>
      </w:r>
      <w:r w:rsidR="004A7F41" w:rsidRPr="00A1082D">
        <w:rPr>
          <w:rFonts w:ascii="Constantia" w:eastAsia="Times New Roman" w:hAnsi="Constantia" w:cs="Times New Roman"/>
          <w:bCs/>
          <w:i/>
          <w:sz w:val="24"/>
          <w:szCs w:val="24"/>
          <w:lang w:eastAsia="hu-HU"/>
        </w:rPr>
        <w:t xml:space="preserve"> </w:t>
      </w:r>
      <w:r w:rsidRPr="00A1082D">
        <w:rPr>
          <w:rFonts w:ascii="Constantia" w:eastAsia="Times New Roman" w:hAnsi="Constantia" w:cs="Times New Roman"/>
          <w:bCs/>
          <w:i/>
          <w:sz w:val="24"/>
          <w:szCs w:val="24"/>
          <w:lang w:eastAsia="hu-HU"/>
        </w:rPr>
        <w:t>%-os mértékkel)</w:t>
      </w:r>
      <w:r w:rsidRPr="00A1082D">
        <w:rPr>
          <w:rFonts w:ascii="Constantia" w:eastAsia="Times New Roman" w:hAnsi="Constantia" w:cs="Times New Roman"/>
          <w:bCs/>
          <w:sz w:val="24"/>
          <w:szCs w:val="24"/>
          <w:lang w:eastAsia="hu-HU"/>
        </w:rPr>
        <w:t xml:space="preserve">. Eger megyei jogú városban az idegenforgalmi adó alapja - </w:t>
      </w:r>
      <w:r w:rsidRPr="00A1082D">
        <w:rPr>
          <w:rFonts w:ascii="Constantia" w:eastAsia="Times New Roman" w:hAnsi="Constantia" w:cs="Times New Roman"/>
          <w:bCs/>
          <w:i/>
          <w:sz w:val="24"/>
          <w:szCs w:val="24"/>
          <w:lang w:eastAsia="hu-HU"/>
        </w:rPr>
        <w:t xml:space="preserve">1992. év óta </w:t>
      </w:r>
      <w:r w:rsidRPr="00A1082D">
        <w:rPr>
          <w:rFonts w:ascii="Constantia" w:eastAsia="Times New Roman" w:hAnsi="Constantia" w:cs="Times New Roman"/>
          <w:bCs/>
          <w:sz w:val="24"/>
          <w:szCs w:val="24"/>
          <w:lang w:eastAsia="hu-HU"/>
        </w:rPr>
        <w:t xml:space="preserve">- a vendégéjszakák száma alapján került meghatározásra.  </w:t>
      </w:r>
    </w:p>
    <w:p w:rsidR="00B419E6" w:rsidRPr="00A1082D" w:rsidRDefault="00B419E6" w:rsidP="004A7F41">
      <w:pPr>
        <w:spacing w:after="0" w:line="240" w:lineRule="auto"/>
        <w:ind w:right="15"/>
        <w:jc w:val="both"/>
        <w:rPr>
          <w:rFonts w:ascii="Constantia" w:eastAsia="Times New Roman" w:hAnsi="Constantia" w:cs="Times New Roman"/>
          <w:sz w:val="24"/>
          <w:szCs w:val="24"/>
          <w:lang w:eastAsia="hu-HU"/>
        </w:rPr>
      </w:pPr>
    </w:p>
    <w:p w:rsidR="00B419E6" w:rsidRPr="00A1082D" w:rsidRDefault="00B419E6" w:rsidP="004A7F41">
      <w:pPr>
        <w:spacing w:after="0" w:line="240" w:lineRule="auto"/>
        <w:ind w:right="15"/>
        <w:jc w:val="both"/>
        <w:rPr>
          <w:rFonts w:ascii="Constantia" w:eastAsia="Times New Roman" w:hAnsi="Constantia" w:cs="Times New Roman"/>
          <w:bCs/>
          <w:sz w:val="24"/>
          <w:szCs w:val="24"/>
          <w:lang w:eastAsia="hu-HU"/>
        </w:rPr>
      </w:pPr>
      <w:r w:rsidRPr="00A1082D">
        <w:rPr>
          <w:rFonts w:ascii="Constantia" w:eastAsia="Times New Roman" w:hAnsi="Constantia" w:cs="Times New Roman"/>
          <w:sz w:val="24"/>
          <w:szCs w:val="24"/>
          <w:lang w:eastAsia="hu-HU"/>
        </w:rPr>
        <w:t xml:space="preserve">Az önkormányzatok 2005-től a vendégéjszakákhoz igazodó </w:t>
      </w:r>
      <w:r w:rsidRPr="00A1082D">
        <w:rPr>
          <w:rFonts w:ascii="Constantia" w:eastAsia="Times New Roman" w:hAnsi="Constantia" w:cs="Times New Roman"/>
          <w:b/>
          <w:sz w:val="24"/>
          <w:szCs w:val="24"/>
          <w:lang w:eastAsia="hu-HU"/>
        </w:rPr>
        <w:t>adómértéket</w:t>
      </w:r>
      <w:r w:rsidRPr="00A1082D">
        <w:rPr>
          <w:rFonts w:ascii="Constantia" w:eastAsia="Times New Roman" w:hAnsi="Constantia" w:cs="Times New Roman"/>
          <w:sz w:val="24"/>
          <w:szCs w:val="24"/>
          <w:lang w:eastAsia="hu-HU"/>
        </w:rPr>
        <w:t xml:space="preserve"> saját döntésük alapján - </w:t>
      </w:r>
      <w:r w:rsidRPr="00A1082D">
        <w:rPr>
          <w:rFonts w:ascii="Constantia" w:eastAsia="Times New Roman" w:hAnsi="Constantia" w:cs="Times New Roman"/>
          <w:i/>
          <w:sz w:val="24"/>
          <w:szCs w:val="24"/>
          <w:lang w:eastAsia="hu-HU"/>
        </w:rPr>
        <w:t>a helyi sajátosságokhoz, az önkormányzat gazdálkodási követelményeihez és az adóalanyok teherviselő képességéhez igazodóan</w:t>
      </w:r>
      <w:r w:rsidRPr="00A1082D">
        <w:rPr>
          <w:rFonts w:ascii="Constantia" w:eastAsia="Times New Roman" w:hAnsi="Constantia" w:cs="Times New Roman"/>
          <w:sz w:val="24"/>
          <w:szCs w:val="24"/>
          <w:lang w:eastAsia="hu-HU"/>
        </w:rPr>
        <w:t xml:space="preserve"> - maximum az inflációval növelhetik. </w:t>
      </w:r>
      <w:r w:rsidRPr="00A1082D">
        <w:rPr>
          <w:rFonts w:ascii="Constantia" w:eastAsia="Times New Roman" w:hAnsi="Constantia" w:cs="Times New Roman"/>
          <w:bCs/>
          <w:sz w:val="24"/>
          <w:szCs w:val="24"/>
          <w:lang w:eastAsia="hu-HU"/>
        </w:rPr>
        <w:t xml:space="preserve">Idegenforgalmi adóban alkalmazott adómérték Egerben 2013. évtől nem emelkedett. Így, a turistáknak 450 Ft-ot kell személyenként és vendégéjszakánként fizetni </w:t>
      </w:r>
      <w:r w:rsidRPr="00A1082D">
        <w:rPr>
          <w:rFonts w:ascii="Constantia" w:eastAsia="Times New Roman" w:hAnsi="Constantia" w:cs="Times New Roman"/>
          <w:bCs/>
          <w:i/>
          <w:sz w:val="24"/>
          <w:szCs w:val="24"/>
          <w:lang w:eastAsia="hu-HU"/>
        </w:rPr>
        <w:t>(a szállás ártól függetlenül)</w:t>
      </w:r>
      <w:r w:rsidRPr="00A1082D">
        <w:rPr>
          <w:rFonts w:ascii="Constantia" w:eastAsia="Times New Roman" w:hAnsi="Constantia" w:cs="Times New Roman"/>
          <w:bCs/>
          <w:sz w:val="24"/>
          <w:szCs w:val="24"/>
          <w:lang w:eastAsia="hu-HU"/>
        </w:rPr>
        <w:t xml:space="preserve">, ha a városban üdülési céllal tartózkodnak, ez az elfogadott adómérték a törvényi maximális mérték </w:t>
      </w:r>
      <w:r w:rsidRPr="00A1082D">
        <w:rPr>
          <w:rFonts w:ascii="Constantia" w:hAnsi="Constantia" w:cs="Times New Roman"/>
          <w:sz w:val="24"/>
          <w:szCs w:val="24"/>
        </w:rPr>
        <w:t>(505 Ft/fő/nap) 89,1</w:t>
      </w:r>
      <w:r w:rsidR="004A7F41" w:rsidRPr="00A1082D">
        <w:rPr>
          <w:rFonts w:ascii="Constantia" w:hAnsi="Constantia" w:cs="Times New Roman"/>
          <w:sz w:val="24"/>
          <w:szCs w:val="24"/>
        </w:rPr>
        <w:t xml:space="preserve"> </w:t>
      </w:r>
      <w:r w:rsidRPr="00A1082D">
        <w:rPr>
          <w:rFonts w:ascii="Constantia" w:eastAsia="Times New Roman" w:hAnsi="Constantia" w:cs="Times New Roman"/>
          <w:bCs/>
          <w:sz w:val="24"/>
          <w:szCs w:val="24"/>
          <w:lang w:eastAsia="hu-HU"/>
        </w:rPr>
        <w:t>%-a.</w:t>
      </w:r>
    </w:p>
    <w:p w:rsidR="00B419E6" w:rsidRPr="00A1082D" w:rsidRDefault="00B419E6" w:rsidP="004A7F41">
      <w:pPr>
        <w:spacing w:after="0" w:line="240" w:lineRule="auto"/>
        <w:ind w:right="15"/>
        <w:jc w:val="both"/>
        <w:rPr>
          <w:rFonts w:ascii="Constantia" w:eastAsia="Times New Roman" w:hAnsi="Constantia" w:cs="Times New Roman"/>
          <w:sz w:val="24"/>
          <w:szCs w:val="24"/>
          <w:lang w:eastAsia="hu-HU"/>
        </w:rPr>
      </w:pPr>
    </w:p>
    <w:p w:rsidR="00B419E6" w:rsidRPr="00A1082D" w:rsidRDefault="00B419E6" w:rsidP="004A7F41">
      <w:pPr>
        <w:spacing w:after="0" w:line="240" w:lineRule="auto"/>
        <w:jc w:val="both"/>
        <w:rPr>
          <w:rFonts w:ascii="Constantia" w:eastAsia="Times New Roman" w:hAnsi="Constantia" w:cs="Times New Roman"/>
          <w:b/>
          <w:bCs/>
          <w:color w:val="1F3864"/>
          <w:sz w:val="24"/>
          <w:szCs w:val="24"/>
          <w:u w:val="single"/>
          <w:lang w:eastAsia="hu-HU"/>
        </w:rPr>
      </w:pPr>
      <w:r w:rsidRPr="00A1082D">
        <w:rPr>
          <w:rFonts w:ascii="Constantia" w:eastAsia="Times New Roman" w:hAnsi="Constantia" w:cs="Times New Roman"/>
          <w:b/>
          <w:bCs/>
          <w:color w:val="1F3864"/>
          <w:sz w:val="24"/>
          <w:szCs w:val="24"/>
          <w:u w:val="single"/>
          <w:lang w:eastAsia="hu-HU"/>
        </w:rPr>
        <w:t xml:space="preserve">Gépjárműadó, mint átengedett központi adónem </w:t>
      </w:r>
    </w:p>
    <w:p w:rsidR="00B419E6" w:rsidRPr="00A1082D" w:rsidRDefault="00B419E6" w:rsidP="004A7F41">
      <w:pPr>
        <w:spacing w:after="0" w:line="240" w:lineRule="auto"/>
        <w:jc w:val="both"/>
        <w:rPr>
          <w:rFonts w:ascii="Constantia" w:eastAsia="Times New Roman" w:hAnsi="Constantia" w:cs="Times New Roman"/>
          <w:bCs/>
          <w:sz w:val="24"/>
          <w:szCs w:val="24"/>
          <w:lang w:eastAsia="hu-HU"/>
        </w:rPr>
      </w:pPr>
    </w:p>
    <w:p w:rsidR="00B419E6" w:rsidRPr="00A1082D" w:rsidRDefault="00B419E6" w:rsidP="004A7F41">
      <w:pPr>
        <w:spacing w:after="0" w:line="240" w:lineRule="auto"/>
        <w:jc w:val="both"/>
        <w:rPr>
          <w:rFonts w:ascii="Constantia" w:eastAsia="Times New Roman" w:hAnsi="Constantia" w:cs="Times New Roman"/>
          <w:sz w:val="24"/>
          <w:szCs w:val="24"/>
          <w:lang w:eastAsia="hu-HU"/>
        </w:rPr>
      </w:pPr>
      <w:r w:rsidRPr="00A1082D">
        <w:rPr>
          <w:rFonts w:ascii="Constantia" w:eastAsia="Times New Roman" w:hAnsi="Constantia" w:cs="Times New Roman"/>
          <w:bCs/>
          <w:sz w:val="24"/>
          <w:szCs w:val="24"/>
          <w:lang w:eastAsia="hu-HU"/>
        </w:rPr>
        <w:t xml:space="preserve">A </w:t>
      </w:r>
      <w:r w:rsidRPr="00A1082D">
        <w:rPr>
          <w:rFonts w:ascii="Constantia" w:eastAsia="Times New Roman" w:hAnsi="Constantia" w:cs="Times New Roman"/>
          <w:b/>
          <w:bCs/>
          <w:sz w:val="24"/>
          <w:szCs w:val="24"/>
          <w:lang w:eastAsia="hu-HU"/>
        </w:rPr>
        <w:t xml:space="preserve">gépjárműadó bevétel 60%-a továbbra is a központi költségvetést illette meg. A helyi testületnek ebben az adófajtában önkormányzati szabályozási jogköre nincs, nem hozhat eltérő és helyi szabályokat az adózást illetően. </w:t>
      </w:r>
      <w:r w:rsidRPr="00A1082D">
        <w:rPr>
          <w:rFonts w:ascii="Constantia" w:eastAsia="Times New Roman" w:hAnsi="Constantia" w:cs="Times New Roman"/>
          <w:sz w:val="24"/>
          <w:szCs w:val="24"/>
          <w:lang w:eastAsia="hu-HU"/>
        </w:rPr>
        <w:t xml:space="preserve">A gépjárműadó 1992-es bevezetésére a motorizációval járó közterhek arányosabb elosztása, a települési, a fővárosban a kerületi önkormányzatok bevételeinek gyarapítása, valamint a közúthálózat karbantartásához és fejlesztéséhez szükséges források bővítése érdekében került sor. </w:t>
      </w:r>
    </w:p>
    <w:p w:rsidR="00B419E6" w:rsidRPr="00A1082D" w:rsidRDefault="00B419E6" w:rsidP="004A7F41">
      <w:pPr>
        <w:spacing w:after="0" w:line="240" w:lineRule="auto"/>
        <w:jc w:val="both"/>
        <w:rPr>
          <w:rFonts w:ascii="Constantia" w:eastAsia="Times New Roman" w:hAnsi="Constantia" w:cs="Times New Roman"/>
          <w:sz w:val="24"/>
          <w:szCs w:val="24"/>
          <w:lang w:val="x-none" w:eastAsia="x-none"/>
        </w:rPr>
      </w:pPr>
    </w:p>
    <w:p w:rsidR="00B419E6" w:rsidRPr="00A1082D" w:rsidRDefault="00B419E6" w:rsidP="004A7F41">
      <w:pPr>
        <w:spacing w:after="0" w:line="240" w:lineRule="auto"/>
        <w:jc w:val="both"/>
        <w:rPr>
          <w:rFonts w:ascii="Constantia" w:eastAsia="Times New Roman" w:hAnsi="Constantia" w:cs="Times New Roman"/>
          <w:bCs/>
          <w:iCs/>
          <w:sz w:val="24"/>
          <w:szCs w:val="24"/>
          <w:lang w:eastAsia="x-none"/>
        </w:rPr>
      </w:pPr>
      <w:r w:rsidRPr="00A1082D">
        <w:rPr>
          <w:rFonts w:ascii="Constantia" w:eastAsia="Times New Roman" w:hAnsi="Constantia" w:cs="Times New Roman"/>
          <w:sz w:val="24"/>
          <w:szCs w:val="24"/>
          <w:lang w:val="x-none" w:eastAsia="x-none"/>
        </w:rPr>
        <w:t xml:space="preserve">A záráskor </w:t>
      </w:r>
      <w:r w:rsidRPr="00A1082D">
        <w:rPr>
          <w:rFonts w:ascii="Constantia" w:eastAsia="Times New Roman" w:hAnsi="Constantia" w:cs="Times New Roman"/>
          <w:sz w:val="24"/>
          <w:szCs w:val="24"/>
          <w:lang w:eastAsia="x-none"/>
        </w:rPr>
        <w:t>17.907 adózó, 27.012</w:t>
      </w:r>
      <w:r w:rsidRPr="00A1082D">
        <w:rPr>
          <w:rFonts w:ascii="Constantia" w:eastAsia="Times New Roman" w:hAnsi="Constantia" w:cs="Times New Roman"/>
          <w:sz w:val="24"/>
          <w:szCs w:val="24"/>
          <w:lang w:val="x-none" w:eastAsia="x-none"/>
        </w:rPr>
        <w:t xml:space="preserve"> darab adóköteles gépjármű éves adóelőírása</w:t>
      </w:r>
      <w:r w:rsidRPr="00A1082D">
        <w:rPr>
          <w:rFonts w:ascii="Constantia" w:eastAsia="Times New Roman" w:hAnsi="Constantia" w:cs="Times New Roman"/>
          <w:sz w:val="24"/>
          <w:szCs w:val="24"/>
          <w:lang w:eastAsia="x-none"/>
        </w:rPr>
        <w:t xml:space="preserve"> összesen 430.799.978 </w:t>
      </w:r>
      <w:r w:rsidRPr="00A1082D">
        <w:rPr>
          <w:rFonts w:ascii="Constantia" w:eastAsia="Times New Roman" w:hAnsi="Constantia" w:cs="Times New Roman"/>
          <w:sz w:val="24"/>
          <w:szCs w:val="24"/>
          <w:lang w:val="x-none" w:eastAsia="x-none"/>
        </w:rPr>
        <w:t xml:space="preserve">forint, ám a befolyó bevételek 40%-a marad </w:t>
      </w:r>
      <w:r w:rsidRPr="00A1082D">
        <w:rPr>
          <w:rFonts w:ascii="Constantia" w:eastAsia="Times New Roman" w:hAnsi="Constantia" w:cs="Times New Roman"/>
          <w:i/>
          <w:sz w:val="24"/>
          <w:szCs w:val="24"/>
          <w:lang w:eastAsia="x-none"/>
        </w:rPr>
        <w:t>– mint átengedett adóbevétel -</w:t>
      </w:r>
      <w:r w:rsidRPr="00A1082D">
        <w:rPr>
          <w:rFonts w:ascii="Constantia" w:eastAsia="Times New Roman" w:hAnsi="Constantia" w:cs="Times New Roman"/>
          <w:sz w:val="24"/>
          <w:szCs w:val="24"/>
          <w:lang w:val="x-none" w:eastAsia="x-none"/>
        </w:rPr>
        <w:t xml:space="preserve"> önkormányzati bevétel.</w:t>
      </w:r>
      <w:r w:rsidRPr="00A1082D">
        <w:rPr>
          <w:rFonts w:ascii="Constantia" w:eastAsia="Times New Roman" w:hAnsi="Constantia" w:cs="Times New Roman"/>
          <w:sz w:val="24"/>
          <w:szCs w:val="24"/>
          <w:lang w:eastAsia="x-none"/>
        </w:rPr>
        <w:t xml:space="preserve"> A </w:t>
      </w:r>
      <w:r w:rsidRPr="00A1082D">
        <w:rPr>
          <w:rFonts w:ascii="Constantia" w:eastAsia="Times New Roman" w:hAnsi="Constantia" w:cs="Times New Roman"/>
          <w:bCs/>
          <w:iCs/>
          <w:sz w:val="24"/>
          <w:szCs w:val="24"/>
          <w:shd w:val="clear" w:color="auto" w:fill="FFFFFF"/>
          <w:lang w:val="x-none" w:eastAsia="x-none"/>
        </w:rPr>
        <w:t>központi költségvetésnek</w:t>
      </w:r>
      <w:r w:rsidRPr="00A1082D">
        <w:rPr>
          <w:rFonts w:ascii="Constantia" w:eastAsia="Times New Roman" w:hAnsi="Constantia" w:cs="Times New Roman"/>
          <w:bCs/>
          <w:iCs/>
          <w:sz w:val="24"/>
          <w:szCs w:val="24"/>
          <w:shd w:val="clear" w:color="auto" w:fill="FFFFFF"/>
          <w:lang w:eastAsia="x-none"/>
        </w:rPr>
        <w:t xml:space="preserve"> önkormányzatunk </w:t>
      </w:r>
      <w:r w:rsidRPr="00A1082D">
        <w:rPr>
          <w:rFonts w:ascii="Constantia" w:eastAsia="Calibri" w:hAnsi="Constantia" w:cs="Times New Roman"/>
          <w:iCs/>
          <w:sz w:val="24"/>
          <w:szCs w:val="24"/>
          <w:lang w:val="x-none"/>
        </w:rPr>
        <w:t>243.852</w:t>
      </w:r>
      <w:r w:rsidRPr="00A1082D">
        <w:rPr>
          <w:rFonts w:ascii="Constantia" w:eastAsia="Calibri" w:hAnsi="Constantia" w:cs="Times New Roman"/>
          <w:iCs/>
          <w:color w:val="333399"/>
          <w:sz w:val="24"/>
          <w:szCs w:val="24"/>
          <w:lang w:val="x-none"/>
        </w:rPr>
        <w:t xml:space="preserve"> </w:t>
      </w:r>
      <w:r w:rsidRPr="00A1082D">
        <w:rPr>
          <w:rFonts w:ascii="Constantia" w:eastAsia="Times New Roman" w:hAnsi="Constantia" w:cs="Times New Roman"/>
          <w:bCs/>
          <w:iCs/>
          <w:sz w:val="24"/>
          <w:szCs w:val="24"/>
          <w:shd w:val="clear" w:color="auto" w:fill="FFFFFF"/>
          <w:lang w:eastAsia="x-none"/>
        </w:rPr>
        <w:t xml:space="preserve">ezer </w:t>
      </w:r>
      <w:r w:rsidRPr="00A1082D">
        <w:rPr>
          <w:rFonts w:ascii="Constantia" w:eastAsia="Times New Roman" w:hAnsi="Constantia" w:cs="Times New Roman"/>
          <w:bCs/>
          <w:iCs/>
          <w:sz w:val="24"/>
          <w:szCs w:val="24"/>
          <w:lang w:val="x-none" w:eastAsia="x-none"/>
        </w:rPr>
        <w:t>forint gépjárműadó bevételt</w:t>
      </w:r>
      <w:r w:rsidRPr="00A1082D">
        <w:rPr>
          <w:rFonts w:ascii="Constantia" w:eastAsia="Times New Roman" w:hAnsi="Constantia" w:cs="Times New Roman"/>
          <w:bCs/>
          <w:iCs/>
          <w:sz w:val="24"/>
          <w:szCs w:val="24"/>
          <w:lang w:eastAsia="x-none"/>
        </w:rPr>
        <w:t xml:space="preserve"> </w:t>
      </w:r>
      <w:r w:rsidRPr="00A1082D">
        <w:rPr>
          <w:rFonts w:ascii="Constantia" w:eastAsia="Times New Roman" w:hAnsi="Constantia" w:cs="Times New Roman"/>
          <w:bCs/>
          <w:i/>
          <w:iCs/>
          <w:sz w:val="24"/>
          <w:szCs w:val="24"/>
          <w:lang w:eastAsia="x-none"/>
        </w:rPr>
        <w:t>(az adóbevétel 60</w:t>
      </w:r>
      <w:r w:rsidR="004A7F41" w:rsidRPr="00A1082D">
        <w:rPr>
          <w:rFonts w:ascii="Constantia" w:eastAsia="Times New Roman" w:hAnsi="Constantia" w:cs="Times New Roman"/>
          <w:bCs/>
          <w:i/>
          <w:iCs/>
          <w:sz w:val="24"/>
          <w:szCs w:val="24"/>
          <w:lang w:eastAsia="x-none"/>
        </w:rPr>
        <w:t xml:space="preserve"> </w:t>
      </w:r>
      <w:r w:rsidRPr="00A1082D">
        <w:rPr>
          <w:rFonts w:ascii="Constantia" w:eastAsia="Times New Roman" w:hAnsi="Constantia" w:cs="Times New Roman"/>
          <w:bCs/>
          <w:i/>
          <w:iCs/>
          <w:sz w:val="24"/>
          <w:szCs w:val="24"/>
          <w:lang w:eastAsia="x-none"/>
        </w:rPr>
        <w:t>%-át)</w:t>
      </w:r>
      <w:r w:rsidRPr="00A1082D">
        <w:rPr>
          <w:rFonts w:ascii="Constantia" w:eastAsia="Times New Roman" w:hAnsi="Constantia" w:cs="Times New Roman"/>
          <w:bCs/>
          <w:iCs/>
          <w:sz w:val="24"/>
          <w:szCs w:val="24"/>
          <w:lang w:eastAsia="x-none"/>
        </w:rPr>
        <w:t xml:space="preserve"> utalt. </w:t>
      </w:r>
    </w:p>
    <w:p w:rsidR="00B419E6" w:rsidRPr="00A1082D" w:rsidRDefault="00B419E6" w:rsidP="004A7F41">
      <w:pPr>
        <w:spacing w:after="0" w:line="240" w:lineRule="auto"/>
        <w:jc w:val="both"/>
        <w:rPr>
          <w:rFonts w:ascii="Constantia" w:eastAsia="Times New Roman" w:hAnsi="Constantia" w:cs="Times New Roman"/>
          <w:bCs/>
          <w:iCs/>
          <w:sz w:val="24"/>
          <w:szCs w:val="24"/>
          <w:lang w:eastAsia="x-none"/>
        </w:rPr>
      </w:pPr>
    </w:p>
    <w:p w:rsidR="00B419E6" w:rsidRPr="00A1082D" w:rsidRDefault="00B419E6" w:rsidP="004A7F41">
      <w:pPr>
        <w:spacing w:after="0" w:line="240" w:lineRule="auto"/>
        <w:jc w:val="both"/>
        <w:rPr>
          <w:rFonts w:ascii="Constantia" w:eastAsia="Times New Roman" w:hAnsi="Constantia" w:cs="Times New Roman"/>
          <w:b/>
          <w:color w:val="1F3864"/>
          <w:sz w:val="24"/>
          <w:szCs w:val="24"/>
          <w:lang w:val="x-none" w:eastAsia="x-none"/>
        </w:rPr>
      </w:pPr>
      <w:r w:rsidRPr="00A1082D">
        <w:rPr>
          <w:rFonts w:ascii="Constantia" w:eastAsia="Times New Roman" w:hAnsi="Constantia" w:cs="Times New Roman"/>
          <w:b/>
          <w:color w:val="1F3864"/>
          <w:sz w:val="24"/>
          <w:szCs w:val="24"/>
          <w:lang w:val="x-none" w:eastAsia="x-none"/>
        </w:rPr>
        <w:t>KÖVETELÉS ÉS HÁTRALÉKKEZELÉS</w:t>
      </w:r>
    </w:p>
    <w:p w:rsidR="00B419E6" w:rsidRPr="00A1082D" w:rsidRDefault="00B419E6" w:rsidP="004A7F41">
      <w:pPr>
        <w:spacing w:after="0" w:line="240" w:lineRule="auto"/>
        <w:jc w:val="both"/>
        <w:rPr>
          <w:rFonts w:ascii="Constantia" w:eastAsia="Times New Roman" w:hAnsi="Constantia" w:cs="Times New Roman"/>
          <w:sz w:val="24"/>
          <w:szCs w:val="24"/>
          <w:lang w:val="x-none" w:eastAsia="x-none"/>
        </w:rPr>
      </w:pPr>
    </w:p>
    <w:p w:rsidR="00B419E6" w:rsidRPr="00A1082D" w:rsidRDefault="00B419E6" w:rsidP="004A7F41">
      <w:pPr>
        <w:spacing w:after="0" w:line="240" w:lineRule="auto"/>
        <w:jc w:val="both"/>
        <w:rPr>
          <w:rFonts w:ascii="Constantia" w:eastAsia="Times New Roman" w:hAnsi="Constantia" w:cs="Times New Roman"/>
          <w:iCs/>
          <w:sz w:val="24"/>
          <w:szCs w:val="24"/>
          <w:lang w:val="x-none" w:eastAsia="x-none"/>
        </w:rPr>
      </w:pPr>
      <w:r w:rsidRPr="00A1082D">
        <w:rPr>
          <w:rFonts w:ascii="Constantia" w:eastAsia="Times New Roman" w:hAnsi="Constantia" w:cs="Times New Roman"/>
          <w:iCs/>
          <w:sz w:val="24"/>
          <w:szCs w:val="24"/>
          <w:lang w:eastAsia="x-none"/>
        </w:rPr>
        <w:t xml:space="preserve">Az adóigazgatási eljárás szabályai mellett, 2018. január 1-jétől jelentősen megváltoztak a követeléskezelésre és végrehajtásra vonatkozó szabályok is. </w:t>
      </w:r>
      <w:r w:rsidRPr="00A1082D">
        <w:rPr>
          <w:rFonts w:ascii="Constantia" w:eastAsia="Times New Roman" w:hAnsi="Constantia" w:cs="Times New Roman"/>
          <w:iCs/>
          <w:sz w:val="24"/>
          <w:szCs w:val="24"/>
          <w:lang w:val="x-none" w:eastAsia="x-none"/>
        </w:rPr>
        <w:t xml:space="preserve">Az </w:t>
      </w:r>
      <w:r w:rsidRPr="00A1082D">
        <w:rPr>
          <w:rFonts w:ascii="Constantia" w:eastAsia="Times New Roman" w:hAnsi="Constantia" w:cs="Times New Roman"/>
          <w:iCs/>
          <w:sz w:val="24"/>
          <w:szCs w:val="24"/>
          <w:lang w:eastAsia="x-none"/>
        </w:rPr>
        <w:t xml:space="preserve">önkormányzati </w:t>
      </w:r>
      <w:r w:rsidRPr="00A1082D">
        <w:rPr>
          <w:rFonts w:ascii="Constantia" w:eastAsia="Times New Roman" w:hAnsi="Constantia" w:cs="Times New Roman"/>
          <w:iCs/>
          <w:sz w:val="24"/>
          <w:szCs w:val="24"/>
          <w:lang w:val="x-none" w:eastAsia="x-none"/>
        </w:rPr>
        <w:t xml:space="preserve">adóhatósági végrehajtásnál az adóhatóság által foganatosítandó végrehajtási eljárásokról szóló 2017. évi CLIII. törvény </w:t>
      </w:r>
      <w:r w:rsidRPr="00A1082D">
        <w:rPr>
          <w:rFonts w:ascii="Constantia" w:eastAsia="Times New Roman" w:hAnsi="Constantia" w:cs="Times New Roman"/>
          <w:i/>
          <w:iCs/>
          <w:sz w:val="24"/>
          <w:szCs w:val="24"/>
          <w:lang w:val="x-none" w:eastAsia="x-none"/>
        </w:rPr>
        <w:t>(Avt</w:t>
      </w:r>
      <w:r w:rsidRPr="00A1082D">
        <w:rPr>
          <w:rFonts w:ascii="Constantia" w:eastAsia="Times New Roman" w:hAnsi="Constantia" w:cs="Times New Roman"/>
          <w:i/>
          <w:iCs/>
          <w:sz w:val="24"/>
          <w:szCs w:val="24"/>
          <w:lang w:eastAsia="x-none"/>
        </w:rPr>
        <w:t>.</w:t>
      </w:r>
      <w:r w:rsidRPr="00A1082D">
        <w:rPr>
          <w:rFonts w:ascii="Constantia" w:eastAsia="Times New Roman" w:hAnsi="Constantia" w:cs="Times New Roman"/>
          <w:i/>
          <w:iCs/>
          <w:sz w:val="24"/>
          <w:szCs w:val="24"/>
          <w:lang w:val="x-none" w:eastAsia="x-none"/>
        </w:rPr>
        <w:t>)</w:t>
      </w:r>
      <w:r w:rsidRPr="00A1082D">
        <w:rPr>
          <w:rFonts w:ascii="Constantia" w:eastAsia="Times New Roman" w:hAnsi="Constantia" w:cs="Times New Roman"/>
          <w:iCs/>
          <w:sz w:val="24"/>
          <w:szCs w:val="24"/>
          <w:lang w:val="x-none" w:eastAsia="x-none"/>
        </w:rPr>
        <w:t xml:space="preserve">, az adóigazgatási rendtartásról szóló 2017. évi CLI. törvény </w:t>
      </w:r>
      <w:r w:rsidRPr="00A1082D">
        <w:rPr>
          <w:rFonts w:ascii="Constantia" w:eastAsia="Times New Roman" w:hAnsi="Constantia" w:cs="Times New Roman"/>
          <w:i/>
          <w:iCs/>
          <w:sz w:val="24"/>
          <w:szCs w:val="24"/>
          <w:lang w:val="x-none" w:eastAsia="x-none"/>
        </w:rPr>
        <w:t>(Air.)</w:t>
      </w:r>
      <w:r w:rsidRPr="00A1082D">
        <w:rPr>
          <w:rFonts w:ascii="Constantia" w:eastAsia="Times New Roman" w:hAnsi="Constantia" w:cs="Times New Roman"/>
          <w:iCs/>
          <w:sz w:val="24"/>
          <w:szCs w:val="24"/>
          <w:lang w:val="x-none" w:eastAsia="x-none"/>
        </w:rPr>
        <w:t xml:space="preserve">, az adózás rendjéről szóló 2017. évi CL. törvény </w:t>
      </w:r>
      <w:r w:rsidRPr="00A1082D">
        <w:rPr>
          <w:rFonts w:ascii="Constantia" w:eastAsia="Times New Roman" w:hAnsi="Constantia" w:cs="Times New Roman"/>
          <w:i/>
          <w:iCs/>
          <w:sz w:val="24"/>
          <w:szCs w:val="24"/>
          <w:lang w:val="x-none" w:eastAsia="x-none"/>
        </w:rPr>
        <w:t>(Art.)</w:t>
      </w:r>
      <w:r w:rsidRPr="00A1082D">
        <w:rPr>
          <w:rFonts w:ascii="Constantia" w:eastAsia="Times New Roman" w:hAnsi="Constantia" w:cs="Times New Roman"/>
          <w:iCs/>
          <w:sz w:val="24"/>
          <w:szCs w:val="24"/>
          <w:lang w:val="x-none" w:eastAsia="x-none"/>
        </w:rPr>
        <w:t xml:space="preserve">, a bírósági végrehajtásról szóló 1994. évi LIII. törvény </w:t>
      </w:r>
      <w:r w:rsidRPr="00A1082D">
        <w:rPr>
          <w:rFonts w:ascii="Constantia" w:eastAsia="Times New Roman" w:hAnsi="Constantia" w:cs="Times New Roman"/>
          <w:i/>
          <w:iCs/>
          <w:sz w:val="24"/>
          <w:szCs w:val="24"/>
          <w:lang w:val="x-none" w:eastAsia="x-none"/>
        </w:rPr>
        <w:t>(Vht.)</w:t>
      </w:r>
      <w:r w:rsidRPr="00A1082D">
        <w:rPr>
          <w:rFonts w:ascii="Constantia" w:eastAsia="Times New Roman" w:hAnsi="Constantia" w:cs="Times New Roman"/>
          <w:iCs/>
          <w:sz w:val="24"/>
          <w:szCs w:val="24"/>
          <w:lang w:val="x-none" w:eastAsia="x-none"/>
        </w:rPr>
        <w:t xml:space="preserve"> szabályaira kell figyelemmel lenni.</w:t>
      </w:r>
    </w:p>
    <w:p w:rsidR="00B419E6" w:rsidRPr="00A1082D" w:rsidRDefault="00B419E6" w:rsidP="004A7F41">
      <w:pPr>
        <w:spacing w:after="0" w:line="240" w:lineRule="auto"/>
        <w:jc w:val="both"/>
        <w:rPr>
          <w:rFonts w:ascii="Constantia" w:eastAsia="Times New Roman" w:hAnsi="Constantia" w:cs="Times New Roman"/>
          <w:iCs/>
          <w:sz w:val="24"/>
          <w:szCs w:val="24"/>
          <w:lang w:val="x-none" w:eastAsia="x-none"/>
        </w:rPr>
      </w:pPr>
    </w:p>
    <w:p w:rsidR="00B419E6" w:rsidRPr="00A1082D" w:rsidRDefault="00B419E6" w:rsidP="004A7F41">
      <w:pPr>
        <w:spacing w:after="0" w:line="240" w:lineRule="auto"/>
        <w:jc w:val="both"/>
        <w:rPr>
          <w:rFonts w:ascii="Constantia" w:eastAsia="Times New Roman" w:hAnsi="Constantia" w:cs="Times New Roman"/>
          <w:iCs/>
          <w:sz w:val="24"/>
          <w:szCs w:val="24"/>
          <w:lang w:val="x-none" w:eastAsia="x-none"/>
        </w:rPr>
      </w:pPr>
      <w:r w:rsidRPr="00A1082D">
        <w:rPr>
          <w:rFonts w:ascii="Constantia" w:eastAsia="Times New Roman" w:hAnsi="Constantia" w:cs="Times New Roman"/>
          <w:iCs/>
          <w:sz w:val="24"/>
          <w:szCs w:val="24"/>
          <w:lang w:val="x-none" w:eastAsia="x-none"/>
        </w:rPr>
        <w:t xml:space="preserve">E jogszabályok, illetve </w:t>
      </w:r>
      <w:r w:rsidRPr="00A1082D">
        <w:rPr>
          <w:rFonts w:ascii="Constantia" w:eastAsia="Times New Roman" w:hAnsi="Constantia" w:cs="Times New Roman"/>
          <w:iCs/>
          <w:sz w:val="24"/>
          <w:szCs w:val="24"/>
          <w:lang w:eastAsia="x-none"/>
        </w:rPr>
        <w:t xml:space="preserve">más </w:t>
      </w:r>
      <w:r w:rsidRPr="00A1082D">
        <w:rPr>
          <w:rFonts w:ascii="Constantia" w:eastAsia="Times New Roman" w:hAnsi="Constantia" w:cs="Times New Roman"/>
          <w:iCs/>
          <w:sz w:val="24"/>
          <w:szCs w:val="24"/>
          <w:lang w:val="x-none" w:eastAsia="x-none"/>
        </w:rPr>
        <w:t xml:space="preserve">egyéb </w:t>
      </w:r>
      <w:r w:rsidRPr="00A1082D">
        <w:rPr>
          <w:rFonts w:ascii="Constantia" w:eastAsia="Times New Roman" w:hAnsi="Constantia" w:cs="Times New Roman"/>
          <w:iCs/>
          <w:sz w:val="24"/>
          <w:szCs w:val="24"/>
          <w:lang w:eastAsia="x-none"/>
        </w:rPr>
        <w:t xml:space="preserve">jogi előírások </w:t>
      </w:r>
      <w:r w:rsidRPr="00A1082D">
        <w:rPr>
          <w:rFonts w:ascii="Constantia" w:eastAsia="Times New Roman" w:hAnsi="Constantia" w:cs="Times New Roman"/>
          <w:iCs/>
          <w:sz w:val="24"/>
          <w:szCs w:val="24"/>
          <w:lang w:val="x-none" w:eastAsia="x-none"/>
        </w:rPr>
        <w:t xml:space="preserve">alapján </w:t>
      </w:r>
      <w:r w:rsidRPr="00A1082D">
        <w:rPr>
          <w:rFonts w:ascii="Constantia" w:eastAsia="Times New Roman" w:hAnsi="Constantia" w:cs="Times New Roman"/>
          <w:b/>
          <w:iCs/>
          <w:sz w:val="24"/>
          <w:szCs w:val="24"/>
          <w:lang w:val="x-none" w:eastAsia="x-none"/>
        </w:rPr>
        <w:t>az adóhatóság hatáskörébe tartozik</w:t>
      </w:r>
      <w:r w:rsidRPr="00A1082D">
        <w:rPr>
          <w:rFonts w:ascii="Constantia" w:eastAsia="Times New Roman" w:hAnsi="Constantia" w:cs="Times New Roman"/>
          <w:iCs/>
          <w:sz w:val="24"/>
          <w:szCs w:val="24"/>
          <w:lang w:eastAsia="x-none"/>
        </w:rPr>
        <w:t xml:space="preserve"> </w:t>
      </w:r>
      <w:r w:rsidRPr="00A1082D">
        <w:rPr>
          <w:rFonts w:ascii="Constantia" w:eastAsia="Times New Roman" w:hAnsi="Constantia" w:cs="Times New Roman"/>
          <w:iCs/>
          <w:sz w:val="24"/>
          <w:szCs w:val="24"/>
          <w:lang w:val="x-none" w:eastAsia="x-none"/>
        </w:rPr>
        <w:t>az adó</w:t>
      </w:r>
      <w:r w:rsidRPr="00A1082D">
        <w:rPr>
          <w:rFonts w:ascii="Constantia" w:eastAsia="Times New Roman" w:hAnsi="Constantia" w:cs="Times New Roman"/>
          <w:iCs/>
          <w:sz w:val="24"/>
          <w:szCs w:val="24"/>
          <w:lang w:eastAsia="x-none"/>
        </w:rPr>
        <w:t xml:space="preserve">tartozás beszedése, </w:t>
      </w:r>
      <w:r w:rsidRPr="00A1082D">
        <w:rPr>
          <w:rFonts w:ascii="Constantia" w:eastAsia="Times New Roman" w:hAnsi="Constantia" w:cs="Times New Roman"/>
          <w:iCs/>
          <w:sz w:val="24"/>
          <w:szCs w:val="24"/>
          <w:lang w:val="x-none" w:eastAsia="x-none"/>
        </w:rPr>
        <w:t>a</w:t>
      </w:r>
      <w:r w:rsidRPr="00A1082D">
        <w:rPr>
          <w:rFonts w:ascii="Constantia" w:eastAsia="Times New Roman" w:hAnsi="Constantia" w:cs="Times New Roman"/>
          <w:iCs/>
          <w:sz w:val="24"/>
          <w:szCs w:val="24"/>
          <w:lang w:eastAsia="x-none"/>
        </w:rPr>
        <w:t xml:space="preserve"> jogosulatlan adó-vissza</w:t>
      </w:r>
      <w:r w:rsidRPr="00A1082D">
        <w:rPr>
          <w:rFonts w:ascii="Constantia" w:eastAsia="Times New Roman" w:hAnsi="Constantia" w:cs="Times New Roman"/>
          <w:iCs/>
          <w:sz w:val="24"/>
          <w:szCs w:val="24"/>
          <w:lang w:val="x-none" w:eastAsia="x-none"/>
        </w:rPr>
        <w:t>igénylés</w:t>
      </w:r>
      <w:r w:rsidRPr="00A1082D">
        <w:rPr>
          <w:rFonts w:ascii="Constantia" w:eastAsia="Times New Roman" w:hAnsi="Constantia" w:cs="Times New Roman"/>
          <w:iCs/>
          <w:sz w:val="24"/>
          <w:szCs w:val="24"/>
          <w:lang w:eastAsia="x-none"/>
        </w:rPr>
        <w:t xml:space="preserve"> </w:t>
      </w:r>
      <w:r w:rsidRPr="00A1082D">
        <w:rPr>
          <w:rFonts w:ascii="Constantia" w:eastAsia="Times New Roman" w:hAnsi="Constantia" w:cs="Times New Roman"/>
          <w:iCs/>
          <w:sz w:val="24"/>
          <w:szCs w:val="24"/>
          <w:lang w:val="x-none" w:eastAsia="x-none"/>
        </w:rPr>
        <w:t>visszat</w:t>
      </w:r>
      <w:r w:rsidRPr="00A1082D">
        <w:rPr>
          <w:rFonts w:ascii="Constantia" w:eastAsia="Times New Roman" w:hAnsi="Constantia" w:cs="Times New Roman"/>
          <w:iCs/>
          <w:sz w:val="24"/>
          <w:szCs w:val="24"/>
          <w:lang w:eastAsia="x-none"/>
        </w:rPr>
        <w:t>artása</w:t>
      </w:r>
      <w:r w:rsidRPr="00A1082D">
        <w:rPr>
          <w:rFonts w:ascii="Constantia" w:eastAsia="Times New Roman" w:hAnsi="Constantia" w:cs="Times New Roman"/>
          <w:iCs/>
          <w:sz w:val="24"/>
          <w:szCs w:val="24"/>
          <w:lang w:val="x-none" w:eastAsia="x-none"/>
        </w:rPr>
        <w:t>,</w:t>
      </w:r>
      <w:r w:rsidRPr="00A1082D">
        <w:rPr>
          <w:rFonts w:ascii="Constantia" w:eastAsia="Times New Roman" w:hAnsi="Constantia" w:cs="Times New Roman"/>
          <w:iCs/>
          <w:sz w:val="24"/>
          <w:szCs w:val="24"/>
          <w:lang w:eastAsia="x-none"/>
        </w:rPr>
        <w:t xml:space="preserve"> egyes </w:t>
      </w:r>
      <w:r w:rsidRPr="00A1082D">
        <w:rPr>
          <w:rFonts w:ascii="Constantia" w:eastAsia="Times New Roman" w:hAnsi="Constantia" w:cs="Times New Roman"/>
          <w:iCs/>
          <w:sz w:val="24"/>
          <w:szCs w:val="24"/>
          <w:lang w:val="x-none" w:eastAsia="x-none"/>
        </w:rPr>
        <w:t>adók módjára behajtandó köztartozás végrehajtása.</w:t>
      </w:r>
      <w:r w:rsidRPr="00A1082D">
        <w:rPr>
          <w:rFonts w:ascii="Constantia" w:eastAsia="Times New Roman" w:hAnsi="Constantia" w:cs="Times New Roman"/>
          <w:iCs/>
          <w:sz w:val="24"/>
          <w:szCs w:val="24"/>
          <w:lang w:eastAsia="x-none"/>
        </w:rPr>
        <w:t xml:space="preserve"> Ennek során </w:t>
      </w:r>
      <w:r w:rsidRPr="00A1082D">
        <w:rPr>
          <w:rFonts w:ascii="Constantia" w:eastAsia="Times New Roman" w:hAnsi="Constantia" w:cs="Times New Roman"/>
          <w:iCs/>
          <w:sz w:val="24"/>
          <w:szCs w:val="24"/>
          <w:lang w:val="x-none" w:eastAsia="x-none"/>
        </w:rPr>
        <w:t>az adóhatóság egyrészt</w:t>
      </w:r>
      <w:r w:rsidRPr="00A1082D">
        <w:rPr>
          <w:rFonts w:ascii="Constantia" w:eastAsia="Times New Roman" w:hAnsi="Constantia" w:cs="Times New Roman"/>
          <w:iCs/>
          <w:sz w:val="24"/>
          <w:szCs w:val="24"/>
          <w:lang w:eastAsia="x-none"/>
        </w:rPr>
        <w:t xml:space="preserve"> </w:t>
      </w:r>
      <w:r w:rsidRPr="00A1082D">
        <w:rPr>
          <w:rFonts w:ascii="Constantia" w:eastAsia="Times New Roman" w:hAnsi="Constantia" w:cs="Times New Roman"/>
          <w:iCs/>
          <w:sz w:val="24"/>
          <w:szCs w:val="24"/>
          <w:lang w:val="x-none" w:eastAsia="x-none"/>
        </w:rPr>
        <w:t xml:space="preserve">az általa nyilvántartott adók és </w:t>
      </w:r>
      <w:r w:rsidRPr="00A1082D">
        <w:rPr>
          <w:rFonts w:ascii="Constantia" w:eastAsia="Times New Roman" w:hAnsi="Constantia" w:cs="Times New Roman"/>
          <w:iCs/>
          <w:sz w:val="24"/>
          <w:szCs w:val="24"/>
          <w:lang w:eastAsia="x-none"/>
        </w:rPr>
        <w:t xml:space="preserve">ezekhez kapcsolódó szankciók </w:t>
      </w:r>
      <w:r w:rsidRPr="00A1082D">
        <w:rPr>
          <w:rFonts w:ascii="Constantia" w:eastAsia="Times New Roman" w:hAnsi="Constantia" w:cs="Times New Roman"/>
          <w:i/>
          <w:iCs/>
          <w:sz w:val="24"/>
          <w:szCs w:val="24"/>
          <w:lang w:eastAsia="x-none"/>
        </w:rPr>
        <w:t>(késedelmi pótlék, bírságok)</w:t>
      </w:r>
      <w:r w:rsidRPr="00A1082D">
        <w:rPr>
          <w:rFonts w:ascii="Constantia" w:eastAsia="Times New Roman" w:hAnsi="Constantia" w:cs="Times New Roman"/>
          <w:iCs/>
          <w:sz w:val="24"/>
          <w:szCs w:val="24"/>
          <w:lang w:val="x-none" w:eastAsia="x-none"/>
        </w:rPr>
        <w:t xml:space="preserve"> vonatkozásában hivatalból,</w:t>
      </w:r>
      <w:r w:rsidRPr="00A1082D">
        <w:rPr>
          <w:rFonts w:ascii="Constantia" w:eastAsia="Times New Roman" w:hAnsi="Constantia" w:cs="Times New Roman"/>
          <w:iCs/>
          <w:sz w:val="24"/>
          <w:szCs w:val="24"/>
          <w:lang w:eastAsia="x-none"/>
        </w:rPr>
        <w:t xml:space="preserve"> </w:t>
      </w:r>
      <w:r w:rsidRPr="00A1082D">
        <w:rPr>
          <w:rFonts w:ascii="Constantia" w:eastAsia="Times New Roman" w:hAnsi="Constantia" w:cs="Times New Roman"/>
          <w:iCs/>
          <w:sz w:val="24"/>
          <w:szCs w:val="24"/>
          <w:lang w:val="x-none" w:eastAsia="x-none"/>
        </w:rPr>
        <w:t>másrészt jogszabályi rendelkezés alapján külső megkeresésekre folytat végrehajtást.</w:t>
      </w:r>
    </w:p>
    <w:p w:rsidR="00B419E6" w:rsidRPr="00A1082D" w:rsidRDefault="00B419E6" w:rsidP="004A7F41">
      <w:pPr>
        <w:spacing w:after="0" w:line="240" w:lineRule="auto"/>
        <w:jc w:val="both"/>
        <w:rPr>
          <w:rFonts w:ascii="Constantia" w:eastAsia="Times New Roman" w:hAnsi="Constantia" w:cs="Times New Roman"/>
          <w:iCs/>
          <w:sz w:val="24"/>
          <w:szCs w:val="24"/>
          <w:lang w:val="x-none" w:eastAsia="x-none"/>
        </w:rPr>
      </w:pPr>
    </w:p>
    <w:p w:rsidR="00B419E6" w:rsidRPr="00A1082D" w:rsidRDefault="00B419E6" w:rsidP="004A7F41">
      <w:pPr>
        <w:spacing w:after="0" w:line="240" w:lineRule="auto"/>
        <w:jc w:val="both"/>
        <w:rPr>
          <w:rFonts w:ascii="Constantia" w:eastAsia="Times New Roman" w:hAnsi="Constantia" w:cs="Times New Roman"/>
          <w:iCs/>
          <w:sz w:val="24"/>
          <w:szCs w:val="24"/>
          <w:lang w:val="x-none" w:eastAsia="x-none"/>
        </w:rPr>
      </w:pPr>
      <w:r w:rsidRPr="00A1082D">
        <w:rPr>
          <w:rFonts w:ascii="Constantia" w:eastAsia="Times New Roman" w:hAnsi="Constantia" w:cs="Times New Roman"/>
          <w:iCs/>
          <w:sz w:val="24"/>
          <w:szCs w:val="24"/>
          <w:lang w:val="x-none" w:eastAsia="x-none"/>
        </w:rPr>
        <w:t xml:space="preserve">Az </w:t>
      </w:r>
      <w:r w:rsidRPr="00A1082D">
        <w:rPr>
          <w:rFonts w:ascii="Constantia" w:eastAsia="Times New Roman" w:hAnsi="Constantia" w:cs="Times New Roman"/>
          <w:b/>
          <w:iCs/>
          <w:sz w:val="24"/>
          <w:szCs w:val="24"/>
          <w:lang w:val="x-none" w:eastAsia="x-none"/>
        </w:rPr>
        <w:t>adóigazgatási tevékenység magában foglalja a hátralékkezelést, a végrehajtást, a fizetési könnyítésekre irányuló kérelmek elbírálását, továbbá a csőd, felszámolási és végelszámolási eljárások</w:t>
      </w:r>
      <w:r w:rsidRPr="00A1082D">
        <w:rPr>
          <w:rFonts w:ascii="Constantia" w:eastAsia="Times New Roman" w:hAnsi="Constantia" w:cs="Times New Roman"/>
          <w:b/>
          <w:iCs/>
          <w:sz w:val="24"/>
          <w:szCs w:val="24"/>
          <w:lang w:eastAsia="x-none"/>
        </w:rPr>
        <w:t>ban történő részvételt</w:t>
      </w:r>
      <w:r w:rsidRPr="00A1082D">
        <w:rPr>
          <w:rFonts w:ascii="Constantia" w:eastAsia="Times New Roman" w:hAnsi="Constantia" w:cs="Times New Roman"/>
          <w:iCs/>
          <w:sz w:val="24"/>
          <w:szCs w:val="24"/>
          <w:lang w:val="x-none" w:eastAsia="x-none"/>
        </w:rPr>
        <w:t xml:space="preserve">. A megváltozott jogszabályi követelmények miatt a végrehajtási eljárások alkalmával </w:t>
      </w:r>
      <w:r w:rsidRPr="00A1082D">
        <w:rPr>
          <w:rFonts w:ascii="Constantia" w:eastAsia="Times New Roman" w:hAnsi="Constantia" w:cs="Times New Roman"/>
          <w:iCs/>
          <w:sz w:val="24"/>
          <w:szCs w:val="24"/>
          <w:lang w:eastAsia="x-none"/>
        </w:rPr>
        <w:t xml:space="preserve">bizonyos esetekben </w:t>
      </w:r>
      <w:r w:rsidRPr="00A1082D">
        <w:rPr>
          <w:rFonts w:ascii="Constantia" w:eastAsia="Times New Roman" w:hAnsi="Constantia" w:cs="Times New Roman"/>
          <w:iCs/>
          <w:sz w:val="24"/>
          <w:szCs w:val="24"/>
          <w:lang w:val="x-none" w:eastAsia="x-none"/>
        </w:rPr>
        <w:t xml:space="preserve">végrehajtási költség is előírásra kerül. Általában az adóigazgatás költségeit az önkormányzat vagy az állam </w:t>
      </w:r>
      <w:r w:rsidRPr="00A1082D">
        <w:rPr>
          <w:rFonts w:ascii="Constantia" w:eastAsia="Times New Roman" w:hAnsi="Constantia" w:cs="Times New Roman"/>
          <w:iCs/>
          <w:sz w:val="24"/>
          <w:szCs w:val="24"/>
          <w:lang w:eastAsia="x-none"/>
        </w:rPr>
        <w:t>viseli</w:t>
      </w:r>
      <w:r w:rsidRPr="00A1082D">
        <w:rPr>
          <w:rFonts w:ascii="Constantia" w:eastAsia="Times New Roman" w:hAnsi="Constantia" w:cs="Times New Roman"/>
          <w:iCs/>
          <w:sz w:val="24"/>
          <w:szCs w:val="24"/>
          <w:lang w:val="x-none" w:eastAsia="x-none"/>
        </w:rPr>
        <w:t xml:space="preserve">, ez alól kivételt képez a végrehajtás, itt a felmerült költségek </w:t>
      </w:r>
      <w:r w:rsidRPr="00A1082D">
        <w:rPr>
          <w:rFonts w:ascii="Constantia" w:eastAsia="Times New Roman" w:hAnsi="Constantia" w:cs="Times New Roman"/>
          <w:iCs/>
          <w:sz w:val="24"/>
          <w:szCs w:val="24"/>
          <w:lang w:eastAsia="x-none"/>
        </w:rPr>
        <w:t xml:space="preserve">– </w:t>
      </w:r>
      <w:r w:rsidRPr="00A1082D">
        <w:rPr>
          <w:rFonts w:ascii="Constantia" w:eastAsia="Times New Roman" w:hAnsi="Constantia" w:cs="Times New Roman"/>
          <w:i/>
          <w:iCs/>
          <w:sz w:val="24"/>
          <w:szCs w:val="24"/>
          <w:lang w:eastAsia="x-none"/>
        </w:rPr>
        <w:t>a visszatartó jelleg miatt is</w:t>
      </w:r>
      <w:r w:rsidRPr="00A1082D">
        <w:rPr>
          <w:rFonts w:ascii="Constantia" w:eastAsia="Times New Roman" w:hAnsi="Constantia" w:cs="Times New Roman"/>
          <w:iCs/>
          <w:sz w:val="24"/>
          <w:szCs w:val="24"/>
          <w:lang w:eastAsia="x-none"/>
        </w:rPr>
        <w:t xml:space="preserve"> - többnyire </w:t>
      </w:r>
      <w:r w:rsidRPr="00A1082D">
        <w:rPr>
          <w:rFonts w:ascii="Constantia" w:eastAsia="Times New Roman" w:hAnsi="Constantia" w:cs="Times New Roman"/>
          <w:iCs/>
          <w:sz w:val="24"/>
          <w:szCs w:val="24"/>
          <w:lang w:val="x-none" w:eastAsia="x-none"/>
        </w:rPr>
        <w:t>az adóst terhel</w:t>
      </w:r>
      <w:r w:rsidRPr="00A1082D">
        <w:rPr>
          <w:rFonts w:ascii="Constantia" w:eastAsia="Times New Roman" w:hAnsi="Constantia" w:cs="Times New Roman"/>
          <w:iCs/>
          <w:sz w:val="24"/>
          <w:szCs w:val="24"/>
          <w:lang w:eastAsia="x-none"/>
        </w:rPr>
        <w:t>ték</w:t>
      </w:r>
      <w:r w:rsidRPr="00A1082D">
        <w:rPr>
          <w:rFonts w:ascii="Constantia" w:eastAsia="Times New Roman" w:hAnsi="Constantia" w:cs="Times New Roman"/>
          <w:iCs/>
          <w:sz w:val="24"/>
          <w:szCs w:val="24"/>
          <w:lang w:val="x-none" w:eastAsia="x-none"/>
        </w:rPr>
        <w:t xml:space="preserve">.   </w:t>
      </w:r>
    </w:p>
    <w:p w:rsidR="00B419E6" w:rsidRPr="00A1082D" w:rsidRDefault="00B419E6" w:rsidP="004A7F41">
      <w:pPr>
        <w:spacing w:after="0" w:line="240" w:lineRule="auto"/>
        <w:jc w:val="both"/>
        <w:rPr>
          <w:rFonts w:ascii="Constantia" w:eastAsia="Times New Roman" w:hAnsi="Constantia" w:cs="Times New Roman"/>
          <w:iCs/>
          <w:sz w:val="24"/>
          <w:szCs w:val="24"/>
          <w:lang w:val="x-none" w:eastAsia="x-none"/>
        </w:rPr>
      </w:pPr>
    </w:p>
    <w:p w:rsidR="00B419E6" w:rsidRPr="00A1082D" w:rsidRDefault="00B419E6" w:rsidP="004A7F41">
      <w:pPr>
        <w:spacing w:after="0" w:line="240" w:lineRule="auto"/>
        <w:jc w:val="both"/>
        <w:rPr>
          <w:rFonts w:ascii="Constantia" w:eastAsia="Times New Roman" w:hAnsi="Constantia" w:cs="Times New Roman"/>
          <w:iCs/>
          <w:sz w:val="24"/>
          <w:szCs w:val="24"/>
          <w:lang w:val="x-none" w:eastAsia="x-none"/>
        </w:rPr>
      </w:pPr>
      <w:r w:rsidRPr="00A1082D">
        <w:rPr>
          <w:rFonts w:ascii="Constantia" w:eastAsia="Times New Roman" w:hAnsi="Constantia" w:cs="Times New Roman"/>
          <w:b/>
          <w:iCs/>
          <w:sz w:val="24"/>
          <w:szCs w:val="24"/>
          <w:lang w:val="x-none" w:eastAsia="x-none"/>
        </w:rPr>
        <w:t>Végrehajtási eljárás megindításának akkor v</w:t>
      </w:r>
      <w:r w:rsidRPr="00A1082D">
        <w:rPr>
          <w:rFonts w:ascii="Constantia" w:eastAsia="Times New Roman" w:hAnsi="Constantia" w:cs="Times New Roman"/>
          <w:b/>
          <w:iCs/>
          <w:sz w:val="24"/>
          <w:szCs w:val="24"/>
          <w:lang w:eastAsia="x-none"/>
        </w:rPr>
        <w:t xml:space="preserve">olt </w:t>
      </w:r>
      <w:r w:rsidRPr="00A1082D">
        <w:rPr>
          <w:rFonts w:ascii="Constantia" w:eastAsia="Times New Roman" w:hAnsi="Constantia" w:cs="Times New Roman"/>
          <w:b/>
          <w:iCs/>
          <w:sz w:val="24"/>
          <w:szCs w:val="24"/>
          <w:lang w:val="x-none" w:eastAsia="x-none"/>
        </w:rPr>
        <w:t>helye, ha az adós a jogerős végrehajtható okiraton alapuló tartozását esedékességkor nem fizette meg</w:t>
      </w:r>
      <w:r w:rsidRPr="00A1082D">
        <w:rPr>
          <w:rFonts w:ascii="Constantia" w:eastAsia="Times New Roman" w:hAnsi="Constantia" w:cs="Times New Roman"/>
          <w:iCs/>
          <w:sz w:val="24"/>
          <w:szCs w:val="24"/>
          <w:lang w:val="x-none" w:eastAsia="x-none"/>
        </w:rPr>
        <w:t>, és nem állnak fenn az eljárás megindítását akadályozó tényezők. Amennyiben az adós fizetési könnyítésre illetve mérséklésre irányuló kérelmét az adó</w:t>
      </w:r>
      <w:r w:rsidRPr="00A1082D">
        <w:rPr>
          <w:rFonts w:ascii="Constantia" w:eastAsia="Times New Roman" w:hAnsi="Constantia" w:cs="Times New Roman"/>
          <w:iCs/>
          <w:sz w:val="24"/>
          <w:szCs w:val="24"/>
          <w:lang w:eastAsia="x-none"/>
        </w:rPr>
        <w:t xml:space="preserve">hatóság </w:t>
      </w:r>
      <w:r w:rsidRPr="00A1082D">
        <w:rPr>
          <w:rFonts w:ascii="Constantia" w:eastAsia="Times New Roman" w:hAnsi="Constantia" w:cs="Times New Roman"/>
          <w:iCs/>
          <w:sz w:val="24"/>
          <w:szCs w:val="24"/>
          <w:lang w:val="x-none" w:eastAsia="x-none"/>
        </w:rPr>
        <w:t>elutasította, az önkéntes teljesítésre, vagy részteljesítésre a végrehajtási eljárás bármely szakaszában van lehetőség, a végrehajtási cselekmények foganatosítására ennek figyelembevételével kerül sor.</w:t>
      </w:r>
    </w:p>
    <w:p w:rsidR="00B419E6" w:rsidRPr="00A1082D" w:rsidRDefault="00B419E6" w:rsidP="004A7F41">
      <w:pPr>
        <w:spacing w:after="0" w:line="240" w:lineRule="auto"/>
        <w:jc w:val="both"/>
        <w:rPr>
          <w:rFonts w:ascii="Constantia" w:eastAsia="Times New Roman" w:hAnsi="Constantia" w:cs="Times New Roman"/>
          <w:iCs/>
          <w:sz w:val="24"/>
          <w:szCs w:val="24"/>
          <w:lang w:val="x-none" w:eastAsia="x-none"/>
        </w:rPr>
      </w:pPr>
    </w:p>
    <w:p w:rsidR="00B419E6" w:rsidRPr="00A1082D" w:rsidRDefault="00B419E6" w:rsidP="004A7F41">
      <w:pPr>
        <w:spacing w:after="0" w:line="240" w:lineRule="auto"/>
        <w:jc w:val="both"/>
        <w:rPr>
          <w:rFonts w:ascii="Constantia" w:eastAsia="Times New Roman" w:hAnsi="Constantia" w:cs="Times New Roman"/>
          <w:b/>
          <w:iCs/>
          <w:sz w:val="24"/>
          <w:szCs w:val="24"/>
          <w:lang w:val="x-none" w:eastAsia="x-none"/>
        </w:rPr>
      </w:pPr>
      <w:r w:rsidRPr="00A1082D">
        <w:rPr>
          <w:rFonts w:ascii="Constantia" w:eastAsia="Times New Roman" w:hAnsi="Constantia" w:cs="Times New Roman"/>
          <w:iCs/>
          <w:sz w:val="24"/>
          <w:szCs w:val="24"/>
          <w:lang w:val="x-none" w:eastAsia="x-none"/>
        </w:rPr>
        <w:t xml:space="preserve">Általánosságban elmondható, hogy </w:t>
      </w:r>
      <w:r w:rsidRPr="00A1082D">
        <w:rPr>
          <w:rFonts w:ascii="Constantia" w:eastAsia="Times New Roman" w:hAnsi="Constantia" w:cs="Times New Roman"/>
          <w:b/>
          <w:iCs/>
          <w:sz w:val="24"/>
          <w:szCs w:val="24"/>
          <w:lang w:val="x-none" w:eastAsia="x-none"/>
        </w:rPr>
        <w:t>azon cselekmények foganatosítása indokolt, amely gyors és hatékony, költségkímélő eszköznek látszik az adóhatóság követelésének megtérülésére, valamint az arányosság elvének figyelembe vételével az adósra nézve a legkisebb mértékű korlátozással jár.</w:t>
      </w:r>
    </w:p>
    <w:p w:rsidR="00B419E6" w:rsidRPr="00A1082D" w:rsidRDefault="00B419E6" w:rsidP="004A7F41">
      <w:pPr>
        <w:spacing w:after="0" w:line="240" w:lineRule="auto"/>
        <w:jc w:val="both"/>
        <w:rPr>
          <w:rFonts w:ascii="Constantia" w:eastAsia="Times New Roman" w:hAnsi="Constantia" w:cs="Times New Roman"/>
          <w:iCs/>
          <w:sz w:val="24"/>
          <w:szCs w:val="24"/>
          <w:lang w:val="x-none" w:eastAsia="x-none"/>
        </w:rPr>
      </w:pPr>
    </w:p>
    <w:p w:rsidR="00B419E6" w:rsidRPr="00A1082D" w:rsidRDefault="00B419E6" w:rsidP="004A7F41">
      <w:pPr>
        <w:spacing w:after="0" w:line="240" w:lineRule="auto"/>
        <w:jc w:val="both"/>
        <w:rPr>
          <w:rFonts w:ascii="Constantia" w:eastAsia="Times New Roman" w:hAnsi="Constantia" w:cs="Times New Roman"/>
          <w:b/>
          <w:sz w:val="24"/>
          <w:szCs w:val="24"/>
          <w:lang w:eastAsia="x-none"/>
        </w:rPr>
      </w:pPr>
      <w:r w:rsidRPr="00A1082D">
        <w:rPr>
          <w:rFonts w:ascii="Constantia" w:eastAsia="Times New Roman" w:hAnsi="Constantia" w:cs="Times New Roman"/>
          <w:iCs/>
          <w:sz w:val="24"/>
          <w:szCs w:val="24"/>
          <w:lang w:val="x-none" w:eastAsia="x-none"/>
        </w:rPr>
        <w:t xml:space="preserve">A </w:t>
      </w:r>
      <w:r w:rsidRPr="00A1082D">
        <w:rPr>
          <w:rFonts w:ascii="Constantia" w:eastAsia="Times New Roman" w:hAnsi="Constantia" w:cs="Times New Roman"/>
          <w:b/>
          <w:iCs/>
          <w:sz w:val="24"/>
          <w:szCs w:val="24"/>
          <w:lang w:val="x-none" w:eastAsia="x-none"/>
        </w:rPr>
        <w:t xml:space="preserve">hátralék és követeléskezelés </w:t>
      </w:r>
      <w:r w:rsidRPr="00A1082D">
        <w:rPr>
          <w:rFonts w:ascii="Constantia" w:eastAsia="Times New Roman" w:hAnsi="Constantia" w:cs="Times New Roman"/>
          <w:b/>
          <w:iCs/>
          <w:sz w:val="24"/>
          <w:szCs w:val="24"/>
          <w:lang w:eastAsia="x-none"/>
        </w:rPr>
        <w:t xml:space="preserve">évek óta </w:t>
      </w:r>
      <w:r w:rsidRPr="00A1082D">
        <w:rPr>
          <w:rFonts w:ascii="Constantia" w:eastAsia="Times New Roman" w:hAnsi="Constantia" w:cs="Times New Roman"/>
          <w:b/>
          <w:iCs/>
          <w:sz w:val="24"/>
          <w:szCs w:val="24"/>
          <w:lang w:val="x-none" w:eastAsia="x-none"/>
        </w:rPr>
        <w:t>fontos részét képezi az adóigazgatási munkának</w:t>
      </w:r>
      <w:r w:rsidRPr="00A1082D">
        <w:rPr>
          <w:rFonts w:ascii="Constantia" w:eastAsia="Times New Roman" w:hAnsi="Constantia" w:cs="Times New Roman"/>
          <w:iCs/>
          <w:sz w:val="24"/>
          <w:szCs w:val="24"/>
          <w:lang w:val="x-none" w:eastAsia="x-none"/>
        </w:rPr>
        <w:t xml:space="preserve">. Az </w:t>
      </w:r>
      <w:r w:rsidRPr="00A1082D">
        <w:rPr>
          <w:rFonts w:ascii="Constantia" w:eastAsia="Times New Roman" w:hAnsi="Constantia" w:cs="Times New Roman"/>
          <w:iCs/>
          <w:sz w:val="24"/>
          <w:szCs w:val="24"/>
          <w:lang w:eastAsia="x-none"/>
        </w:rPr>
        <w:t xml:space="preserve">önkormányzati </w:t>
      </w:r>
      <w:r w:rsidRPr="00A1082D">
        <w:rPr>
          <w:rFonts w:ascii="Constantia" w:eastAsia="Times New Roman" w:hAnsi="Constantia" w:cs="Times New Roman"/>
          <w:iCs/>
          <w:sz w:val="24"/>
          <w:szCs w:val="24"/>
          <w:lang w:val="x-none" w:eastAsia="x-none"/>
        </w:rPr>
        <w:t>adóhatóság feladatait e területen két jól elkülönülő részre, a hátralék</w:t>
      </w:r>
      <w:r w:rsidRPr="00A1082D">
        <w:rPr>
          <w:rFonts w:ascii="Constantia" w:eastAsia="Times New Roman" w:hAnsi="Constantia" w:cs="Times New Roman"/>
          <w:iCs/>
          <w:sz w:val="24"/>
          <w:szCs w:val="24"/>
          <w:lang w:eastAsia="x-none"/>
        </w:rPr>
        <w:t xml:space="preserve"> vagy követelés </w:t>
      </w:r>
      <w:r w:rsidRPr="00A1082D">
        <w:rPr>
          <w:rFonts w:ascii="Constantia" w:eastAsia="Times New Roman" w:hAnsi="Constantia" w:cs="Times New Roman"/>
          <w:iCs/>
          <w:sz w:val="24"/>
          <w:szCs w:val="24"/>
          <w:lang w:val="x-none" w:eastAsia="x-none"/>
        </w:rPr>
        <w:t xml:space="preserve">kezelésre, valamint a tényleges végrehajtási cselekmények foganatosítására lehet megbontani. </w:t>
      </w:r>
      <w:r w:rsidRPr="00A1082D">
        <w:rPr>
          <w:rFonts w:ascii="Constantia" w:eastAsia="Times New Roman" w:hAnsi="Constantia" w:cs="Times New Roman"/>
          <w:sz w:val="24"/>
          <w:szCs w:val="24"/>
          <w:lang w:val="x-none" w:eastAsia="x-none"/>
        </w:rPr>
        <w:t>Mindazokkal szemben, akik önként nem te</w:t>
      </w:r>
      <w:r w:rsidRPr="00A1082D">
        <w:rPr>
          <w:rFonts w:ascii="Constantia" w:eastAsia="Times New Roman" w:hAnsi="Constantia" w:cs="Times New Roman"/>
          <w:sz w:val="24"/>
          <w:szCs w:val="24"/>
          <w:lang w:eastAsia="x-none"/>
        </w:rPr>
        <w:t>l</w:t>
      </w:r>
      <w:r w:rsidRPr="00A1082D">
        <w:rPr>
          <w:rFonts w:ascii="Constantia" w:eastAsia="Times New Roman" w:hAnsi="Constantia" w:cs="Times New Roman"/>
          <w:sz w:val="24"/>
          <w:szCs w:val="24"/>
          <w:lang w:val="x-none" w:eastAsia="x-none"/>
        </w:rPr>
        <w:t>jesítik fizetési kötelezettségeiket és hátralékot halmoztak fel, az önkormányzati adóhatóság a törvényes és tisztességes esz</w:t>
      </w:r>
      <w:r w:rsidRPr="00A1082D">
        <w:rPr>
          <w:rFonts w:ascii="Constantia" w:eastAsia="Times New Roman" w:hAnsi="Constantia" w:cs="Times New Roman"/>
          <w:sz w:val="24"/>
          <w:szCs w:val="24"/>
          <w:lang w:val="x-none" w:eastAsia="x-none"/>
        </w:rPr>
        <w:softHyphen/>
        <w:t xml:space="preserve">közök széles körének alkalmazásával következetesen </w:t>
      </w:r>
      <w:r w:rsidRPr="00A1082D">
        <w:rPr>
          <w:rFonts w:ascii="Constantia" w:eastAsia="Times New Roman" w:hAnsi="Constantia" w:cs="Times New Roman"/>
          <w:sz w:val="24"/>
          <w:szCs w:val="24"/>
          <w:lang w:eastAsia="x-none"/>
        </w:rPr>
        <w:t>fellépett</w:t>
      </w:r>
      <w:r w:rsidRPr="00A1082D">
        <w:rPr>
          <w:rFonts w:ascii="Constantia" w:eastAsia="Times New Roman" w:hAnsi="Constantia" w:cs="Times New Roman"/>
          <w:sz w:val="24"/>
          <w:szCs w:val="24"/>
          <w:lang w:val="x-none" w:eastAsia="x-none"/>
        </w:rPr>
        <w:t xml:space="preserve">. </w:t>
      </w:r>
      <w:r w:rsidRPr="00A1082D">
        <w:rPr>
          <w:rFonts w:ascii="Constantia" w:eastAsia="Times New Roman" w:hAnsi="Constantia" w:cs="Times New Roman"/>
          <w:b/>
          <w:sz w:val="24"/>
          <w:szCs w:val="24"/>
          <w:lang w:eastAsia="x-none"/>
        </w:rPr>
        <w:t xml:space="preserve">A nyilvántartott adótartozások összegei az elmúlt években jelentősen csökkentek.  </w:t>
      </w:r>
    </w:p>
    <w:p w:rsidR="00B419E6" w:rsidRPr="00A1082D" w:rsidRDefault="00B419E6" w:rsidP="004A7F41">
      <w:pPr>
        <w:spacing w:after="0" w:line="240" w:lineRule="auto"/>
        <w:jc w:val="both"/>
        <w:rPr>
          <w:rFonts w:ascii="Constantia" w:eastAsia="Times New Roman" w:hAnsi="Constantia" w:cs="Times New Roman"/>
          <w:b/>
          <w:sz w:val="24"/>
          <w:szCs w:val="24"/>
          <w:lang w:eastAsia="x-none"/>
        </w:rPr>
      </w:pPr>
    </w:p>
    <w:p w:rsidR="00B419E6" w:rsidRPr="00A1082D" w:rsidRDefault="00B419E6" w:rsidP="004A7F41">
      <w:pPr>
        <w:spacing w:after="0" w:line="240" w:lineRule="auto"/>
        <w:jc w:val="both"/>
        <w:rPr>
          <w:rFonts w:ascii="Constantia" w:eastAsia="Times New Roman" w:hAnsi="Constantia" w:cs="Times New Roman"/>
          <w:iCs/>
          <w:sz w:val="24"/>
          <w:szCs w:val="24"/>
          <w:lang w:val="x-none" w:eastAsia="x-none"/>
        </w:rPr>
      </w:pPr>
      <w:r w:rsidRPr="00A1082D">
        <w:rPr>
          <w:rFonts w:ascii="Constantia" w:eastAsia="Times New Roman" w:hAnsi="Constantia" w:cs="Times New Roman"/>
          <w:iCs/>
          <w:sz w:val="24"/>
          <w:szCs w:val="24"/>
          <w:lang w:eastAsia="x-none"/>
        </w:rPr>
        <w:t>Önkormányzati a</w:t>
      </w:r>
      <w:r w:rsidRPr="00A1082D">
        <w:rPr>
          <w:rFonts w:ascii="Constantia" w:eastAsia="Times New Roman" w:hAnsi="Constantia" w:cs="Times New Roman"/>
          <w:iCs/>
          <w:sz w:val="24"/>
          <w:szCs w:val="24"/>
          <w:lang w:val="x-none" w:eastAsia="x-none"/>
        </w:rPr>
        <w:t>dóhatóság</w:t>
      </w:r>
      <w:r w:rsidRPr="00A1082D">
        <w:rPr>
          <w:rFonts w:ascii="Constantia" w:eastAsia="Times New Roman" w:hAnsi="Constantia" w:cs="Times New Roman"/>
          <w:iCs/>
          <w:sz w:val="24"/>
          <w:szCs w:val="24"/>
          <w:lang w:eastAsia="x-none"/>
        </w:rPr>
        <w:t xml:space="preserve">unk </w:t>
      </w:r>
      <w:r w:rsidRPr="00A1082D">
        <w:rPr>
          <w:rFonts w:ascii="Constantia" w:eastAsia="Times New Roman" w:hAnsi="Constantia" w:cs="Times New Roman"/>
          <w:iCs/>
          <w:sz w:val="24"/>
          <w:szCs w:val="24"/>
          <w:lang w:val="x-none" w:eastAsia="x-none"/>
        </w:rPr>
        <w:t>201</w:t>
      </w:r>
      <w:r w:rsidRPr="00A1082D">
        <w:rPr>
          <w:rFonts w:ascii="Constantia" w:eastAsia="Times New Roman" w:hAnsi="Constantia" w:cs="Times New Roman"/>
          <w:iCs/>
          <w:sz w:val="24"/>
          <w:szCs w:val="24"/>
          <w:lang w:eastAsia="x-none"/>
        </w:rPr>
        <w:t>9</w:t>
      </w:r>
      <w:r w:rsidRPr="00A1082D">
        <w:rPr>
          <w:rFonts w:ascii="Constantia" w:eastAsia="Times New Roman" w:hAnsi="Constantia" w:cs="Times New Roman"/>
          <w:iCs/>
          <w:sz w:val="24"/>
          <w:szCs w:val="24"/>
          <w:lang w:val="x-none" w:eastAsia="x-none"/>
        </w:rPr>
        <w:t xml:space="preserve">. évben is folyamatosan élt a jogszabály adta lehetőséggel </w:t>
      </w:r>
      <w:r w:rsidRPr="00A1082D">
        <w:rPr>
          <w:rFonts w:ascii="Constantia" w:eastAsia="Times New Roman" w:hAnsi="Constantia" w:cs="Times New Roman"/>
          <w:b/>
          <w:iCs/>
          <w:sz w:val="24"/>
          <w:szCs w:val="24"/>
          <w:lang w:val="x-none" w:eastAsia="x-none"/>
        </w:rPr>
        <w:t xml:space="preserve">és magánszemélyek esetében </w:t>
      </w:r>
      <w:r w:rsidRPr="00A1082D">
        <w:rPr>
          <w:rFonts w:ascii="Constantia" w:eastAsia="Times New Roman" w:hAnsi="Constantia" w:cs="Times New Roman"/>
          <w:b/>
          <w:iCs/>
          <w:sz w:val="24"/>
          <w:szCs w:val="24"/>
          <w:lang w:eastAsia="x-none"/>
        </w:rPr>
        <w:t xml:space="preserve">az </w:t>
      </w:r>
      <w:r w:rsidRPr="00A1082D">
        <w:rPr>
          <w:rFonts w:ascii="Constantia" w:eastAsia="Times New Roman" w:hAnsi="Constantia" w:cs="Times New Roman"/>
          <w:b/>
          <w:iCs/>
          <w:sz w:val="24"/>
          <w:szCs w:val="24"/>
          <w:lang w:val="x-none" w:eastAsia="x-none"/>
        </w:rPr>
        <w:t xml:space="preserve">50 </w:t>
      </w:r>
      <w:r w:rsidRPr="00A1082D">
        <w:rPr>
          <w:rFonts w:ascii="Constantia" w:eastAsia="Times New Roman" w:hAnsi="Constantia" w:cs="Times New Roman"/>
          <w:b/>
          <w:iCs/>
          <w:sz w:val="24"/>
          <w:szCs w:val="24"/>
          <w:lang w:eastAsia="x-none"/>
        </w:rPr>
        <w:t>ezer forintot</w:t>
      </w:r>
      <w:r w:rsidRPr="00A1082D">
        <w:rPr>
          <w:rFonts w:ascii="Constantia" w:eastAsia="Times New Roman" w:hAnsi="Constantia" w:cs="Times New Roman"/>
          <w:b/>
          <w:iCs/>
          <w:sz w:val="24"/>
          <w:szCs w:val="24"/>
          <w:lang w:val="x-none" w:eastAsia="x-none"/>
        </w:rPr>
        <w:t xml:space="preserve">, jogi személy esetében a 100 </w:t>
      </w:r>
      <w:r w:rsidRPr="00A1082D">
        <w:rPr>
          <w:rFonts w:ascii="Constantia" w:eastAsia="Times New Roman" w:hAnsi="Constantia" w:cs="Times New Roman"/>
          <w:b/>
          <w:iCs/>
          <w:sz w:val="24"/>
          <w:szCs w:val="24"/>
          <w:lang w:eastAsia="x-none"/>
        </w:rPr>
        <w:t>ezer forintot</w:t>
      </w:r>
      <w:r w:rsidRPr="00A1082D">
        <w:rPr>
          <w:rFonts w:ascii="Constantia" w:eastAsia="Times New Roman" w:hAnsi="Constantia" w:cs="Times New Roman"/>
          <w:b/>
          <w:iCs/>
          <w:sz w:val="24"/>
          <w:szCs w:val="24"/>
          <w:lang w:val="x-none" w:eastAsia="x-none"/>
        </w:rPr>
        <w:t xml:space="preserve"> elérő, 90 napon túl fennálló adótartozással rendelkezők körének adatait folyamatosan a honlapon közzétette,</w:t>
      </w:r>
      <w:r w:rsidRPr="00A1082D">
        <w:rPr>
          <w:rFonts w:ascii="Constantia" w:eastAsia="Times New Roman" w:hAnsi="Constantia" w:cs="Times New Roman"/>
          <w:iCs/>
          <w:sz w:val="24"/>
          <w:szCs w:val="24"/>
          <w:lang w:val="x-none" w:eastAsia="x-none"/>
        </w:rPr>
        <w:t xml:space="preserve"> ezzel is ösztönözve a tartozások mielőbbi önkéntes rendezését.</w:t>
      </w:r>
    </w:p>
    <w:p w:rsidR="00B419E6" w:rsidRPr="00A1082D" w:rsidRDefault="00B419E6" w:rsidP="004A7F41">
      <w:pPr>
        <w:spacing w:after="0" w:line="240" w:lineRule="auto"/>
        <w:jc w:val="center"/>
        <w:rPr>
          <w:rFonts w:ascii="Constantia" w:eastAsia="Times New Roman" w:hAnsi="Constantia" w:cs="Times New Roman"/>
          <w:b/>
          <w:i/>
          <w:sz w:val="24"/>
          <w:szCs w:val="24"/>
          <w:u w:val="single"/>
          <w:lang w:eastAsia="hu-HU"/>
        </w:rPr>
      </w:pPr>
    </w:p>
    <w:p w:rsidR="00B419E6" w:rsidRPr="00A1082D" w:rsidRDefault="00B419E6" w:rsidP="004A7F41">
      <w:pPr>
        <w:spacing w:after="0" w:line="240" w:lineRule="auto"/>
        <w:jc w:val="both"/>
        <w:rPr>
          <w:rFonts w:ascii="Constantia" w:eastAsia="Times New Roman" w:hAnsi="Constantia" w:cs="Times New Roman"/>
          <w:color w:val="000000"/>
          <w:sz w:val="24"/>
          <w:szCs w:val="24"/>
          <w:lang w:eastAsia="hu-HU"/>
        </w:rPr>
      </w:pPr>
      <w:r w:rsidRPr="00A1082D">
        <w:rPr>
          <w:rFonts w:ascii="Constantia" w:eastAsia="Arial Unicode MS" w:hAnsi="Constantia" w:cs="Times New Roman"/>
          <w:sz w:val="24"/>
          <w:szCs w:val="24"/>
          <w:u w:color="000000"/>
          <w:lang w:eastAsia="hu-HU"/>
        </w:rPr>
        <w:t xml:space="preserve">A fennálló, </w:t>
      </w:r>
      <w:r w:rsidRPr="00A1082D">
        <w:rPr>
          <w:rFonts w:ascii="Constantia" w:eastAsia="Times New Roman" w:hAnsi="Constantia" w:cs="Times New Roman"/>
          <w:color w:val="000000"/>
          <w:sz w:val="24"/>
          <w:szCs w:val="24"/>
          <w:lang w:eastAsia="hu-HU"/>
        </w:rPr>
        <w:t xml:space="preserve">valamint az év folyamán folyamatosan keletkező tartozásokra  </w:t>
      </w:r>
      <w:r w:rsidRPr="00A1082D">
        <w:rPr>
          <w:rFonts w:ascii="Constantia" w:eastAsia="Times New Roman" w:hAnsi="Constantia" w:cs="Times New Roman"/>
          <w:color w:val="000000" w:themeColor="text1"/>
          <w:sz w:val="24"/>
          <w:szCs w:val="24"/>
          <w:lang w:eastAsia="hu-HU"/>
        </w:rPr>
        <w:t xml:space="preserve">8.053 </w:t>
      </w:r>
      <w:r w:rsidRPr="00A1082D">
        <w:rPr>
          <w:rFonts w:ascii="Constantia" w:eastAsia="Times New Roman" w:hAnsi="Constantia" w:cs="Times New Roman"/>
          <w:color w:val="000000"/>
          <w:sz w:val="24"/>
          <w:szCs w:val="24"/>
          <w:lang w:eastAsia="hu-HU"/>
        </w:rPr>
        <w:t xml:space="preserve">esetben fizetési felhívást adott ki az adóhatóságunk, összesen </w:t>
      </w:r>
      <w:r w:rsidRPr="00A1082D">
        <w:rPr>
          <w:rFonts w:ascii="Constantia" w:eastAsia="Times New Roman" w:hAnsi="Constantia" w:cs="Times New Roman"/>
          <w:color w:val="000000" w:themeColor="text1"/>
          <w:sz w:val="24"/>
          <w:szCs w:val="24"/>
          <w:lang w:eastAsia="hu-HU"/>
        </w:rPr>
        <w:t>571 millió forint értékben, melyre több mint 139 millió</w:t>
      </w:r>
      <w:r w:rsidRPr="00A1082D">
        <w:rPr>
          <w:rFonts w:ascii="Constantia" w:eastAsia="Times New Roman" w:hAnsi="Constantia" w:cs="Times New Roman"/>
          <w:color w:val="FF0000"/>
          <w:sz w:val="24"/>
          <w:szCs w:val="24"/>
          <w:lang w:eastAsia="hu-HU"/>
        </w:rPr>
        <w:t xml:space="preserve"> </w:t>
      </w:r>
      <w:r w:rsidRPr="00A1082D">
        <w:rPr>
          <w:rFonts w:ascii="Constantia" w:eastAsia="Times New Roman" w:hAnsi="Constantia" w:cs="Times New Roman"/>
          <w:color w:val="000000"/>
          <w:sz w:val="24"/>
          <w:szCs w:val="24"/>
          <w:lang w:eastAsia="hu-HU"/>
        </w:rPr>
        <w:t>forint tartozást fizettek meg az adózók. Ennek következtében 26,7%-kal, több mint 37,3</w:t>
      </w:r>
      <w:r w:rsidRPr="00A1082D">
        <w:rPr>
          <w:rFonts w:ascii="Constantia" w:eastAsia="Times New Roman" w:hAnsi="Constantia" w:cs="Times New Roman"/>
          <w:color w:val="FF0000"/>
          <w:sz w:val="24"/>
          <w:szCs w:val="24"/>
          <w:lang w:eastAsia="hu-HU"/>
        </w:rPr>
        <w:t xml:space="preserve"> </w:t>
      </w:r>
      <w:r w:rsidRPr="00A1082D">
        <w:rPr>
          <w:rFonts w:ascii="Constantia" w:eastAsia="Times New Roman" w:hAnsi="Constantia" w:cs="Times New Roman"/>
          <w:color w:val="000000"/>
          <w:sz w:val="24"/>
          <w:szCs w:val="24"/>
          <w:lang w:eastAsia="hu-HU"/>
        </w:rPr>
        <w:t>millió forinttal növekedett a felhívásra beérkező befizetések összege az előző évhez képest.</w:t>
      </w:r>
    </w:p>
    <w:p w:rsidR="00B419E6" w:rsidRPr="00A1082D" w:rsidRDefault="00B419E6" w:rsidP="004A7F41">
      <w:pPr>
        <w:spacing w:after="0" w:line="240" w:lineRule="auto"/>
        <w:jc w:val="both"/>
        <w:rPr>
          <w:rFonts w:ascii="Constantia" w:eastAsia="Times New Roman" w:hAnsi="Constantia" w:cs="Times New Roman"/>
          <w:iCs/>
          <w:sz w:val="24"/>
          <w:szCs w:val="24"/>
          <w:lang w:val="x-none" w:eastAsia="x-none"/>
        </w:rPr>
      </w:pPr>
    </w:p>
    <w:p w:rsidR="00B419E6" w:rsidRPr="00A1082D" w:rsidRDefault="00B419E6" w:rsidP="004A7F41">
      <w:pPr>
        <w:spacing w:after="0" w:line="240" w:lineRule="auto"/>
        <w:jc w:val="both"/>
        <w:rPr>
          <w:rFonts w:ascii="Constantia" w:eastAsia="Times New Roman" w:hAnsi="Constantia" w:cs="Times New Roman"/>
          <w:iCs/>
          <w:sz w:val="24"/>
          <w:szCs w:val="24"/>
          <w:lang w:val="x-none" w:eastAsia="x-none"/>
        </w:rPr>
      </w:pPr>
      <w:r w:rsidRPr="00A1082D">
        <w:rPr>
          <w:rFonts w:ascii="Constantia" w:eastAsia="Times New Roman" w:hAnsi="Constantia" w:cs="Times New Roman"/>
          <w:iCs/>
          <w:sz w:val="24"/>
          <w:szCs w:val="24"/>
          <w:lang w:val="x-none" w:eastAsia="x-none"/>
        </w:rPr>
        <w:t xml:space="preserve">Az önkéntes teljesítés elmaradása esetén adóhatóságunk a jogszabályok által biztosított eszközökkel élve </w:t>
      </w:r>
      <w:r w:rsidRPr="00A1082D">
        <w:rPr>
          <w:rFonts w:ascii="Constantia" w:eastAsia="Times New Roman" w:hAnsi="Constantia" w:cs="Times New Roman"/>
          <w:iCs/>
          <w:sz w:val="24"/>
          <w:szCs w:val="24"/>
          <w:lang w:eastAsia="x-none"/>
        </w:rPr>
        <w:t xml:space="preserve">halmozottan </w:t>
      </w:r>
      <w:r w:rsidRPr="00A1082D">
        <w:rPr>
          <w:rFonts w:ascii="Constantia" w:eastAsia="Times New Roman" w:hAnsi="Constantia" w:cs="Times New Roman"/>
          <w:i/>
          <w:iCs/>
          <w:sz w:val="24"/>
          <w:szCs w:val="24"/>
          <w:lang w:eastAsia="x-none"/>
        </w:rPr>
        <w:t>(egy adózó esetében ez történhet több számlára és több esetben is)</w:t>
      </w:r>
      <w:r w:rsidRPr="00A1082D">
        <w:rPr>
          <w:rFonts w:ascii="Constantia" w:eastAsia="Times New Roman" w:hAnsi="Constantia" w:cs="Times New Roman"/>
          <w:iCs/>
          <w:sz w:val="24"/>
          <w:szCs w:val="24"/>
          <w:lang w:eastAsia="x-none"/>
        </w:rPr>
        <w:t xml:space="preserve"> </w:t>
      </w:r>
      <w:r w:rsidRPr="00A1082D">
        <w:rPr>
          <w:rFonts w:ascii="Constantia" w:eastAsia="Times New Roman" w:hAnsi="Constantia" w:cs="Times New Roman"/>
          <w:iCs/>
          <w:sz w:val="24"/>
          <w:szCs w:val="24"/>
          <w:lang w:val="x-none" w:eastAsia="x-none"/>
        </w:rPr>
        <w:t xml:space="preserve">összesen </w:t>
      </w:r>
      <w:r w:rsidRPr="00A1082D">
        <w:rPr>
          <w:rFonts w:ascii="Constantia" w:eastAsia="Times New Roman" w:hAnsi="Constantia" w:cs="Times New Roman"/>
          <w:b/>
          <w:iCs/>
          <w:sz w:val="24"/>
          <w:szCs w:val="24"/>
          <w:lang w:eastAsia="x-none"/>
        </w:rPr>
        <w:t>4.986</w:t>
      </w:r>
      <w:r w:rsidRPr="00A1082D">
        <w:rPr>
          <w:rFonts w:ascii="Constantia" w:eastAsia="Times New Roman" w:hAnsi="Constantia" w:cs="Times New Roman"/>
          <w:b/>
          <w:iCs/>
          <w:sz w:val="24"/>
          <w:szCs w:val="24"/>
          <w:lang w:val="x-none" w:eastAsia="x-none"/>
        </w:rPr>
        <w:t xml:space="preserve"> esetben indított végrehajtási eljárást</w:t>
      </w:r>
      <w:r w:rsidRPr="00A1082D">
        <w:rPr>
          <w:rFonts w:ascii="Constantia" w:eastAsia="Times New Roman" w:hAnsi="Constantia" w:cs="Times New Roman"/>
          <w:iCs/>
          <w:sz w:val="24"/>
          <w:szCs w:val="24"/>
          <w:lang w:val="x-none" w:eastAsia="x-none"/>
        </w:rPr>
        <w:t xml:space="preserve">. Legnagyobb </w:t>
      </w:r>
      <w:r w:rsidRPr="00A1082D">
        <w:rPr>
          <w:rFonts w:ascii="Constantia" w:eastAsia="Times New Roman" w:hAnsi="Constantia" w:cs="Times New Roman"/>
          <w:iCs/>
          <w:sz w:val="24"/>
          <w:szCs w:val="24"/>
          <w:lang w:val="x-none" w:eastAsia="x-none"/>
        </w:rPr>
        <w:lastRenderedPageBreak/>
        <w:t xml:space="preserve">arányban hatósági átutalási megbízás </w:t>
      </w:r>
      <w:r w:rsidRPr="00A1082D">
        <w:rPr>
          <w:rFonts w:ascii="Constantia" w:eastAsia="Times New Roman" w:hAnsi="Constantia" w:cs="Times New Roman"/>
          <w:i/>
          <w:iCs/>
          <w:sz w:val="24"/>
          <w:szCs w:val="24"/>
          <w:lang w:val="x-none" w:eastAsia="x-none"/>
        </w:rPr>
        <w:t>(inkasszó)</w:t>
      </w:r>
      <w:r w:rsidRPr="00A1082D">
        <w:rPr>
          <w:rFonts w:ascii="Constantia" w:eastAsia="Times New Roman" w:hAnsi="Constantia" w:cs="Times New Roman"/>
          <w:iCs/>
          <w:sz w:val="24"/>
          <w:szCs w:val="24"/>
          <w:lang w:val="x-none" w:eastAsia="x-none"/>
        </w:rPr>
        <w:t xml:space="preserve"> benyújtására került sor, </w:t>
      </w:r>
      <w:r w:rsidRPr="00A1082D">
        <w:rPr>
          <w:rFonts w:ascii="Constantia" w:eastAsia="Times New Roman" w:hAnsi="Constantia" w:cs="Times New Roman"/>
          <w:iCs/>
          <w:sz w:val="24"/>
          <w:szCs w:val="24"/>
          <w:lang w:eastAsia="x-none"/>
        </w:rPr>
        <w:t>halmozottan 647,7</w:t>
      </w:r>
      <w:r w:rsidRPr="00A1082D">
        <w:rPr>
          <w:rFonts w:ascii="Constantia" w:eastAsia="Times New Roman" w:hAnsi="Constantia" w:cs="Times New Roman"/>
          <w:iCs/>
          <w:sz w:val="24"/>
          <w:szCs w:val="24"/>
          <w:lang w:val="x-none" w:eastAsia="x-none"/>
        </w:rPr>
        <w:t xml:space="preserve"> </w:t>
      </w:r>
      <w:r w:rsidRPr="00A1082D">
        <w:rPr>
          <w:rFonts w:ascii="Constantia" w:eastAsia="Times New Roman" w:hAnsi="Constantia" w:cs="Times New Roman"/>
          <w:iCs/>
          <w:sz w:val="24"/>
          <w:szCs w:val="24"/>
          <w:lang w:eastAsia="x-none"/>
        </w:rPr>
        <w:t>millió forint összegre</w:t>
      </w:r>
      <w:r w:rsidRPr="00A1082D">
        <w:rPr>
          <w:rFonts w:ascii="Constantia" w:eastAsia="Times New Roman" w:hAnsi="Constantia" w:cs="Times New Roman"/>
          <w:iCs/>
          <w:sz w:val="24"/>
          <w:szCs w:val="24"/>
          <w:lang w:val="x-none" w:eastAsia="x-none"/>
        </w:rPr>
        <w:t>, ennek megtérülése 1</w:t>
      </w:r>
      <w:r w:rsidRPr="00A1082D">
        <w:rPr>
          <w:rFonts w:ascii="Constantia" w:eastAsia="Times New Roman" w:hAnsi="Constantia" w:cs="Times New Roman"/>
          <w:iCs/>
          <w:sz w:val="24"/>
          <w:szCs w:val="24"/>
          <w:lang w:eastAsia="x-none"/>
        </w:rPr>
        <w:t>9</w:t>
      </w:r>
      <w:r w:rsidRPr="00A1082D">
        <w:rPr>
          <w:rFonts w:ascii="Constantia" w:eastAsia="Times New Roman" w:hAnsi="Constantia" w:cs="Times New Roman"/>
          <w:iCs/>
          <w:sz w:val="24"/>
          <w:szCs w:val="24"/>
          <w:lang w:val="x-none" w:eastAsia="x-none"/>
        </w:rPr>
        <w:t>,</w:t>
      </w:r>
      <w:r w:rsidRPr="00A1082D">
        <w:rPr>
          <w:rFonts w:ascii="Constantia" w:eastAsia="Times New Roman" w:hAnsi="Constantia" w:cs="Times New Roman"/>
          <w:iCs/>
          <w:sz w:val="24"/>
          <w:szCs w:val="24"/>
          <w:lang w:eastAsia="x-none"/>
        </w:rPr>
        <w:t>3</w:t>
      </w:r>
      <w:r w:rsidRPr="00A1082D">
        <w:rPr>
          <w:rFonts w:ascii="Constantia" w:eastAsia="Times New Roman" w:hAnsi="Constantia" w:cs="Times New Roman"/>
          <w:iCs/>
          <w:sz w:val="24"/>
          <w:szCs w:val="24"/>
          <w:lang w:val="x-none" w:eastAsia="x-none"/>
        </w:rPr>
        <w:t xml:space="preserve"> %</w:t>
      </w:r>
      <w:r w:rsidRPr="00A1082D">
        <w:rPr>
          <w:rFonts w:ascii="Constantia" w:eastAsia="Times New Roman" w:hAnsi="Constantia" w:cs="Times New Roman"/>
          <w:iCs/>
          <w:sz w:val="24"/>
          <w:szCs w:val="24"/>
          <w:lang w:eastAsia="x-none"/>
        </w:rPr>
        <w:t>-os arányt ért el</w:t>
      </w:r>
      <w:r w:rsidRPr="00A1082D">
        <w:rPr>
          <w:rFonts w:ascii="Constantia" w:eastAsia="Times New Roman" w:hAnsi="Constantia" w:cs="Times New Roman"/>
          <w:iCs/>
          <w:sz w:val="24"/>
          <w:szCs w:val="24"/>
          <w:lang w:val="x-none" w:eastAsia="x-none"/>
        </w:rPr>
        <w:t>.</w:t>
      </w:r>
    </w:p>
    <w:p w:rsidR="00B419E6" w:rsidRPr="00A1082D" w:rsidRDefault="00B419E6" w:rsidP="004A7F41">
      <w:pPr>
        <w:spacing w:after="0" w:line="240" w:lineRule="auto"/>
        <w:jc w:val="both"/>
        <w:rPr>
          <w:rFonts w:ascii="Constantia" w:eastAsia="Times New Roman" w:hAnsi="Constantia" w:cs="Times New Roman"/>
          <w:iCs/>
          <w:sz w:val="24"/>
          <w:szCs w:val="24"/>
          <w:lang w:val="x-none" w:eastAsia="x-none"/>
        </w:rPr>
      </w:pPr>
    </w:p>
    <w:p w:rsidR="00B419E6" w:rsidRPr="00A1082D" w:rsidRDefault="00B419E6" w:rsidP="004A7F41">
      <w:pPr>
        <w:spacing w:after="0" w:line="240" w:lineRule="auto"/>
        <w:jc w:val="both"/>
        <w:rPr>
          <w:rFonts w:ascii="Constantia" w:eastAsia="Times New Roman" w:hAnsi="Constantia" w:cs="Times New Roman"/>
          <w:iCs/>
          <w:sz w:val="24"/>
          <w:szCs w:val="24"/>
          <w:lang w:val="x-none" w:eastAsia="x-none"/>
        </w:rPr>
      </w:pPr>
      <w:r w:rsidRPr="00A1082D">
        <w:rPr>
          <w:rFonts w:ascii="Constantia" w:eastAsia="Times New Roman" w:hAnsi="Constantia" w:cs="Times New Roman"/>
          <w:iCs/>
          <w:sz w:val="24"/>
          <w:szCs w:val="24"/>
          <w:lang w:val="x-none" w:eastAsia="x-none"/>
        </w:rPr>
        <w:t>201</w:t>
      </w:r>
      <w:r w:rsidRPr="00A1082D">
        <w:rPr>
          <w:rFonts w:ascii="Constantia" w:eastAsia="Times New Roman" w:hAnsi="Constantia" w:cs="Times New Roman"/>
          <w:iCs/>
          <w:sz w:val="24"/>
          <w:szCs w:val="24"/>
          <w:lang w:eastAsia="x-none"/>
        </w:rPr>
        <w:t>8</w:t>
      </w:r>
      <w:r w:rsidRPr="00A1082D">
        <w:rPr>
          <w:rFonts w:ascii="Constantia" w:eastAsia="Times New Roman" w:hAnsi="Constantia" w:cs="Times New Roman"/>
          <w:iCs/>
          <w:sz w:val="24"/>
          <w:szCs w:val="24"/>
          <w:lang w:val="x-none" w:eastAsia="x-none"/>
        </w:rPr>
        <w:t>. évben is folyamatosan átadt</w:t>
      </w:r>
      <w:r w:rsidRPr="00A1082D">
        <w:rPr>
          <w:rFonts w:ascii="Constantia" w:eastAsia="Times New Roman" w:hAnsi="Constantia" w:cs="Times New Roman"/>
          <w:iCs/>
          <w:sz w:val="24"/>
          <w:szCs w:val="24"/>
          <w:lang w:eastAsia="x-none"/>
        </w:rPr>
        <w:t xml:space="preserve">a önkormányzati adóhatóságunk azoknak a személyenek és vállalkozásoknak az adatait az állami adóhatóságnak, akik önkormányzatunk felé tartozással rendelkeztek. Így </w:t>
      </w:r>
      <w:r w:rsidRPr="00A1082D">
        <w:rPr>
          <w:rFonts w:ascii="Constantia" w:eastAsia="Times New Roman" w:hAnsi="Constantia" w:cs="Times New Roman"/>
          <w:iCs/>
          <w:sz w:val="24"/>
          <w:szCs w:val="24"/>
          <w:lang w:val="x-none" w:eastAsia="x-none"/>
        </w:rPr>
        <w:t>a</w:t>
      </w:r>
      <w:r w:rsidRPr="00A1082D">
        <w:rPr>
          <w:rFonts w:ascii="Constantia" w:eastAsia="Times New Roman" w:hAnsi="Constantia" w:cs="Times New Roman"/>
          <w:iCs/>
          <w:sz w:val="24"/>
          <w:szCs w:val="24"/>
          <w:lang w:eastAsia="x-none"/>
        </w:rPr>
        <w:t xml:space="preserve"> Nemzeti Adó- és Vámhivatal az </w:t>
      </w:r>
      <w:r w:rsidRPr="00A1082D">
        <w:rPr>
          <w:rFonts w:ascii="Constantia" w:eastAsia="Times New Roman" w:hAnsi="Constantia" w:cs="Times New Roman"/>
          <w:b/>
          <w:iCs/>
          <w:sz w:val="24"/>
          <w:szCs w:val="24"/>
          <w:lang w:eastAsia="x-none"/>
        </w:rPr>
        <w:t xml:space="preserve">adó-visszaigénylés esetében </w:t>
      </w:r>
      <w:r w:rsidRPr="00A1082D">
        <w:rPr>
          <w:rFonts w:ascii="Constantia" w:eastAsia="Times New Roman" w:hAnsi="Constantia" w:cs="Times New Roman"/>
          <w:b/>
          <w:iCs/>
          <w:sz w:val="24"/>
          <w:szCs w:val="24"/>
          <w:lang w:val="x-none" w:eastAsia="x-none"/>
        </w:rPr>
        <w:t>visszatart</w:t>
      </w:r>
      <w:r w:rsidRPr="00A1082D">
        <w:rPr>
          <w:rFonts w:ascii="Constantia" w:eastAsia="Times New Roman" w:hAnsi="Constantia" w:cs="Times New Roman"/>
          <w:b/>
          <w:iCs/>
          <w:sz w:val="24"/>
          <w:szCs w:val="24"/>
          <w:lang w:eastAsia="x-none"/>
        </w:rPr>
        <w:t>otta a túlfizetéseket</w:t>
      </w:r>
      <w:r w:rsidRPr="00A1082D">
        <w:rPr>
          <w:rFonts w:ascii="Constantia" w:eastAsia="Times New Roman" w:hAnsi="Constantia" w:cs="Times New Roman"/>
          <w:b/>
          <w:iCs/>
          <w:sz w:val="24"/>
          <w:szCs w:val="24"/>
          <w:lang w:val="x-none" w:eastAsia="x-none"/>
        </w:rPr>
        <w:t xml:space="preserve">, melynek eredményeképpen </w:t>
      </w:r>
      <w:r w:rsidRPr="00A1082D">
        <w:rPr>
          <w:rFonts w:ascii="Constantia" w:eastAsia="Times New Roman" w:hAnsi="Constantia" w:cs="Times New Roman"/>
          <w:b/>
          <w:iCs/>
          <w:sz w:val="24"/>
          <w:szCs w:val="24"/>
          <w:lang w:eastAsia="x-none"/>
        </w:rPr>
        <w:t xml:space="preserve">12,597 ezer forint </w:t>
      </w:r>
      <w:r w:rsidRPr="00A1082D">
        <w:rPr>
          <w:rFonts w:ascii="Constantia" w:eastAsia="Times New Roman" w:hAnsi="Constantia" w:cs="Times New Roman"/>
          <w:b/>
          <w:iCs/>
          <w:sz w:val="24"/>
          <w:szCs w:val="24"/>
          <w:lang w:val="x-none" w:eastAsia="x-none"/>
        </w:rPr>
        <w:t>átutalás érkezett</w:t>
      </w:r>
      <w:r w:rsidRPr="00A1082D">
        <w:rPr>
          <w:rFonts w:ascii="Constantia" w:eastAsia="Times New Roman" w:hAnsi="Constantia" w:cs="Times New Roman"/>
          <w:iCs/>
          <w:sz w:val="24"/>
          <w:szCs w:val="24"/>
          <w:lang w:val="x-none" w:eastAsia="x-none"/>
        </w:rPr>
        <w:t xml:space="preserve"> </w:t>
      </w:r>
      <w:r w:rsidRPr="00A1082D">
        <w:rPr>
          <w:rFonts w:ascii="Constantia" w:eastAsia="Times New Roman" w:hAnsi="Constantia" w:cs="Times New Roman"/>
          <w:iCs/>
          <w:sz w:val="24"/>
          <w:szCs w:val="24"/>
          <w:lang w:eastAsia="x-none"/>
        </w:rPr>
        <w:t xml:space="preserve">önkormányzati </w:t>
      </w:r>
      <w:r w:rsidRPr="00A1082D">
        <w:rPr>
          <w:rFonts w:ascii="Constantia" w:eastAsia="Times New Roman" w:hAnsi="Constantia" w:cs="Times New Roman"/>
          <w:iCs/>
          <w:sz w:val="24"/>
          <w:szCs w:val="24"/>
          <w:lang w:val="x-none" w:eastAsia="x-none"/>
        </w:rPr>
        <w:t>adóhatóságunk számlájára.</w:t>
      </w:r>
    </w:p>
    <w:p w:rsidR="00B419E6" w:rsidRPr="00A1082D" w:rsidRDefault="00B419E6" w:rsidP="004A7F41">
      <w:pPr>
        <w:spacing w:after="0" w:line="240" w:lineRule="auto"/>
        <w:jc w:val="both"/>
        <w:rPr>
          <w:rFonts w:ascii="Constantia" w:eastAsia="Times New Roman" w:hAnsi="Constantia" w:cs="Times New Roman"/>
          <w:iCs/>
          <w:sz w:val="24"/>
          <w:szCs w:val="24"/>
          <w:lang w:val="x-none" w:eastAsia="x-none"/>
        </w:rPr>
      </w:pPr>
    </w:p>
    <w:p w:rsidR="00B419E6" w:rsidRPr="00A1082D" w:rsidRDefault="00B419E6" w:rsidP="004A7F41">
      <w:pPr>
        <w:spacing w:after="0" w:line="240" w:lineRule="auto"/>
        <w:jc w:val="both"/>
        <w:rPr>
          <w:rFonts w:ascii="Constantia" w:eastAsia="Times New Roman" w:hAnsi="Constantia" w:cs="Times New Roman"/>
          <w:iCs/>
          <w:color w:val="000000" w:themeColor="text1"/>
          <w:sz w:val="24"/>
          <w:szCs w:val="24"/>
          <w:lang w:eastAsia="hu-HU"/>
        </w:rPr>
      </w:pPr>
      <w:r w:rsidRPr="00A1082D">
        <w:rPr>
          <w:rFonts w:ascii="Constantia" w:eastAsia="Times New Roman" w:hAnsi="Constantia" w:cs="Times New Roman"/>
          <w:iCs/>
          <w:color w:val="000000" w:themeColor="text1"/>
          <w:sz w:val="24"/>
          <w:szCs w:val="24"/>
          <w:lang w:eastAsia="hu-HU"/>
        </w:rPr>
        <w:t>Önkormányzati adóhatóságunk kiemelten kezelte a nagyobb összegű kintlévőségeket, ezekben az esetekben önkéntes fizetés elmaradásának következményeként a soron kívül megindított végrehajtási eljárásban 4.954 hatósági átutalási megbízást (inkasszó) nyújtottunk be a tartozással rendelkező adózók pénzintézeti számlája ellen, melynek eredményeként 124,8 millió forint került beszedésre.</w:t>
      </w:r>
    </w:p>
    <w:p w:rsidR="00B419E6" w:rsidRPr="00A1082D" w:rsidRDefault="00B419E6" w:rsidP="004A7F41">
      <w:pPr>
        <w:spacing w:after="0" w:line="240" w:lineRule="auto"/>
        <w:jc w:val="center"/>
        <w:rPr>
          <w:rFonts w:ascii="Constantia" w:eastAsia="Times New Roman" w:hAnsi="Constantia" w:cs="Times New Roman"/>
          <w:iCs/>
          <w:sz w:val="24"/>
          <w:szCs w:val="24"/>
          <w:lang w:val="x-none" w:eastAsia="x-none"/>
        </w:rPr>
      </w:pPr>
    </w:p>
    <w:p w:rsidR="00B419E6" w:rsidRPr="00A1082D" w:rsidRDefault="00B419E6" w:rsidP="004A7F41">
      <w:pPr>
        <w:spacing w:after="0" w:line="240" w:lineRule="auto"/>
        <w:jc w:val="center"/>
        <w:rPr>
          <w:rFonts w:ascii="Constantia" w:eastAsia="Times New Roman" w:hAnsi="Constantia" w:cs="Times New Roman"/>
          <w:iCs/>
          <w:sz w:val="24"/>
          <w:szCs w:val="24"/>
          <w:lang w:val="x-none" w:eastAsia="x-none"/>
        </w:rPr>
      </w:pPr>
      <w:r w:rsidRPr="00A1082D">
        <w:rPr>
          <w:rFonts w:ascii="Constantia" w:eastAsia="Times New Roman" w:hAnsi="Constantia" w:cs="Times New Roman"/>
          <w:iCs/>
          <w:noProof/>
          <w:color w:val="333399"/>
          <w:sz w:val="24"/>
          <w:szCs w:val="24"/>
          <w:lang w:eastAsia="hu-HU"/>
        </w:rPr>
        <w:drawing>
          <wp:inline distT="0" distB="0" distL="0" distR="0" wp14:anchorId="2660CC79" wp14:editId="6A9117CB">
            <wp:extent cx="4933538" cy="1193078"/>
            <wp:effectExtent l="0" t="0" r="635" b="762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58170" cy="1199035"/>
                    </a:xfrm>
                    <a:prstGeom prst="rect">
                      <a:avLst/>
                    </a:prstGeom>
                    <a:noFill/>
                    <a:ln>
                      <a:noFill/>
                    </a:ln>
                  </pic:spPr>
                </pic:pic>
              </a:graphicData>
            </a:graphic>
          </wp:inline>
        </w:drawing>
      </w:r>
    </w:p>
    <w:p w:rsidR="00B419E6" w:rsidRPr="00A1082D" w:rsidRDefault="00B419E6" w:rsidP="004A7F41">
      <w:pPr>
        <w:spacing w:after="0" w:line="240" w:lineRule="auto"/>
        <w:jc w:val="both"/>
        <w:rPr>
          <w:rFonts w:ascii="Constantia" w:eastAsia="Times New Roman" w:hAnsi="Constantia" w:cs="Times New Roman"/>
          <w:iCs/>
          <w:sz w:val="24"/>
          <w:szCs w:val="24"/>
          <w:lang w:val="x-none" w:eastAsia="x-none"/>
        </w:rPr>
      </w:pPr>
    </w:p>
    <w:p w:rsidR="00B419E6" w:rsidRPr="00A1082D" w:rsidRDefault="00B419E6" w:rsidP="004A7F41">
      <w:pPr>
        <w:spacing w:after="0" w:line="240" w:lineRule="auto"/>
        <w:jc w:val="both"/>
        <w:rPr>
          <w:rFonts w:ascii="Constantia" w:eastAsia="Times New Roman" w:hAnsi="Constantia" w:cs="Times New Roman"/>
          <w:sz w:val="24"/>
          <w:szCs w:val="24"/>
          <w:lang w:eastAsia="x-none"/>
        </w:rPr>
      </w:pPr>
      <w:r w:rsidRPr="00A1082D">
        <w:rPr>
          <w:rFonts w:ascii="Constantia" w:eastAsia="Times New Roman" w:hAnsi="Constantia" w:cs="Times New Roman"/>
          <w:iCs/>
          <w:sz w:val="24"/>
          <w:szCs w:val="24"/>
          <w:lang w:val="x-none" w:eastAsia="x-none"/>
        </w:rPr>
        <w:t xml:space="preserve">A </w:t>
      </w:r>
      <w:r w:rsidRPr="00A1082D">
        <w:rPr>
          <w:rFonts w:ascii="Constantia" w:eastAsia="Times New Roman" w:hAnsi="Constantia" w:cs="Times New Roman"/>
          <w:b/>
          <w:iCs/>
          <w:sz w:val="24"/>
          <w:szCs w:val="24"/>
          <w:lang w:val="x-none" w:eastAsia="x-none"/>
        </w:rPr>
        <w:t>követelés</w:t>
      </w:r>
      <w:r w:rsidRPr="00A1082D">
        <w:rPr>
          <w:rFonts w:ascii="Constantia" w:eastAsia="Times New Roman" w:hAnsi="Constantia" w:cs="Times New Roman"/>
          <w:b/>
          <w:iCs/>
          <w:sz w:val="24"/>
          <w:szCs w:val="24"/>
          <w:lang w:eastAsia="x-none"/>
        </w:rPr>
        <w:t>-</w:t>
      </w:r>
      <w:r w:rsidRPr="00A1082D">
        <w:rPr>
          <w:rFonts w:ascii="Constantia" w:eastAsia="Times New Roman" w:hAnsi="Constantia" w:cs="Times New Roman"/>
          <w:b/>
          <w:iCs/>
          <w:sz w:val="24"/>
          <w:szCs w:val="24"/>
          <w:lang w:val="x-none" w:eastAsia="x-none"/>
        </w:rPr>
        <w:t xml:space="preserve">kezelés </w:t>
      </w:r>
      <w:r w:rsidRPr="00A1082D">
        <w:rPr>
          <w:rFonts w:ascii="Constantia" w:eastAsia="Times New Roman" w:hAnsi="Constantia" w:cs="Times New Roman"/>
          <w:iCs/>
          <w:sz w:val="24"/>
          <w:szCs w:val="24"/>
          <w:lang w:val="x-none" w:eastAsia="x-none"/>
        </w:rPr>
        <w:t xml:space="preserve">és </w:t>
      </w:r>
      <w:r w:rsidRPr="00A1082D">
        <w:rPr>
          <w:rFonts w:ascii="Constantia" w:eastAsia="Times New Roman" w:hAnsi="Constantia" w:cs="Times New Roman"/>
          <w:b/>
          <w:iCs/>
          <w:sz w:val="24"/>
          <w:szCs w:val="24"/>
          <w:lang w:eastAsia="x-none"/>
        </w:rPr>
        <w:t>végrehajtási</w:t>
      </w:r>
      <w:r w:rsidRPr="00A1082D">
        <w:rPr>
          <w:rFonts w:ascii="Constantia" w:eastAsia="Times New Roman" w:hAnsi="Constantia" w:cs="Times New Roman"/>
          <w:iCs/>
          <w:sz w:val="24"/>
          <w:szCs w:val="24"/>
          <w:lang w:eastAsia="x-none"/>
        </w:rPr>
        <w:t xml:space="preserve"> </w:t>
      </w:r>
      <w:r w:rsidRPr="00A1082D">
        <w:rPr>
          <w:rFonts w:ascii="Constantia" w:eastAsia="Times New Roman" w:hAnsi="Constantia" w:cs="Times New Roman"/>
          <w:b/>
          <w:sz w:val="24"/>
          <w:szCs w:val="24"/>
          <w:lang w:val="x-none" w:eastAsia="x-none"/>
        </w:rPr>
        <w:t xml:space="preserve">tevékenység eredményeként </w:t>
      </w:r>
      <w:r w:rsidRPr="00A1082D">
        <w:rPr>
          <w:rFonts w:ascii="Constantia" w:eastAsia="Times New Roman" w:hAnsi="Constantia" w:cs="Times New Roman"/>
          <w:b/>
          <w:sz w:val="24"/>
          <w:szCs w:val="24"/>
          <w:u w:val="single"/>
          <w:lang w:val="x-none" w:eastAsia="x-none"/>
        </w:rPr>
        <w:t>201</w:t>
      </w:r>
      <w:r w:rsidRPr="00A1082D">
        <w:rPr>
          <w:rFonts w:ascii="Constantia" w:eastAsia="Times New Roman" w:hAnsi="Constantia" w:cs="Times New Roman"/>
          <w:b/>
          <w:sz w:val="24"/>
          <w:szCs w:val="24"/>
          <w:u w:val="single"/>
          <w:lang w:eastAsia="x-none"/>
        </w:rPr>
        <w:t>8</w:t>
      </w:r>
      <w:r w:rsidRPr="00A1082D">
        <w:rPr>
          <w:rFonts w:ascii="Constantia" w:eastAsia="Times New Roman" w:hAnsi="Constantia" w:cs="Times New Roman"/>
          <w:b/>
          <w:sz w:val="24"/>
          <w:szCs w:val="24"/>
          <w:u w:val="single"/>
          <w:lang w:val="x-none" w:eastAsia="x-none"/>
        </w:rPr>
        <w:t>. év</w:t>
      </w:r>
      <w:r w:rsidRPr="00A1082D">
        <w:rPr>
          <w:rFonts w:ascii="Constantia" w:eastAsia="Times New Roman" w:hAnsi="Constantia" w:cs="Times New Roman"/>
          <w:b/>
          <w:sz w:val="24"/>
          <w:szCs w:val="24"/>
          <w:u w:val="single"/>
          <w:lang w:val="x-none" w:eastAsia="x-none"/>
        </w:rPr>
        <w:softHyphen/>
        <w:t>ben</w:t>
      </w:r>
      <w:r w:rsidRPr="00A1082D">
        <w:rPr>
          <w:rFonts w:ascii="Constantia" w:eastAsia="Times New Roman" w:hAnsi="Constantia" w:cs="Times New Roman"/>
          <w:b/>
          <w:sz w:val="24"/>
          <w:szCs w:val="24"/>
          <w:u w:val="single"/>
          <w:lang w:eastAsia="x-none"/>
        </w:rPr>
        <w:t xml:space="preserve"> 284.838 ezer </w:t>
      </w:r>
      <w:r w:rsidRPr="00A1082D">
        <w:rPr>
          <w:rFonts w:ascii="Constantia" w:eastAsia="Times New Roman" w:hAnsi="Constantia" w:cs="Times New Roman"/>
          <w:b/>
          <w:sz w:val="24"/>
          <w:szCs w:val="24"/>
          <w:u w:val="single"/>
          <w:lang w:val="x-none" w:eastAsia="x-none"/>
        </w:rPr>
        <w:t>forint tartozás rendeződött</w:t>
      </w:r>
      <w:r w:rsidRPr="00A1082D">
        <w:rPr>
          <w:rFonts w:ascii="Constantia" w:eastAsia="Times New Roman" w:hAnsi="Constantia" w:cs="Times New Roman"/>
          <w:sz w:val="24"/>
          <w:szCs w:val="24"/>
          <w:lang w:val="x-none" w:eastAsia="x-none"/>
        </w:rPr>
        <w:t>.</w:t>
      </w:r>
      <w:r w:rsidRPr="00A1082D">
        <w:rPr>
          <w:rFonts w:ascii="Constantia" w:eastAsia="Times New Roman" w:hAnsi="Constantia" w:cs="Times New Roman"/>
          <w:sz w:val="24"/>
          <w:szCs w:val="24"/>
          <w:lang w:eastAsia="x-none"/>
        </w:rPr>
        <w:t xml:space="preserve"> </w:t>
      </w:r>
    </w:p>
    <w:p w:rsidR="00B419E6" w:rsidRPr="00A1082D" w:rsidRDefault="00B419E6" w:rsidP="004A7F41">
      <w:pPr>
        <w:spacing w:after="0" w:line="240" w:lineRule="auto"/>
        <w:jc w:val="both"/>
        <w:rPr>
          <w:rFonts w:ascii="Constantia" w:eastAsia="Times New Roman" w:hAnsi="Constantia" w:cs="Times New Roman"/>
          <w:sz w:val="24"/>
          <w:szCs w:val="24"/>
          <w:lang w:eastAsia="x-none"/>
        </w:rPr>
      </w:pPr>
    </w:p>
    <w:p w:rsidR="00B419E6" w:rsidRPr="00A1082D" w:rsidRDefault="00B419E6" w:rsidP="004A7F41">
      <w:pPr>
        <w:spacing w:after="0" w:line="240" w:lineRule="auto"/>
        <w:jc w:val="both"/>
        <w:rPr>
          <w:rFonts w:ascii="Constantia" w:eastAsia="Times New Roman" w:hAnsi="Constantia" w:cs="Times New Roman"/>
          <w:color w:val="000000" w:themeColor="text1"/>
          <w:sz w:val="24"/>
          <w:szCs w:val="24"/>
          <w:lang w:eastAsia="hu-HU"/>
        </w:rPr>
      </w:pPr>
      <w:r w:rsidRPr="00A1082D">
        <w:rPr>
          <w:rFonts w:ascii="Constantia" w:eastAsia="Times New Roman" w:hAnsi="Constantia" w:cs="Times New Roman"/>
          <w:b/>
          <w:sz w:val="24"/>
          <w:szCs w:val="24"/>
          <w:lang w:eastAsia="x-none"/>
        </w:rPr>
        <w:t>Az adótartozások sajátossága</w:t>
      </w:r>
      <w:r w:rsidRPr="00A1082D">
        <w:rPr>
          <w:rFonts w:ascii="Constantia" w:eastAsia="Times New Roman" w:hAnsi="Constantia" w:cs="Times New Roman"/>
          <w:sz w:val="24"/>
          <w:szCs w:val="24"/>
          <w:lang w:eastAsia="x-none"/>
        </w:rPr>
        <w:t xml:space="preserve">, hogy az éves befizetési határidőket követően megnőnek, majd az adóhatóság követeléskezelési vagy végrehajtási cselekményeihez kapcsolódva csökkennek. Jellemzően a tartozások emelkednek az adóévek március 15-ét, május 31-ét, szeptember 15-ét követően. Majd a következő hónapokban csökkennek az adóhatósági intézkedések következtében, így </w:t>
      </w:r>
      <w:r w:rsidRPr="00A1082D">
        <w:rPr>
          <w:rFonts w:ascii="Constantia" w:eastAsia="Times New Roman" w:hAnsi="Constantia" w:cs="Times New Roman"/>
          <w:b/>
          <w:sz w:val="24"/>
          <w:szCs w:val="24"/>
          <w:lang w:eastAsia="x-none"/>
        </w:rPr>
        <w:t>a tendencia hullámzó</w:t>
      </w:r>
      <w:r w:rsidRPr="00A1082D">
        <w:rPr>
          <w:rFonts w:ascii="Constantia" w:eastAsia="Times New Roman" w:hAnsi="Constantia" w:cs="Times New Roman"/>
          <w:sz w:val="24"/>
          <w:szCs w:val="24"/>
          <w:lang w:eastAsia="x-none"/>
        </w:rPr>
        <w:t xml:space="preserve">. </w:t>
      </w:r>
      <w:r w:rsidRPr="00A1082D">
        <w:rPr>
          <w:rFonts w:ascii="Constantia" w:eastAsia="Times New Roman" w:hAnsi="Constantia" w:cs="Times New Roman"/>
          <w:color w:val="000000" w:themeColor="text1"/>
          <w:sz w:val="24"/>
          <w:szCs w:val="24"/>
          <w:lang w:eastAsia="hu-HU"/>
        </w:rPr>
        <w:t xml:space="preserve">Az előző három év eredményeit is vizsgálva a helyi adó és gépjárműadó kintlévőségek összegét a harmadik negyedévhez viszonyítva év végére </w:t>
      </w:r>
      <w:r w:rsidRPr="00A1082D">
        <w:rPr>
          <w:rFonts w:ascii="Constantia" w:eastAsia="Times New Roman" w:hAnsi="Constantia" w:cs="Times New Roman"/>
          <w:b/>
          <w:color w:val="000000" w:themeColor="text1"/>
          <w:sz w:val="24"/>
          <w:szCs w:val="24"/>
          <w:lang w:eastAsia="hu-HU"/>
        </w:rPr>
        <w:t>átlagosan 45 %-kal tudtuk csökkenteni.</w:t>
      </w:r>
      <w:r w:rsidRPr="00A1082D">
        <w:rPr>
          <w:rFonts w:ascii="Constantia" w:eastAsia="Times New Roman" w:hAnsi="Constantia" w:cs="Times New Roman"/>
          <w:color w:val="000000" w:themeColor="text1"/>
          <w:sz w:val="24"/>
          <w:szCs w:val="24"/>
          <w:lang w:eastAsia="hu-HU"/>
        </w:rPr>
        <w:t xml:space="preserve"> </w:t>
      </w:r>
    </w:p>
    <w:p w:rsidR="00B419E6" w:rsidRPr="00A1082D" w:rsidRDefault="00B419E6" w:rsidP="004A7F41">
      <w:pPr>
        <w:spacing w:after="0" w:line="240" w:lineRule="auto"/>
        <w:jc w:val="both"/>
        <w:rPr>
          <w:rFonts w:ascii="Constantia" w:eastAsia="Times New Roman" w:hAnsi="Constantia" w:cs="Times New Roman"/>
          <w:sz w:val="24"/>
          <w:szCs w:val="24"/>
          <w:lang w:eastAsia="x-none"/>
        </w:rPr>
      </w:pPr>
    </w:p>
    <w:p w:rsidR="00B419E6" w:rsidRPr="00A1082D" w:rsidRDefault="00B419E6" w:rsidP="004A7F41">
      <w:pPr>
        <w:spacing w:after="0" w:line="240" w:lineRule="auto"/>
        <w:jc w:val="both"/>
        <w:rPr>
          <w:rFonts w:ascii="Constantia" w:eastAsia="Times New Roman" w:hAnsi="Constantia" w:cs="Times New Roman"/>
          <w:bCs/>
          <w:sz w:val="24"/>
          <w:szCs w:val="24"/>
          <w:lang w:eastAsia="hu-HU"/>
        </w:rPr>
      </w:pPr>
      <w:r w:rsidRPr="00A1082D">
        <w:rPr>
          <w:rFonts w:ascii="Constantia" w:eastAsia="Times New Roman" w:hAnsi="Constantia" w:cs="Times New Roman"/>
          <w:bCs/>
          <w:sz w:val="24"/>
          <w:szCs w:val="24"/>
          <w:lang w:eastAsia="hu-HU"/>
        </w:rPr>
        <w:t xml:space="preserve">Az adójogszabály ugyanakkor méltányossági lehetőséget is biztosít azon adózók részére, akik az előírt fizetési kötelezettségeiket valamilyen méltányolható gazdasági vagy személyes okból az esedékesség időpontjáig nem-, vagy csak részben tudják teljesíteni. Amennyiben az adózó ilyen tárgyú kérelmére az adóhatóság fizetési halasztást vagy részletfizetést engedélyezett, a meghatározott ütemezés és feltételek szerint teljesítheti fizetési kötelezettségét. </w:t>
      </w:r>
    </w:p>
    <w:p w:rsidR="00B419E6" w:rsidRPr="00A1082D" w:rsidRDefault="00B419E6" w:rsidP="004A7F41">
      <w:pPr>
        <w:spacing w:after="0" w:line="240" w:lineRule="auto"/>
        <w:jc w:val="both"/>
        <w:rPr>
          <w:rFonts w:ascii="Constantia" w:eastAsia="Times New Roman" w:hAnsi="Constantia" w:cs="Times New Roman"/>
          <w:bCs/>
          <w:sz w:val="24"/>
          <w:szCs w:val="24"/>
          <w:lang w:eastAsia="hu-HU"/>
        </w:rPr>
      </w:pPr>
    </w:p>
    <w:p w:rsidR="00B419E6" w:rsidRPr="00A1082D" w:rsidRDefault="00B419E6" w:rsidP="004A7F41">
      <w:pPr>
        <w:spacing w:after="0" w:line="240" w:lineRule="auto"/>
        <w:jc w:val="both"/>
        <w:rPr>
          <w:rFonts w:ascii="Constantia" w:eastAsia="Times New Roman" w:hAnsi="Constantia" w:cs="Times New Roman"/>
          <w:bCs/>
          <w:sz w:val="24"/>
          <w:szCs w:val="24"/>
          <w:lang w:eastAsia="hu-HU"/>
        </w:rPr>
      </w:pPr>
      <w:r w:rsidRPr="00A1082D">
        <w:rPr>
          <w:rFonts w:ascii="Constantia" w:eastAsia="Times New Roman" w:hAnsi="Constantia" w:cs="Times New Roman"/>
          <w:bCs/>
          <w:sz w:val="24"/>
          <w:szCs w:val="24"/>
          <w:lang w:eastAsia="hu-HU"/>
        </w:rPr>
        <w:t xml:space="preserve">Ez idő alatt az engedélyezett fizetési könnyítéssel érintett összeg tekintetében kényszerintézkedéseket az adóhatóság nem foganatosít, viszont amennyiben az engedélyezett részleteket nem megfelelően teljesíti az adózó, úgy az eredeti állapot visszarendezésére kerül sor. Ilyen esetben a tartozás újra egy összegben esedékessé válik és a továbbiakban nem akadályozza a végrehajtási eljárás lefolytatását. </w:t>
      </w:r>
    </w:p>
    <w:p w:rsidR="00B419E6" w:rsidRPr="00A1082D" w:rsidRDefault="00B419E6" w:rsidP="004A7F41">
      <w:pPr>
        <w:spacing w:after="0" w:line="240" w:lineRule="auto"/>
        <w:jc w:val="both"/>
        <w:rPr>
          <w:rFonts w:ascii="Constantia" w:eastAsia="Times New Roman" w:hAnsi="Constantia" w:cs="Times New Roman"/>
          <w:bCs/>
          <w:sz w:val="24"/>
          <w:szCs w:val="24"/>
          <w:lang w:eastAsia="hu-HU"/>
        </w:rPr>
      </w:pPr>
    </w:p>
    <w:p w:rsidR="00B419E6" w:rsidRPr="00A1082D" w:rsidRDefault="00B419E6" w:rsidP="004A7F41">
      <w:pPr>
        <w:spacing w:after="0" w:line="240" w:lineRule="auto"/>
        <w:jc w:val="both"/>
        <w:rPr>
          <w:rFonts w:ascii="Constantia" w:eastAsia="Times New Roman" w:hAnsi="Constantia" w:cs="Times New Roman"/>
          <w:bCs/>
          <w:sz w:val="24"/>
          <w:szCs w:val="24"/>
          <w:lang w:eastAsia="hu-HU"/>
        </w:rPr>
      </w:pPr>
      <w:r w:rsidRPr="00A1082D">
        <w:rPr>
          <w:rFonts w:ascii="Constantia" w:eastAsia="Times New Roman" w:hAnsi="Constantia" w:cs="Times New Roman"/>
          <w:b/>
          <w:bCs/>
          <w:sz w:val="24"/>
          <w:szCs w:val="24"/>
          <w:lang w:eastAsia="hu-HU"/>
        </w:rPr>
        <w:lastRenderedPageBreak/>
        <w:t xml:space="preserve">Az önkormányzati adóhatóság a 2018-as adóévben 150.822 ezer forint összegre engedélyezett fizetési könnyítést. </w:t>
      </w:r>
      <w:r w:rsidRPr="00A1082D">
        <w:rPr>
          <w:rFonts w:ascii="Constantia" w:eastAsia="Times New Roman" w:hAnsi="Constantia" w:cs="Times New Roman"/>
          <w:bCs/>
          <w:sz w:val="24"/>
          <w:szCs w:val="24"/>
          <w:lang w:eastAsia="hu-HU"/>
        </w:rPr>
        <w:t xml:space="preserve">A fizetési halasztással, illetve részletfizetéssel önkormányzatunk segítette a vállalkozások működését és magánszemélyek megélhetését. Általában a megadott fizetési könnyítések feltételhez kötöttek és az adóéven belül kerülnek teljesítésre. </w:t>
      </w:r>
    </w:p>
    <w:p w:rsidR="00B419E6" w:rsidRPr="00A1082D" w:rsidRDefault="00B419E6" w:rsidP="004A7F41">
      <w:pPr>
        <w:spacing w:after="0" w:line="240" w:lineRule="auto"/>
        <w:jc w:val="both"/>
        <w:rPr>
          <w:rFonts w:ascii="Constantia" w:eastAsia="Times New Roman" w:hAnsi="Constantia" w:cs="Times New Roman"/>
          <w:bCs/>
          <w:sz w:val="24"/>
          <w:szCs w:val="24"/>
          <w:lang w:eastAsia="hu-HU"/>
        </w:rPr>
      </w:pPr>
    </w:p>
    <w:p w:rsidR="00B419E6" w:rsidRPr="00A1082D" w:rsidRDefault="00B419E6" w:rsidP="004A7F41">
      <w:pPr>
        <w:spacing w:after="0" w:line="240" w:lineRule="auto"/>
        <w:jc w:val="both"/>
        <w:rPr>
          <w:rFonts w:ascii="Constantia" w:eastAsia="Times New Roman" w:hAnsi="Constantia" w:cs="Times New Roman"/>
          <w:iCs/>
          <w:color w:val="000000" w:themeColor="text1"/>
          <w:sz w:val="24"/>
          <w:szCs w:val="24"/>
          <w:lang w:eastAsia="hu-HU"/>
        </w:rPr>
      </w:pPr>
      <w:r w:rsidRPr="00A1082D">
        <w:rPr>
          <w:rFonts w:ascii="Constantia" w:eastAsia="Times New Roman" w:hAnsi="Constantia" w:cs="Times New Roman"/>
          <w:iCs/>
          <w:color w:val="000000" w:themeColor="text1"/>
          <w:sz w:val="24"/>
          <w:szCs w:val="24"/>
          <w:lang w:eastAsia="hu-HU"/>
        </w:rPr>
        <w:t xml:space="preserve">A felszámolási eljárások megindítását követően adóhatóságunknak végrehajtásra már nincs jogszabályi lehetősége, </w:t>
      </w:r>
      <w:r w:rsidRPr="00A1082D">
        <w:rPr>
          <w:rFonts w:ascii="Constantia" w:eastAsia="Times New Roman" w:hAnsi="Constantia" w:cs="Times New Roman"/>
          <w:b/>
          <w:iCs/>
          <w:color w:val="000000" w:themeColor="text1"/>
          <w:sz w:val="24"/>
          <w:szCs w:val="24"/>
          <w:lang w:eastAsia="hu-HU"/>
        </w:rPr>
        <w:t xml:space="preserve">ezekben az esetekben hitelezői igény benyújtásával éltünk. </w:t>
      </w:r>
      <w:r w:rsidRPr="00A1082D">
        <w:rPr>
          <w:rFonts w:ascii="Constantia" w:eastAsia="Times New Roman" w:hAnsi="Constantia" w:cs="Times New Roman"/>
          <w:iCs/>
          <w:color w:val="000000" w:themeColor="text1"/>
          <w:sz w:val="24"/>
          <w:szCs w:val="24"/>
          <w:lang w:eastAsia="hu-HU"/>
        </w:rPr>
        <w:t xml:space="preserve">Az év folyamán összességében </w:t>
      </w:r>
      <w:r w:rsidRPr="00A1082D">
        <w:rPr>
          <w:rFonts w:ascii="Constantia" w:eastAsia="Times New Roman" w:hAnsi="Constantia" w:cs="Times New Roman"/>
          <w:b/>
          <w:iCs/>
          <w:color w:val="000000" w:themeColor="text1"/>
          <w:sz w:val="24"/>
          <w:szCs w:val="24"/>
          <w:lang w:eastAsia="hu-HU"/>
        </w:rPr>
        <w:t>411 felszámolással, végelszámolással kapcsolatos ügyben</w:t>
      </w:r>
      <w:r w:rsidRPr="00A1082D">
        <w:rPr>
          <w:rFonts w:ascii="Constantia" w:eastAsia="Times New Roman" w:hAnsi="Constantia" w:cs="Times New Roman"/>
          <w:iCs/>
          <w:color w:val="000000" w:themeColor="text1"/>
          <w:sz w:val="24"/>
          <w:szCs w:val="24"/>
          <w:lang w:eastAsia="hu-HU"/>
        </w:rPr>
        <w:t xml:space="preserve"> kellett adóhatóságunknak eljárást folytatnia valamilyen formában (iratkiadás, nyilvántartás kezelés, kapcsolattartás a felszámolóval).</w:t>
      </w:r>
    </w:p>
    <w:p w:rsidR="00B419E6" w:rsidRPr="00A1082D" w:rsidRDefault="00B419E6" w:rsidP="004A7F41">
      <w:pPr>
        <w:spacing w:after="0" w:line="240" w:lineRule="auto"/>
        <w:jc w:val="both"/>
        <w:rPr>
          <w:rFonts w:ascii="Constantia" w:eastAsia="Times New Roman" w:hAnsi="Constantia" w:cs="Times New Roman"/>
          <w:bCs/>
          <w:sz w:val="24"/>
          <w:szCs w:val="24"/>
          <w:lang w:eastAsia="hu-HU"/>
        </w:rPr>
      </w:pPr>
    </w:p>
    <w:p w:rsidR="00B419E6" w:rsidRPr="00A1082D" w:rsidRDefault="00B419E6" w:rsidP="004A7F41">
      <w:pPr>
        <w:spacing w:after="0" w:line="240" w:lineRule="auto"/>
        <w:jc w:val="center"/>
        <w:rPr>
          <w:rFonts w:ascii="Constantia" w:eastAsia="Times New Roman" w:hAnsi="Constantia" w:cs="Times New Roman"/>
          <w:b/>
          <w:color w:val="1F3864"/>
          <w:sz w:val="24"/>
          <w:szCs w:val="24"/>
          <w:lang w:val="x-none" w:eastAsia="x-none"/>
        </w:rPr>
      </w:pPr>
      <w:r w:rsidRPr="00A1082D">
        <w:rPr>
          <w:rFonts w:ascii="Constantia" w:eastAsia="Times New Roman" w:hAnsi="Constantia" w:cs="Times New Roman"/>
          <w:b/>
          <w:color w:val="1F3864"/>
          <w:sz w:val="24"/>
          <w:szCs w:val="24"/>
          <w:lang w:eastAsia="x-none"/>
        </w:rPr>
        <w:t>JELENTŐS VÁLTOZÁSOK KÖVETKEZTEK BE AZ ADÓELJÁRÁSI SZABÁLYOKBAN ÉS AZ ELEKTRONIKUS KAPCSOLATTARTÁS TERÉN</w:t>
      </w:r>
    </w:p>
    <w:p w:rsidR="00B419E6" w:rsidRPr="00A1082D" w:rsidRDefault="00B419E6" w:rsidP="004A7F41">
      <w:pPr>
        <w:spacing w:after="0" w:line="240" w:lineRule="auto"/>
        <w:jc w:val="both"/>
        <w:rPr>
          <w:rFonts w:ascii="Constantia" w:eastAsia="Times New Roman" w:hAnsi="Constantia" w:cs="Times New Roman"/>
          <w:iCs/>
          <w:sz w:val="24"/>
          <w:szCs w:val="24"/>
          <w:lang w:eastAsia="hu-HU"/>
        </w:rPr>
      </w:pPr>
    </w:p>
    <w:p w:rsidR="00B419E6" w:rsidRPr="00A1082D" w:rsidRDefault="00B419E6" w:rsidP="004A7F41">
      <w:pPr>
        <w:shd w:val="clear" w:color="auto" w:fill="FFFFFF"/>
        <w:spacing w:after="0" w:line="240" w:lineRule="auto"/>
        <w:jc w:val="both"/>
        <w:rPr>
          <w:rFonts w:ascii="Constantia" w:eastAsia="Times New Roman" w:hAnsi="Constantia" w:cs="Times New Roman"/>
          <w:b/>
          <w:iCs/>
          <w:sz w:val="24"/>
          <w:szCs w:val="24"/>
          <w:u w:val="single"/>
          <w:lang w:eastAsia="hu-HU"/>
        </w:rPr>
      </w:pPr>
      <w:r w:rsidRPr="00A1082D">
        <w:rPr>
          <w:rFonts w:ascii="Constantia" w:eastAsia="Times New Roman" w:hAnsi="Constantia" w:cs="Times New Roman"/>
          <w:b/>
          <w:iCs/>
          <w:sz w:val="24"/>
          <w:szCs w:val="24"/>
          <w:lang w:eastAsia="hu-HU"/>
        </w:rPr>
        <w:t xml:space="preserve">A 2018. év egyik legnagyobb feladat az volt, hogy az adóigazgatási eljárások terén az adóhatóság megfeleljen a jogszabályi előírásoknak és az új jogszabályok szellemében </w:t>
      </w:r>
      <w:r w:rsidRPr="00A1082D">
        <w:rPr>
          <w:rFonts w:ascii="Constantia" w:eastAsia="Times New Roman" w:hAnsi="Constantia" w:cs="Times New Roman"/>
          <w:i/>
          <w:iCs/>
          <w:sz w:val="24"/>
          <w:szCs w:val="24"/>
          <w:lang w:eastAsia="hu-HU"/>
        </w:rPr>
        <w:t xml:space="preserve">– szolgáltató adóhatóságként – </w:t>
      </w:r>
      <w:r w:rsidRPr="00A1082D">
        <w:rPr>
          <w:rFonts w:ascii="Constantia" w:eastAsia="Times New Roman" w:hAnsi="Constantia" w:cs="Times New Roman"/>
          <w:b/>
          <w:iCs/>
          <w:sz w:val="24"/>
          <w:szCs w:val="24"/>
          <w:lang w:eastAsia="hu-HU"/>
        </w:rPr>
        <w:t>végezze az adóigazgatási tevékenységét.</w:t>
      </w:r>
      <w:r w:rsidRPr="00A1082D">
        <w:rPr>
          <w:rFonts w:ascii="Constantia" w:eastAsia="Times New Roman" w:hAnsi="Constantia" w:cs="Times New Roman"/>
          <w:iCs/>
          <w:sz w:val="24"/>
          <w:szCs w:val="24"/>
          <w:lang w:eastAsia="hu-HU"/>
        </w:rPr>
        <w:t xml:space="preserve">   Az önkormányzati adóhatóság még nagyobb hangsúlyt fektetett az elektronikusan intézhető ügyek bővítésére, fejlesztésére, hiszen </w:t>
      </w:r>
      <w:r w:rsidRPr="00A1082D">
        <w:rPr>
          <w:rFonts w:ascii="Constantia" w:eastAsia="Times New Roman" w:hAnsi="Constantia" w:cs="Times New Roman"/>
          <w:b/>
          <w:iCs/>
          <w:sz w:val="24"/>
          <w:szCs w:val="24"/>
          <w:u w:val="single"/>
          <w:lang w:eastAsia="hu-HU"/>
        </w:rPr>
        <w:t xml:space="preserve">2018. január 1-jétől valamennyi gazdálkodó elektronikus módon tart kapcsolatot az adóhatósággal. </w:t>
      </w:r>
    </w:p>
    <w:p w:rsidR="00B419E6" w:rsidRPr="00A1082D" w:rsidRDefault="00B419E6" w:rsidP="004A7F41">
      <w:pPr>
        <w:shd w:val="clear" w:color="auto" w:fill="FFFFFF"/>
        <w:spacing w:after="0" w:line="240" w:lineRule="auto"/>
        <w:jc w:val="both"/>
        <w:rPr>
          <w:rFonts w:ascii="Constantia" w:eastAsia="Times New Roman" w:hAnsi="Constantia" w:cs="Times New Roman"/>
          <w:iCs/>
          <w:sz w:val="24"/>
          <w:szCs w:val="24"/>
          <w:lang w:eastAsia="hu-HU"/>
        </w:rPr>
      </w:pPr>
    </w:p>
    <w:p w:rsidR="00B419E6" w:rsidRPr="00A1082D" w:rsidRDefault="00B419E6" w:rsidP="004A7F41">
      <w:pPr>
        <w:shd w:val="clear" w:color="auto" w:fill="FFFFFF"/>
        <w:spacing w:after="0" w:line="240" w:lineRule="auto"/>
        <w:jc w:val="both"/>
        <w:rPr>
          <w:rFonts w:ascii="Constantia" w:eastAsia="Times New Roman" w:hAnsi="Constantia" w:cs="Times New Roman"/>
          <w:iCs/>
          <w:sz w:val="24"/>
          <w:szCs w:val="24"/>
          <w:lang w:eastAsia="hu-HU"/>
        </w:rPr>
      </w:pPr>
      <w:r w:rsidRPr="00A1082D">
        <w:rPr>
          <w:rFonts w:ascii="Constantia" w:eastAsia="Times New Roman" w:hAnsi="Constantia" w:cs="Times New Roman"/>
          <w:iCs/>
          <w:sz w:val="24"/>
          <w:szCs w:val="24"/>
          <w:lang w:eastAsia="hu-HU"/>
        </w:rPr>
        <w:t xml:space="preserve">2018. január 1-jétől az adóhatóság előtt </w:t>
      </w:r>
      <w:r w:rsidRPr="00A1082D">
        <w:rPr>
          <w:rFonts w:ascii="Constantia" w:eastAsia="Times New Roman" w:hAnsi="Constantia" w:cs="Times New Roman"/>
          <w:b/>
          <w:iCs/>
          <w:sz w:val="24"/>
          <w:szCs w:val="24"/>
          <w:lang w:eastAsia="hu-HU"/>
        </w:rPr>
        <w:t>intézhető adóügyek</w:t>
      </w:r>
      <w:r w:rsidRPr="00A1082D">
        <w:rPr>
          <w:rFonts w:ascii="Constantia" w:eastAsia="Times New Roman" w:hAnsi="Constantia" w:cs="Times New Roman"/>
          <w:iCs/>
          <w:sz w:val="24"/>
          <w:szCs w:val="24"/>
          <w:lang w:eastAsia="hu-HU"/>
        </w:rPr>
        <w:t xml:space="preserve"> </w:t>
      </w:r>
      <w:r w:rsidRPr="00A1082D">
        <w:rPr>
          <w:rFonts w:ascii="Constantia" w:eastAsia="Times New Roman" w:hAnsi="Constantia" w:cs="Times New Roman"/>
          <w:i/>
          <w:iCs/>
          <w:sz w:val="24"/>
          <w:szCs w:val="24"/>
          <w:lang w:eastAsia="hu-HU"/>
        </w:rPr>
        <w:t>(pl.: ideértve egyaránt a helyi adóval, gépjárműadóval, eljárási, közigazgatási illetékkel kapcsolatos ügyeket is)</w:t>
      </w:r>
      <w:r w:rsidRPr="00A1082D">
        <w:rPr>
          <w:rFonts w:ascii="Constantia" w:eastAsia="Times New Roman" w:hAnsi="Constantia" w:cs="Times New Roman"/>
          <w:iCs/>
          <w:sz w:val="24"/>
          <w:szCs w:val="24"/>
          <w:lang w:eastAsia="hu-HU"/>
        </w:rPr>
        <w:t xml:space="preserve"> </w:t>
      </w:r>
      <w:r w:rsidRPr="00A1082D">
        <w:rPr>
          <w:rFonts w:ascii="Constantia" w:eastAsia="Times New Roman" w:hAnsi="Constantia" w:cs="Times New Roman"/>
          <w:b/>
          <w:iCs/>
          <w:sz w:val="24"/>
          <w:szCs w:val="24"/>
          <w:lang w:eastAsia="hu-HU"/>
        </w:rPr>
        <w:t>valamennyi adózó, számára teljes egészében, a teljes eljárási folyamatban elektronikus úton intézhetővé váltak</w:t>
      </w:r>
      <w:r w:rsidRPr="00A1082D">
        <w:rPr>
          <w:rFonts w:ascii="Constantia" w:eastAsia="Times New Roman" w:hAnsi="Constantia" w:cs="Times New Roman"/>
          <w:iCs/>
          <w:sz w:val="24"/>
          <w:szCs w:val="24"/>
          <w:lang w:eastAsia="hu-HU"/>
        </w:rPr>
        <w:t xml:space="preserve">. A kapcsolattartás formáját és módját a már említett Air., Art., valamint Eüsztv. szabályozza. </w:t>
      </w:r>
    </w:p>
    <w:p w:rsidR="00B419E6" w:rsidRPr="00A1082D" w:rsidRDefault="00B419E6" w:rsidP="004A7F41">
      <w:pPr>
        <w:shd w:val="clear" w:color="auto" w:fill="FFFFFF"/>
        <w:spacing w:after="0" w:line="240" w:lineRule="auto"/>
        <w:jc w:val="both"/>
        <w:rPr>
          <w:rFonts w:ascii="Constantia" w:eastAsia="Times New Roman" w:hAnsi="Constantia" w:cs="Times New Roman"/>
          <w:iCs/>
          <w:sz w:val="24"/>
          <w:szCs w:val="24"/>
          <w:lang w:eastAsia="hu-HU"/>
        </w:rPr>
      </w:pPr>
    </w:p>
    <w:p w:rsidR="00B419E6" w:rsidRPr="00A1082D" w:rsidRDefault="00B419E6" w:rsidP="004A7F41">
      <w:pPr>
        <w:shd w:val="clear" w:color="auto" w:fill="FFFFFF"/>
        <w:spacing w:after="0" w:line="240" w:lineRule="auto"/>
        <w:jc w:val="both"/>
        <w:rPr>
          <w:rFonts w:ascii="Constantia" w:eastAsia="Times New Roman" w:hAnsi="Constantia" w:cs="Times New Roman"/>
          <w:iCs/>
          <w:sz w:val="24"/>
          <w:szCs w:val="24"/>
          <w:lang w:eastAsia="hu-HU"/>
        </w:rPr>
      </w:pPr>
      <w:r w:rsidRPr="00A1082D">
        <w:rPr>
          <w:rFonts w:ascii="Constantia" w:eastAsia="Times New Roman" w:hAnsi="Constantia" w:cs="Times New Roman"/>
          <w:iCs/>
          <w:sz w:val="24"/>
          <w:szCs w:val="24"/>
          <w:lang w:eastAsia="hu-HU"/>
        </w:rPr>
        <w:t xml:space="preserve">Az Eüsztv-ben nevesített </w:t>
      </w:r>
      <w:r w:rsidRPr="00A1082D">
        <w:rPr>
          <w:rFonts w:ascii="Constantia" w:eastAsia="Times New Roman" w:hAnsi="Constantia" w:cs="Times New Roman"/>
          <w:b/>
          <w:iCs/>
          <w:sz w:val="24"/>
          <w:szCs w:val="24"/>
          <w:lang w:eastAsia="hu-HU"/>
        </w:rPr>
        <w:t>gazdálkodó szervezetek kötelesek adóügyeiket elektronikusan intézni.</w:t>
      </w:r>
      <w:r w:rsidRPr="00A1082D">
        <w:rPr>
          <w:rFonts w:ascii="Constantia" w:eastAsia="Times New Roman" w:hAnsi="Constantia" w:cs="Times New Roman"/>
          <w:iCs/>
          <w:sz w:val="24"/>
          <w:szCs w:val="24"/>
          <w:lang w:eastAsia="hu-HU"/>
        </w:rPr>
        <w:t xml:space="preserve"> </w:t>
      </w:r>
      <w:r w:rsidRPr="00A1082D">
        <w:rPr>
          <w:rFonts w:ascii="Constantia" w:eastAsia="Times New Roman" w:hAnsi="Constantia" w:cs="Times New Roman"/>
          <w:i/>
          <w:iCs/>
          <w:sz w:val="24"/>
          <w:szCs w:val="24"/>
          <w:lang w:eastAsia="hu-HU"/>
        </w:rPr>
        <w:t>(Ide tartoznak a többek között a gazdasági társaságok, a szövetkezetek, a külföldi székhelyű vállalat magyarországi fióktelepei, az állami vállalatok, az egyéb állami gazdálkodó szervek, a végrehajtói irodák, a közjegyzői irodák, az ügyvédi irodák, az egyéni cégek, továbbá az egyéni vállalkozók.)</w:t>
      </w:r>
      <w:r w:rsidRPr="00A1082D">
        <w:rPr>
          <w:rFonts w:ascii="Constantia" w:eastAsia="Times New Roman" w:hAnsi="Constantia" w:cs="Times New Roman"/>
          <w:iCs/>
          <w:sz w:val="24"/>
          <w:szCs w:val="24"/>
          <w:lang w:eastAsia="hu-HU"/>
        </w:rPr>
        <w:t xml:space="preserve"> Sikerült egyszerűsíteni az ügymeneteket és folyamatos az ügyfél-tájékoztatás elektronikus formában is.</w:t>
      </w:r>
    </w:p>
    <w:p w:rsidR="00B419E6" w:rsidRPr="00A1082D" w:rsidRDefault="00B419E6" w:rsidP="004A7F41">
      <w:pPr>
        <w:shd w:val="clear" w:color="auto" w:fill="FFFFFF"/>
        <w:spacing w:after="0" w:line="240" w:lineRule="auto"/>
        <w:jc w:val="both"/>
        <w:rPr>
          <w:rFonts w:ascii="Constantia" w:eastAsia="Times New Roman" w:hAnsi="Constantia" w:cs="Times New Roman"/>
          <w:iCs/>
          <w:sz w:val="24"/>
          <w:szCs w:val="24"/>
          <w:lang w:eastAsia="hu-HU"/>
        </w:rPr>
      </w:pPr>
    </w:p>
    <w:p w:rsidR="00B419E6" w:rsidRPr="00A1082D" w:rsidRDefault="00B419E6" w:rsidP="004A7F41">
      <w:pPr>
        <w:widowControl w:val="0"/>
        <w:autoSpaceDE w:val="0"/>
        <w:autoSpaceDN w:val="0"/>
        <w:adjustRightInd w:val="0"/>
        <w:spacing w:after="0" w:line="240" w:lineRule="auto"/>
        <w:jc w:val="both"/>
        <w:rPr>
          <w:rFonts w:ascii="Constantia" w:eastAsia="Times New Roman" w:hAnsi="Constantia" w:cs="Times New Roman"/>
          <w:sz w:val="24"/>
          <w:szCs w:val="24"/>
          <w:lang w:eastAsia="hu-HU"/>
        </w:rPr>
      </w:pPr>
      <w:r w:rsidRPr="00A1082D">
        <w:rPr>
          <w:rFonts w:ascii="Constantia" w:eastAsia="Times New Roman" w:hAnsi="Constantia" w:cs="Times New Roman"/>
          <w:b/>
          <w:sz w:val="24"/>
          <w:szCs w:val="24"/>
          <w:lang w:eastAsia="hu-HU"/>
        </w:rPr>
        <w:t>Az elektronikus kapcsolattartás</w:t>
      </w:r>
      <w:r w:rsidRPr="00A1082D">
        <w:rPr>
          <w:rFonts w:ascii="Constantia" w:eastAsia="Times New Roman" w:hAnsi="Constantia" w:cs="Times New Roman"/>
          <w:sz w:val="24"/>
          <w:szCs w:val="24"/>
          <w:lang w:eastAsia="hu-HU"/>
        </w:rPr>
        <w:t xml:space="preserve"> a bevallási kötelezettség elektronikus teljesítésén túlmenően valamennyi egyéb beadvány elektronikus beküldését is jelenti</w:t>
      </w:r>
      <w:r w:rsidRPr="00A1082D">
        <w:rPr>
          <w:rFonts w:ascii="Constantia" w:eastAsia="Times New Roman" w:hAnsi="Constantia" w:cs="Times New Roman"/>
          <w:b/>
          <w:sz w:val="24"/>
          <w:szCs w:val="24"/>
          <w:lang w:eastAsia="hu-HU"/>
        </w:rPr>
        <w:t>.</w:t>
      </w:r>
      <w:r w:rsidRPr="00A1082D">
        <w:rPr>
          <w:rFonts w:ascii="Constantia" w:eastAsia="Times New Roman" w:hAnsi="Constantia" w:cs="Times New Roman"/>
          <w:sz w:val="24"/>
          <w:szCs w:val="24"/>
          <w:lang w:eastAsia="hu-HU"/>
        </w:rPr>
        <w:t xml:space="preserve"> Egyúttal </w:t>
      </w:r>
      <w:r w:rsidRPr="00A1082D">
        <w:rPr>
          <w:rFonts w:ascii="Constantia" w:eastAsia="Times New Roman" w:hAnsi="Constantia" w:cs="Times New Roman"/>
          <w:b/>
          <w:sz w:val="24"/>
          <w:szCs w:val="24"/>
          <w:lang w:eastAsia="hu-HU"/>
        </w:rPr>
        <w:t>az adóhatóság is elektronikus módon és formában tart kapcsolatot az adózókkal</w:t>
      </w:r>
      <w:r w:rsidRPr="00A1082D">
        <w:rPr>
          <w:rFonts w:ascii="Constantia" w:eastAsia="Times New Roman" w:hAnsi="Constantia" w:cs="Times New Roman"/>
          <w:sz w:val="24"/>
          <w:szCs w:val="24"/>
          <w:lang w:eastAsia="hu-HU"/>
        </w:rPr>
        <w:t xml:space="preserve">. Az Eüsztv. alapján ez 2018. január 1-jétől a Cégkapu/Ügyfélkapu igénybevételével történik. Ugyanakkor meg kell említeni, hogy a 2018. január 1-jén hatályba lépő Eüsztv. 108. § (6a) bekezdése alapján 2018. december 31-éig adóügyekben az elektronikus ügyintézést biztosító szervvel történő elektronikus kapcsolattartás során a gazdálkodó szervezet ügyfél a gazdálkodó szervezet hivatalos elérhetősége </w:t>
      </w:r>
      <w:r w:rsidRPr="00A1082D">
        <w:rPr>
          <w:rFonts w:ascii="Constantia" w:eastAsia="Times New Roman" w:hAnsi="Constantia" w:cs="Times New Roman"/>
          <w:i/>
          <w:sz w:val="24"/>
          <w:szCs w:val="24"/>
          <w:lang w:eastAsia="hu-HU"/>
        </w:rPr>
        <w:t>(ez a Cégkapu)</w:t>
      </w:r>
      <w:r w:rsidRPr="00A1082D">
        <w:rPr>
          <w:rFonts w:ascii="Constantia" w:eastAsia="Times New Roman" w:hAnsi="Constantia" w:cs="Times New Roman"/>
          <w:sz w:val="24"/>
          <w:szCs w:val="24"/>
          <w:lang w:eastAsia="hu-HU"/>
        </w:rPr>
        <w:t xml:space="preserve"> helyett a gazdálkodó szervezet nevében az ügyben eljáró természetes személy azonosítása mellett a természetes személy tárhelyét is használhatja. </w:t>
      </w:r>
    </w:p>
    <w:p w:rsidR="00B419E6" w:rsidRPr="00A1082D" w:rsidRDefault="00B419E6" w:rsidP="004A7F41">
      <w:pPr>
        <w:widowControl w:val="0"/>
        <w:autoSpaceDE w:val="0"/>
        <w:autoSpaceDN w:val="0"/>
        <w:adjustRightInd w:val="0"/>
        <w:spacing w:after="0" w:line="240" w:lineRule="auto"/>
        <w:jc w:val="both"/>
        <w:rPr>
          <w:rFonts w:ascii="Constantia" w:eastAsia="Times New Roman" w:hAnsi="Constantia" w:cs="Times New Roman"/>
          <w:sz w:val="24"/>
          <w:szCs w:val="24"/>
          <w:lang w:eastAsia="hu-HU"/>
        </w:rPr>
      </w:pPr>
    </w:p>
    <w:p w:rsidR="00E86BC8" w:rsidRPr="00A1082D" w:rsidRDefault="00E86BC8" w:rsidP="004A7F41">
      <w:pPr>
        <w:widowControl w:val="0"/>
        <w:autoSpaceDE w:val="0"/>
        <w:autoSpaceDN w:val="0"/>
        <w:adjustRightInd w:val="0"/>
        <w:spacing w:after="0" w:line="240" w:lineRule="auto"/>
        <w:jc w:val="both"/>
        <w:rPr>
          <w:rFonts w:ascii="Constantia" w:eastAsia="Times New Roman" w:hAnsi="Constantia" w:cs="Times New Roman"/>
          <w:sz w:val="24"/>
          <w:szCs w:val="24"/>
          <w:lang w:eastAsia="hu-HU"/>
        </w:rPr>
      </w:pPr>
    </w:p>
    <w:p w:rsidR="00B419E6" w:rsidRPr="00A1082D" w:rsidRDefault="00B419E6" w:rsidP="004A7F41">
      <w:pPr>
        <w:widowControl w:val="0"/>
        <w:autoSpaceDE w:val="0"/>
        <w:autoSpaceDN w:val="0"/>
        <w:adjustRightInd w:val="0"/>
        <w:spacing w:after="0" w:line="240" w:lineRule="auto"/>
        <w:jc w:val="both"/>
        <w:rPr>
          <w:rFonts w:ascii="Constantia" w:eastAsia="Times New Roman" w:hAnsi="Constantia" w:cs="Times New Roman"/>
          <w:sz w:val="24"/>
          <w:szCs w:val="24"/>
          <w:lang w:eastAsia="hu-HU"/>
        </w:rPr>
      </w:pPr>
      <w:r w:rsidRPr="00A1082D">
        <w:rPr>
          <w:rFonts w:ascii="Constantia" w:eastAsia="Times New Roman" w:hAnsi="Constantia" w:cs="Times New Roman"/>
          <w:sz w:val="24"/>
          <w:szCs w:val="24"/>
          <w:lang w:eastAsia="hu-HU"/>
        </w:rPr>
        <w:lastRenderedPageBreak/>
        <w:t xml:space="preserve">Vagyis a Cégkapu helyett a képviselő/meghatalmazott Ügyfélkapuja és Értesítési Tárhelye is használható 2018-ban az adóhatósággal való kapcsolattartásra. Országosan már több mint 3.443 ezer magánszemély rendelkezik KÜNY /központi ügyfélregisztrációs nyilvántartás, régi nevén ügyfélkapu/ tárhellyel, 748 ezer gazdálkodó szervezet közül 457 ezer rendelkezik már cégkapu regisztrációval.    </w:t>
      </w:r>
    </w:p>
    <w:p w:rsidR="00B419E6" w:rsidRPr="00A1082D" w:rsidRDefault="00B419E6" w:rsidP="004A7F41">
      <w:pPr>
        <w:shd w:val="clear" w:color="auto" w:fill="FFFFFF"/>
        <w:spacing w:after="0" w:line="240" w:lineRule="auto"/>
        <w:jc w:val="both"/>
        <w:rPr>
          <w:rFonts w:ascii="Constantia" w:eastAsia="Times New Roman" w:hAnsi="Constantia" w:cs="Times New Roman"/>
          <w:b/>
          <w:iCs/>
          <w:sz w:val="24"/>
          <w:szCs w:val="24"/>
          <w:lang w:eastAsia="hu-HU"/>
        </w:rPr>
      </w:pPr>
    </w:p>
    <w:p w:rsidR="00B419E6" w:rsidRPr="00A1082D" w:rsidRDefault="00B419E6" w:rsidP="004A7F41">
      <w:pPr>
        <w:shd w:val="clear" w:color="auto" w:fill="FFFFFF"/>
        <w:spacing w:after="0" w:line="240" w:lineRule="auto"/>
        <w:jc w:val="both"/>
        <w:rPr>
          <w:rFonts w:ascii="Constantia" w:eastAsia="Times New Roman" w:hAnsi="Constantia" w:cs="Times New Roman"/>
          <w:iCs/>
          <w:sz w:val="24"/>
          <w:szCs w:val="24"/>
          <w:lang w:eastAsia="hu-HU"/>
        </w:rPr>
      </w:pPr>
      <w:r w:rsidRPr="00A1082D">
        <w:rPr>
          <w:rFonts w:ascii="Constantia" w:eastAsia="Times New Roman" w:hAnsi="Constantia" w:cs="Times New Roman"/>
          <w:b/>
          <w:iCs/>
          <w:sz w:val="24"/>
          <w:szCs w:val="24"/>
          <w:lang w:eastAsia="hu-HU"/>
        </w:rPr>
        <w:t>2018. január 1-jétől számos új fogalmat, jogintézményt és eljárást kell megtanulni adózóknak</w:t>
      </w:r>
      <w:r w:rsidRPr="00A1082D">
        <w:rPr>
          <w:rFonts w:ascii="Constantia" w:eastAsia="Times New Roman" w:hAnsi="Constantia" w:cs="Times New Roman"/>
          <w:iCs/>
          <w:sz w:val="24"/>
          <w:szCs w:val="24"/>
          <w:lang w:eastAsia="hu-HU"/>
        </w:rPr>
        <w:t xml:space="preserve"> és az új jogszabályok igénylik, hogy az ügyfelek ügyintézési szokásai megváltozzanak. Az elektronikus ügyintézés sikerének a záloga az is, hogy a vállalkozások és állampolgárok nyitottak legyenek a változásokra, hiszen ezek a módosulások elsősorban az adózók érdekeinek védelmében történnek. Tekintettel arra, hogy az országos szinten bevezetett elektronikus ügyintézést még nem minden adózó, képviselő sajátította el kellően, így az elektronikus módon aláírt és kiküldött döntést/felhívást/levelet/ tájékoztatót papír alapon, postai úton is - </w:t>
      </w:r>
      <w:r w:rsidRPr="00A1082D">
        <w:rPr>
          <w:rFonts w:ascii="Constantia" w:eastAsia="Times New Roman" w:hAnsi="Constantia" w:cs="Times New Roman"/>
          <w:i/>
          <w:iCs/>
          <w:sz w:val="24"/>
          <w:szCs w:val="24"/>
          <w:lang w:eastAsia="hu-HU"/>
        </w:rPr>
        <w:t>joghatás kiváltása nélkül</w:t>
      </w:r>
      <w:r w:rsidRPr="00A1082D">
        <w:rPr>
          <w:rFonts w:ascii="Constantia" w:eastAsia="Times New Roman" w:hAnsi="Constantia" w:cs="Times New Roman"/>
          <w:iCs/>
          <w:sz w:val="24"/>
          <w:szCs w:val="24"/>
          <w:lang w:eastAsia="hu-HU"/>
        </w:rPr>
        <w:t xml:space="preserve"> – megküldte az adóhatóság. Ez jelentős többlet terhet jelentett az iroda dolgozóira. </w:t>
      </w:r>
    </w:p>
    <w:p w:rsidR="00B419E6" w:rsidRPr="00A1082D" w:rsidRDefault="00B419E6" w:rsidP="004A7F41">
      <w:pPr>
        <w:shd w:val="clear" w:color="auto" w:fill="FFFFFF"/>
        <w:spacing w:after="0" w:line="240" w:lineRule="auto"/>
        <w:jc w:val="both"/>
        <w:rPr>
          <w:rFonts w:ascii="Constantia" w:eastAsia="Times New Roman" w:hAnsi="Constantia" w:cs="Times New Roman"/>
          <w:iCs/>
          <w:sz w:val="24"/>
          <w:szCs w:val="24"/>
          <w:lang w:eastAsia="hu-HU"/>
        </w:rPr>
      </w:pPr>
    </w:p>
    <w:p w:rsidR="00B419E6" w:rsidRPr="00A1082D" w:rsidRDefault="00B419E6" w:rsidP="004A7F41">
      <w:pPr>
        <w:shd w:val="clear" w:color="auto" w:fill="FFFFFF"/>
        <w:spacing w:after="0" w:line="240" w:lineRule="auto"/>
        <w:jc w:val="both"/>
        <w:rPr>
          <w:rFonts w:ascii="Constantia" w:eastAsia="Times New Roman" w:hAnsi="Constantia" w:cs="Times New Roman"/>
          <w:iCs/>
          <w:sz w:val="24"/>
          <w:szCs w:val="24"/>
          <w:lang w:eastAsia="hu-HU"/>
        </w:rPr>
      </w:pPr>
      <w:r w:rsidRPr="00A1082D">
        <w:rPr>
          <w:rFonts w:ascii="Constantia" w:eastAsia="Times New Roman" w:hAnsi="Constantia" w:cs="Times New Roman"/>
          <w:iCs/>
          <w:sz w:val="24"/>
          <w:szCs w:val="24"/>
          <w:lang w:eastAsia="hu-HU"/>
        </w:rPr>
        <w:t xml:space="preserve">A 2018-as adóévben </w:t>
      </w:r>
      <w:r w:rsidRPr="00A1082D">
        <w:rPr>
          <w:rFonts w:ascii="Constantia" w:eastAsia="Times New Roman" w:hAnsi="Constantia" w:cs="Times New Roman"/>
          <w:b/>
          <w:iCs/>
          <w:sz w:val="24"/>
          <w:szCs w:val="24"/>
          <w:lang w:eastAsia="hu-HU"/>
        </w:rPr>
        <w:t xml:space="preserve">közel 30 ezer darab iratot, döntést </w:t>
      </w:r>
      <w:r w:rsidRPr="00A1082D">
        <w:rPr>
          <w:rFonts w:ascii="Constantia" w:eastAsia="Times New Roman" w:hAnsi="Constantia" w:cs="Times New Roman"/>
          <w:i/>
          <w:iCs/>
          <w:sz w:val="24"/>
          <w:szCs w:val="24"/>
          <w:lang w:eastAsia="hu-HU"/>
        </w:rPr>
        <w:t>/határozatot, hiánypótlást, végzést, levelet, folyószámla egyeneleget, felhívást stb./</w:t>
      </w:r>
      <w:r w:rsidRPr="00A1082D">
        <w:rPr>
          <w:rFonts w:ascii="Constantia" w:eastAsia="Times New Roman" w:hAnsi="Constantia" w:cs="Times New Roman"/>
          <w:b/>
          <w:iCs/>
          <w:sz w:val="24"/>
          <w:szCs w:val="24"/>
          <w:lang w:eastAsia="hu-HU"/>
        </w:rPr>
        <w:t xml:space="preserve"> kézbesített önkormányzati adóhatóságunk elektronikus úton </w:t>
      </w:r>
      <w:r w:rsidRPr="00A1082D">
        <w:rPr>
          <w:rFonts w:ascii="Constantia" w:eastAsia="Times New Roman" w:hAnsi="Constantia" w:cs="Times New Roman"/>
          <w:iCs/>
          <w:sz w:val="24"/>
          <w:szCs w:val="24"/>
          <w:lang w:eastAsia="hu-HU"/>
        </w:rPr>
        <w:t xml:space="preserve">az érintetteknek. Az </w:t>
      </w:r>
      <w:r w:rsidRPr="00A1082D">
        <w:rPr>
          <w:rFonts w:ascii="Constantia" w:eastAsia="Times New Roman" w:hAnsi="Constantia" w:cs="Times New Roman"/>
          <w:b/>
          <w:iCs/>
          <w:sz w:val="24"/>
          <w:szCs w:val="24"/>
          <w:lang w:eastAsia="hu-HU"/>
        </w:rPr>
        <w:t>adózók több mint 17 ezer elektronikus beadványt</w:t>
      </w:r>
      <w:r w:rsidRPr="00A1082D">
        <w:rPr>
          <w:rFonts w:ascii="Constantia" w:eastAsia="Times New Roman" w:hAnsi="Constantia" w:cs="Times New Roman"/>
          <w:iCs/>
          <w:sz w:val="24"/>
          <w:szCs w:val="24"/>
          <w:lang w:eastAsia="hu-HU"/>
        </w:rPr>
        <w:t xml:space="preserve"> indítottak adóhatóságunk felé.</w:t>
      </w:r>
    </w:p>
    <w:p w:rsidR="00B419E6" w:rsidRPr="00A1082D" w:rsidRDefault="00B419E6" w:rsidP="004A7F41">
      <w:pPr>
        <w:shd w:val="clear" w:color="auto" w:fill="FFFFFF"/>
        <w:spacing w:after="0" w:line="240" w:lineRule="auto"/>
        <w:jc w:val="both"/>
        <w:rPr>
          <w:rFonts w:ascii="Constantia" w:eastAsia="Times New Roman" w:hAnsi="Constantia" w:cs="Times New Roman"/>
          <w:iCs/>
          <w:sz w:val="24"/>
          <w:szCs w:val="24"/>
          <w:lang w:eastAsia="hu-HU"/>
        </w:rPr>
      </w:pPr>
    </w:p>
    <w:p w:rsidR="00B419E6" w:rsidRPr="00A1082D" w:rsidRDefault="00B419E6" w:rsidP="004A7F41">
      <w:pPr>
        <w:shd w:val="clear" w:color="auto" w:fill="FFFFFF"/>
        <w:spacing w:after="0" w:line="240" w:lineRule="auto"/>
        <w:jc w:val="both"/>
        <w:rPr>
          <w:rFonts w:ascii="Constantia" w:eastAsia="Calibri" w:hAnsi="Constantia" w:cs="Times New Roman"/>
          <w:sz w:val="24"/>
          <w:szCs w:val="24"/>
        </w:rPr>
      </w:pPr>
      <w:r w:rsidRPr="00A1082D">
        <w:rPr>
          <w:rFonts w:ascii="Constantia" w:eastAsia="Calibri" w:hAnsi="Constantia" w:cs="Times New Roman"/>
          <w:bCs/>
          <w:sz w:val="24"/>
          <w:szCs w:val="24"/>
          <w:u w:val="single"/>
        </w:rPr>
        <w:t xml:space="preserve">A polgármesteri hivatal ügyeinek </w:t>
      </w:r>
      <w:r w:rsidRPr="00A1082D">
        <w:rPr>
          <w:rFonts w:ascii="Constantia" w:eastAsia="Calibri" w:hAnsi="Constantia" w:cs="Times New Roman"/>
          <w:bCs/>
          <w:i/>
          <w:sz w:val="24"/>
          <w:szCs w:val="24"/>
          <w:u w:val="single"/>
        </w:rPr>
        <w:t>(110.907 db)</w:t>
      </w:r>
      <w:r w:rsidRPr="00A1082D">
        <w:rPr>
          <w:rFonts w:ascii="Constantia" w:eastAsia="Calibri" w:hAnsi="Constantia" w:cs="Times New Roman"/>
          <w:bCs/>
          <w:sz w:val="24"/>
          <w:szCs w:val="24"/>
          <w:u w:val="single"/>
        </w:rPr>
        <w:t xml:space="preserve"> </w:t>
      </w:r>
      <w:r w:rsidRPr="00A1082D">
        <w:rPr>
          <w:rFonts w:ascii="Constantia" w:eastAsia="Calibri" w:hAnsi="Constantia" w:cs="Times New Roman"/>
          <w:b/>
          <w:bCs/>
          <w:sz w:val="24"/>
          <w:szCs w:val="24"/>
          <w:u w:val="single"/>
        </w:rPr>
        <w:t>43</w:t>
      </w:r>
      <w:r w:rsidRPr="00A1082D">
        <w:rPr>
          <w:rFonts w:ascii="Constantia" w:eastAsia="Calibri" w:hAnsi="Constantia" w:cs="Times New Roman"/>
          <w:b/>
          <w:bCs/>
          <w:color w:val="000000"/>
          <w:sz w:val="24"/>
          <w:szCs w:val="24"/>
          <w:u w:val="single"/>
        </w:rPr>
        <w:t>%</w:t>
      </w:r>
      <w:r w:rsidRPr="00A1082D">
        <w:rPr>
          <w:rFonts w:ascii="Constantia" w:eastAsia="Calibri" w:hAnsi="Constantia" w:cs="Times New Roman"/>
          <w:b/>
          <w:bCs/>
          <w:sz w:val="24"/>
          <w:szCs w:val="24"/>
          <w:u w:val="single"/>
        </w:rPr>
        <w:t xml:space="preserve">-a </w:t>
      </w:r>
      <w:r w:rsidRPr="00A1082D">
        <w:rPr>
          <w:rFonts w:ascii="Constantia" w:eastAsia="Calibri" w:hAnsi="Constantia" w:cs="Times New Roman"/>
          <w:bCs/>
          <w:i/>
          <w:sz w:val="24"/>
          <w:szCs w:val="24"/>
          <w:u w:val="single"/>
        </w:rPr>
        <w:t>(47.660 db)</w:t>
      </w:r>
      <w:r w:rsidRPr="00A1082D">
        <w:rPr>
          <w:rFonts w:ascii="Constantia" w:eastAsia="Calibri" w:hAnsi="Constantia" w:cs="Times New Roman"/>
          <w:b/>
          <w:bCs/>
          <w:i/>
          <w:sz w:val="24"/>
          <w:szCs w:val="24"/>
          <w:u w:val="single"/>
        </w:rPr>
        <w:t xml:space="preserve"> </w:t>
      </w:r>
      <w:r w:rsidRPr="00A1082D">
        <w:rPr>
          <w:rFonts w:ascii="Constantia" w:eastAsia="Calibri" w:hAnsi="Constantia" w:cs="Times New Roman"/>
          <w:b/>
          <w:bCs/>
          <w:sz w:val="24"/>
          <w:szCs w:val="24"/>
          <w:u w:val="single"/>
        </w:rPr>
        <w:t>adóügy</w:t>
      </w:r>
      <w:r w:rsidRPr="00A1082D">
        <w:rPr>
          <w:rFonts w:ascii="Constantia" w:eastAsia="Calibri" w:hAnsi="Constantia" w:cs="Times New Roman"/>
          <w:bCs/>
          <w:sz w:val="24"/>
          <w:szCs w:val="24"/>
          <w:u w:val="single"/>
        </w:rPr>
        <w:t xml:space="preserve"> volt</w:t>
      </w:r>
      <w:r w:rsidRPr="00A1082D">
        <w:rPr>
          <w:rFonts w:ascii="Constantia" w:eastAsia="Calibri" w:hAnsi="Constantia" w:cs="Times New Roman"/>
          <w:bCs/>
          <w:sz w:val="24"/>
          <w:szCs w:val="24"/>
        </w:rPr>
        <w:t xml:space="preserve">. </w:t>
      </w:r>
      <w:r w:rsidRPr="00A1082D">
        <w:rPr>
          <w:rFonts w:ascii="Constantia" w:eastAsia="Calibri" w:hAnsi="Constantia" w:cs="Times New Roman"/>
          <w:b/>
          <w:bCs/>
          <w:sz w:val="24"/>
          <w:szCs w:val="24"/>
        </w:rPr>
        <w:t>Az adóügyek 37%-a elektronikus csatornákon érkezett az önkormányzati adóhatósághoz.</w:t>
      </w:r>
      <w:r w:rsidRPr="00A1082D">
        <w:rPr>
          <w:rFonts w:ascii="Constantia" w:eastAsia="Calibri" w:hAnsi="Constantia" w:cs="Times New Roman"/>
          <w:sz w:val="24"/>
          <w:szCs w:val="24"/>
        </w:rPr>
        <w:t xml:space="preserve">  </w:t>
      </w:r>
      <w:r w:rsidRPr="00A1082D">
        <w:rPr>
          <w:rFonts w:ascii="Constantia" w:eastAsia="Times New Roman" w:hAnsi="Constantia" w:cs="Times New Roman"/>
          <w:iCs/>
          <w:sz w:val="24"/>
          <w:szCs w:val="24"/>
          <w:lang w:eastAsia="hu-HU"/>
        </w:rPr>
        <w:t>Az adóhatóságunkhoz 2018. évben 17.578 darab elektronikusan benyújtott nyomtatvány, ePapír, más kérelem, beadvány érkezett, ebből legnagyobb arányt a helyi iparűzési adóügyek tették ki.</w:t>
      </w:r>
    </w:p>
    <w:p w:rsidR="00B419E6" w:rsidRPr="00A1082D" w:rsidRDefault="00B419E6" w:rsidP="004A7F41">
      <w:pPr>
        <w:spacing w:after="0" w:line="240" w:lineRule="auto"/>
        <w:jc w:val="both"/>
        <w:rPr>
          <w:rFonts w:ascii="Constantia" w:eastAsia="Times New Roman" w:hAnsi="Constantia" w:cs="Times New Roman"/>
          <w:b/>
          <w:bCs/>
          <w:sz w:val="24"/>
          <w:szCs w:val="24"/>
          <w:lang w:eastAsia="hu-HU"/>
        </w:rPr>
      </w:pPr>
    </w:p>
    <w:p w:rsidR="00B419E6" w:rsidRPr="00A1082D" w:rsidRDefault="00B419E6" w:rsidP="004A7F41">
      <w:pPr>
        <w:spacing w:after="0" w:line="240" w:lineRule="auto"/>
        <w:jc w:val="both"/>
        <w:rPr>
          <w:rFonts w:ascii="Constantia" w:eastAsia="Times New Roman" w:hAnsi="Constantia" w:cs="Times New Roman"/>
          <w:bCs/>
          <w:sz w:val="24"/>
          <w:szCs w:val="24"/>
          <w:lang w:eastAsia="hu-HU"/>
        </w:rPr>
      </w:pPr>
      <w:r w:rsidRPr="00A1082D">
        <w:rPr>
          <w:rFonts w:ascii="Constantia" w:eastAsia="Times New Roman" w:hAnsi="Constantia" w:cs="Times New Roman"/>
          <w:bCs/>
          <w:sz w:val="24"/>
          <w:szCs w:val="24"/>
          <w:lang w:eastAsia="hu-HU"/>
        </w:rPr>
        <w:t xml:space="preserve">Az </w:t>
      </w:r>
      <w:r w:rsidRPr="00A1082D">
        <w:rPr>
          <w:rFonts w:ascii="Constantia" w:eastAsia="Times New Roman" w:hAnsi="Constantia" w:cs="Times New Roman"/>
          <w:b/>
          <w:bCs/>
          <w:sz w:val="24"/>
          <w:szCs w:val="24"/>
          <w:lang w:eastAsia="hu-HU"/>
        </w:rPr>
        <w:t>e-ADÓ rendszeren keresztül</w:t>
      </w:r>
      <w:r w:rsidRPr="00A1082D">
        <w:rPr>
          <w:rFonts w:ascii="Constantia" w:eastAsia="Times New Roman" w:hAnsi="Constantia" w:cs="Times New Roman"/>
          <w:bCs/>
          <w:sz w:val="24"/>
          <w:szCs w:val="24"/>
          <w:lang w:eastAsia="hu-HU"/>
        </w:rPr>
        <w:t xml:space="preserve"> </w:t>
      </w:r>
      <w:r w:rsidRPr="00A1082D">
        <w:rPr>
          <w:rFonts w:ascii="Constantia" w:eastAsia="Times New Roman" w:hAnsi="Constantia" w:cs="Times New Roman"/>
          <w:b/>
          <w:bCs/>
          <w:sz w:val="24"/>
          <w:szCs w:val="24"/>
          <w:lang w:eastAsia="hu-HU"/>
        </w:rPr>
        <w:t xml:space="preserve">52.841 adózó </w:t>
      </w:r>
      <w:r w:rsidRPr="00A1082D">
        <w:rPr>
          <w:rFonts w:ascii="Constantia" w:eastAsia="Times New Roman" w:hAnsi="Constantia" w:cs="Times New Roman"/>
          <w:bCs/>
          <w:i/>
          <w:sz w:val="24"/>
          <w:szCs w:val="24"/>
          <w:lang w:eastAsia="hu-HU"/>
        </w:rPr>
        <w:t>(adónemenként)</w:t>
      </w:r>
      <w:r w:rsidRPr="00A1082D">
        <w:rPr>
          <w:rFonts w:ascii="Constantia" w:eastAsia="Times New Roman" w:hAnsi="Constantia" w:cs="Times New Roman"/>
          <w:b/>
          <w:bCs/>
          <w:sz w:val="24"/>
          <w:szCs w:val="24"/>
          <w:lang w:eastAsia="hu-HU"/>
        </w:rPr>
        <w:t xml:space="preserve"> 83.044 bevallási, adatbejelentési, bejelentési, bejelentkezési adata volt elérhető.</w:t>
      </w:r>
      <w:r w:rsidRPr="00A1082D">
        <w:rPr>
          <w:rFonts w:ascii="Constantia" w:eastAsia="Times New Roman" w:hAnsi="Constantia" w:cs="Times New Roman"/>
          <w:bCs/>
          <w:sz w:val="24"/>
          <w:szCs w:val="24"/>
          <w:lang w:eastAsia="hu-HU"/>
        </w:rPr>
        <w:t xml:space="preserve"> A </w:t>
      </w:r>
      <w:r w:rsidRPr="00A1082D">
        <w:rPr>
          <w:rFonts w:ascii="Constantia" w:eastAsia="Times New Roman" w:hAnsi="Constantia" w:cs="Times New Roman"/>
          <w:b/>
          <w:bCs/>
          <w:sz w:val="24"/>
          <w:szCs w:val="24"/>
          <w:lang w:eastAsia="hu-HU"/>
        </w:rPr>
        <w:t>jogosultak naprakészen láthatják adószámláikat, ezáltal rövidülhetnek egyes hatósági ügyintézések időtartamai is.</w:t>
      </w:r>
      <w:r w:rsidRPr="00A1082D">
        <w:rPr>
          <w:rFonts w:ascii="Constantia" w:eastAsia="Times New Roman" w:hAnsi="Constantia" w:cs="Times New Roman"/>
          <w:bCs/>
          <w:sz w:val="24"/>
          <w:szCs w:val="24"/>
          <w:lang w:eastAsia="hu-HU"/>
        </w:rPr>
        <w:t xml:space="preserve"> E szolgáltatás a Kormányzati Portálon keresztül érhető el, így garantált, hogy az adózók biztonságosan jutnak adataikhoz. Az adózói adatok megtekintésének feltétele az Ügyfélkapus regisztráció. </w:t>
      </w:r>
    </w:p>
    <w:p w:rsidR="00B419E6" w:rsidRPr="00A1082D" w:rsidRDefault="00B419E6" w:rsidP="004A7F41">
      <w:pPr>
        <w:spacing w:after="0" w:line="240" w:lineRule="auto"/>
        <w:jc w:val="both"/>
        <w:rPr>
          <w:rFonts w:ascii="Constantia" w:eastAsia="Times New Roman" w:hAnsi="Constantia" w:cs="Times New Roman"/>
          <w:bCs/>
          <w:sz w:val="24"/>
          <w:szCs w:val="24"/>
          <w:lang w:eastAsia="hu-HU"/>
        </w:rPr>
      </w:pPr>
    </w:p>
    <w:p w:rsidR="00B419E6" w:rsidRPr="00A1082D" w:rsidRDefault="00B419E6" w:rsidP="004A7F41">
      <w:pPr>
        <w:spacing w:after="0" w:line="240" w:lineRule="auto"/>
        <w:jc w:val="both"/>
        <w:rPr>
          <w:rFonts w:ascii="Constantia" w:eastAsia="Times New Roman" w:hAnsi="Constantia" w:cs="Times New Roman"/>
          <w:bCs/>
          <w:sz w:val="24"/>
          <w:szCs w:val="24"/>
          <w:lang w:eastAsia="hu-HU"/>
        </w:rPr>
      </w:pPr>
      <w:r w:rsidRPr="00A1082D">
        <w:rPr>
          <w:rFonts w:ascii="Constantia" w:eastAsia="Times New Roman" w:hAnsi="Constantia" w:cs="Times New Roman"/>
          <w:bCs/>
          <w:sz w:val="24"/>
          <w:szCs w:val="24"/>
          <w:lang w:eastAsia="hu-HU"/>
        </w:rPr>
        <w:t xml:space="preserve">Önkormányzati adóhatóságunk elkötelezett az ügyfélcentrikus adófizetési módok további kiszélesítésében. Elektronikus bevallások és bankkártyás fizetési módok egyre elterjedtebbek és egyre népszerűbbek. Az Adó Iroda </w:t>
      </w:r>
      <w:r w:rsidRPr="00A1082D">
        <w:rPr>
          <w:rFonts w:ascii="Constantia" w:eastAsia="Times New Roman" w:hAnsi="Constantia" w:cs="Times New Roman"/>
          <w:b/>
          <w:bCs/>
          <w:sz w:val="24"/>
          <w:szCs w:val="24"/>
          <w:lang w:eastAsia="hu-HU"/>
        </w:rPr>
        <w:t>ügyfélfogadásán</w:t>
      </w:r>
      <w:r w:rsidRPr="00A1082D">
        <w:rPr>
          <w:rFonts w:ascii="Constantia" w:eastAsia="Times New Roman" w:hAnsi="Constantia" w:cs="Times New Roman"/>
          <w:bCs/>
          <w:sz w:val="24"/>
          <w:szCs w:val="24"/>
          <w:lang w:eastAsia="hu-HU"/>
        </w:rPr>
        <w:t xml:space="preserve"> </w:t>
      </w:r>
      <w:r w:rsidRPr="00A1082D">
        <w:rPr>
          <w:rFonts w:ascii="Constantia" w:eastAsia="Times New Roman" w:hAnsi="Constantia" w:cs="Times New Roman"/>
          <w:b/>
          <w:bCs/>
          <w:sz w:val="24"/>
          <w:szCs w:val="24"/>
          <w:lang w:eastAsia="hu-HU"/>
        </w:rPr>
        <w:t>8</w:t>
      </w:r>
      <w:r w:rsidRPr="00A1082D">
        <w:rPr>
          <w:rFonts w:ascii="Constantia" w:eastAsia="Calibri" w:hAnsi="Constantia" w:cs="Times New Roman"/>
          <w:b/>
          <w:bCs/>
          <w:sz w:val="24"/>
          <w:szCs w:val="24"/>
          <w:lang w:eastAsia="hu-HU"/>
        </w:rPr>
        <w:t>.836</w:t>
      </w:r>
      <w:r w:rsidRPr="00A1082D">
        <w:rPr>
          <w:rFonts w:ascii="Constantia" w:eastAsia="Calibri" w:hAnsi="Constantia" w:cs="Times New Roman"/>
          <w:bCs/>
          <w:sz w:val="24"/>
          <w:szCs w:val="24"/>
          <w:lang w:eastAsia="hu-HU"/>
        </w:rPr>
        <w:t xml:space="preserve"> </w:t>
      </w:r>
      <w:r w:rsidRPr="00A1082D">
        <w:rPr>
          <w:rFonts w:ascii="Constantia" w:eastAsia="Calibri" w:hAnsi="Constantia" w:cs="Times New Roman"/>
          <w:b/>
          <w:bCs/>
          <w:sz w:val="24"/>
          <w:szCs w:val="24"/>
          <w:lang w:eastAsia="hu-HU"/>
        </w:rPr>
        <w:t xml:space="preserve">ezer </w:t>
      </w:r>
      <w:r w:rsidRPr="00A1082D">
        <w:rPr>
          <w:rFonts w:ascii="Constantia" w:eastAsia="Times New Roman" w:hAnsi="Constantia" w:cs="Times New Roman"/>
          <w:b/>
          <w:bCs/>
          <w:sz w:val="24"/>
          <w:szCs w:val="24"/>
          <w:lang w:eastAsia="hu-HU"/>
        </w:rPr>
        <w:t xml:space="preserve">forint összegben fizettek bankkártyával </w:t>
      </w:r>
      <w:r w:rsidRPr="00A1082D">
        <w:rPr>
          <w:rFonts w:ascii="Constantia" w:eastAsia="Times New Roman" w:hAnsi="Constantia" w:cs="Times New Roman"/>
          <w:bCs/>
          <w:i/>
          <w:sz w:val="24"/>
          <w:szCs w:val="24"/>
          <w:lang w:eastAsia="hu-HU"/>
        </w:rPr>
        <w:t>(POS)</w:t>
      </w:r>
      <w:r w:rsidRPr="00A1082D">
        <w:rPr>
          <w:rFonts w:ascii="Constantia" w:eastAsia="Times New Roman" w:hAnsi="Constantia" w:cs="Times New Roman"/>
          <w:bCs/>
          <w:sz w:val="24"/>
          <w:szCs w:val="24"/>
          <w:lang w:eastAsia="hu-HU"/>
        </w:rPr>
        <w:t xml:space="preserve"> az ügyfeleink. Az </w:t>
      </w:r>
      <w:r w:rsidRPr="00A1082D">
        <w:rPr>
          <w:rFonts w:ascii="Constantia" w:eastAsia="Times New Roman" w:hAnsi="Constantia" w:cs="Times New Roman"/>
          <w:b/>
          <w:bCs/>
          <w:sz w:val="24"/>
          <w:szCs w:val="24"/>
          <w:lang w:eastAsia="hu-HU"/>
        </w:rPr>
        <w:t xml:space="preserve">elektronikus rendszeren keresztül </w:t>
      </w:r>
      <w:r w:rsidRPr="00A1082D">
        <w:rPr>
          <w:rFonts w:ascii="Constantia" w:eastAsia="Times New Roman" w:hAnsi="Constantia" w:cs="Times New Roman"/>
          <w:bCs/>
          <w:i/>
          <w:sz w:val="24"/>
          <w:szCs w:val="24"/>
          <w:lang w:eastAsia="hu-HU"/>
        </w:rPr>
        <w:t>(VPOS)</w:t>
      </w:r>
      <w:r w:rsidRPr="00A1082D">
        <w:rPr>
          <w:rFonts w:ascii="Constantia" w:eastAsia="Times New Roman" w:hAnsi="Constantia" w:cs="Times New Roman"/>
          <w:b/>
          <w:bCs/>
          <w:sz w:val="24"/>
          <w:szCs w:val="24"/>
          <w:lang w:eastAsia="hu-HU"/>
        </w:rPr>
        <w:t xml:space="preserve"> </w:t>
      </w:r>
      <w:r w:rsidRPr="00A1082D">
        <w:rPr>
          <w:rFonts w:ascii="Constantia" w:eastAsia="Times New Roman" w:hAnsi="Constantia" w:cs="Times New Roman"/>
          <w:b/>
          <w:sz w:val="24"/>
          <w:szCs w:val="24"/>
          <w:lang w:eastAsia="hu-HU"/>
        </w:rPr>
        <w:t xml:space="preserve">14.769 </w:t>
      </w:r>
      <w:r w:rsidRPr="00A1082D">
        <w:rPr>
          <w:rFonts w:ascii="Constantia" w:eastAsia="Times New Roman" w:hAnsi="Constantia" w:cs="Times New Roman"/>
          <w:b/>
          <w:bCs/>
          <w:sz w:val="24"/>
          <w:szCs w:val="24"/>
          <w:lang w:eastAsia="hu-HU"/>
        </w:rPr>
        <w:t>ezer forint adót utaltak át adózóink a különféle adószámlákra.</w:t>
      </w:r>
      <w:r w:rsidRPr="00A1082D">
        <w:rPr>
          <w:rFonts w:ascii="Constantia" w:eastAsia="Times New Roman" w:hAnsi="Constantia" w:cs="Times New Roman"/>
          <w:bCs/>
          <w:sz w:val="24"/>
          <w:szCs w:val="24"/>
          <w:lang w:eastAsia="hu-HU"/>
        </w:rPr>
        <w:t xml:space="preserve">  </w:t>
      </w:r>
    </w:p>
    <w:p w:rsidR="00B419E6" w:rsidRPr="00A1082D" w:rsidRDefault="00B419E6" w:rsidP="004A7F41">
      <w:pPr>
        <w:shd w:val="clear" w:color="auto" w:fill="FFFFFF"/>
        <w:spacing w:after="0" w:line="240" w:lineRule="auto"/>
        <w:jc w:val="both"/>
        <w:rPr>
          <w:rFonts w:ascii="Constantia" w:eastAsia="Times New Roman" w:hAnsi="Constantia" w:cs="Times New Roman"/>
          <w:iCs/>
          <w:sz w:val="24"/>
          <w:szCs w:val="24"/>
          <w:lang w:eastAsia="hu-HU"/>
        </w:rPr>
      </w:pPr>
    </w:p>
    <w:p w:rsidR="00B419E6" w:rsidRPr="00A1082D" w:rsidRDefault="00B419E6" w:rsidP="004A7F41">
      <w:pPr>
        <w:shd w:val="clear" w:color="auto" w:fill="FFFFFF"/>
        <w:spacing w:after="0" w:line="240" w:lineRule="auto"/>
        <w:jc w:val="both"/>
        <w:rPr>
          <w:rFonts w:ascii="Constantia" w:eastAsia="Times New Roman" w:hAnsi="Constantia" w:cs="Times New Roman"/>
          <w:iCs/>
          <w:sz w:val="24"/>
          <w:szCs w:val="24"/>
          <w:lang w:eastAsia="hu-HU"/>
        </w:rPr>
      </w:pPr>
      <w:r w:rsidRPr="00A1082D">
        <w:rPr>
          <w:rFonts w:ascii="Constantia" w:eastAsia="Times New Roman" w:hAnsi="Constantia" w:cs="Times New Roman"/>
          <w:iCs/>
          <w:sz w:val="24"/>
          <w:szCs w:val="24"/>
          <w:lang w:eastAsia="hu-HU"/>
        </w:rPr>
        <w:t xml:space="preserve">Sikeres volt a „Hírlevélre” való feliratkozás is, ennek nyomán az adózók gyorsan és folyamatosan értesülhetnek a szükséges teendőkről.  </w:t>
      </w:r>
      <w:r w:rsidRPr="00A1082D">
        <w:rPr>
          <w:rFonts w:ascii="Constantia" w:eastAsia="Times New Roman" w:hAnsi="Constantia" w:cs="Times New Roman"/>
          <w:bCs/>
          <w:sz w:val="24"/>
          <w:szCs w:val="24"/>
          <w:lang w:eastAsia="hu-HU"/>
        </w:rPr>
        <w:t xml:space="preserve">Az elektronikus címlistát felhasználva - </w:t>
      </w:r>
      <w:r w:rsidRPr="00A1082D">
        <w:rPr>
          <w:rFonts w:ascii="Constantia" w:eastAsia="Times New Roman" w:hAnsi="Constantia" w:cs="Times New Roman"/>
          <w:bCs/>
          <w:i/>
          <w:sz w:val="24"/>
          <w:szCs w:val="24"/>
          <w:lang w:eastAsia="hu-HU"/>
        </w:rPr>
        <w:t>elektronikus úton</w:t>
      </w:r>
      <w:r w:rsidRPr="00A1082D">
        <w:rPr>
          <w:rFonts w:ascii="Constantia" w:eastAsia="Times New Roman" w:hAnsi="Constantia" w:cs="Times New Roman"/>
          <w:bCs/>
          <w:sz w:val="24"/>
          <w:szCs w:val="24"/>
          <w:lang w:eastAsia="hu-HU"/>
        </w:rPr>
        <w:t xml:space="preserve"> - az adózók folyamatosan naprakész információkat kapnak az adókötelezettségek </w:t>
      </w:r>
      <w:r w:rsidRPr="00A1082D">
        <w:rPr>
          <w:rFonts w:ascii="Constantia" w:eastAsia="Times New Roman" w:hAnsi="Constantia" w:cs="Times New Roman"/>
          <w:bCs/>
          <w:i/>
          <w:sz w:val="24"/>
          <w:szCs w:val="24"/>
          <w:lang w:eastAsia="hu-HU"/>
        </w:rPr>
        <w:t>(bevallási határidők, befizetési határidők, adóváltozások, figyelemfelhívások stb.)</w:t>
      </w:r>
      <w:r w:rsidRPr="00A1082D">
        <w:rPr>
          <w:rFonts w:ascii="Constantia" w:eastAsia="Times New Roman" w:hAnsi="Constantia" w:cs="Times New Roman"/>
          <w:bCs/>
          <w:sz w:val="24"/>
          <w:szCs w:val="24"/>
          <w:lang w:eastAsia="hu-HU"/>
        </w:rPr>
        <w:t xml:space="preserve"> pontos és határidőben történő teljesítéséhez. </w:t>
      </w:r>
    </w:p>
    <w:p w:rsidR="00B419E6" w:rsidRPr="00A1082D" w:rsidRDefault="00B419E6" w:rsidP="004A7F41">
      <w:pPr>
        <w:spacing w:after="0" w:line="240" w:lineRule="auto"/>
        <w:jc w:val="both"/>
        <w:rPr>
          <w:rFonts w:ascii="Constantia" w:eastAsia="Times New Roman" w:hAnsi="Constantia" w:cs="Times New Roman"/>
          <w:bCs/>
          <w:sz w:val="24"/>
          <w:szCs w:val="24"/>
          <w:lang w:eastAsia="hu-HU"/>
        </w:rPr>
      </w:pPr>
    </w:p>
    <w:p w:rsidR="00B419E6" w:rsidRPr="00A1082D" w:rsidRDefault="00B419E6" w:rsidP="004A7F41">
      <w:pPr>
        <w:spacing w:after="0" w:line="240" w:lineRule="auto"/>
        <w:jc w:val="both"/>
        <w:rPr>
          <w:rFonts w:ascii="Constantia" w:hAnsi="Constantia" w:cs="Times New Roman"/>
          <w:b/>
          <w:sz w:val="24"/>
          <w:szCs w:val="24"/>
        </w:rPr>
      </w:pPr>
      <w:r w:rsidRPr="00A1082D">
        <w:rPr>
          <w:rFonts w:ascii="Constantia" w:hAnsi="Constantia" w:cs="Times New Roman"/>
          <w:b/>
          <w:sz w:val="24"/>
          <w:szCs w:val="24"/>
        </w:rPr>
        <w:t xml:space="preserve">Helyi adókkal kapcsolatos ügyintézési feladatok </w:t>
      </w:r>
    </w:p>
    <w:p w:rsidR="00B419E6" w:rsidRPr="00A1082D" w:rsidRDefault="00B419E6" w:rsidP="004A7F41">
      <w:pPr>
        <w:spacing w:after="0" w:line="240" w:lineRule="auto"/>
        <w:jc w:val="both"/>
        <w:rPr>
          <w:rFonts w:ascii="Constantia" w:hAnsi="Constantia" w:cs="Times New Roman"/>
          <w:sz w:val="24"/>
          <w:szCs w:val="24"/>
        </w:rPr>
      </w:pPr>
    </w:p>
    <w:p w:rsidR="00B419E6" w:rsidRPr="00A1082D" w:rsidRDefault="00B419E6" w:rsidP="004A7F41">
      <w:pPr>
        <w:spacing w:after="0" w:line="240" w:lineRule="auto"/>
        <w:jc w:val="both"/>
        <w:rPr>
          <w:rFonts w:ascii="Constantia" w:hAnsi="Constantia" w:cs="Times New Roman"/>
          <w:sz w:val="24"/>
          <w:szCs w:val="24"/>
        </w:rPr>
      </w:pPr>
      <w:r w:rsidRPr="00A1082D">
        <w:rPr>
          <w:rFonts w:ascii="Constantia" w:hAnsi="Constantia" w:cs="Times New Roman"/>
          <w:sz w:val="24"/>
          <w:szCs w:val="24"/>
        </w:rPr>
        <w:t xml:space="preserve">2018. évben ingatlanadóztatás területén, </w:t>
      </w:r>
      <w:r w:rsidRPr="00A1082D">
        <w:rPr>
          <w:rFonts w:ascii="Constantia" w:hAnsi="Constantia" w:cs="Times New Roman"/>
          <w:sz w:val="24"/>
          <w:szCs w:val="24"/>
          <w:u w:val="single"/>
        </w:rPr>
        <w:t>építményadóban</w:t>
      </w:r>
      <w:r w:rsidRPr="00A1082D">
        <w:rPr>
          <w:rFonts w:ascii="Constantia" w:hAnsi="Constantia" w:cs="Times New Roman"/>
          <w:sz w:val="24"/>
          <w:szCs w:val="24"/>
        </w:rPr>
        <w:t xml:space="preserve"> az előző évhez képest adómérték emelésére nem került sor.</w:t>
      </w:r>
    </w:p>
    <w:p w:rsidR="00B419E6" w:rsidRPr="00A1082D" w:rsidRDefault="00B419E6" w:rsidP="004A7F41">
      <w:pPr>
        <w:spacing w:after="0" w:line="240" w:lineRule="auto"/>
        <w:jc w:val="both"/>
        <w:rPr>
          <w:rFonts w:ascii="Constantia" w:hAnsi="Constantia" w:cs="Times New Roman"/>
          <w:sz w:val="24"/>
          <w:szCs w:val="24"/>
        </w:rPr>
      </w:pPr>
    </w:p>
    <w:p w:rsidR="00B419E6" w:rsidRPr="00A1082D" w:rsidRDefault="00B419E6" w:rsidP="004A7F41">
      <w:pPr>
        <w:autoSpaceDE w:val="0"/>
        <w:autoSpaceDN w:val="0"/>
        <w:adjustRightInd w:val="0"/>
        <w:spacing w:after="0" w:line="240" w:lineRule="auto"/>
        <w:jc w:val="both"/>
        <w:rPr>
          <w:rFonts w:ascii="Constantia" w:hAnsi="Constantia" w:cs="Times New Roman"/>
          <w:sz w:val="24"/>
          <w:szCs w:val="24"/>
        </w:rPr>
      </w:pPr>
      <w:r w:rsidRPr="00A1082D">
        <w:rPr>
          <w:rFonts w:ascii="Constantia" w:hAnsi="Constantia" w:cs="Times New Roman"/>
          <w:b/>
          <w:sz w:val="24"/>
          <w:szCs w:val="24"/>
          <w:u w:val="single"/>
        </w:rPr>
        <w:t>Építményadóban</w:t>
      </w:r>
      <w:r w:rsidRPr="00A1082D">
        <w:rPr>
          <w:rFonts w:ascii="Constantia" w:hAnsi="Constantia" w:cs="Times New Roman"/>
          <w:sz w:val="24"/>
          <w:szCs w:val="24"/>
        </w:rPr>
        <w:t xml:space="preserve"> a lakás és a nem lakás célú építmények adóztatása kivetéses jellegű</w:t>
      </w:r>
      <w:r w:rsidRPr="00A1082D">
        <w:rPr>
          <w:rFonts w:ascii="Constantia" w:hAnsi="Constantia" w:cs="Times New Roman"/>
          <w:b/>
          <w:sz w:val="24"/>
          <w:szCs w:val="24"/>
        </w:rPr>
        <w:t xml:space="preserve"> </w:t>
      </w:r>
      <w:r w:rsidRPr="00A1082D">
        <w:rPr>
          <w:rFonts w:ascii="Constantia" w:hAnsi="Constantia" w:cs="Times New Roman"/>
          <w:sz w:val="24"/>
          <w:szCs w:val="24"/>
        </w:rPr>
        <w:t xml:space="preserve">helyi adóként működik, így az adóelőírások az ügyfelek/adóalanyok bevallási kötelezettségének teljesítése alapján, illetve hatósági megállapítás útján történik és történt 2018. évben is. </w:t>
      </w:r>
    </w:p>
    <w:p w:rsidR="00B419E6" w:rsidRPr="00A1082D" w:rsidRDefault="00B419E6" w:rsidP="004A7F41">
      <w:pPr>
        <w:autoSpaceDE w:val="0"/>
        <w:autoSpaceDN w:val="0"/>
        <w:adjustRightInd w:val="0"/>
        <w:spacing w:after="0" w:line="240" w:lineRule="auto"/>
        <w:jc w:val="both"/>
        <w:rPr>
          <w:rFonts w:ascii="Constantia" w:hAnsi="Constantia" w:cs="Times New Roman"/>
          <w:sz w:val="24"/>
          <w:szCs w:val="24"/>
        </w:rPr>
      </w:pPr>
    </w:p>
    <w:p w:rsidR="00B419E6" w:rsidRPr="00A1082D" w:rsidRDefault="00B419E6" w:rsidP="004A7F41">
      <w:pPr>
        <w:autoSpaceDE w:val="0"/>
        <w:autoSpaceDN w:val="0"/>
        <w:adjustRightInd w:val="0"/>
        <w:spacing w:after="0" w:line="240" w:lineRule="auto"/>
        <w:jc w:val="both"/>
        <w:rPr>
          <w:rFonts w:ascii="Constantia" w:hAnsi="Constantia" w:cs="Times New Roman"/>
          <w:bCs/>
          <w:sz w:val="24"/>
          <w:szCs w:val="24"/>
        </w:rPr>
      </w:pPr>
      <w:r w:rsidRPr="00A1082D">
        <w:rPr>
          <w:rFonts w:ascii="Constantia" w:hAnsi="Constantia" w:cs="Times New Roman"/>
          <w:sz w:val="24"/>
          <w:szCs w:val="24"/>
        </w:rPr>
        <w:t xml:space="preserve">Minden év elején határidős feladat az önkormányzati adórendeletnek megfelelően az építményadó kivetések felülvizsgálata. Mindez azt jelenti, hogy a Belügyminisztériumtól megkért - </w:t>
      </w:r>
      <w:r w:rsidRPr="00A1082D">
        <w:rPr>
          <w:rFonts w:ascii="Constantia" w:hAnsi="Constantia" w:cs="Times New Roman"/>
          <w:i/>
          <w:sz w:val="24"/>
          <w:szCs w:val="24"/>
        </w:rPr>
        <w:t>2018-ban a 25 073 lakás adótárgyra vonatkozó</w:t>
      </w:r>
      <w:r w:rsidRPr="00A1082D">
        <w:rPr>
          <w:rFonts w:ascii="Constantia" w:hAnsi="Constantia" w:cs="Times New Roman"/>
          <w:sz w:val="24"/>
          <w:szCs w:val="24"/>
        </w:rPr>
        <w:t xml:space="preserve"> - 21 309 db állandó lakcím-nyilvántartási adatnak az ADO informatikai program kivetésében szereplő, adóztatott ingatlanok címadatával történő összevetését követően a változások manuálisan rögzítésre kerülnek a programban, az </w:t>
      </w:r>
      <w:r w:rsidRPr="00A1082D">
        <w:rPr>
          <w:rFonts w:ascii="Constantia" w:hAnsi="Constantia" w:cs="Times New Roman"/>
          <w:color w:val="000000"/>
          <w:sz w:val="24"/>
          <w:szCs w:val="24"/>
        </w:rPr>
        <w:t>adómértékek</w:t>
      </w:r>
      <w:r w:rsidRPr="00A1082D">
        <w:rPr>
          <w:rFonts w:ascii="Constantia" w:hAnsi="Constantia" w:cs="Times New Roman"/>
          <w:bCs/>
          <w:sz w:val="24"/>
          <w:szCs w:val="24"/>
        </w:rPr>
        <w:t xml:space="preserve"> beállítása</w:t>
      </w:r>
      <w:r w:rsidRPr="00A1082D">
        <w:rPr>
          <w:rFonts w:ascii="Constantia" w:hAnsi="Constantia" w:cs="Times New Roman"/>
          <w:sz w:val="24"/>
          <w:szCs w:val="24"/>
        </w:rPr>
        <w:t xml:space="preserve"> a kivetésekben megtörténik, hiszen ez fontos előfeltétele az adott évre vonatkozó adókötelezettségek megállapításához szükséges határozatok meghozatalának. Ennek következtében </w:t>
      </w:r>
      <w:r w:rsidRPr="00A1082D">
        <w:rPr>
          <w:rFonts w:ascii="Constantia" w:hAnsi="Constantia" w:cs="Times New Roman"/>
          <w:b/>
          <w:bCs/>
          <w:sz w:val="24"/>
          <w:szCs w:val="24"/>
        </w:rPr>
        <w:t>2018. évben</w:t>
      </w:r>
      <w:r w:rsidRPr="00A1082D">
        <w:rPr>
          <w:rFonts w:ascii="Constantia" w:hAnsi="Constantia" w:cs="Times New Roman"/>
          <w:bCs/>
          <w:sz w:val="24"/>
          <w:szCs w:val="24"/>
        </w:rPr>
        <w:t xml:space="preserve"> </w:t>
      </w:r>
      <w:r w:rsidRPr="00A1082D">
        <w:rPr>
          <w:rFonts w:ascii="Constantia" w:hAnsi="Constantia" w:cs="Times New Roman"/>
          <w:b/>
          <w:bCs/>
          <w:iCs/>
          <w:sz w:val="24"/>
          <w:szCs w:val="24"/>
        </w:rPr>
        <w:t>2 222 db lakás adója változott,</w:t>
      </w:r>
      <w:r w:rsidRPr="00A1082D">
        <w:rPr>
          <w:rFonts w:ascii="Constantia" w:hAnsi="Constantia" w:cs="Times New Roman"/>
          <w:bCs/>
          <w:sz w:val="24"/>
          <w:szCs w:val="24"/>
        </w:rPr>
        <w:t xml:space="preserve"> ami azt jelenti, hogy az érintett tulajdonosok állandó lakcíme és az adóztatott ingatlan címadata közötti eltérés vagy éppen azonosság adókötelezettség változást eredményezett náluk.</w:t>
      </w:r>
    </w:p>
    <w:p w:rsidR="00B419E6" w:rsidRPr="00A1082D" w:rsidRDefault="00B419E6" w:rsidP="004A7F41">
      <w:pPr>
        <w:autoSpaceDE w:val="0"/>
        <w:autoSpaceDN w:val="0"/>
        <w:adjustRightInd w:val="0"/>
        <w:spacing w:after="0" w:line="240" w:lineRule="auto"/>
        <w:jc w:val="both"/>
        <w:rPr>
          <w:rFonts w:ascii="Constantia" w:hAnsi="Constantia" w:cs="Times New Roman"/>
          <w:bCs/>
          <w:sz w:val="24"/>
          <w:szCs w:val="24"/>
        </w:rPr>
      </w:pPr>
    </w:p>
    <w:p w:rsidR="00B419E6" w:rsidRPr="00A1082D" w:rsidRDefault="00B419E6" w:rsidP="004A7F41">
      <w:pPr>
        <w:suppressAutoHyphens/>
        <w:spacing w:after="0" w:line="240" w:lineRule="auto"/>
        <w:jc w:val="both"/>
        <w:rPr>
          <w:rFonts w:ascii="Constantia" w:hAnsi="Constantia" w:cs="Times New Roman"/>
          <w:color w:val="000000"/>
          <w:sz w:val="24"/>
          <w:szCs w:val="24"/>
        </w:rPr>
      </w:pPr>
      <w:r w:rsidRPr="00A1082D">
        <w:rPr>
          <w:rFonts w:ascii="Constantia" w:hAnsi="Constantia" w:cs="Times New Roman"/>
          <w:color w:val="000000"/>
          <w:sz w:val="24"/>
          <w:szCs w:val="24"/>
        </w:rPr>
        <w:t xml:space="preserve">Az építményadóban az adókötelezettségekben bekövetkezett változások bejelentési határideje minden év január 15. napja, mely közel 1.200 db adatbejelentést jelentett az év elején. Ezen változások </w:t>
      </w:r>
      <w:r w:rsidRPr="00A1082D">
        <w:rPr>
          <w:rFonts w:ascii="Constantia" w:hAnsi="Constantia" w:cs="Times New Roman"/>
          <w:i/>
          <w:color w:val="000000"/>
          <w:sz w:val="24"/>
          <w:szCs w:val="24"/>
        </w:rPr>
        <w:t>(pl.: adás-vételek, az önkormányzati adókedvezmények, mint nyugdíjas kedvezmény, gyermekkedvezmények érvényesítése)</w:t>
      </w:r>
      <w:r w:rsidRPr="00A1082D">
        <w:rPr>
          <w:rFonts w:ascii="Constantia" w:hAnsi="Constantia" w:cs="Times New Roman"/>
          <w:color w:val="000000"/>
          <w:sz w:val="24"/>
          <w:szCs w:val="24"/>
        </w:rPr>
        <w:t xml:space="preserve"> a kivetésekben egyesével kerültek átvezetésre, az adatok rögzítését követően pedig így további 1.300 db építményadó kötelezettséget megállapító határozat kibocsátását jelentette. </w:t>
      </w:r>
    </w:p>
    <w:p w:rsidR="00B419E6" w:rsidRPr="00A1082D" w:rsidRDefault="00B419E6" w:rsidP="004A7F41">
      <w:pPr>
        <w:suppressAutoHyphens/>
        <w:spacing w:after="0" w:line="240" w:lineRule="auto"/>
        <w:jc w:val="both"/>
        <w:rPr>
          <w:rFonts w:ascii="Constantia" w:hAnsi="Constantia" w:cs="Times New Roman"/>
          <w:color w:val="000000"/>
          <w:sz w:val="24"/>
          <w:szCs w:val="24"/>
        </w:rPr>
      </w:pPr>
    </w:p>
    <w:p w:rsidR="00B419E6" w:rsidRPr="00A1082D" w:rsidRDefault="00B419E6" w:rsidP="004A7F41">
      <w:pPr>
        <w:autoSpaceDE w:val="0"/>
        <w:autoSpaceDN w:val="0"/>
        <w:adjustRightInd w:val="0"/>
        <w:spacing w:after="0" w:line="240" w:lineRule="auto"/>
        <w:jc w:val="both"/>
        <w:rPr>
          <w:rFonts w:ascii="Constantia" w:hAnsi="Constantia" w:cs="Times New Roman"/>
          <w:sz w:val="24"/>
          <w:szCs w:val="24"/>
        </w:rPr>
      </w:pPr>
      <w:r w:rsidRPr="00A1082D">
        <w:rPr>
          <w:rFonts w:ascii="Constantia" w:hAnsi="Constantia" w:cs="Times New Roman"/>
          <w:b/>
          <w:sz w:val="24"/>
          <w:szCs w:val="24"/>
        </w:rPr>
        <w:t>Az adóhatóság kiemelten kezeli az ügyfelek tájékoztatásának a kérdését</w:t>
      </w:r>
      <w:r w:rsidRPr="00A1082D">
        <w:rPr>
          <w:rFonts w:ascii="Constantia" w:hAnsi="Constantia" w:cs="Times New Roman"/>
          <w:sz w:val="24"/>
          <w:szCs w:val="24"/>
        </w:rPr>
        <w:t xml:space="preserve">, így a tavalyi évben is arra törekedtünk, hogy minden olyan változás esetében, ami adókötelezettség változást is eredményezett, felhívjuk az adózók figyelmét a bevallás/adatbejelentés megtételére, vagy a változások bejelentésére. </w:t>
      </w:r>
      <w:r w:rsidRPr="00A1082D">
        <w:rPr>
          <w:rFonts w:ascii="Constantia" w:hAnsi="Constantia" w:cs="Times New Roman"/>
          <w:sz w:val="24"/>
          <w:szCs w:val="24"/>
          <w:u w:val="single"/>
        </w:rPr>
        <w:t>Elsődleges cél nem a mulasztási bírság kiszabása, hanem mindig az önkéntes jogkövetés betartásának a támogatása, ezt irányozta elő az összes ezzel kapcsolatos ügymenet is.</w:t>
      </w:r>
      <w:r w:rsidRPr="00A1082D">
        <w:rPr>
          <w:rFonts w:ascii="Constantia" w:hAnsi="Constantia" w:cs="Times New Roman"/>
          <w:sz w:val="24"/>
          <w:szCs w:val="24"/>
        </w:rPr>
        <w:t xml:space="preserve"> </w:t>
      </w:r>
    </w:p>
    <w:p w:rsidR="00B419E6" w:rsidRPr="00A1082D" w:rsidRDefault="00B419E6" w:rsidP="004A7F41">
      <w:pPr>
        <w:autoSpaceDE w:val="0"/>
        <w:autoSpaceDN w:val="0"/>
        <w:adjustRightInd w:val="0"/>
        <w:spacing w:after="0" w:line="240" w:lineRule="auto"/>
        <w:jc w:val="both"/>
        <w:rPr>
          <w:rFonts w:ascii="Constantia" w:hAnsi="Constantia" w:cs="Times New Roman"/>
          <w:sz w:val="24"/>
          <w:szCs w:val="24"/>
        </w:rPr>
      </w:pPr>
    </w:p>
    <w:p w:rsidR="00B419E6" w:rsidRPr="00A1082D" w:rsidRDefault="00B419E6" w:rsidP="004A7F41">
      <w:pPr>
        <w:suppressAutoHyphens/>
        <w:spacing w:after="0" w:line="240" w:lineRule="auto"/>
        <w:jc w:val="both"/>
        <w:rPr>
          <w:rFonts w:ascii="Constantia" w:hAnsi="Constantia" w:cs="Times New Roman"/>
          <w:sz w:val="24"/>
          <w:szCs w:val="24"/>
        </w:rPr>
      </w:pPr>
      <w:r w:rsidRPr="00A1082D">
        <w:rPr>
          <w:rFonts w:ascii="Constantia" w:hAnsi="Constantia" w:cs="Times New Roman"/>
          <w:sz w:val="24"/>
          <w:szCs w:val="24"/>
        </w:rPr>
        <w:t xml:space="preserve">Az építményadó vonatkozásában adóhatóságunk </w:t>
      </w:r>
      <w:r w:rsidRPr="00A1082D">
        <w:rPr>
          <w:rFonts w:ascii="Constantia" w:hAnsi="Constantia" w:cs="Times New Roman"/>
          <w:b/>
          <w:sz w:val="24"/>
          <w:szCs w:val="24"/>
        </w:rPr>
        <w:t>a munkafolyamataiba épített folyamatosan kontrollokon túl</w:t>
      </w:r>
      <w:r w:rsidRPr="00A1082D">
        <w:rPr>
          <w:rFonts w:ascii="Constantia" w:hAnsi="Constantia" w:cs="Times New Roman"/>
          <w:sz w:val="24"/>
          <w:szCs w:val="24"/>
        </w:rPr>
        <w:t xml:space="preserve">, rendszeresen ellenőrzi a bevallásokban feltüntetett adatok valódiságát, helyességét a rendelkezésünkre álló adatbázisok </w:t>
      </w:r>
      <w:r w:rsidRPr="00A1082D">
        <w:rPr>
          <w:rFonts w:ascii="Constantia" w:hAnsi="Constantia" w:cs="Times New Roman"/>
          <w:i/>
          <w:sz w:val="24"/>
          <w:szCs w:val="24"/>
        </w:rPr>
        <w:t>(pl.: TAKARNET),</w:t>
      </w:r>
      <w:r w:rsidRPr="00A1082D">
        <w:rPr>
          <w:rFonts w:ascii="Constantia" w:hAnsi="Constantia" w:cs="Times New Roman"/>
          <w:sz w:val="24"/>
          <w:szCs w:val="24"/>
        </w:rPr>
        <w:t xml:space="preserve"> valamint más nyilvántartási rendszerek </w:t>
      </w:r>
      <w:r w:rsidRPr="00A1082D">
        <w:rPr>
          <w:rFonts w:ascii="Constantia" w:hAnsi="Constantia" w:cs="Times New Roman"/>
          <w:i/>
          <w:sz w:val="24"/>
          <w:szCs w:val="24"/>
        </w:rPr>
        <w:t>(BM Személyi Lakcím nyilvántartó rendszer, DTR stb.)</w:t>
      </w:r>
      <w:r w:rsidRPr="00A1082D">
        <w:rPr>
          <w:rFonts w:ascii="Constantia" w:hAnsi="Constantia" w:cs="Times New Roman"/>
          <w:sz w:val="24"/>
          <w:szCs w:val="24"/>
        </w:rPr>
        <w:t xml:space="preserve"> segítségével, és így kerülnek csak az adózói bevallások feldolgozásra. </w:t>
      </w:r>
    </w:p>
    <w:p w:rsidR="00B419E6" w:rsidRPr="00A1082D" w:rsidRDefault="00B419E6" w:rsidP="004A7F41">
      <w:pPr>
        <w:suppressAutoHyphens/>
        <w:spacing w:after="0" w:line="240" w:lineRule="auto"/>
        <w:jc w:val="both"/>
        <w:rPr>
          <w:rFonts w:ascii="Constantia" w:hAnsi="Constantia" w:cs="Times New Roman"/>
          <w:sz w:val="24"/>
          <w:szCs w:val="24"/>
        </w:rPr>
      </w:pPr>
    </w:p>
    <w:p w:rsidR="00B419E6" w:rsidRPr="00A1082D" w:rsidRDefault="00B419E6" w:rsidP="004A7F41">
      <w:pPr>
        <w:suppressAutoHyphens/>
        <w:spacing w:after="0" w:line="240" w:lineRule="auto"/>
        <w:jc w:val="both"/>
        <w:rPr>
          <w:rFonts w:ascii="Constantia" w:hAnsi="Constantia" w:cs="Times New Roman"/>
          <w:sz w:val="24"/>
          <w:szCs w:val="24"/>
        </w:rPr>
      </w:pPr>
      <w:r w:rsidRPr="00A1082D">
        <w:rPr>
          <w:rFonts w:ascii="Constantia" w:hAnsi="Constantia" w:cs="Times New Roman"/>
          <w:sz w:val="24"/>
          <w:szCs w:val="24"/>
        </w:rPr>
        <w:t xml:space="preserve">Adóhatóságunk tételesen megkérte tavaly is a Heves Megyei Kormányhivatal Járási Hivatalától a 2018. január 1-i állapotnak megfelelő ingatlan-nyilvántartási, földkönyvi részletes adatokat. Ezen adatok és a nyilvántartásunkban szereplő, adóztatott ingatlanadatok összevetésével kiszűrésre kerültek azok az ingatlantulajdonosok, akik </w:t>
      </w:r>
      <w:r w:rsidRPr="00A1082D">
        <w:rPr>
          <w:rFonts w:ascii="Constantia" w:hAnsi="Constantia" w:cs="Times New Roman"/>
          <w:sz w:val="24"/>
          <w:szCs w:val="24"/>
        </w:rPr>
        <w:lastRenderedPageBreak/>
        <w:t xml:space="preserve">adóbevallási-, és adófizetési kötelezettségeiknek önként nem tettek eleget. Ennek megfelelően az építményadó kötelezettségek teljesítése érdekében mintegy </w:t>
      </w:r>
      <w:r w:rsidRPr="00A1082D">
        <w:rPr>
          <w:rFonts w:ascii="Constantia" w:hAnsi="Constantia" w:cs="Times New Roman"/>
          <w:sz w:val="24"/>
          <w:szCs w:val="24"/>
          <w:u w:val="single"/>
        </w:rPr>
        <w:t>900 adózó részére küldtünk ki felszólítást</w:t>
      </w:r>
      <w:r w:rsidRPr="00A1082D">
        <w:rPr>
          <w:rFonts w:ascii="Constantia" w:hAnsi="Constantia" w:cs="Times New Roman"/>
          <w:sz w:val="24"/>
          <w:szCs w:val="24"/>
        </w:rPr>
        <w:t xml:space="preserve"> az adatbejelentés benyújtására.</w:t>
      </w:r>
    </w:p>
    <w:p w:rsidR="00B419E6" w:rsidRPr="00A1082D" w:rsidRDefault="00B419E6" w:rsidP="004A7F41">
      <w:pPr>
        <w:suppressAutoHyphens/>
        <w:spacing w:after="0" w:line="240" w:lineRule="auto"/>
        <w:jc w:val="both"/>
        <w:rPr>
          <w:rFonts w:ascii="Constantia" w:hAnsi="Constantia" w:cs="Times New Roman"/>
          <w:sz w:val="24"/>
          <w:szCs w:val="24"/>
        </w:rPr>
      </w:pPr>
    </w:p>
    <w:p w:rsidR="00B419E6" w:rsidRPr="00A1082D" w:rsidRDefault="00B419E6" w:rsidP="004A7F41">
      <w:pPr>
        <w:suppressAutoHyphens/>
        <w:spacing w:after="0" w:line="240" w:lineRule="auto"/>
        <w:jc w:val="both"/>
        <w:rPr>
          <w:rFonts w:ascii="Constantia" w:hAnsi="Constantia" w:cs="Times New Roman"/>
          <w:sz w:val="24"/>
          <w:szCs w:val="24"/>
        </w:rPr>
      </w:pPr>
      <w:r w:rsidRPr="00A1082D">
        <w:rPr>
          <w:rFonts w:ascii="Constantia" w:hAnsi="Constantia" w:cs="Times New Roman"/>
          <w:sz w:val="24"/>
          <w:szCs w:val="24"/>
        </w:rPr>
        <w:t xml:space="preserve">Év végén, az ingatlanadóztatás vonatkozásában felülvizsgálatra kerültek az építményadó kivetéssel rendelkező, elhunyt magánszemélyek ingatlan kivetései is. A Földhivatali nyilvántartással történő leegyeztetést követően az elhunytak kb. 350 db kivetése került megszüntetésre, ami azt is jelenti, hogy az adókötelezettségben bekövetkezett változások miatt ugyanennyi kb. 350 db örökös részére megtörtént a felhívás, tájékoztatás kiküldése a bevallási kötelezettségek teljesítése céljából. Más csatornán, a közjegyzőktől kapott adatok, hagyatéki végzések alapján szintén az elhunyt adózók örökösei részére megtörténtek a tájékoztatások, felhívások megküldései az adókötelezettségek időben történő teljesítése érdekében. </w:t>
      </w:r>
    </w:p>
    <w:p w:rsidR="00B419E6" w:rsidRPr="00A1082D" w:rsidRDefault="00B419E6" w:rsidP="004A7F41">
      <w:pPr>
        <w:suppressAutoHyphens/>
        <w:spacing w:after="0" w:line="240" w:lineRule="auto"/>
        <w:jc w:val="both"/>
        <w:rPr>
          <w:rFonts w:ascii="Constantia" w:hAnsi="Constantia" w:cs="Times New Roman"/>
          <w:sz w:val="24"/>
          <w:szCs w:val="24"/>
        </w:rPr>
      </w:pPr>
    </w:p>
    <w:p w:rsidR="00B419E6" w:rsidRPr="00A1082D" w:rsidRDefault="00B419E6" w:rsidP="004A7F41">
      <w:pPr>
        <w:autoSpaceDE w:val="0"/>
        <w:autoSpaceDN w:val="0"/>
        <w:adjustRightInd w:val="0"/>
        <w:spacing w:after="0" w:line="240" w:lineRule="auto"/>
        <w:jc w:val="both"/>
        <w:rPr>
          <w:rFonts w:ascii="Constantia" w:hAnsi="Constantia" w:cs="Times New Roman"/>
          <w:sz w:val="24"/>
          <w:szCs w:val="24"/>
        </w:rPr>
      </w:pPr>
      <w:r w:rsidRPr="00A1082D">
        <w:rPr>
          <w:rFonts w:ascii="Constantia" w:hAnsi="Constantia" w:cs="Times New Roman"/>
          <w:sz w:val="24"/>
          <w:szCs w:val="24"/>
        </w:rPr>
        <w:t xml:space="preserve">2018. január 1-jétől az építményadó keretein belül adóztatás alá kerültek a szabadtéri </w:t>
      </w:r>
      <w:r w:rsidRPr="00A1082D">
        <w:rPr>
          <w:rFonts w:ascii="Constantia" w:hAnsi="Constantia" w:cs="Times New Roman"/>
          <w:b/>
          <w:sz w:val="24"/>
          <w:szCs w:val="24"/>
        </w:rPr>
        <w:t>reklámhordozók,</w:t>
      </w:r>
      <w:r w:rsidRPr="00A1082D">
        <w:rPr>
          <w:rFonts w:ascii="Constantia" w:hAnsi="Constantia" w:cs="Times New Roman"/>
          <w:sz w:val="24"/>
          <w:szCs w:val="24"/>
        </w:rPr>
        <w:t xml:space="preserve"> 12.000 forint/m2 adómértékű helyi építményadóval. Ezen adónem bevezetése folytán szükségessé vált az adóalanyok megfelelő tájékoztatása, valamint a média csatornákon következtében is széleskörű tájékoztatást kaptak a reklámhordozónak minősülő adótárgy tulajdonosok, így Egerben </w:t>
      </w:r>
      <w:r w:rsidRPr="00A1082D">
        <w:rPr>
          <w:rFonts w:ascii="Constantia" w:hAnsi="Constantia" w:cs="Times New Roman"/>
          <w:b/>
          <w:sz w:val="24"/>
          <w:szCs w:val="24"/>
        </w:rPr>
        <w:t>közel 400 db reklámhordozó adótárgy</w:t>
      </w:r>
      <w:r w:rsidRPr="00A1082D">
        <w:rPr>
          <w:rFonts w:ascii="Constantia" w:hAnsi="Constantia" w:cs="Times New Roman"/>
          <w:sz w:val="24"/>
          <w:szCs w:val="24"/>
        </w:rPr>
        <w:t xml:space="preserve"> került bevallásra, amelyek után az éves adóelőírás 40.758.840 Ft összegben került kivetésre.</w:t>
      </w:r>
    </w:p>
    <w:p w:rsidR="00B419E6" w:rsidRPr="00A1082D" w:rsidRDefault="00B419E6" w:rsidP="004A7F41">
      <w:pPr>
        <w:autoSpaceDE w:val="0"/>
        <w:autoSpaceDN w:val="0"/>
        <w:adjustRightInd w:val="0"/>
        <w:spacing w:after="0" w:line="240" w:lineRule="auto"/>
        <w:jc w:val="both"/>
        <w:rPr>
          <w:rFonts w:ascii="Constantia" w:hAnsi="Constantia" w:cs="Times New Roman"/>
          <w:sz w:val="24"/>
          <w:szCs w:val="24"/>
        </w:rPr>
      </w:pPr>
    </w:p>
    <w:p w:rsidR="00B419E6" w:rsidRPr="00A1082D" w:rsidRDefault="00B419E6" w:rsidP="004A7F41">
      <w:pPr>
        <w:autoSpaceDE w:val="0"/>
        <w:spacing w:after="0" w:line="240" w:lineRule="auto"/>
        <w:jc w:val="both"/>
        <w:rPr>
          <w:rFonts w:ascii="Constantia" w:hAnsi="Constantia" w:cs="Times New Roman"/>
          <w:bCs/>
          <w:sz w:val="24"/>
          <w:szCs w:val="24"/>
        </w:rPr>
      </w:pPr>
      <w:r w:rsidRPr="00A1082D">
        <w:rPr>
          <w:rFonts w:ascii="Constantia" w:hAnsi="Constantia" w:cs="Times New Roman"/>
          <w:sz w:val="24"/>
          <w:szCs w:val="24"/>
        </w:rPr>
        <w:t xml:space="preserve">A vállalkozásokat terhelő </w:t>
      </w:r>
      <w:r w:rsidRPr="00A1082D">
        <w:rPr>
          <w:rFonts w:ascii="Constantia" w:hAnsi="Constantia" w:cs="Times New Roman"/>
          <w:b/>
          <w:sz w:val="24"/>
          <w:szCs w:val="24"/>
          <w:u w:val="single"/>
        </w:rPr>
        <w:t>helyi iparűzési adó</w:t>
      </w:r>
      <w:r w:rsidRPr="00A1082D">
        <w:rPr>
          <w:rFonts w:ascii="Constantia" w:hAnsi="Constantia" w:cs="Times New Roman"/>
          <w:sz w:val="24"/>
          <w:szCs w:val="24"/>
          <w:u w:val="single"/>
        </w:rPr>
        <w:t xml:space="preserve"> (</w:t>
      </w:r>
      <w:r w:rsidRPr="00A1082D">
        <w:rPr>
          <w:rFonts w:ascii="Constantia" w:hAnsi="Constantia" w:cs="Times New Roman"/>
          <w:sz w:val="24"/>
          <w:szCs w:val="24"/>
        </w:rPr>
        <w:t xml:space="preserve">Hipa) mértéke </w:t>
      </w:r>
      <w:r w:rsidRPr="00A1082D">
        <w:rPr>
          <w:rFonts w:ascii="Constantia" w:hAnsi="Constantia" w:cs="Times New Roman"/>
          <w:bCs/>
          <w:sz w:val="24"/>
          <w:szCs w:val="24"/>
        </w:rPr>
        <w:t>Egerben</w:t>
      </w:r>
      <w:r w:rsidRPr="00A1082D">
        <w:rPr>
          <w:rFonts w:ascii="Constantia" w:hAnsi="Constantia" w:cs="Times New Roman"/>
          <w:sz w:val="24"/>
          <w:szCs w:val="24"/>
        </w:rPr>
        <w:t xml:space="preserve"> a</w:t>
      </w:r>
      <w:r w:rsidRPr="00A1082D">
        <w:rPr>
          <w:rFonts w:ascii="Constantia" w:hAnsi="Constantia" w:cs="Times New Roman"/>
          <w:bCs/>
          <w:sz w:val="24"/>
          <w:szCs w:val="24"/>
        </w:rPr>
        <w:t>z</w:t>
      </w:r>
      <w:r w:rsidRPr="00A1082D">
        <w:rPr>
          <w:rFonts w:ascii="Constantia" w:hAnsi="Constantia" w:cs="Times New Roman"/>
          <w:b/>
          <w:bCs/>
          <w:sz w:val="24"/>
          <w:szCs w:val="24"/>
        </w:rPr>
        <w:t xml:space="preserve"> állandó jelleggel</w:t>
      </w:r>
      <w:r w:rsidRPr="00A1082D">
        <w:rPr>
          <w:rFonts w:ascii="Constantia" w:hAnsi="Constantia" w:cs="Times New Roman"/>
          <w:bCs/>
          <w:sz w:val="24"/>
          <w:szCs w:val="24"/>
        </w:rPr>
        <w:t xml:space="preserve"> végzett iparűzési tevékenység esetén </w:t>
      </w:r>
      <w:r w:rsidRPr="00A1082D">
        <w:rPr>
          <w:rFonts w:ascii="Constantia" w:hAnsi="Constantia" w:cs="Times New Roman"/>
          <w:b/>
          <w:bCs/>
          <w:sz w:val="24"/>
          <w:szCs w:val="24"/>
        </w:rPr>
        <w:t>az adóalap 2 %-a</w:t>
      </w:r>
      <w:r w:rsidRPr="00A1082D">
        <w:rPr>
          <w:rFonts w:ascii="Constantia" w:hAnsi="Constantia" w:cs="Times New Roman"/>
          <w:bCs/>
          <w:sz w:val="24"/>
          <w:szCs w:val="24"/>
        </w:rPr>
        <w:t xml:space="preserve">. </w:t>
      </w:r>
    </w:p>
    <w:p w:rsidR="00B419E6" w:rsidRPr="00A1082D" w:rsidRDefault="00B419E6" w:rsidP="004A7F41">
      <w:pPr>
        <w:autoSpaceDE w:val="0"/>
        <w:spacing w:after="0" w:line="240" w:lineRule="auto"/>
        <w:jc w:val="both"/>
        <w:rPr>
          <w:rFonts w:ascii="Constantia" w:hAnsi="Constantia" w:cs="Times New Roman"/>
          <w:bCs/>
          <w:sz w:val="24"/>
          <w:szCs w:val="24"/>
        </w:rPr>
      </w:pPr>
    </w:p>
    <w:p w:rsidR="00B419E6" w:rsidRPr="00A1082D" w:rsidRDefault="00B419E6" w:rsidP="004A7F41">
      <w:pPr>
        <w:autoSpaceDE w:val="0"/>
        <w:spacing w:after="0" w:line="240" w:lineRule="auto"/>
        <w:jc w:val="both"/>
        <w:rPr>
          <w:rFonts w:ascii="Constantia" w:hAnsi="Constantia" w:cs="Times New Roman"/>
          <w:sz w:val="24"/>
          <w:szCs w:val="24"/>
        </w:rPr>
      </w:pPr>
      <w:r w:rsidRPr="00A1082D">
        <w:rPr>
          <w:rFonts w:ascii="Constantia" w:hAnsi="Constantia" w:cs="Times New Roman"/>
          <w:color w:val="000000"/>
          <w:sz w:val="24"/>
          <w:szCs w:val="24"/>
        </w:rPr>
        <w:t>Az adómérték tehát az adóztatható maximum, ugyanakkor a</w:t>
      </w:r>
      <w:r w:rsidRPr="00A1082D">
        <w:rPr>
          <w:rFonts w:ascii="Constantia" w:hAnsi="Constantia" w:cs="Times New Roman"/>
          <w:sz w:val="24"/>
          <w:szCs w:val="24"/>
        </w:rPr>
        <w:t xml:space="preserve"> </w:t>
      </w:r>
      <w:r w:rsidRPr="00A1082D">
        <w:rPr>
          <w:rFonts w:ascii="Constantia" w:hAnsi="Constantia" w:cs="Times New Roman"/>
          <w:b/>
          <w:sz w:val="24"/>
          <w:szCs w:val="24"/>
        </w:rPr>
        <w:t xml:space="preserve">mikro,-kis,-és középvállalkozásoknak valamint a háziorvosoknak, védőnőknek </w:t>
      </w:r>
      <w:r w:rsidRPr="00A1082D">
        <w:rPr>
          <w:rFonts w:ascii="Constantia" w:hAnsi="Constantia" w:cs="Times New Roman"/>
          <w:sz w:val="24"/>
          <w:szCs w:val="24"/>
        </w:rPr>
        <w:t xml:space="preserve">lehetőségük van a számított iparűzési adóból </w:t>
      </w:r>
      <w:r w:rsidRPr="00A1082D">
        <w:rPr>
          <w:rFonts w:ascii="Constantia" w:hAnsi="Constantia" w:cs="Times New Roman"/>
          <w:b/>
          <w:sz w:val="24"/>
          <w:szCs w:val="24"/>
        </w:rPr>
        <w:t>50%-os önkormányzati adókedvezmény igénybevételére,</w:t>
      </w:r>
      <w:r w:rsidRPr="00A1082D">
        <w:rPr>
          <w:rFonts w:ascii="Constantia" w:hAnsi="Constantia" w:cs="Times New Roman"/>
          <w:sz w:val="24"/>
          <w:szCs w:val="24"/>
        </w:rPr>
        <w:t xml:space="preserve"> azaz aki él a lehetőséggel, a 2%-os mérték helyett, valójában 1%-os mértékkel fizetheti az adóját.</w:t>
      </w:r>
    </w:p>
    <w:p w:rsidR="00B419E6" w:rsidRPr="00A1082D" w:rsidRDefault="00B419E6" w:rsidP="004A7F41">
      <w:pPr>
        <w:autoSpaceDE w:val="0"/>
        <w:spacing w:after="0" w:line="240" w:lineRule="auto"/>
        <w:jc w:val="both"/>
        <w:rPr>
          <w:rFonts w:ascii="Constantia" w:hAnsi="Constantia" w:cs="Times New Roman"/>
          <w:sz w:val="24"/>
          <w:szCs w:val="24"/>
        </w:rPr>
      </w:pPr>
    </w:p>
    <w:p w:rsidR="00B419E6" w:rsidRPr="00A1082D" w:rsidRDefault="00B419E6" w:rsidP="004A7F41">
      <w:pPr>
        <w:pStyle w:val="Listaszerbekezds"/>
        <w:ind w:left="0"/>
        <w:jc w:val="both"/>
        <w:rPr>
          <w:rFonts w:ascii="Constantia" w:hAnsi="Constantia"/>
          <w:bCs/>
        </w:rPr>
      </w:pPr>
      <w:r w:rsidRPr="00A1082D">
        <w:rPr>
          <w:rFonts w:ascii="Constantia" w:hAnsi="Constantia"/>
        </w:rPr>
        <w:t>A helyi iparűzési adónem adja a bevételek legnagyobb részét, így a helyi iparűzési adóval kapcsolatos feladatok mindig is „kiemelt” kezelést igényeltek</w:t>
      </w:r>
      <w:r w:rsidRPr="00A1082D">
        <w:rPr>
          <w:rFonts w:ascii="Constantia" w:hAnsi="Constantia"/>
          <w:bCs/>
        </w:rPr>
        <w:t xml:space="preserve"> és kaptak </w:t>
      </w:r>
      <w:r w:rsidRPr="00A1082D">
        <w:rPr>
          <w:rFonts w:ascii="Constantia" w:hAnsi="Constantia"/>
        </w:rPr>
        <w:t xml:space="preserve">az </w:t>
      </w:r>
      <w:r w:rsidRPr="00A1082D">
        <w:rPr>
          <w:rFonts w:ascii="Constantia" w:hAnsi="Constantia"/>
          <w:bCs/>
        </w:rPr>
        <w:t xml:space="preserve">önkormányzati </w:t>
      </w:r>
      <w:r w:rsidRPr="00A1082D">
        <w:rPr>
          <w:rFonts w:ascii="Constantia" w:hAnsi="Constantia"/>
        </w:rPr>
        <w:t>adóhatóság részéről.</w:t>
      </w:r>
      <w:r w:rsidRPr="00A1082D">
        <w:rPr>
          <w:rFonts w:ascii="Constantia" w:hAnsi="Constantia"/>
          <w:bCs/>
        </w:rPr>
        <w:t xml:space="preserve"> </w:t>
      </w:r>
    </w:p>
    <w:p w:rsidR="00B419E6" w:rsidRPr="00A1082D" w:rsidRDefault="00B419E6" w:rsidP="004A7F41">
      <w:pPr>
        <w:pStyle w:val="Listaszerbekezds"/>
        <w:ind w:left="0"/>
        <w:jc w:val="both"/>
        <w:rPr>
          <w:rFonts w:ascii="Constantia" w:hAnsi="Constantia"/>
          <w:bCs/>
        </w:rPr>
      </w:pPr>
    </w:p>
    <w:p w:rsidR="00B419E6" w:rsidRPr="00A1082D" w:rsidRDefault="00B419E6" w:rsidP="004A7F41">
      <w:pPr>
        <w:pStyle w:val="Listaszerbekezds"/>
        <w:ind w:left="0"/>
        <w:jc w:val="both"/>
        <w:rPr>
          <w:rFonts w:ascii="Constantia" w:hAnsi="Constantia"/>
        </w:rPr>
      </w:pPr>
      <w:r w:rsidRPr="00A1082D">
        <w:rPr>
          <w:rFonts w:ascii="Constantia" w:hAnsi="Constantia"/>
        </w:rPr>
        <w:t xml:space="preserve">A helyi iparűzési adónem sajátossága, hogy önadózásos formában működik, ám az adóhatóságnak szinte havonta van kapcsolata valamennyi adózójával a folyamatos adókötelezettségek </w:t>
      </w:r>
      <w:r w:rsidRPr="00A1082D">
        <w:rPr>
          <w:rFonts w:ascii="Constantia" w:hAnsi="Constantia"/>
          <w:i/>
        </w:rPr>
        <w:t xml:space="preserve">(változások bejelentések, bevallások, előlegfizetések stb.) </w:t>
      </w:r>
      <w:r w:rsidRPr="00A1082D">
        <w:rPr>
          <w:rFonts w:ascii="Constantia" w:hAnsi="Constantia"/>
        </w:rPr>
        <w:t xml:space="preserve">kapcsán. </w:t>
      </w:r>
    </w:p>
    <w:p w:rsidR="00B419E6" w:rsidRPr="00A1082D" w:rsidRDefault="00B419E6" w:rsidP="004A7F41">
      <w:pPr>
        <w:pStyle w:val="Listaszerbekezds"/>
        <w:ind w:left="0"/>
        <w:jc w:val="both"/>
        <w:rPr>
          <w:rFonts w:ascii="Constantia" w:hAnsi="Constantia"/>
          <w:bCs/>
        </w:rPr>
      </w:pPr>
    </w:p>
    <w:p w:rsidR="00B419E6" w:rsidRPr="00A1082D" w:rsidRDefault="00B419E6" w:rsidP="004A7F41">
      <w:pPr>
        <w:spacing w:after="0" w:line="240" w:lineRule="auto"/>
        <w:jc w:val="both"/>
        <w:rPr>
          <w:rFonts w:ascii="Constantia" w:hAnsi="Constantia" w:cs="Times New Roman"/>
          <w:sz w:val="24"/>
          <w:szCs w:val="24"/>
        </w:rPr>
      </w:pPr>
      <w:r w:rsidRPr="00A1082D">
        <w:rPr>
          <w:rFonts w:ascii="Constantia" w:hAnsi="Constantia" w:cs="Times New Roman"/>
          <w:b/>
          <w:sz w:val="24"/>
          <w:szCs w:val="24"/>
        </w:rPr>
        <w:t>Az adóhatóság heti rendszerességgel követi a cégadatokban bekövetkezett változásokat</w:t>
      </w:r>
      <w:r w:rsidRPr="00A1082D">
        <w:rPr>
          <w:rFonts w:ascii="Constantia" w:hAnsi="Constantia" w:cs="Times New Roman"/>
          <w:sz w:val="24"/>
          <w:szCs w:val="24"/>
        </w:rPr>
        <w:t xml:space="preserve"> </w:t>
      </w:r>
      <w:r w:rsidRPr="00A1082D">
        <w:rPr>
          <w:rFonts w:ascii="Constantia" w:hAnsi="Constantia" w:cs="Times New Roman"/>
          <w:i/>
          <w:sz w:val="24"/>
          <w:szCs w:val="24"/>
        </w:rPr>
        <w:t>(Bisnode PartnerControl rendszer).</w:t>
      </w:r>
      <w:r w:rsidRPr="00A1082D">
        <w:rPr>
          <w:rFonts w:ascii="Constantia" w:hAnsi="Constantia" w:cs="Times New Roman"/>
          <w:sz w:val="24"/>
          <w:szCs w:val="24"/>
        </w:rPr>
        <w:t xml:space="preserve"> Az összehangolt kontroll adatok </w:t>
      </w:r>
      <w:r w:rsidRPr="00A1082D">
        <w:rPr>
          <w:rFonts w:ascii="Constantia" w:hAnsi="Constantia" w:cs="Times New Roman"/>
          <w:i/>
          <w:sz w:val="24"/>
          <w:szCs w:val="24"/>
        </w:rPr>
        <w:t xml:space="preserve">(Bisnode, NAV stb.) </w:t>
      </w:r>
      <w:r w:rsidRPr="00A1082D">
        <w:rPr>
          <w:rFonts w:ascii="Constantia" w:hAnsi="Constantia" w:cs="Times New Roman"/>
          <w:sz w:val="24"/>
          <w:szCs w:val="24"/>
        </w:rPr>
        <w:t xml:space="preserve">birtokában az </w:t>
      </w:r>
      <w:r w:rsidRPr="00A1082D">
        <w:rPr>
          <w:rFonts w:ascii="Constantia" w:hAnsi="Constantia" w:cs="Times New Roman"/>
          <w:b/>
          <w:sz w:val="24"/>
          <w:szCs w:val="24"/>
        </w:rPr>
        <w:t>adókötelezettségek teljesítése folyamatosan nyomon követhető</w:t>
      </w:r>
      <w:r w:rsidRPr="00A1082D">
        <w:rPr>
          <w:rFonts w:ascii="Constantia" w:hAnsi="Constantia" w:cs="Times New Roman"/>
          <w:sz w:val="24"/>
          <w:szCs w:val="24"/>
        </w:rPr>
        <w:t xml:space="preserve"> ezáltal és az adóhatóságnak segítséget nyújtott a hatékony és gyors intézkedésekre.</w:t>
      </w:r>
    </w:p>
    <w:p w:rsidR="00B419E6" w:rsidRPr="00A1082D" w:rsidRDefault="00B419E6" w:rsidP="004A7F41">
      <w:pPr>
        <w:spacing w:after="0" w:line="240" w:lineRule="auto"/>
        <w:jc w:val="both"/>
        <w:rPr>
          <w:rFonts w:ascii="Constantia" w:hAnsi="Constantia" w:cs="Times New Roman"/>
          <w:sz w:val="24"/>
          <w:szCs w:val="24"/>
        </w:rPr>
      </w:pPr>
    </w:p>
    <w:p w:rsidR="00E86BC8" w:rsidRPr="00A1082D" w:rsidRDefault="00E86BC8" w:rsidP="004A7F41">
      <w:pPr>
        <w:spacing w:after="0" w:line="240" w:lineRule="auto"/>
        <w:jc w:val="both"/>
        <w:rPr>
          <w:rFonts w:ascii="Constantia" w:hAnsi="Constantia" w:cs="Times New Roman"/>
          <w:sz w:val="24"/>
          <w:szCs w:val="24"/>
        </w:rPr>
      </w:pPr>
    </w:p>
    <w:p w:rsidR="00B419E6" w:rsidRPr="00A1082D" w:rsidRDefault="00B419E6" w:rsidP="004A7F41">
      <w:pPr>
        <w:spacing w:after="0" w:line="240" w:lineRule="auto"/>
        <w:ind w:right="15"/>
        <w:jc w:val="both"/>
        <w:rPr>
          <w:rFonts w:ascii="Constantia" w:hAnsi="Constantia" w:cs="Times New Roman"/>
          <w:bCs/>
          <w:sz w:val="24"/>
          <w:szCs w:val="24"/>
        </w:rPr>
      </w:pPr>
      <w:r w:rsidRPr="00A1082D">
        <w:rPr>
          <w:rFonts w:ascii="Constantia" w:hAnsi="Constantia" w:cs="Times New Roman"/>
          <w:bCs/>
          <w:sz w:val="24"/>
          <w:szCs w:val="24"/>
        </w:rPr>
        <w:lastRenderedPageBreak/>
        <w:t xml:space="preserve">A kisadózó vállalkozások tételes adójának (kata) hatálya alá tartozó vállalkozó esetében az adó évi alapja - az általános előírásoktól eltérően - székhely és telephely szerinti önkormányzatonként 2,5 - 2,5 millió forint. 2018. évre </w:t>
      </w:r>
      <w:r w:rsidRPr="00A1082D">
        <w:rPr>
          <w:rFonts w:ascii="Constantia" w:hAnsi="Constantia" w:cs="Times New Roman"/>
          <w:bCs/>
          <w:iCs/>
          <w:sz w:val="24"/>
          <w:szCs w:val="24"/>
        </w:rPr>
        <w:t>1.245 db</w:t>
      </w:r>
      <w:r w:rsidRPr="00A1082D">
        <w:rPr>
          <w:rFonts w:ascii="Constantia" w:hAnsi="Constantia" w:cs="Times New Roman"/>
          <w:bCs/>
          <w:sz w:val="24"/>
          <w:szCs w:val="24"/>
        </w:rPr>
        <w:t xml:space="preserve"> adózó fizette az iparűzési adót ezen adóalap-megállapítási módszer alapján.</w:t>
      </w:r>
    </w:p>
    <w:p w:rsidR="00B419E6" w:rsidRPr="00A1082D" w:rsidRDefault="00B419E6" w:rsidP="004A7F41">
      <w:pPr>
        <w:spacing w:after="0" w:line="240" w:lineRule="auto"/>
        <w:ind w:right="15"/>
        <w:jc w:val="both"/>
        <w:rPr>
          <w:rFonts w:ascii="Constantia" w:hAnsi="Constantia" w:cs="Times New Roman"/>
          <w:bCs/>
          <w:sz w:val="24"/>
          <w:szCs w:val="24"/>
        </w:rPr>
      </w:pPr>
    </w:p>
    <w:p w:rsidR="00B419E6" w:rsidRPr="00A1082D" w:rsidRDefault="00B419E6" w:rsidP="004A7F41">
      <w:pPr>
        <w:autoSpaceDE w:val="0"/>
        <w:spacing w:after="0" w:line="240" w:lineRule="auto"/>
        <w:jc w:val="both"/>
        <w:rPr>
          <w:rFonts w:ascii="Constantia" w:hAnsi="Constantia" w:cs="Times New Roman"/>
          <w:bCs/>
          <w:iCs/>
          <w:sz w:val="24"/>
          <w:szCs w:val="24"/>
        </w:rPr>
      </w:pPr>
      <w:r w:rsidRPr="00A1082D">
        <w:rPr>
          <w:rFonts w:ascii="Constantia" w:hAnsi="Constantia" w:cs="Times New Roman"/>
          <w:color w:val="000000"/>
          <w:sz w:val="24"/>
          <w:szCs w:val="24"/>
        </w:rPr>
        <w:t xml:space="preserve">A 2018. évben </w:t>
      </w:r>
      <w:r w:rsidRPr="00A1082D">
        <w:rPr>
          <w:rFonts w:ascii="Constantia" w:hAnsi="Constantia" w:cs="Times New Roman"/>
          <w:sz w:val="24"/>
          <w:szCs w:val="24"/>
        </w:rPr>
        <w:t xml:space="preserve">11.676 </w:t>
      </w:r>
      <w:r w:rsidRPr="00A1082D">
        <w:rPr>
          <w:rFonts w:ascii="Constantia" w:hAnsi="Constantia" w:cs="Times New Roman"/>
          <w:color w:val="000000"/>
          <w:sz w:val="24"/>
          <w:szCs w:val="24"/>
        </w:rPr>
        <w:t xml:space="preserve">db iktatott ügy volt az iparűzési adót érintően, ebből 8.616 db volt a bevallás </w:t>
      </w:r>
      <w:r w:rsidRPr="00A1082D">
        <w:rPr>
          <w:rFonts w:ascii="Constantia" w:hAnsi="Constantia" w:cs="Times New Roman"/>
          <w:bCs/>
          <w:iCs/>
          <w:sz w:val="24"/>
          <w:szCs w:val="24"/>
        </w:rPr>
        <w:t xml:space="preserve">és nyilatkozat, melynek 22,5 %-a, azaz 1.943 db HIPA bevallás érkezett a NAV-on keresztül. </w:t>
      </w:r>
      <w:r w:rsidRPr="00A1082D">
        <w:rPr>
          <w:rFonts w:ascii="Constantia" w:hAnsi="Constantia" w:cs="Times New Roman"/>
          <w:b/>
          <w:bCs/>
          <w:iCs/>
          <w:sz w:val="24"/>
          <w:szCs w:val="24"/>
        </w:rPr>
        <w:t xml:space="preserve">A bevallásoki többsége saját ÁNYK nyomtatványokon 77,5%, azaz 6.673 db pedig az önkormányzati hivatali kapura </w:t>
      </w:r>
      <w:r w:rsidRPr="00A1082D">
        <w:rPr>
          <w:rFonts w:ascii="Constantia" w:hAnsi="Constantia" w:cs="Times New Roman"/>
          <w:b/>
          <w:bCs/>
          <w:iCs/>
          <w:color w:val="000000"/>
          <w:sz w:val="24"/>
          <w:szCs w:val="24"/>
        </w:rPr>
        <w:t>érkezett.</w:t>
      </w:r>
      <w:r w:rsidRPr="00A1082D">
        <w:rPr>
          <w:rFonts w:ascii="Constantia" w:hAnsi="Constantia" w:cs="Times New Roman"/>
          <w:bCs/>
          <w:iCs/>
          <w:color w:val="000000"/>
          <w:sz w:val="24"/>
          <w:szCs w:val="24"/>
        </w:rPr>
        <w:t xml:space="preserve"> </w:t>
      </w:r>
    </w:p>
    <w:p w:rsidR="00B419E6" w:rsidRPr="00A1082D" w:rsidRDefault="00B419E6" w:rsidP="004A7F41">
      <w:pPr>
        <w:autoSpaceDE w:val="0"/>
        <w:spacing w:after="0" w:line="240" w:lineRule="auto"/>
        <w:jc w:val="both"/>
        <w:rPr>
          <w:rFonts w:ascii="Constantia" w:hAnsi="Constantia" w:cs="Times New Roman"/>
          <w:bCs/>
          <w:iCs/>
          <w:color w:val="000000"/>
          <w:sz w:val="24"/>
          <w:szCs w:val="24"/>
        </w:rPr>
      </w:pPr>
    </w:p>
    <w:p w:rsidR="00B419E6" w:rsidRPr="00A1082D" w:rsidRDefault="00B419E6" w:rsidP="004A7F41">
      <w:pPr>
        <w:spacing w:after="0" w:line="240" w:lineRule="auto"/>
        <w:jc w:val="both"/>
        <w:rPr>
          <w:rFonts w:ascii="Constantia" w:hAnsi="Constantia" w:cs="Times New Roman"/>
          <w:color w:val="000000"/>
          <w:sz w:val="24"/>
          <w:szCs w:val="24"/>
        </w:rPr>
      </w:pPr>
      <w:r w:rsidRPr="00A1082D">
        <w:rPr>
          <w:rFonts w:ascii="Constantia" w:hAnsi="Constantia" w:cs="Times New Roman"/>
          <w:b/>
          <w:color w:val="000000"/>
          <w:sz w:val="24"/>
          <w:szCs w:val="24"/>
        </w:rPr>
        <w:t>A 2018. év során 103 vállalkozás</w:t>
      </w:r>
      <w:r w:rsidRPr="00A1082D">
        <w:rPr>
          <w:rFonts w:ascii="Constantia" w:hAnsi="Constantia" w:cs="Times New Roman"/>
          <w:color w:val="000000"/>
          <w:sz w:val="24"/>
          <w:szCs w:val="24"/>
        </w:rPr>
        <w:t xml:space="preserve"> </w:t>
      </w:r>
      <w:r w:rsidRPr="00A1082D">
        <w:rPr>
          <w:rFonts w:ascii="Constantia" w:hAnsi="Constantia" w:cs="Times New Roman"/>
          <w:i/>
          <w:color w:val="000000"/>
          <w:sz w:val="24"/>
          <w:szCs w:val="24"/>
        </w:rPr>
        <w:t>(az érintett nagyobb adófizetésben érintett adózók 17 %-a)</w:t>
      </w:r>
      <w:r w:rsidRPr="00A1082D">
        <w:rPr>
          <w:rFonts w:ascii="Constantia" w:hAnsi="Constantia" w:cs="Times New Roman"/>
          <w:color w:val="000000"/>
          <w:sz w:val="24"/>
          <w:szCs w:val="24"/>
        </w:rPr>
        <w:t xml:space="preserve"> </w:t>
      </w:r>
      <w:r w:rsidRPr="00A1082D">
        <w:rPr>
          <w:rFonts w:ascii="Constantia" w:hAnsi="Constantia" w:cs="Times New Roman"/>
          <w:b/>
          <w:color w:val="000000"/>
          <w:sz w:val="24"/>
          <w:szCs w:val="24"/>
        </w:rPr>
        <w:t xml:space="preserve">élt érvényesen az </w:t>
      </w:r>
      <w:r w:rsidRPr="00A1082D">
        <w:rPr>
          <w:rFonts w:ascii="Constantia" w:hAnsi="Constantia" w:cs="Times New Roman"/>
          <w:b/>
          <w:color w:val="000000"/>
          <w:sz w:val="24"/>
          <w:szCs w:val="24"/>
          <w:u w:val="single"/>
        </w:rPr>
        <w:t>iparűzési adót érintő felajánlás lehetőségével</w:t>
      </w:r>
      <w:r w:rsidRPr="00A1082D">
        <w:rPr>
          <w:rFonts w:ascii="Constantia" w:hAnsi="Constantia" w:cs="Times New Roman"/>
          <w:b/>
          <w:color w:val="000000"/>
          <w:sz w:val="24"/>
          <w:szCs w:val="24"/>
        </w:rPr>
        <w:t xml:space="preserve"> </w:t>
      </w:r>
      <w:r w:rsidRPr="00A1082D">
        <w:rPr>
          <w:rFonts w:ascii="Constantia" w:hAnsi="Constantia" w:cs="Times New Roman"/>
          <w:color w:val="000000"/>
          <w:sz w:val="24"/>
          <w:szCs w:val="24"/>
        </w:rPr>
        <w:t>(adó összeg 2%-a). A célirányos rendelkezések jelölt összege 8.230.400 Ft volt, ebből egyesületek részére 4.482.176 forint, alapítványok részére 3.504.950 forint, költségvetési szervek részére pedig 243.274 forint felhasználási javaslat érkezett.</w:t>
      </w:r>
    </w:p>
    <w:p w:rsidR="00B419E6" w:rsidRPr="00A1082D" w:rsidRDefault="00B419E6" w:rsidP="004A7F41">
      <w:pPr>
        <w:spacing w:after="0" w:line="240" w:lineRule="auto"/>
        <w:jc w:val="both"/>
        <w:rPr>
          <w:rFonts w:ascii="Constantia" w:hAnsi="Constantia" w:cs="Times New Roman"/>
          <w:color w:val="000000"/>
          <w:sz w:val="24"/>
          <w:szCs w:val="24"/>
        </w:rPr>
      </w:pPr>
    </w:p>
    <w:p w:rsidR="00B419E6" w:rsidRPr="00A1082D" w:rsidRDefault="00B419E6" w:rsidP="004A7F41">
      <w:pPr>
        <w:autoSpaceDE w:val="0"/>
        <w:spacing w:after="0" w:line="240" w:lineRule="auto"/>
        <w:jc w:val="both"/>
        <w:rPr>
          <w:rFonts w:ascii="Constantia" w:hAnsi="Constantia" w:cs="Times New Roman"/>
          <w:color w:val="000000"/>
          <w:sz w:val="24"/>
          <w:szCs w:val="24"/>
        </w:rPr>
      </w:pPr>
      <w:r w:rsidRPr="00A1082D">
        <w:rPr>
          <w:rFonts w:ascii="Constantia" w:hAnsi="Constantia" w:cs="Times New Roman"/>
          <w:bCs/>
          <w:iCs/>
          <w:color w:val="000000"/>
          <w:sz w:val="24"/>
          <w:szCs w:val="24"/>
        </w:rPr>
        <w:t>Az adóbevallások</w:t>
      </w:r>
      <w:r w:rsidRPr="00A1082D">
        <w:rPr>
          <w:rFonts w:ascii="Constantia" w:hAnsi="Constantia" w:cs="Times New Roman"/>
          <w:b/>
          <w:bCs/>
          <w:iCs/>
          <w:color w:val="000000"/>
          <w:sz w:val="24"/>
          <w:szCs w:val="24"/>
        </w:rPr>
        <w:t xml:space="preserve"> </w:t>
      </w:r>
      <w:r w:rsidRPr="00A1082D">
        <w:rPr>
          <w:rFonts w:ascii="Constantia" w:hAnsi="Constantia" w:cs="Times New Roman"/>
          <w:color w:val="000000"/>
          <w:sz w:val="24"/>
          <w:szCs w:val="24"/>
        </w:rPr>
        <w:t>feldolgozását követően a bevallást és a nyilatkozatot benyújtani elmulasztók részére</w:t>
      </w:r>
      <w:r w:rsidRPr="00A1082D">
        <w:rPr>
          <w:rFonts w:ascii="Constantia" w:hAnsi="Constantia" w:cs="Times New Roman"/>
          <w:sz w:val="24"/>
          <w:szCs w:val="24"/>
        </w:rPr>
        <w:t xml:space="preserve">, összesen </w:t>
      </w:r>
      <w:r w:rsidRPr="00A1082D">
        <w:rPr>
          <w:rFonts w:ascii="Constantia" w:hAnsi="Constantia" w:cs="Times New Roman"/>
          <w:b/>
          <w:bCs/>
          <w:iCs/>
          <w:sz w:val="24"/>
          <w:szCs w:val="24"/>
        </w:rPr>
        <w:t xml:space="preserve">1.012 db adózónak - </w:t>
      </w:r>
      <w:r w:rsidRPr="00A1082D">
        <w:rPr>
          <w:rFonts w:ascii="Constantia" w:hAnsi="Constantia" w:cs="Times New Roman"/>
          <w:bCs/>
          <w:i/>
          <w:iCs/>
          <w:sz w:val="24"/>
          <w:szCs w:val="24"/>
        </w:rPr>
        <w:t>ebből 721 db társas vállalkozásnak, 35 db egyéni vállalkozásnak, és 256 db non profit szervezetnek</w:t>
      </w:r>
      <w:r w:rsidRPr="00A1082D">
        <w:rPr>
          <w:rFonts w:ascii="Constantia" w:hAnsi="Constantia" w:cs="Times New Roman"/>
          <w:b/>
          <w:bCs/>
          <w:iCs/>
          <w:sz w:val="24"/>
          <w:szCs w:val="24"/>
        </w:rPr>
        <w:t xml:space="preserve"> - </w:t>
      </w:r>
      <w:r w:rsidRPr="00A1082D">
        <w:rPr>
          <w:rFonts w:ascii="Constantia" w:hAnsi="Constantia" w:cs="Times New Roman"/>
          <w:color w:val="000000"/>
          <w:sz w:val="24"/>
          <w:szCs w:val="24"/>
        </w:rPr>
        <w:t xml:space="preserve">adóhatóságunk tájékoztató levelet küldött ki az elmaradt kötelezettségek teljesítésére vonatkozóan. A második félévben ezeket a teljesítéseket vagy nem teljesítéseket adóhatóságunk felülvizsgálta és </w:t>
      </w:r>
      <w:r w:rsidRPr="00A1082D">
        <w:rPr>
          <w:rFonts w:ascii="Constantia" w:hAnsi="Constantia" w:cs="Times New Roman"/>
          <w:b/>
          <w:color w:val="000000"/>
          <w:sz w:val="24"/>
          <w:szCs w:val="24"/>
        </w:rPr>
        <w:t>mulasztási bírság megállapítása mellett</w:t>
      </w:r>
      <w:r w:rsidRPr="00A1082D">
        <w:rPr>
          <w:rFonts w:ascii="Constantia" w:hAnsi="Constantia" w:cs="Times New Roman"/>
          <w:color w:val="000000"/>
          <w:sz w:val="24"/>
          <w:szCs w:val="24"/>
        </w:rPr>
        <w:t xml:space="preserve"> határozatban köteleztünk </w:t>
      </w:r>
      <w:r w:rsidRPr="00A1082D">
        <w:rPr>
          <w:rFonts w:ascii="Constantia" w:hAnsi="Constantia" w:cs="Times New Roman"/>
          <w:b/>
          <w:bCs/>
          <w:iCs/>
          <w:color w:val="000000"/>
          <w:sz w:val="24"/>
          <w:szCs w:val="24"/>
        </w:rPr>
        <w:t>közel 150 db adóalanyt</w:t>
      </w:r>
      <w:r w:rsidRPr="00A1082D">
        <w:rPr>
          <w:rFonts w:ascii="Constantia" w:hAnsi="Constantia" w:cs="Times New Roman"/>
          <w:color w:val="000000"/>
          <w:sz w:val="24"/>
          <w:szCs w:val="24"/>
        </w:rPr>
        <w:t xml:space="preserve"> a hiányzó Hipa bevallások benyújtására.</w:t>
      </w:r>
    </w:p>
    <w:p w:rsidR="00B419E6" w:rsidRPr="00A1082D" w:rsidRDefault="00B419E6" w:rsidP="004A7F41">
      <w:pPr>
        <w:autoSpaceDE w:val="0"/>
        <w:spacing w:after="0" w:line="240" w:lineRule="auto"/>
        <w:jc w:val="both"/>
        <w:rPr>
          <w:rFonts w:ascii="Constantia" w:hAnsi="Constantia" w:cs="Times New Roman"/>
          <w:sz w:val="24"/>
          <w:szCs w:val="24"/>
        </w:rPr>
      </w:pPr>
    </w:p>
    <w:p w:rsidR="00B419E6" w:rsidRPr="00A1082D" w:rsidRDefault="00B419E6" w:rsidP="004A7F41">
      <w:pPr>
        <w:autoSpaceDE w:val="0"/>
        <w:spacing w:after="0" w:line="240" w:lineRule="auto"/>
        <w:jc w:val="both"/>
        <w:rPr>
          <w:rFonts w:ascii="Constantia" w:hAnsi="Constantia" w:cs="Times New Roman"/>
          <w:sz w:val="24"/>
          <w:szCs w:val="24"/>
        </w:rPr>
      </w:pPr>
      <w:r w:rsidRPr="00A1082D">
        <w:rPr>
          <w:rFonts w:ascii="Constantia" w:hAnsi="Constantia" w:cs="Times New Roman"/>
          <w:sz w:val="24"/>
          <w:szCs w:val="24"/>
        </w:rPr>
        <w:t xml:space="preserve">A </w:t>
      </w:r>
      <w:r w:rsidRPr="00A1082D">
        <w:rPr>
          <w:rFonts w:ascii="Constantia" w:hAnsi="Constantia" w:cs="Times New Roman"/>
          <w:bCs/>
          <w:sz w:val="24"/>
          <w:szCs w:val="24"/>
        </w:rPr>
        <w:t xml:space="preserve">társasági adóelőlegnek az adóévi várható fizetendő adó összegére történő kiegészítésére kötelezett, </w:t>
      </w:r>
      <w:r w:rsidRPr="00A1082D">
        <w:rPr>
          <w:rFonts w:ascii="Constantia" w:hAnsi="Constantia" w:cs="Times New Roman"/>
          <w:b/>
          <w:bCs/>
          <w:i/>
          <w:iCs/>
          <w:sz w:val="24"/>
          <w:szCs w:val="24"/>
        </w:rPr>
        <w:t xml:space="preserve">közel 800 db </w:t>
      </w:r>
      <w:r w:rsidRPr="00A1082D">
        <w:rPr>
          <w:rFonts w:ascii="Constantia" w:hAnsi="Constantia" w:cs="Times New Roman"/>
          <w:sz w:val="24"/>
          <w:szCs w:val="24"/>
        </w:rPr>
        <w:t>gazdálkodó szervezetnek,</w:t>
      </w:r>
      <w:r w:rsidRPr="00A1082D">
        <w:rPr>
          <w:rFonts w:ascii="Constantia" w:hAnsi="Constantia" w:cs="Times New Roman"/>
          <w:bCs/>
          <w:sz w:val="24"/>
          <w:szCs w:val="24"/>
        </w:rPr>
        <w:t xml:space="preserve"> adóhatóságunk </w:t>
      </w:r>
      <w:r w:rsidRPr="00A1082D">
        <w:rPr>
          <w:rFonts w:ascii="Constantia" w:hAnsi="Constantia" w:cs="Times New Roman"/>
          <w:b/>
          <w:bCs/>
          <w:sz w:val="24"/>
          <w:szCs w:val="24"/>
        </w:rPr>
        <w:t>tájékoztató levelet küldött ki</w:t>
      </w:r>
      <w:r w:rsidRPr="00A1082D">
        <w:rPr>
          <w:rFonts w:ascii="Constantia" w:hAnsi="Constantia" w:cs="Times New Roman"/>
          <w:sz w:val="24"/>
          <w:szCs w:val="24"/>
        </w:rPr>
        <w:t xml:space="preserve"> a 2018. december 20. nappal esedékes adóelőleg kiegészítési kötelezettség teljesítése érdekében. 2018. évben </w:t>
      </w:r>
      <w:r w:rsidRPr="00A1082D">
        <w:rPr>
          <w:rFonts w:ascii="Constantia" w:hAnsi="Constantia" w:cs="Times New Roman"/>
          <w:b/>
          <w:sz w:val="24"/>
          <w:szCs w:val="24"/>
        </w:rPr>
        <w:t>749 db feltöltési</w:t>
      </w:r>
      <w:r w:rsidRPr="00A1082D">
        <w:rPr>
          <w:rFonts w:ascii="Constantia" w:hAnsi="Constantia" w:cs="Times New Roman"/>
          <w:sz w:val="24"/>
          <w:szCs w:val="24"/>
        </w:rPr>
        <w:t xml:space="preserve"> bevallás érkezett, melyben összegszerűségében </w:t>
      </w:r>
      <w:r w:rsidRPr="00A1082D">
        <w:rPr>
          <w:rFonts w:ascii="Constantia" w:hAnsi="Constantia" w:cs="Times New Roman"/>
          <w:b/>
          <w:sz w:val="24"/>
          <w:szCs w:val="24"/>
        </w:rPr>
        <w:t xml:space="preserve">304 millió </w:t>
      </w:r>
      <w:r w:rsidRPr="00A1082D">
        <w:rPr>
          <w:rFonts w:ascii="Constantia" w:hAnsi="Constantia" w:cs="Times New Roman"/>
          <w:b/>
          <w:bCs/>
          <w:iCs/>
          <w:sz w:val="24"/>
          <w:szCs w:val="24"/>
        </w:rPr>
        <w:t>forint</w:t>
      </w:r>
      <w:r w:rsidRPr="00A1082D">
        <w:rPr>
          <w:rFonts w:ascii="Constantia" w:hAnsi="Constantia" w:cs="Times New Roman"/>
          <w:b/>
          <w:sz w:val="24"/>
          <w:szCs w:val="24"/>
        </w:rPr>
        <w:t xml:space="preserve"> adóelőleg bevallásáról nyújtották be az adóbevallásukat az erre kötelezett vállalkozások.</w:t>
      </w:r>
      <w:r w:rsidRPr="00A1082D">
        <w:rPr>
          <w:rFonts w:ascii="Constantia" w:hAnsi="Constantia" w:cs="Times New Roman"/>
          <w:sz w:val="24"/>
          <w:szCs w:val="24"/>
        </w:rPr>
        <w:t xml:space="preserve"> </w:t>
      </w:r>
    </w:p>
    <w:p w:rsidR="00B419E6" w:rsidRPr="00A1082D" w:rsidRDefault="00B419E6" w:rsidP="004A7F41">
      <w:pPr>
        <w:autoSpaceDE w:val="0"/>
        <w:spacing w:after="0" w:line="240" w:lineRule="auto"/>
        <w:jc w:val="both"/>
        <w:rPr>
          <w:rFonts w:ascii="Constantia" w:hAnsi="Constantia" w:cs="Times New Roman"/>
          <w:sz w:val="24"/>
          <w:szCs w:val="24"/>
        </w:rPr>
      </w:pPr>
    </w:p>
    <w:p w:rsidR="00B419E6" w:rsidRPr="00A1082D" w:rsidRDefault="00B419E6" w:rsidP="004A7F41">
      <w:pPr>
        <w:spacing w:after="0" w:line="240" w:lineRule="auto"/>
        <w:jc w:val="both"/>
        <w:rPr>
          <w:rFonts w:ascii="Constantia" w:hAnsi="Constantia" w:cs="Times New Roman"/>
          <w:sz w:val="24"/>
          <w:szCs w:val="24"/>
        </w:rPr>
      </w:pPr>
      <w:r w:rsidRPr="00A1082D">
        <w:rPr>
          <w:rFonts w:ascii="Constantia" w:hAnsi="Constantia" w:cs="Times New Roman"/>
          <w:sz w:val="24"/>
          <w:szCs w:val="24"/>
        </w:rPr>
        <w:t xml:space="preserve">A </w:t>
      </w:r>
      <w:r w:rsidRPr="00A1082D">
        <w:rPr>
          <w:rFonts w:ascii="Constantia" w:hAnsi="Constantia" w:cs="Times New Roman"/>
          <w:sz w:val="24"/>
          <w:szCs w:val="24"/>
          <w:u w:val="single"/>
        </w:rPr>
        <w:t>gépjárműadó</w:t>
      </w:r>
      <w:r w:rsidRPr="00A1082D">
        <w:rPr>
          <w:rFonts w:ascii="Constantia" w:hAnsi="Constantia" w:cs="Times New Roman"/>
          <w:sz w:val="24"/>
          <w:szCs w:val="24"/>
        </w:rPr>
        <w:t xml:space="preserve">, mint átengedett központi adó működik, ugyanis </w:t>
      </w:r>
      <w:r w:rsidRPr="00A1082D">
        <w:rPr>
          <w:rFonts w:ascii="Constantia" w:hAnsi="Constantia" w:cs="Times New Roman"/>
          <w:b/>
          <w:sz w:val="24"/>
          <w:szCs w:val="24"/>
        </w:rPr>
        <w:t xml:space="preserve">a gépjárműadó bevétel 60 %-a 2013. óta a központi költségvetést növeli </w:t>
      </w:r>
      <w:r w:rsidRPr="00A1082D">
        <w:rPr>
          <w:rFonts w:ascii="Constantia" w:hAnsi="Constantia" w:cs="Times New Roman"/>
          <w:sz w:val="24"/>
          <w:szCs w:val="24"/>
        </w:rPr>
        <w:t>és a befolyó bevétel 40%-a marad az önkormányzatunknál.</w:t>
      </w:r>
    </w:p>
    <w:p w:rsidR="00B419E6" w:rsidRPr="00A1082D" w:rsidRDefault="00B419E6" w:rsidP="004A7F41">
      <w:pPr>
        <w:spacing w:after="0" w:line="240" w:lineRule="auto"/>
        <w:jc w:val="both"/>
        <w:rPr>
          <w:rFonts w:ascii="Constantia" w:hAnsi="Constantia" w:cs="Times New Roman"/>
          <w:sz w:val="24"/>
          <w:szCs w:val="24"/>
        </w:rPr>
      </w:pPr>
    </w:p>
    <w:p w:rsidR="00B419E6" w:rsidRPr="00A1082D" w:rsidRDefault="00B419E6" w:rsidP="004A7F41">
      <w:pPr>
        <w:spacing w:after="0" w:line="240" w:lineRule="auto"/>
        <w:jc w:val="both"/>
        <w:rPr>
          <w:rFonts w:ascii="Constantia" w:hAnsi="Constantia" w:cs="Times New Roman"/>
          <w:sz w:val="24"/>
          <w:szCs w:val="24"/>
        </w:rPr>
      </w:pPr>
      <w:r w:rsidRPr="00A1082D">
        <w:rPr>
          <w:rFonts w:ascii="Constantia" w:hAnsi="Constantia" w:cs="Times New Roman"/>
          <w:sz w:val="24"/>
          <w:szCs w:val="24"/>
        </w:rPr>
        <w:t>Az adóhatóság az adót, adókötelezettséget, vagy annak megszűntetését a közúti közlekedési nyilvántartási szervtől kapott, meghatározott adatszolgáltatás tartalma alapján állapítja meg.</w:t>
      </w:r>
    </w:p>
    <w:p w:rsidR="00B419E6" w:rsidRPr="00A1082D" w:rsidRDefault="00B419E6" w:rsidP="004A7F41">
      <w:pPr>
        <w:spacing w:after="0" w:line="240" w:lineRule="auto"/>
        <w:jc w:val="both"/>
        <w:rPr>
          <w:rFonts w:ascii="Constantia" w:hAnsi="Constantia" w:cs="Times New Roman"/>
          <w:sz w:val="24"/>
          <w:szCs w:val="24"/>
        </w:rPr>
      </w:pPr>
    </w:p>
    <w:p w:rsidR="00B419E6" w:rsidRPr="00A1082D" w:rsidRDefault="00B419E6" w:rsidP="004A7F41">
      <w:pPr>
        <w:spacing w:after="0" w:line="240" w:lineRule="auto"/>
        <w:jc w:val="both"/>
        <w:rPr>
          <w:rFonts w:ascii="Constantia" w:hAnsi="Constantia" w:cs="Times New Roman"/>
          <w:bCs/>
          <w:iCs/>
          <w:sz w:val="24"/>
          <w:szCs w:val="24"/>
        </w:rPr>
      </w:pPr>
      <w:r w:rsidRPr="00A1082D">
        <w:rPr>
          <w:rFonts w:ascii="Constantia" w:hAnsi="Constantia" w:cs="Times New Roman"/>
          <w:sz w:val="24"/>
          <w:szCs w:val="24"/>
          <w:lang w:eastAsia="hu-HU"/>
        </w:rPr>
        <w:t xml:space="preserve">2018. évben az adóztatott gépjárművek száma az előző évhez képest emelkedést mutatott, ami az jelenti, hogy a </w:t>
      </w:r>
      <w:r w:rsidRPr="00A1082D">
        <w:rPr>
          <w:rFonts w:ascii="Constantia" w:hAnsi="Constantia" w:cs="Times New Roman"/>
          <w:color w:val="000000"/>
          <w:sz w:val="24"/>
          <w:szCs w:val="24"/>
          <w:lang w:eastAsia="hu-HU"/>
        </w:rPr>
        <w:t xml:space="preserve">Közigazgatási és Elektronikus Közszolgáltatások Központi Hivatalától </w:t>
      </w:r>
      <w:r w:rsidRPr="00A1082D">
        <w:rPr>
          <w:rFonts w:ascii="Constantia" w:hAnsi="Constantia" w:cs="Times New Roman"/>
          <w:sz w:val="24"/>
          <w:szCs w:val="24"/>
          <w:lang w:eastAsia="hu-HU"/>
        </w:rPr>
        <w:t xml:space="preserve">2018. évi </w:t>
      </w:r>
      <w:r w:rsidRPr="00A1082D">
        <w:rPr>
          <w:rFonts w:ascii="Constantia" w:hAnsi="Constantia" w:cs="Times New Roman"/>
          <w:bCs/>
          <w:sz w:val="24"/>
          <w:szCs w:val="24"/>
          <w:lang w:eastAsia="hu-HU"/>
        </w:rPr>
        <w:t>„Nyitó”</w:t>
      </w:r>
      <w:r w:rsidRPr="00A1082D">
        <w:rPr>
          <w:rFonts w:ascii="Constantia" w:hAnsi="Constantia" w:cs="Times New Roman"/>
          <w:sz w:val="24"/>
          <w:szCs w:val="24"/>
          <w:lang w:eastAsia="hu-HU"/>
        </w:rPr>
        <w:t xml:space="preserve"> gépjármű adatszolgáltatás keretében </w:t>
      </w:r>
      <w:r w:rsidRPr="00A1082D">
        <w:rPr>
          <w:rFonts w:ascii="Constantia" w:hAnsi="Constantia" w:cs="Times New Roman"/>
          <w:iCs/>
          <w:sz w:val="24"/>
          <w:szCs w:val="24"/>
          <w:lang w:eastAsia="hu-HU"/>
        </w:rPr>
        <w:t>25.102 db gépjármű érkezett.</w:t>
      </w:r>
      <w:r w:rsidRPr="00A1082D">
        <w:rPr>
          <w:rFonts w:ascii="Constantia" w:hAnsi="Constantia" w:cs="Times New Roman"/>
          <w:sz w:val="24"/>
          <w:szCs w:val="24"/>
          <w:lang w:eastAsia="hu-HU"/>
        </w:rPr>
        <w:t xml:space="preserve"> </w:t>
      </w:r>
      <w:r w:rsidRPr="00A1082D">
        <w:rPr>
          <w:rFonts w:ascii="Constantia" w:hAnsi="Constantia" w:cs="Times New Roman"/>
          <w:color w:val="000000"/>
          <w:sz w:val="24"/>
          <w:szCs w:val="24"/>
        </w:rPr>
        <w:t>A kézi</w:t>
      </w:r>
      <w:r w:rsidRPr="00A1082D">
        <w:rPr>
          <w:rFonts w:ascii="Constantia" w:hAnsi="Constantia" w:cs="Times New Roman"/>
          <w:sz w:val="24"/>
          <w:szCs w:val="24"/>
        </w:rPr>
        <w:t xml:space="preserve"> feldolgozást követően </w:t>
      </w:r>
      <w:r w:rsidRPr="00A1082D">
        <w:rPr>
          <w:rFonts w:ascii="Constantia" w:hAnsi="Constantia" w:cs="Times New Roman"/>
          <w:bCs/>
          <w:iCs/>
          <w:sz w:val="24"/>
          <w:szCs w:val="24"/>
        </w:rPr>
        <w:t>8.998 db gépjármű esetében került sor határozat meghozatalára.</w:t>
      </w:r>
    </w:p>
    <w:p w:rsidR="00B419E6" w:rsidRPr="00A1082D" w:rsidRDefault="00B419E6" w:rsidP="004A7F41">
      <w:pPr>
        <w:spacing w:after="0" w:line="240" w:lineRule="auto"/>
        <w:jc w:val="both"/>
        <w:rPr>
          <w:rFonts w:ascii="Constantia" w:hAnsi="Constantia" w:cs="Times New Roman"/>
          <w:sz w:val="24"/>
          <w:szCs w:val="24"/>
        </w:rPr>
      </w:pPr>
    </w:p>
    <w:p w:rsidR="00E86BC8" w:rsidRPr="00A1082D" w:rsidRDefault="00E86BC8" w:rsidP="004A7F41">
      <w:pPr>
        <w:spacing w:after="0" w:line="240" w:lineRule="auto"/>
        <w:jc w:val="both"/>
        <w:rPr>
          <w:rFonts w:ascii="Constantia" w:hAnsi="Constantia" w:cs="Times New Roman"/>
          <w:sz w:val="24"/>
          <w:szCs w:val="24"/>
        </w:rPr>
      </w:pPr>
    </w:p>
    <w:p w:rsidR="00B419E6" w:rsidRPr="00A1082D" w:rsidRDefault="00B419E6" w:rsidP="004A7F41">
      <w:pPr>
        <w:spacing w:after="0" w:line="240" w:lineRule="auto"/>
        <w:jc w:val="both"/>
        <w:rPr>
          <w:rFonts w:ascii="Constantia" w:hAnsi="Constantia" w:cs="Times New Roman"/>
          <w:iCs/>
          <w:sz w:val="24"/>
          <w:szCs w:val="24"/>
        </w:rPr>
      </w:pPr>
      <w:r w:rsidRPr="00A1082D">
        <w:rPr>
          <w:rFonts w:ascii="Constantia" w:hAnsi="Constantia" w:cs="Times New Roman"/>
          <w:sz w:val="24"/>
          <w:szCs w:val="24"/>
        </w:rPr>
        <w:lastRenderedPageBreak/>
        <w:t xml:space="preserve">A gépjármű adóztatáshoz kapcsolódóan fontos megemlíteni a havi adatszolgáltatásokból eredő mintegy </w:t>
      </w:r>
      <w:r w:rsidRPr="00A1082D">
        <w:rPr>
          <w:rFonts w:ascii="Constantia" w:hAnsi="Constantia" w:cs="Times New Roman"/>
          <w:bCs/>
          <w:iCs/>
          <w:sz w:val="24"/>
          <w:szCs w:val="24"/>
        </w:rPr>
        <w:t>400-550 db</w:t>
      </w:r>
      <w:r w:rsidRPr="00A1082D">
        <w:rPr>
          <w:rFonts w:ascii="Constantia" w:hAnsi="Constantia" w:cs="Times New Roman"/>
          <w:sz w:val="24"/>
          <w:szCs w:val="24"/>
        </w:rPr>
        <w:t xml:space="preserve"> havi változás átvezetését is a nyilvántartásban, mely éves szinten 4 400-6 050 db változás </w:t>
      </w:r>
      <w:r w:rsidRPr="00A1082D">
        <w:rPr>
          <w:rFonts w:ascii="Constantia" w:hAnsi="Constantia" w:cs="Times New Roman"/>
          <w:i/>
          <w:sz w:val="24"/>
          <w:szCs w:val="24"/>
        </w:rPr>
        <w:t>(új tulajdonosnál történő forgalomba helyezés, forgalomból való kivonás, stb.)</w:t>
      </w:r>
      <w:r w:rsidRPr="00A1082D">
        <w:rPr>
          <w:rFonts w:ascii="Constantia" w:hAnsi="Constantia" w:cs="Times New Roman"/>
          <w:sz w:val="24"/>
          <w:szCs w:val="24"/>
        </w:rPr>
        <w:t xml:space="preserve"> feldolgozását, az adatállományok kezelését, határozatok meghozatalát, valamint jogerősítését jelentette, ennek megfelelően az év végi z</w:t>
      </w:r>
      <w:r w:rsidRPr="00A1082D">
        <w:rPr>
          <w:rFonts w:ascii="Constantia" w:hAnsi="Constantia" w:cs="Times New Roman"/>
          <w:iCs/>
          <w:sz w:val="24"/>
          <w:szCs w:val="24"/>
        </w:rPr>
        <w:t>áráskor már 26.026 db adóköteles gépjárművet adóztatott adóhatóságunk.</w:t>
      </w:r>
    </w:p>
    <w:p w:rsidR="00B419E6" w:rsidRPr="00A1082D" w:rsidRDefault="00B419E6" w:rsidP="004A7F41">
      <w:pPr>
        <w:spacing w:after="0" w:line="240" w:lineRule="auto"/>
        <w:jc w:val="both"/>
        <w:rPr>
          <w:rFonts w:ascii="Constantia" w:hAnsi="Constantia" w:cs="Times New Roman"/>
          <w:iCs/>
          <w:sz w:val="24"/>
          <w:szCs w:val="24"/>
        </w:rPr>
      </w:pPr>
    </w:p>
    <w:p w:rsidR="00B419E6" w:rsidRPr="00A1082D" w:rsidRDefault="00B419E6" w:rsidP="004A7F41">
      <w:pPr>
        <w:spacing w:after="0" w:line="240" w:lineRule="auto"/>
        <w:jc w:val="both"/>
        <w:rPr>
          <w:rFonts w:ascii="Constantia" w:hAnsi="Constantia" w:cs="Times New Roman"/>
          <w:b/>
          <w:bCs/>
          <w:sz w:val="24"/>
          <w:szCs w:val="24"/>
        </w:rPr>
      </w:pPr>
      <w:r w:rsidRPr="00A1082D">
        <w:rPr>
          <w:rFonts w:ascii="Constantia" w:hAnsi="Constantia" w:cs="Times New Roman"/>
          <w:b/>
          <w:sz w:val="24"/>
          <w:szCs w:val="24"/>
          <w:u w:val="single"/>
        </w:rPr>
        <w:t>Idegenforgalmi adóban</w:t>
      </w:r>
      <w:r w:rsidRPr="00A1082D">
        <w:rPr>
          <w:rFonts w:ascii="Constantia" w:hAnsi="Constantia" w:cs="Times New Roman"/>
          <w:sz w:val="24"/>
          <w:szCs w:val="24"/>
        </w:rPr>
        <w:t xml:space="preserve"> </w:t>
      </w:r>
      <w:r w:rsidRPr="00A1082D">
        <w:rPr>
          <w:rFonts w:ascii="Constantia" w:hAnsi="Constantia" w:cs="Times New Roman"/>
          <w:b/>
          <w:bCs/>
          <w:sz w:val="24"/>
          <w:szCs w:val="24"/>
        </w:rPr>
        <w:t xml:space="preserve">adókötelezettség terhelte </w:t>
      </w:r>
      <w:r w:rsidRPr="00A1082D">
        <w:rPr>
          <w:rFonts w:ascii="Constantia" w:hAnsi="Constantia" w:cs="Times New Roman"/>
          <w:sz w:val="24"/>
          <w:szCs w:val="24"/>
        </w:rPr>
        <w:t xml:space="preserve">azt a magánszemélyt, aki </w:t>
      </w:r>
      <w:r w:rsidRPr="00A1082D">
        <w:rPr>
          <w:rFonts w:ascii="Constantia" w:hAnsi="Constantia" w:cs="Times New Roman"/>
          <w:b/>
          <w:bCs/>
          <w:sz w:val="24"/>
          <w:szCs w:val="24"/>
        </w:rPr>
        <w:t xml:space="preserve">nem állandó lakosként </w:t>
      </w:r>
      <w:r w:rsidRPr="00A1082D">
        <w:rPr>
          <w:rFonts w:ascii="Constantia" w:hAnsi="Constantia" w:cs="Times New Roman"/>
          <w:sz w:val="24"/>
          <w:szCs w:val="24"/>
        </w:rPr>
        <w:t xml:space="preserve">az önkormányzat illetékességi területén legalább egy vendégéjszakát eltöltött. Az </w:t>
      </w:r>
      <w:r w:rsidRPr="00A1082D">
        <w:rPr>
          <w:rFonts w:ascii="Constantia" w:hAnsi="Constantia" w:cs="Times New Roman"/>
          <w:b/>
          <w:bCs/>
          <w:sz w:val="24"/>
          <w:szCs w:val="24"/>
        </w:rPr>
        <w:t xml:space="preserve">alkalmazott adókulcsok </w:t>
      </w:r>
      <w:r w:rsidRPr="00A1082D">
        <w:rPr>
          <w:rFonts w:ascii="Constantia" w:hAnsi="Constantia" w:cs="Times New Roman"/>
          <w:sz w:val="24"/>
          <w:szCs w:val="24"/>
        </w:rPr>
        <w:t xml:space="preserve">2013. évtől nem emelkedtek, így </w:t>
      </w:r>
      <w:r w:rsidRPr="00A1082D">
        <w:rPr>
          <w:rFonts w:ascii="Constantia" w:hAnsi="Constantia" w:cs="Times New Roman"/>
          <w:b/>
          <w:bCs/>
          <w:sz w:val="24"/>
          <w:szCs w:val="24"/>
        </w:rPr>
        <w:t>450 Ft-ot kell személyenként és vendégéjszakánként fizetni.</w:t>
      </w:r>
    </w:p>
    <w:p w:rsidR="00B419E6" w:rsidRPr="00A1082D" w:rsidRDefault="00B419E6" w:rsidP="004A7F41">
      <w:pPr>
        <w:spacing w:after="0" w:line="240" w:lineRule="auto"/>
        <w:jc w:val="both"/>
        <w:rPr>
          <w:rFonts w:ascii="Constantia" w:hAnsi="Constantia" w:cs="Times New Roman"/>
          <w:b/>
          <w:bCs/>
          <w:sz w:val="24"/>
          <w:szCs w:val="24"/>
        </w:rPr>
      </w:pPr>
    </w:p>
    <w:p w:rsidR="00B419E6" w:rsidRPr="00A1082D" w:rsidRDefault="00B419E6" w:rsidP="004A7F41">
      <w:pPr>
        <w:spacing w:after="0" w:line="240" w:lineRule="auto"/>
        <w:jc w:val="both"/>
        <w:rPr>
          <w:rFonts w:ascii="Constantia" w:hAnsi="Constantia" w:cs="Times New Roman"/>
          <w:color w:val="000000"/>
          <w:sz w:val="24"/>
          <w:szCs w:val="24"/>
        </w:rPr>
      </w:pPr>
      <w:r w:rsidRPr="00A1082D">
        <w:rPr>
          <w:rFonts w:ascii="Constantia" w:hAnsi="Constantia" w:cs="Times New Roman"/>
          <w:color w:val="000000"/>
          <w:sz w:val="24"/>
          <w:szCs w:val="24"/>
        </w:rPr>
        <w:t xml:space="preserve">A tavalyi év során </w:t>
      </w:r>
      <w:r w:rsidRPr="00A1082D">
        <w:rPr>
          <w:rFonts w:ascii="Constantia" w:hAnsi="Constantia" w:cs="Times New Roman"/>
          <w:b/>
          <w:sz w:val="24"/>
          <w:szCs w:val="24"/>
        </w:rPr>
        <w:t xml:space="preserve">5.038 </w:t>
      </w:r>
      <w:r w:rsidRPr="00A1082D">
        <w:rPr>
          <w:rFonts w:ascii="Constantia" w:hAnsi="Constantia" w:cs="Times New Roman"/>
          <w:b/>
          <w:color w:val="000000"/>
          <w:sz w:val="24"/>
          <w:szCs w:val="24"/>
        </w:rPr>
        <w:t>db iktatott ügy</w:t>
      </w:r>
      <w:r w:rsidRPr="00A1082D">
        <w:rPr>
          <w:rFonts w:ascii="Constantia" w:hAnsi="Constantia" w:cs="Times New Roman"/>
          <w:color w:val="000000"/>
          <w:sz w:val="24"/>
          <w:szCs w:val="24"/>
        </w:rPr>
        <w:t xml:space="preserve"> volt az idegenforgalmi adót érintően, melyet zömében az adóbevallások és a hiánypótlásra történő felszólítások tettek ki, ugyanis minden tárgyhónapot követően felülvizsgálatra kerülnek azok az adóbeszedők, akik nem teljesítették az adóbevallási,-vagy adóbefizetési kötelezettségeiket határidőben.</w:t>
      </w:r>
    </w:p>
    <w:p w:rsidR="00B419E6" w:rsidRPr="00A1082D" w:rsidRDefault="00B419E6" w:rsidP="004A7F41">
      <w:pPr>
        <w:spacing w:after="0" w:line="240" w:lineRule="auto"/>
        <w:rPr>
          <w:rFonts w:ascii="Constantia" w:hAnsi="Constantia" w:cs="Times New Roman"/>
          <w:sz w:val="24"/>
          <w:szCs w:val="24"/>
        </w:rPr>
      </w:pPr>
    </w:p>
    <w:p w:rsidR="00B419E6" w:rsidRPr="00A1082D" w:rsidRDefault="00B419E6" w:rsidP="004A7F41">
      <w:pPr>
        <w:spacing w:after="0" w:line="240" w:lineRule="auto"/>
        <w:jc w:val="both"/>
        <w:rPr>
          <w:rFonts w:ascii="Constantia" w:hAnsi="Constantia" w:cs="Times New Roman"/>
          <w:sz w:val="24"/>
          <w:szCs w:val="24"/>
          <w:lang w:eastAsia="zh-CN"/>
        </w:rPr>
      </w:pPr>
      <w:r w:rsidRPr="00A1082D">
        <w:rPr>
          <w:rFonts w:ascii="Constantia" w:hAnsi="Constantia" w:cs="Times New Roman"/>
          <w:b/>
          <w:sz w:val="24"/>
          <w:szCs w:val="24"/>
          <w:lang w:eastAsia="zh-CN"/>
        </w:rPr>
        <w:t>Kiemelt feladatként kezelte adóhatóságunk</w:t>
      </w:r>
      <w:r w:rsidRPr="00A1082D">
        <w:rPr>
          <w:rFonts w:ascii="Constantia" w:hAnsi="Constantia" w:cs="Times New Roman"/>
          <w:sz w:val="24"/>
          <w:szCs w:val="24"/>
          <w:lang w:eastAsia="zh-CN"/>
        </w:rPr>
        <w:t xml:space="preserve"> </w:t>
      </w:r>
      <w:r w:rsidRPr="00A1082D">
        <w:rPr>
          <w:rFonts w:ascii="Constantia" w:hAnsi="Constantia" w:cs="Times New Roman"/>
          <w:b/>
          <w:sz w:val="24"/>
          <w:szCs w:val="24"/>
          <w:u w:val="single"/>
          <w:lang w:eastAsia="zh-CN"/>
        </w:rPr>
        <w:t>az</w:t>
      </w:r>
      <w:r w:rsidRPr="00A1082D">
        <w:rPr>
          <w:rFonts w:ascii="Constantia" w:hAnsi="Constantia" w:cs="Times New Roman"/>
          <w:bCs/>
          <w:sz w:val="24"/>
          <w:szCs w:val="24"/>
          <w:u w:val="single"/>
        </w:rPr>
        <w:t xml:space="preserve"> </w:t>
      </w:r>
      <w:hyperlink r:id="rId13" w:history="1">
        <w:r w:rsidRPr="00A1082D">
          <w:rPr>
            <w:rStyle w:val="Hiperhivatkozs"/>
            <w:rFonts w:ascii="Constantia" w:hAnsi="Constantia" w:cs="Times New Roman"/>
            <w:b/>
            <w:bCs/>
            <w:sz w:val="24"/>
            <w:szCs w:val="24"/>
          </w:rPr>
          <w:t>ado@ph.eger.hu</w:t>
        </w:r>
      </w:hyperlink>
      <w:r w:rsidRPr="00A1082D">
        <w:rPr>
          <w:rFonts w:ascii="Constantia" w:hAnsi="Constantia" w:cs="Times New Roman"/>
          <w:b/>
          <w:bCs/>
          <w:sz w:val="24"/>
          <w:szCs w:val="24"/>
          <w:u w:val="single"/>
        </w:rPr>
        <w:t xml:space="preserve"> </w:t>
      </w:r>
      <w:r w:rsidRPr="00A1082D">
        <w:rPr>
          <w:rFonts w:ascii="Constantia" w:hAnsi="Constantia" w:cs="Times New Roman"/>
          <w:b/>
          <w:sz w:val="24"/>
          <w:szCs w:val="24"/>
          <w:u w:val="single"/>
          <w:lang w:eastAsia="zh-CN"/>
        </w:rPr>
        <w:t>e-mail címre érkező megkereséseket</w:t>
      </w:r>
      <w:r w:rsidRPr="00A1082D">
        <w:rPr>
          <w:rFonts w:ascii="Constantia" w:hAnsi="Constantia" w:cs="Times New Roman"/>
          <w:b/>
          <w:sz w:val="24"/>
          <w:szCs w:val="24"/>
          <w:lang w:eastAsia="zh-CN"/>
        </w:rPr>
        <w:t xml:space="preserve">, </w:t>
      </w:r>
      <w:r w:rsidRPr="00A1082D">
        <w:rPr>
          <w:rFonts w:ascii="Constantia" w:hAnsi="Constantia" w:cs="Times New Roman"/>
          <w:sz w:val="24"/>
          <w:szCs w:val="24"/>
          <w:lang w:eastAsia="zh-CN"/>
        </w:rPr>
        <w:t xml:space="preserve">adózói észrevételeket, kérdéseket, melyekre rövid 1-2 napos határidőn belül – </w:t>
      </w:r>
      <w:r w:rsidRPr="00A1082D">
        <w:rPr>
          <w:rFonts w:ascii="Constantia" w:hAnsi="Constantia" w:cs="Times New Roman"/>
          <w:i/>
          <w:sz w:val="24"/>
          <w:szCs w:val="24"/>
          <w:lang w:eastAsia="zh-CN"/>
        </w:rPr>
        <w:t>az adótitok szabályainak betartása mellett</w:t>
      </w:r>
      <w:r w:rsidRPr="00A1082D">
        <w:rPr>
          <w:rFonts w:ascii="Constantia" w:hAnsi="Constantia" w:cs="Times New Roman"/>
          <w:sz w:val="24"/>
          <w:szCs w:val="24"/>
          <w:lang w:eastAsia="zh-CN"/>
        </w:rPr>
        <w:t xml:space="preserve"> - az ügyfelek meg is kapták a választ és visszacsatolásként részükről rendkívül sok pozitív visszajelzés érkezett felénk. Ez évente közel ezer ügyet, azaz </w:t>
      </w:r>
      <w:r w:rsidRPr="00A1082D">
        <w:rPr>
          <w:rFonts w:ascii="Constantia" w:hAnsi="Constantia" w:cs="Times New Roman"/>
          <w:iCs/>
          <w:sz w:val="24"/>
          <w:szCs w:val="24"/>
          <w:lang w:eastAsia="zh-CN"/>
        </w:rPr>
        <w:t>e-mail megválaszolását</w:t>
      </w:r>
      <w:r w:rsidRPr="00A1082D">
        <w:rPr>
          <w:rFonts w:ascii="Constantia" w:hAnsi="Constantia" w:cs="Times New Roman"/>
          <w:sz w:val="24"/>
          <w:szCs w:val="24"/>
          <w:lang w:eastAsia="zh-CN"/>
        </w:rPr>
        <w:t xml:space="preserve"> jelentette, melynek gyakorisága a kiemelt bevallási és befizetési időszakokban még magasabb volt.</w:t>
      </w:r>
    </w:p>
    <w:p w:rsidR="00B419E6" w:rsidRPr="00A1082D" w:rsidRDefault="00B419E6" w:rsidP="004A7F41">
      <w:pPr>
        <w:spacing w:after="0" w:line="240" w:lineRule="auto"/>
        <w:jc w:val="both"/>
        <w:rPr>
          <w:rFonts w:ascii="Constantia" w:hAnsi="Constantia" w:cs="Times New Roman"/>
          <w:sz w:val="24"/>
          <w:szCs w:val="24"/>
          <w:lang w:eastAsia="zh-CN"/>
        </w:rPr>
      </w:pPr>
    </w:p>
    <w:p w:rsidR="00B419E6" w:rsidRPr="00A1082D" w:rsidRDefault="00B419E6" w:rsidP="004A7F41">
      <w:pPr>
        <w:suppressAutoHyphens/>
        <w:autoSpaceDE w:val="0"/>
        <w:spacing w:after="0" w:line="240" w:lineRule="auto"/>
        <w:jc w:val="both"/>
        <w:rPr>
          <w:rFonts w:ascii="Constantia" w:hAnsi="Constantia" w:cs="Times New Roman"/>
          <w:color w:val="000000"/>
          <w:sz w:val="24"/>
          <w:szCs w:val="24"/>
        </w:rPr>
      </w:pPr>
      <w:r w:rsidRPr="00A1082D">
        <w:rPr>
          <w:rFonts w:ascii="Constantia" w:hAnsi="Constantia" w:cs="Times New Roman"/>
          <w:color w:val="000000"/>
          <w:sz w:val="24"/>
          <w:szCs w:val="24"/>
        </w:rPr>
        <w:t xml:space="preserve">Az általános befizetési határidők (március 15. és szeptember 15.) előtt megtörténik </w:t>
      </w:r>
      <w:r w:rsidRPr="00A1082D">
        <w:rPr>
          <w:rFonts w:ascii="Constantia" w:hAnsi="Constantia" w:cs="Times New Roman"/>
          <w:b/>
          <w:bCs/>
          <w:color w:val="000000"/>
          <w:sz w:val="24"/>
          <w:szCs w:val="24"/>
        </w:rPr>
        <w:t>évente két alkalommal</w:t>
      </w:r>
      <w:r w:rsidRPr="00A1082D">
        <w:rPr>
          <w:rFonts w:ascii="Constantia" w:hAnsi="Constantia" w:cs="Times New Roman"/>
          <w:color w:val="000000"/>
          <w:sz w:val="24"/>
          <w:szCs w:val="24"/>
        </w:rPr>
        <w:t xml:space="preserve"> az adóalanyok teljes körű tájékoztatása az esedékes adókötelezettségeik határidőben történő teljesítése érdekében, tavaly </w:t>
      </w:r>
      <w:r w:rsidRPr="00A1082D">
        <w:rPr>
          <w:rFonts w:ascii="Constantia" w:hAnsi="Constantia" w:cs="Times New Roman"/>
          <w:b/>
          <w:bCs/>
          <w:iCs/>
          <w:color w:val="000000"/>
          <w:sz w:val="24"/>
          <w:szCs w:val="24"/>
        </w:rPr>
        <w:t xml:space="preserve">közel 70 ezer darab </w:t>
      </w:r>
      <w:r w:rsidRPr="00A1082D">
        <w:rPr>
          <w:rFonts w:ascii="Constantia" w:hAnsi="Constantia" w:cs="Times New Roman"/>
          <w:b/>
          <w:color w:val="000000"/>
          <w:sz w:val="24"/>
          <w:szCs w:val="24"/>
          <w:u w:val="single"/>
        </w:rPr>
        <w:t>„Folyószámla egyenleg” kibocsátásával</w:t>
      </w:r>
      <w:r w:rsidRPr="00A1082D">
        <w:rPr>
          <w:rFonts w:ascii="Constantia" w:hAnsi="Constantia" w:cs="Times New Roman"/>
          <w:color w:val="000000"/>
          <w:sz w:val="24"/>
          <w:szCs w:val="24"/>
        </w:rPr>
        <w:t xml:space="preserve">. </w:t>
      </w:r>
    </w:p>
    <w:p w:rsidR="00B419E6" w:rsidRPr="00A1082D" w:rsidRDefault="00B419E6" w:rsidP="004A7F41">
      <w:pPr>
        <w:suppressAutoHyphens/>
        <w:autoSpaceDE w:val="0"/>
        <w:spacing w:after="0" w:line="240" w:lineRule="auto"/>
        <w:jc w:val="both"/>
        <w:rPr>
          <w:rFonts w:ascii="Constantia" w:hAnsi="Constantia" w:cs="Times New Roman"/>
          <w:color w:val="000000"/>
          <w:sz w:val="24"/>
          <w:szCs w:val="24"/>
        </w:rPr>
      </w:pPr>
    </w:p>
    <w:p w:rsidR="00B419E6" w:rsidRPr="00A1082D" w:rsidRDefault="00B419E6" w:rsidP="004A7F41">
      <w:pPr>
        <w:suppressAutoHyphens/>
        <w:autoSpaceDE w:val="0"/>
        <w:spacing w:after="0" w:line="240" w:lineRule="auto"/>
        <w:jc w:val="both"/>
        <w:rPr>
          <w:rFonts w:ascii="Constantia" w:hAnsi="Constantia" w:cs="Times New Roman"/>
          <w:color w:val="000000"/>
          <w:sz w:val="24"/>
          <w:szCs w:val="24"/>
        </w:rPr>
      </w:pPr>
      <w:r w:rsidRPr="00A1082D">
        <w:rPr>
          <w:rFonts w:ascii="Constantia" w:hAnsi="Constantia" w:cs="Times New Roman"/>
          <w:color w:val="000000"/>
          <w:sz w:val="24"/>
          <w:szCs w:val="24"/>
        </w:rPr>
        <w:t xml:space="preserve">Tekintettel az adókötelezettségeket érintő változások bejelentési határidejére, a bevallási határidőkre, önkormányzati adóhatóságunk minden alkalommal az adózók tájékoztatása érdekében az </w:t>
      </w:r>
      <w:r w:rsidRPr="00A1082D">
        <w:rPr>
          <w:rFonts w:ascii="Constantia" w:hAnsi="Constantia" w:cs="Times New Roman"/>
          <w:b/>
          <w:bCs/>
          <w:color w:val="000000"/>
          <w:sz w:val="24"/>
          <w:szCs w:val="24"/>
        </w:rPr>
        <w:t>írásos tájékoztatásokon</w:t>
      </w:r>
      <w:r w:rsidRPr="00A1082D">
        <w:rPr>
          <w:rFonts w:ascii="Constantia" w:hAnsi="Constantia" w:cs="Times New Roman"/>
          <w:color w:val="000000"/>
          <w:sz w:val="24"/>
          <w:szCs w:val="24"/>
        </w:rPr>
        <w:t xml:space="preserve"> kívül, </w:t>
      </w:r>
      <w:r w:rsidRPr="00A1082D">
        <w:rPr>
          <w:rFonts w:ascii="Constantia" w:hAnsi="Constantia" w:cs="Times New Roman"/>
          <w:b/>
          <w:bCs/>
          <w:color w:val="000000"/>
          <w:sz w:val="24"/>
          <w:szCs w:val="24"/>
        </w:rPr>
        <w:t>a város honlapján</w:t>
      </w:r>
      <w:r w:rsidRPr="00A1082D">
        <w:rPr>
          <w:rFonts w:ascii="Constantia" w:hAnsi="Constantia" w:cs="Times New Roman"/>
          <w:color w:val="000000"/>
          <w:sz w:val="24"/>
          <w:szCs w:val="24"/>
        </w:rPr>
        <w:t xml:space="preserve"> elektronikus formában is - </w:t>
      </w:r>
      <w:r w:rsidRPr="00A1082D">
        <w:rPr>
          <w:rFonts w:ascii="Constantia" w:hAnsi="Constantia" w:cs="Times New Roman"/>
          <w:i/>
          <w:color w:val="000000"/>
          <w:sz w:val="24"/>
          <w:szCs w:val="24"/>
        </w:rPr>
        <w:t>tájékoztatók, hírlevelek, csoportos e-mailek -</w:t>
      </w:r>
      <w:r w:rsidRPr="00A1082D">
        <w:rPr>
          <w:rFonts w:ascii="Constantia" w:hAnsi="Constantia" w:cs="Times New Roman"/>
          <w:color w:val="000000"/>
          <w:sz w:val="24"/>
          <w:szCs w:val="24"/>
        </w:rPr>
        <w:t xml:space="preserve"> valamint a </w:t>
      </w:r>
      <w:r w:rsidRPr="00A1082D">
        <w:rPr>
          <w:rFonts w:ascii="Constantia" w:hAnsi="Constantia" w:cs="Times New Roman"/>
          <w:b/>
          <w:bCs/>
          <w:color w:val="000000"/>
          <w:sz w:val="24"/>
          <w:szCs w:val="24"/>
        </w:rPr>
        <w:t xml:space="preserve">média </w:t>
      </w:r>
      <w:r w:rsidRPr="00A1082D">
        <w:rPr>
          <w:rFonts w:ascii="Constantia" w:hAnsi="Constantia" w:cs="Times New Roman"/>
          <w:bCs/>
          <w:i/>
          <w:color w:val="000000"/>
          <w:sz w:val="24"/>
          <w:szCs w:val="24"/>
        </w:rPr>
        <w:t xml:space="preserve">(városi rádió, televízió, Heves Megyei Hírlap, Szuperinfo, Egri Újság) </w:t>
      </w:r>
      <w:r w:rsidRPr="00A1082D">
        <w:rPr>
          <w:rFonts w:ascii="Constantia" w:hAnsi="Constantia" w:cs="Times New Roman"/>
          <w:b/>
          <w:bCs/>
          <w:color w:val="000000"/>
          <w:sz w:val="24"/>
          <w:szCs w:val="24"/>
        </w:rPr>
        <w:t>különböző csatornáin</w:t>
      </w:r>
      <w:r w:rsidRPr="00A1082D">
        <w:rPr>
          <w:rFonts w:ascii="Constantia" w:hAnsi="Constantia" w:cs="Times New Roman"/>
          <w:color w:val="000000"/>
          <w:sz w:val="24"/>
          <w:szCs w:val="24"/>
        </w:rPr>
        <w:t xml:space="preserve"> keresztül is - </w:t>
      </w:r>
      <w:r w:rsidRPr="00A1082D">
        <w:rPr>
          <w:rFonts w:ascii="Constantia" w:hAnsi="Constantia" w:cs="Times New Roman"/>
          <w:i/>
          <w:color w:val="000000"/>
          <w:sz w:val="24"/>
          <w:szCs w:val="24"/>
        </w:rPr>
        <w:t xml:space="preserve">a bevallási határidőt megelőzően </w:t>
      </w:r>
      <w:r w:rsidRPr="00A1082D">
        <w:rPr>
          <w:rFonts w:ascii="Constantia" w:hAnsi="Constantia" w:cs="Times New Roman"/>
          <w:color w:val="000000"/>
          <w:sz w:val="24"/>
          <w:szCs w:val="24"/>
        </w:rPr>
        <w:t>– több alkalommal is felhívja az érintettek figyelmét az adókötelezettség teljesítésére.</w:t>
      </w:r>
    </w:p>
    <w:p w:rsidR="00B419E6" w:rsidRPr="00A1082D" w:rsidRDefault="00B419E6" w:rsidP="004A7F41">
      <w:pPr>
        <w:suppressAutoHyphens/>
        <w:autoSpaceDE w:val="0"/>
        <w:spacing w:after="0" w:line="240" w:lineRule="auto"/>
        <w:jc w:val="both"/>
        <w:rPr>
          <w:rFonts w:ascii="Constantia" w:hAnsi="Constantia" w:cs="Times New Roman"/>
          <w:color w:val="000000"/>
          <w:sz w:val="24"/>
          <w:szCs w:val="24"/>
        </w:rPr>
      </w:pPr>
    </w:p>
    <w:p w:rsidR="00B419E6" w:rsidRPr="00A1082D" w:rsidRDefault="00B419E6" w:rsidP="004A7F41">
      <w:pPr>
        <w:spacing w:after="0" w:line="240" w:lineRule="auto"/>
        <w:jc w:val="both"/>
        <w:rPr>
          <w:rFonts w:ascii="Constantia" w:eastAsia="Times New Roman" w:hAnsi="Constantia" w:cs="Times New Roman"/>
          <w:color w:val="000000"/>
          <w:sz w:val="24"/>
          <w:szCs w:val="24"/>
          <w:lang w:eastAsia="hu-HU"/>
        </w:rPr>
      </w:pPr>
      <w:r w:rsidRPr="00A1082D">
        <w:rPr>
          <w:rFonts w:ascii="Constantia" w:eastAsia="Times New Roman" w:hAnsi="Constantia" w:cs="Times New Roman"/>
          <w:sz w:val="24"/>
          <w:szCs w:val="24"/>
          <w:lang w:eastAsia="hu-HU"/>
        </w:rPr>
        <w:t xml:space="preserve">Az adóigazgatási és szálláshely engedélyeztetési munkák mellett önkormányzati adóhatóságunk végzi az </w:t>
      </w:r>
      <w:r w:rsidRPr="00A1082D">
        <w:rPr>
          <w:rFonts w:ascii="Constantia" w:eastAsia="Times New Roman" w:hAnsi="Constantia" w:cs="Times New Roman"/>
          <w:b/>
          <w:sz w:val="24"/>
          <w:szCs w:val="24"/>
          <w:lang w:eastAsia="hu-HU"/>
        </w:rPr>
        <w:t>adó- és értékbizonyítványok kiállítását</w:t>
      </w:r>
      <w:r w:rsidRPr="00A1082D">
        <w:rPr>
          <w:rFonts w:ascii="Constantia" w:eastAsia="Times New Roman" w:hAnsi="Constantia" w:cs="Times New Roman"/>
          <w:sz w:val="24"/>
          <w:szCs w:val="24"/>
          <w:lang w:eastAsia="hu-HU"/>
        </w:rPr>
        <w:t xml:space="preserve"> is. </w:t>
      </w:r>
      <w:r w:rsidRPr="00A1082D">
        <w:rPr>
          <w:rFonts w:ascii="Constantia" w:eastAsia="Times New Roman" w:hAnsi="Constantia" w:cs="Times New Roman"/>
          <w:color w:val="000000"/>
          <w:sz w:val="24"/>
          <w:szCs w:val="24"/>
          <w:lang w:eastAsia="hu-HU"/>
        </w:rPr>
        <w:t xml:space="preserve">A 2018. évben a </w:t>
      </w:r>
      <w:r w:rsidRPr="00A1082D">
        <w:rPr>
          <w:rFonts w:ascii="Constantia" w:eastAsia="Times New Roman" w:hAnsi="Constantia" w:cs="Times New Roman"/>
          <w:b/>
          <w:color w:val="000000" w:themeColor="text1"/>
          <w:sz w:val="24"/>
          <w:szCs w:val="24"/>
          <w:lang w:eastAsia="hu-HU"/>
        </w:rPr>
        <w:t xml:space="preserve">735 iktatott ügyben közel 2 ezer </w:t>
      </w:r>
      <w:r w:rsidRPr="00A1082D">
        <w:rPr>
          <w:rFonts w:ascii="Constantia" w:eastAsia="Times New Roman" w:hAnsi="Constantia" w:cs="Times New Roman"/>
          <w:b/>
          <w:color w:val="FF0000"/>
          <w:sz w:val="24"/>
          <w:szCs w:val="24"/>
          <w:lang w:eastAsia="hu-HU"/>
        </w:rPr>
        <w:t xml:space="preserve"> </w:t>
      </w:r>
      <w:r w:rsidRPr="00A1082D">
        <w:rPr>
          <w:rFonts w:ascii="Constantia" w:eastAsia="Times New Roman" w:hAnsi="Constantia" w:cs="Times New Roman"/>
          <w:b/>
          <w:color w:val="000000" w:themeColor="text1"/>
          <w:sz w:val="24"/>
          <w:szCs w:val="24"/>
          <w:lang w:eastAsia="hu-HU"/>
        </w:rPr>
        <w:t>adó- és értékbizonyítvány készült</w:t>
      </w:r>
      <w:r w:rsidRPr="00A1082D">
        <w:rPr>
          <w:rFonts w:ascii="Constantia" w:eastAsia="Times New Roman" w:hAnsi="Constantia" w:cs="Times New Roman"/>
          <w:color w:val="FF0000"/>
          <w:sz w:val="24"/>
          <w:szCs w:val="24"/>
          <w:lang w:eastAsia="hu-HU"/>
        </w:rPr>
        <w:t xml:space="preserve"> </w:t>
      </w:r>
      <w:r w:rsidRPr="00A1082D">
        <w:rPr>
          <w:rFonts w:ascii="Constantia" w:eastAsia="Times New Roman" w:hAnsi="Constantia" w:cs="Times New Roman"/>
          <w:i/>
          <w:sz w:val="24"/>
          <w:szCs w:val="24"/>
          <w:lang w:eastAsia="hu-HU"/>
        </w:rPr>
        <w:t>(gyakori, hogy 2-3 vagy akár több ingatlan felmérése is szerepel egy ügyön belül)</w:t>
      </w:r>
      <w:r w:rsidRPr="00A1082D">
        <w:rPr>
          <w:rFonts w:ascii="Constantia" w:eastAsia="Times New Roman" w:hAnsi="Constantia" w:cs="Times New Roman"/>
          <w:sz w:val="24"/>
          <w:szCs w:val="24"/>
          <w:lang w:eastAsia="hu-HU"/>
        </w:rPr>
        <w:t>.</w:t>
      </w:r>
      <w:r w:rsidRPr="00A1082D">
        <w:rPr>
          <w:rFonts w:ascii="Constantia" w:eastAsia="Times New Roman" w:hAnsi="Constantia" w:cs="Times New Roman"/>
          <w:color w:val="000000"/>
          <w:sz w:val="24"/>
          <w:szCs w:val="24"/>
          <w:lang w:eastAsia="hu-HU"/>
        </w:rPr>
        <w:t xml:space="preserve"> Ezekben az esetekben helyszíni fotókkal együtt részletes műszaki felmérés történt, majd ez alapján került sor az adó- és értékbizonyítvány kiadására. </w:t>
      </w:r>
    </w:p>
    <w:p w:rsidR="00B419E6" w:rsidRPr="00A1082D" w:rsidRDefault="00B419E6" w:rsidP="004A7F41">
      <w:pPr>
        <w:spacing w:after="0" w:line="240" w:lineRule="auto"/>
        <w:jc w:val="both"/>
        <w:rPr>
          <w:rFonts w:ascii="Constantia" w:eastAsia="Times New Roman" w:hAnsi="Constantia" w:cs="Times New Roman"/>
          <w:color w:val="000000"/>
          <w:sz w:val="24"/>
          <w:szCs w:val="24"/>
          <w:lang w:eastAsia="hu-HU"/>
        </w:rPr>
      </w:pPr>
    </w:p>
    <w:p w:rsidR="00E86BC8" w:rsidRPr="00A1082D" w:rsidRDefault="00E86BC8" w:rsidP="004A7F41">
      <w:pPr>
        <w:spacing w:after="0" w:line="240" w:lineRule="auto"/>
        <w:jc w:val="both"/>
        <w:rPr>
          <w:rFonts w:ascii="Constantia" w:eastAsia="Times New Roman" w:hAnsi="Constantia" w:cs="Times New Roman"/>
          <w:color w:val="000000"/>
          <w:sz w:val="24"/>
          <w:szCs w:val="24"/>
          <w:lang w:eastAsia="hu-HU"/>
        </w:rPr>
      </w:pPr>
    </w:p>
    <w:p w:rsidR="00B419E6" w:rsidRPr="00A1082D" w:rsidRDefault="00B419E6" w:rsidP="004A7F41">
      <w:pPr>
        <w:autoSpaceDE w:val="0"/>
        <w:autoSpaceDN w:val="0"/>
        <w:adjustRightInd w:val="0"/>
        <w:spacing w:after="0" w:line="240" w:lineRule="auto"/>
        <w:jc w:val="both"/>
        <w:rPr>
          <w:rFonts w:ascii="Constantia" w:eastAsia="Arial Unicode MS" w:hAnsi="Constantia" w:cs="Times New Roman"/>
          <w:color w:val="000000" w:themeColor="text1"/>
          <w:sz w:val="24"/>
          <w:szCs w:val="24"/>
          <w:u w:color="000000"/>
          <w:lang w:eastAsia="hu-HU"/>
        </w:rPr>
      </w:pPr>
      <w:r w:rsidRPr="00A1082D">
        <w:rPr>
          <w:rFonts w:ascii="Constantia" w:eastAsia="Arial Unicode MS" w:hAnsi="Constantia" w:cs="Times New Roman"/>
          <w:color w:val="000000" w:themeColor="text1"/>
          <w:sz w:val="24"/>
          <w:szCs w:val="24"/>
          <w:u w:color="000000"/>
          <w:lang w:eastAsia="hu-HU"/>
        </w:rPr>
        <w:lastRenderedPageBreak/>
        <w:t xml:space="preserve">2018-ban </w:t>
      </w:r>
      <w:r w:rsidRPr="00A1082D">
        <w:rPr>
          <w:rFonts w:ascii="Constantia" w:eastAsia="Arial Unicode MS" w:hAnsi="Constantia" w:cs="Times New Roman"/>
          <w:b/>
          <w:color w:val="000000" w:themeColor="text1"/>
          <w:sz w:val="24"/>
          <w:szCs w:val="24"/>
          <w:u w:color="000000"/>
          <w:lang w:eastAsia="hu-HU"/>
        </w:rPr>
        <w:t>5,2 millárd forintot meghaladó összegben</w:t>
      </w:r>
      <w:r w:rsidRPr="00A1082D">
        <w:rPr>
          <w:rFonts w:ascii="Constantia" w:eastAsia="Arial Unicode MS" w:hAnsi="Constantia" w:cs="Times New Roman"/>
          <w:color w:val="000000" w:themeColor="text1"/>
          <w:sz w:val="24"/>
          <w:szCs w:val="24"/>
          <w:u w:color="000000"/>
          <w:lang w:eastAsia="hu-HU"/>
        </w:rPr>
        <w:t xml:space="preserve"> összesen, több mint </w:t>
      </w:r>
      <w:r w:rsidRPr="00A1082D">
        <w:rPr>
          <w:rFonts w:ascii="Constantia" w:eastAsia="Arial Unicode MS" w:hAnsi="Constantia" w:cs="Times New Roman"/>
          <w:b/>
          <w:color w:val="000000" w:themeColor="text1"/>
          <w:sz w:val="24"/>
          <w:szCs w:val="24"/>
          <w:u w:color="000000"/>
          <w:lang w:eastAsia="hu-HU"/>
        </w:rPr>
        <w:t>109 ezer darab befizetést</w:t>
      </w:r>
      <w:r w:rsidRPr="00A1082D">
        <w:rPr>
          <w:rFonts w:ascii="Constantia" w:eastAsia="Arial Unicode MS" w:hAnsi="Constantia" w:cs="Times New Roman"/>
          <w:color w:val="000000" w:themeColor="text1"/>
          <w:sz w:val="24"/>
          <w:szCs w:val="24"/>
          <w:u w:color="000000"/>
          <w:lang w:eastAsia="hu-HU"/>
        </w:rPr>
        <w:t xml:space="preserve"> könyvelt adóhatóságunk, valamint </w:t>
      </w:r>
      <w:r w:rsidRPr="00A1082D">
        <w:rPr>
          <w:rFonts w:ascii="Constantia" w:eastAsia="Arial Unicode MS" w:hAnsi="Constantia" w:cs="Times New Roman"/>
          <w:b/>
          <w:color w:val="000000" w:themeColor="text1"/>
          <w:sz w:val="24"/>
          <w:szCs w:val="24"/>
          <w:u w:color="000000"/>
          <w:lang w:eastAsia="hu-HU"/>
        </w:rPr>
        <w:t>587 esetben 128,8 millió forint visszautalását</w:t>
      </w:r>
      <w:r w:rsidRPr="00A1082D">
        <w:rPr>
          <w:rFonts w:ascii="Constantia" w:eastAsia="Arial Unicode MS" w:hAnsi="Constantia" w:cs="Times New Roman"/>
          <w:color w:val="000000" w:themeColor="text1"/>
          <w:sz w:val="24"/>
          <w:szCs w:val="24"/>
          <w:u w:color="000000"/>
          <w:lang w:eastAsia="hu-HU"/>
        </w:rPr>
        <w:t xml:space="preserve"> teljesítette az adózók részére. Számlák közti átvezetés </w:t>
      </w:r>
      <w:r w:rsidRPr="00A1082D">
        <w:rPr>
          <w:rFonts w:ascii="Constantia" w:eastAsia="Arial Unicode MS" w:hAnsi="Constantia" w:cs="Times New Roman"/>
          <w:b/>
          <w:color w:val="000000" w:themeColor="text1"/>
          <w:sz w:val="24"/>
          <w:szCs w:val="24"/>
          <w:u w:color="000000"/>
          <w:lang w:eastAsia="hu-HU"/>
        </w:rPr>
        <w:t>411 esetben, 22,7 millió forint</w:t>
      </w:r>
      <w:r w:rsidRPr="00A1082D">
        <w:rPr>
          <w:rFonts w:ascii="Constantia" w:eastAsia="Arial Unicode MS" w:hAnsi="Constantia" w:cs="Times New Roman"/>
          <w:color w:val="000000" w:themeColor="text1"/>
          <w:sz w:val="24"/>
          <w:szCs w:val="24"/>
          <w:u w:color="000000"/>
          <w:lang w:eastAsia="hu-HU"/>
        </w:rPr>
        <w:t xml:space="preserve"> összegben történt. A zárási összesítő alapján a két féléves (március és szeptember) fizetési kötelezettségekkel együtt összesen 141 ezer könyvelési tételt kezelt adóhatóságunk. </w:t>
      </w:r>
    </w:p>
    <w:p w:rsidR="00B419E6" w:rsidRPr="00A1082D" w:rsidRDefault="00B419E6" w:rsidP="004A7F41">
      <w:pPr>
        <w:autoSpaceDE w:val="0"/>
        <w:autoSpaceDN w:val="0"/>
        <w:adjustRightInd w:val="0"/>
        <w:spacing w:after="0" w:line="240" w:lineRule="auto"/>
        <w:jc w:val="both"/>
        <w:rPr>
          <w:rFonts w:ascii="Constantia" w:eastAsia="Arial Unicode MS" w:hAnsi="Constantia" w:cs="Times New Roman"/>
          <w:sz w:val="24"/>
          <w:szCs w:val="24"/>
          <w:u w:color="000000"/>
          <w:lang w:eastAsia="hu-HU"/>
        </w:rPr>
      </w:pPr>
    </w:p>
    <w:p w:rsidR="00B419E6" w:rsidRPr="00A1082D" w:rsidRDefault="00B419E6" w:rsidP="004A7F41">
      <w:pPr>
        <w:autoSpaceDE w:val="0"/>
        <w:autoSpaceDN w:val="0"/>
        <w:adjustRightInd w:val="0"/>
        <w:spacing w:after="0" w:line="240" w:lineRule="auto"/>
        <w:jc w:val="both"/>
        <w:rPr>
          <w:rFonts w:ascii="Constantia" w:eastAsia="Arial Unicode MS" w:hAnsi="Constantia" w:cs="Times New Roman"/>
          <w:sz w:val="24"/>
          <w:szCs w:val="24"/>
          <w:u w:color="000000"/>
          <w:lang w:eastAsia="hu-HU"/>
        </w:rPr>
      </w:pPr>
      <w:r w:rsidRPr="00A1082D">
        <w:rPr>
          <w:rFonts w:ascii="Constantia" w:eastAsia="Arial Unicode MS" w:hAnsi="Constantia" w:cs="Times New Roman"/>
          <w:sz w:val="24"/>
          <w:szCs w:val="24"/>
          <w:u w:color="000000"/>
          <w:lang w:eastAsia="hu-HU"/>
        </w:rPr>
        <w:t xml:space="preserve">Egerben – </w:t>
      </w:r>
      <w:r w:rsidRPr="00A1082D">
        <w:rPr>
          <w:rFonts w:ascii="Constantia" w:eastAsia="Arial Unicode MS" w:hAnsi="Constantia" w:cs="Times New Roman"/>
          <w:i/>
          <w:sz w:val="24"/>
          <w:szCs w:val="24"/>
          <w:u w:color="000000"/>
          <w:lang w:eastAsia="hu-HU"/>
        </w:rPr>
        <w:t>országosan is egyedi lehetőség</w:t>
      </w:r>
      <w:r w:rsidRPr="00A1082D">
        <w:rPr>
          <w:rFonts w:ascii="Constantia" w:eastAsia="Arial Unicode MS" w:hAnsi="Constantia" w:cs="Times New Roman"/>
          <w:sz w:val="24"/>
          <w:szCs w:val="24"/>
          <w:u w:color="000000"/>
          <w:lang w:eastAsia="hu-HU"/>
        </w:rPr>
        <w:t xml:space="preserve"> - az adózók részére a csoportos beszedési megbízással történő fizetés, mely során adóhatóságunk a fizetési esedékesség időpontjában közvetlenül a bankszámláról hívja le az aktuális kötelezettség összegét. 2018. évben ezeknek </w:t>
      </w:r>
      <w:r w:rsidRPr="00A1082D">
        <w:rPr>
          <w:rFonts w:ascii="Constantia" w:eastAsia="Arial Unicode MS" w:hAnsi="Constantia" w:cs="Times New Roman"/>
          <w:b/>
          <w:sz w:val="24"/>
          <w:szCs w:val="24"/>
          <w:u w:color="000000"/>
          <w:lang w:eastAsia="hu-HU"/>
        </w:rPr>
        <w:t xml:space="preserve">az indított csoportos beszedési megbízásoknak a száma 2 737 volt, 18,1 millió forint </w:t>
      </w:r>
      <w:r w:rsidRPr="00A1082D">
        <w:rPr>
          <w:rFonts w:ascii="Constantia" w:eastAsia="Arial Unicode MS" w:hAnsi="Constantia" w:cs="Times New Roman"/>
          <w:sz w:val="24"/>
          <w:szCs w:val="24"/>
          <w:u w:color="000000"/>
          <w:lang w:eastAsia="hu-HU"/>
        </w:rPr>
        <w:t>fizetési kötelezettségre (</w:t>
      </w:r>
      <w:r w:rsidRPr="00A1082D">
        <w:rPr>
          <w:rFonts w:ascii="Constantia" w:eastAsia="Arial Unicode MS" w:hAnsi="Constantia" w:cs="Times New Roman"/>
          <w:i/>
          <w:sz w:val="24"/>
          <w:szCs w:val="24"/>
          <w:u w:color="000000"/>
          <w:lang w:eastAsia="hu-HU"/>
        </w:rPr>
        <w:t>jellemzően építményadó és gépjárműadó</w:t>
      </w:r>
      <w:r w:rsidRPr="00A1082D">
        <w:rPr>
          <w:rFonts w:ascii="Constantia" w:eastAsia="Arial Unicode MS" w:hAnsi="Constantia" w:cs="Times New Roman"/>
          <w:sz w:val="24"/>
          <w:szCs w:val="24"/>
          <w:u w:color="000000"/>
          <w:lang w:eastAsia="hu-HU"/>
        </w:rPr>
        <w:t xml:space="preserve">). </w:t>
      </w:r>
    </w:p>
    <w:p w:rsidR="00B419E6" w:rsidRPr="00A1082D" w:rsidRDefault="00B419E6" w:rsidP="004A7F41">
      <w:pPr>
        <w:spacing w:after="0" w:line="240" w:lineRule="auto"/>
        <w:jc w:val="both"/>
        <w:rPr>
          <w:rFonts w:ascii="Constantia" w:eastAsia="Times New Roman" w:hAnsi="Constantia" w:cs="Times New Roman"/>
          <w:iCs/>
          <w:sz w:val="24"/>
          <w:szCs w:val="24"/>
          <w:lang w:val="x-none" w:eastAsia="x-none"/>
        </w:rPr>
      </w:pPr>
    </w:p>
    <w:p w:rsidR="00B419E6" w:rsidRPr="00A1082D" w:rsidRDefault="00B419E6" w:rsidP="004A7F41">
      <w:pPr>
        <w:autoSpaceDE w:val="0"/>
        <w:autoSpaceDN w:val="0"/>
        <w:adjustRightInd w:val="0"/>
        <w:spacing w:after="0" w:line="240" w:lineRule="auto"/>
        <w:jc w:val="both"/>
        <w:rPr>
          <w:rFonts w:ascii="Constantia" w:eastAsia="Arial Unicode MS" w:hAnsi="Constantia" w:cs="Times New Roman"/>
          <w:sz w:val="24"/>
          <w:szCs w:val="24"/>
          <w:u w:color="000000"/>
          <w:lang w:eastAsia="hu-HU"/>
        </w:rPr>
      </w:pPr>
      <w:r w:rsidRPr="00A1082D">
        <w:rPr>
          <w:rFonts w:ascii="Constantia" w:eastAsia="Arial Unicode MS" w:hAnsi="Constantia" w:cs="Times New Roman"/>
          <w:sz w:val="24"/>
          <w:szCs w:val="24"/>
          <w:u w:color="000000"/>
          <w:lang w:eastAsia="hu-HU"/>
        </w:rPr>
        <w:t xml:space="preserve">A könyvelési munkák részeként – </w:t>
      </w:r>
      <w:r w:rsidRPr="00A1082D">
        <w:rPr>
          <w:rFonts w:ascii="Constantia" w:eastAsia="Arial Unicode MS" w:hAnsi="Constantia" w:cs="Times New Roman"/>
          <w:i/>
          <w:sz w:val="24"/>
          <w:szCs w:val="24"/>
          <w:u w:color="000000"/>
          <w:lang w:eastAsia="hu-HU"/>
        </w:rPr>
        <w:t>a pénzügyi zárások eredményéről</w:t>
      </w:r>
      <w:r w:rsidRPr="00A1082D">
        <w:rPr>
          <w:rFonts w:ascii="Constantia" w:eastAsia="Arial Unicode MS" w:hAnsi="Constantia" w:cs="Times New Roman"/>
          <w:sz w:val="24"/>
          <w:szCs w:val="24"/>
          <w:u w:color="000000"/>
          <w:lang w:eastAsia="hu-HU"/>
        </w:rPr>
        <w:t xml:space="preserve"> – negyedévente a költségvetés felé, valamint félévkor és évvégén a Magyar Államkincstár felé is adatszolgáltatási kötelezettséget teljesített önkormányzati adóhatóságunk. A Kincstár felé továbbá a gépjárműadó bevétel megosztásával kapcsolatosan negyedéves adatszolgáltatási kötelezettséget is teljesíteni kellett elektronikus formában és papír alapon is.</w:t>
      </w:r>
    </w:p>
    <w:p w:rsidR="00B419E6" w:rsidRPr="00A1082D" w:rsidRDefault="00B419E6" w:rsidP="004A7F41">
      <w:pPr>
        <w:autoSpaceDE w:val="0"/>
        <w:autoSpaceDN w:val="0"/>
        <w:adjustRightInd w:val="0"/>
        <w:spacing w:after="0" w:line="240" w:lineRule="auto"/>
        <w:jc w:val="both"/>
        <w:rPr>
          <w:rFonts w:ascii="Constantia" w:eastAsia="Arial Unicode MS" w:hAnsi="Constantia" w:cs="Times New Roman"/>
          <w:sz w:val="24"/>
          <w:szCs w:val="24"/>
          <w:u w:color="000000"/>
          <w:lang w:eastAsia="hu-HU"/>
        </w:rPr>
      </w:pPr>
    </w:p>
    <w:p w:rsidR="00B419E6" w:rsidRPr="00A1082D" w:rsidRDefault="00B419E6" w:rsidP="004A7F41">
      <w:pPr>
        <w:autoSpaceDE w:val="0"/>
        <w:autoSpaceDN w:val="0"/>
        <w:adjustRightInd w:val="0"/>
        <w:spacing w:after="0" w:line="240" w:lineRule="auto"/>
        <w:jc w:val="both"/>
        <w:outlineLvl w:val="0"/>
        <w:rPr>
          <w:rFonts w:ascii="Constantia" w:eastAsia="Times New Roman" w:hAnsi="Constantia" w:cs="Times New Roman"/>
          <w:sz w:val="24"/>
          <w:szCs w:val="24"/>
          <w:lang w:eastAsia="hu-HU"/>
        </w:rPr>
      </w:pPr>
      <w:r w:rsidRPr="00A1082D">
        <w:rPr>
          <w:rFonts w:ascii="Constantia" w:hAnsi="Constantia" w:cs="Times New Roman"/>
          <w:sz w:val="24"/>
          <w:szCs w:val="24"/>
        </w:rPr>
        <w:t xml:space="preserve">Sajátos munkamegosztás érvényesült az </w:t>
      </w:r>
      <w:r w:rsidRPr="00A1082D">
        <w:rPr>
          <w:rFonts w:ascii="Constantia" w:hAnsi="Constantia" w:cs="Times New Roman"/>
          <w:b/>
          <w:sz w:val="24"/>
          <w:szCs w:val="24"/>
        </w:rPr>
        <w:t>adók módjára behajtandó köztartozások végrehajtása</w:t>
      </w:r>
      <w:r w:rsidRPr="00A1082D">
        <w:rPr>
          <w:rFonts w:ascii="Constantia" w:hAnsi="Constantia" w:cs="Times New Roman"/>
          <w:sz w:val="24"/>
          <w:szCs w:val="24"/>
        </w:rPr>
        <w:t xml:space="preserve"> esetén, amikor az önkormányzati adóhatóság a végrehajtást a köztartozás jogosultjának megkeresésére folytatja le. Amikor az adóhatóság adók módjára behajtandó köztartozás beszedése érdekében, megkeresésre foganatosít végrehajtási cselekményeket, nem saját követelését érvényesíti. </w:t>
      </w:r>
      <w:r w:rsidRPr="00A1082D">
        <w:rPr>
          <w:rFonts w:ascii="Constantia" w:eastAsia="Times New Roman" w:hAnsi="Constantia" w:cs="Times New Roman"/>
          <w:bCs/>
          <w:color w:val="000000"/>
          <w:sz w:val="24"/>
          <w:szCs w:val="24"/>
          <w:lang w:eastAsia="hu-HU"/>
        </w:rPr>
        <w:t xml:space="preserve">Az adók módjára behajtásra kimutatott köztartozások beszedésének eredményessége alacsonyabb, mint más helyben kezelt adóké. Betudható ez annak, hogy az esetek túlnyomó többségében a fizetésre kötelezettnek sem munkahelye, sem bankszámlája, sem végrehajtható ingó vagyona nincs. </w:t>
      </w:r>
      <w:r w:rsidRPr="00A1082D">
        <w:rPr>
          <w:rFonts w:ascii="Constantia" w:eastAsia="Times New Roman" w:hAnsi="Constantia" w:cs="Times New Roman"/>
          <w:b/>
          <w:bCs/>
          <w:sz w:val="24"/>
          <w:szCs w:val="24"/>
          <w:lang w:eastAsia="hu-HU"/>
        </w:rPr>
        <w:t xml:space="preserve">2018. évben 594 ügyben történt megkeresés, </w:t>
      </w:r>
      <w:r w:rsidRPr="00A1082D">
        <w:rPr>
          <w:rFonts w:ascii="Constantia" w:eastAsia="Times New Roman" w:hAnsi="Constantia" w:cs="Times New Roman"/>
          <w:b/>
          <w:sz w:val="24"/>
          <w:szCs w:val="24"/>
          <w:lang w:eastAsia="hu-HU"/>
        </w:rPr>
        <w:t xml:space="preserve">20,2 </w:t>
      </w:r>
      <w:r w:rsidRPr="00A1082D">
        <w:rPr>
          <w:rFonts w:ascii="Constantia" w:eastAsia="Times New Roman" w:hAnsi="Constantia" w:cs="Times New Roman"/>
          <w:b/>
          <w:bCs/>
          <w:sz w:val="24"/>
          <w:szCs w:val="24"/>
          <w:lang w:eastAsia="hu-HU"/>
        </w:rPr>
        <w:t>millió forint adók módjára behajtásra kimutatott hátralékot kezelt az adóhatóság</w:t>
      </w:r>
      <w:r w:rsidRPr="00A1082D">
        <w:rPr>
          <w:rFonts w:ascii="Constantia" w:eastAsia="Times New Roman" w:hAnsi="Constantia" w:cs="Times New Roman"/>
          <w:bCs/>
          <w:sz w:val="24"/>
          <w:szCs w:val="24"/>
          <w:lang w:eastAsia="hu-HU"/>
        </w:rPr>
        <w:t xml:space="preserve"> és 490</w:t>
      </w:r>
      <w:r w:rsidRPr="00A1082D">
        <w:rPr>
          <w:rFonts w:ascii="Constantia" w:eastAsia="Times New Roman" w:hAnsi="Constantia" w:cs="Times New Roman"/>
          <w:sz w:val="24"/>
          <w:szCs w:val="24"/>
          <w:lang w:eastAsia="hu-HU"/>
        </w:rPr>
        <w:t xml:space="preserve"> ezer forint adók módjára behajtandó köztartozást utalt át önkormányzatunk a kimutató szerveknek. </w:t>
      </w:r>
    </w:p>
    <w:p w:rsidR="00B419E6" w:rsidRPr="00A1082D" w:rsidRDefault="00B419E6" w:rsidP="004A7F41">
      <w:pPr>
        <w:autoSpaceDE w:val="0"/>
        <w:autoSpaceDN w:val="0"/>
        <w:adjustRightInd w:val="0"/>
        <w:spacing w:after="0" w:line="240" w:lineRule="auto"/>
        <w:jc w:val="both"/>
        <w:rPr>
          <w:rFonts w:ascii="Constantia" w:eastAsia="Arial Unicode MS" w:hAnsi="Constantia" w:cs="Times New Roman"/>
          <w:sz w:val="24"/>
          <w:szCs w:val="24"/>
          <w:u w:color="000000"/>
          <w:lang w:eastAsia="hu-HU"/>
        </w:rPr>
      </w:pPr>
    </w:p>
    <w:p w:rsidR="00B419E6" w:rsidRPr="00A1082D" w:rsidRDefault="00B419E6" w:rsidP="004A7F41">
      <w:pPr>
        <w:spacing w:after="0" w:line="240" w:lineRule="auto"/>
        <w:jc w:val="center"/>
        <w:rPr>
          <w:rFonts w:ascii="Constantia" w:hAnsi="Constantia" w:cs="Times New Roman"/>
          <w:b/>
          <w:i/>
          <w:sz w:val="24"/>
          <w:szCs w:val="24"/>
          <w:u w:val="single"/>
        </w:rPr>
      </w:pPr>
      <w:r w:rsidRPr="00A1082D">
        <w:rPr>
          <w:rFonts w:ascii="Constantia" w:hAnsi="Constantia" w:cs="Times New Roman"/>
          <w:b/>
          <w:i/>
          <w:sz w:val="24"/>
          <w:szCs w:val="24"/>
          <w:u w:val="single"/>
        </w:rPr>
        <w:t>Szálláshely ügyintézéssel kapcsolatos munka</w:t>
      </w:r>
    </w:p>
    <w:p w:rsidR="00B419E6" w:rsidRPr="00A1082D" w:rsidRDefault="00B419E6" w:rsidP="004A7F41">
      <w:pPr>
        <w:spacing w:after="0" w:line="240" w:lineRule="auto"/>
        <w:rPr>
          <w:rFonts w:ascii="Constantia" w:hAnsi="Constantia" w:cs="Times New Roman"/>
          <w:sz w:val="24"/>
          <w:szCs w:val="24"/>
        </w:rPr>
      </w:pPr>
    </w:p>
    <w:p w:rsidR="00B419E6" w:rsidRPr="00A1082D" w:rsidRDefault="00B419E6" w:rsidP="004A7F41">
      <w:pPr>
        <w:spacing w:after="0" w:line="240" w:lineRule="auto"/>
        <w:jc w:val="both"/>
        <w:rPr>
          <w:rFonts w:ascii="Constantia" w:hAnsi="Constantia" w:cs="Times New Roman"/>
          <w:sz w:val="24"/>
          <w:szCs w:val="24"/>
        </w:rPr>
      </w:pPr>
      <w:r w:rsidRPr="00A1082D">
        <w:rPr>
          <w:rFonts w:ascii="Constantia" w:hAnsi="Constantia" w:cs="Times New Roman"/>
          <w:sz w:val="24"/>
          <w:szCs w:val="24"/>
        </w:rPr>
        <w:t xml:space="preserve">A szálláshely-szolgáltatási tevékenység folytatásának részletes feltételeiről és a szálláshely-üzemeltetési engedély kiadásának rendjéről  szóló 239/2009. (X. 20.) Korm. rendelet 3. §-a, valamint a nem üzleti célú közösségi, szabadidős szálláshely-szolgáltatásról  szóló 173/2003. (X. 28.) Korm. rendelet 2. § (4) bekezdése alapján </w:t>
      </w:r>
      <w:r w:rsidRPr="00A1082D">
        <w:rPr>
          <w:rFonts w:ascii="Constantia" w:hAnsi="Constantia" w:cs="Times New Roman"/>
          <w:b/>
          <w:sz w:val="24"/>
          <w:szCs w:val="24"/>
        </w:rPr>
        <w:t>a szálláshelyekkel kapcsolatos hatósági feladatokat a jegyző látja el</w:t>
      </w:r>
      <w:r w:rsidRPr="00A1082D">
        <w:rPr>
          <w:rFonts w:ascii="Constantia" w:hAnsi="Constantia" w:cs="Times New Roman"/>
          <w:sz w:val="24"/>
          <w:szCs w:val="24"/>
        </w:rPr>
        <w:t xml:space="preserve">. Eger Megyei Jogú Város Jegyzője nevében – </w:t>
      </w:r>
      <w:r w:rsidRPr="00A1082D">
        <w:rPr>
          <w:rFonts w:ascii="Constantia" w:hAnsi="Constantia" w:cs="Times New Roman"/>
          <w:i/>
          <w:sz w:val="24"/>
          <w:szCs w:val="24"/>
        </w:rPr>
        <w:t>átruházott jogkörben</w:t>
      </w:r>
      <w:r w:rsidRPr="00A1082D">
        <w:rPr>
          <w:rFonts w:ascii="Constantia" w:hAnsi="Constantia" w:cs="Times New Roman"/>
          <w:sz w:val="24"/>
          <w:szCs w:val="24"/>
        </w:rPr>
        <w:t xml:space="preserve"> - az Adó Iroda járt el. A szálláshelyekkel kapcsolatos feladatok ellátása irodai szinten történt. </w:t>
      </w:r>
    </w:p>
    <w:p w:rsidR="00B419E6" w:rsidRPr="00A1082D" w:rsidRDefault="00B419E6" w:rsidP="004A7F41">
      <w:pPr>
        <w:spacing w:after="0" w:line="240" w:lineRule="auto"/>
        <w:jc w:val="both"/>
        <w:rPr>
          <w:rFonts w:ascii="Constantia" w:hAnsi="Constantia" w:cs="Times New Roman"/>
          <w:sz w:val="24"/>
          <w:szCs w:val="24"/>
        </w:rPr>
      </w:pPr>
    </w:p>
    <w:p w:rsidR="00E86BC8" w:rsidRPr="00A1082D" w:rsidRDefault="00E86BC8" w:rsidP="004A7F41">
      <w:pPr>
        <w:spacing w:after="0" w:line="240" w:lineRule="auto"/>
        <w:jc w:val="both"/>
        <w:rPr>
          <w:rFonts w:ascii="Constantia" w:hAnsi="Constantia" w:cs="Times New Roman"/>
          <w:sz w:val="24"/>
          <w:szCs w:val="24"/>
        </w:rPr>
      </w:pPr>
    </w:p>
    <w:p w:rsidR="00E86BC8" w:rsidRPr="00A1082D" w:rsidRDefault="00E86BC8" w:rsidP="004A7F41">
      <w:pPr>
        <w:spacing w:after="0" w:line="240" w:lineRule="auto"/>
        <w:jc w:val="both"/>
        <w:rPr>
          <w:rFonts w:ascii="Constantia" w:hAnsi="Constantia" w:cs="Times New Roman"/>
          <w:sz w:val="24"/>
          <w:szCs w:val="24"/>
        </w:rPr>
      </w:pPr>
    </w:p>
    <w:p w:rsidR="00B419E6" w:rsidRPr="00A1082D" w:rsidRDefault="00B419E6" w:rsidP="004A7F41">
      <w:pPr>
        <w:spacing w:after="0" w:line="240" w:lineRule="auto"/>
        <w:jc w:val="both"/>
        <w:rPr>
          <w:rFonts w:ascii="Constantia" w:hAnsi="Constantia" w:cs="Times New Roman"/>
          <w:i/>
          <w:sz w:val="24"/>
          <w:szCs w:val="24"/>
        </w:rPr>
      </w:pPr>
      <w:r w:rsidRPr="00A1082D">
        <w:rPr>
          <w:rFonts w:ascii="Constantia" w:hAnsi="Constantia" w:cs="Times New Roman"/>
          <w:sz w:val="24"/>
          <w:szCs w:val="24"/>
        </w:rPr>
        <w:lastRenderedPageBreak/>
        <w:t xml:space="preserve">A </w:t>
      </w:r>
      <w:r w:rsidRPr="00A1082D">
        <w:rPr>
          <w:rFonts w:ascii="Constantia" w:hAnsi="Constantia" w:cs="Times New Roman"/>
          <w:b/>
          <w:sz w:val="24"/>
          <w:szCs w:val="24"/>
        </w:rPr>
        <w:t>2018. évben 634 db ügy került iktatásra</w:t>
      </w:r>
      <w:r w:rsidRPr="00A1082D">
        <w:rPr>
          <w:rFonts w:ascii="Constantia" w:hAnsi="Constantia" w:cs="Times New Roman"/>
          <w:sz w:val="24"/>
          <w:szCs w:val="24"/>
        </w:rPr>
        <w:t xml:space="preserve"> ebben a témakörben. Az ügyek túlnyomó többségét a szálláshelyek nyilvántartásával kapcsolatos ügyek tették ki. Tárgyévben összesen 164 db új szálláshely nyilvántartásba vételére és 62 db szálláshely megszűntetésére került sor, továbbá jelentős számban kerültek rögzítésre adatváltozások </w:t>
      </w:r>
      <w:r w:rsidRPr="00A1082D">
        <w:rPr>
          <w:rFonts w:ascii="Constantia" w:hAnsi="Constantia" w:cs="Times New Roman"/>
          <w:i/>
          <w:sz w:val="24"/>
          <w:szCs w:val="24"/>
        </w:rPr>
        <w:t>(pl.: szobaszám; ágyszám, befogadóképesség, elnevezés megváltozása).</w:t>
      </w:r>
    </w:p>
    <w:p w:rsidR="00B419E6" w:rsidRPr="00A1082D" w:rsidRDefault="00B419E6" w:rsidP="004A7F41">
      <w:pPr>
        <w:spacing w:after="0" w:line="240" w:lineRule="auto"/>
        <w:jc w:val="both"/>
        <w:rPr>
          <w:rFonts w:ascii="Constantia" w:hAnsi="Constantia" w:cs="Times New Roman"/>
          <w:sz w:val="24"/>
          <w:szCs w:val="24"/>
        </w:rPr>
      </w:pPr>
    </w:p>
    <w:p w:rsidR="00B419E6" w:rsidRPr="00A1082D" w:rsidRDefault="00B419E6" w:rsidP="004A7F41">
      <w:pPr>
        <w:spacing w:after="0" w:line="240" w:lineRule="auto"/>
        <w:jc w:val="both"/>
        <w:rPr>
          <w:rFonts w:ascii="Constantia" w:eastAsia="Calibri" w:hAnsi="Constantia" w:cs="Times New Roman"/>
          <w:color w:val="000000"/>
          <w:sz w:val="24"/>
          <w:szCs w:val="24"/>
          <w:shd w:val="clear" w:color="auto" w:fill="FFFFFF"/>
        </w:rPr>
      </w:pPr>
      <w:r w:rsidRPr="00A1082D">
        <w:rPr>
          <w:rFonts w:ascii="Constantia" w:eastAsia="Calibri" w:hAnsi="Constantia" w:cs="Times New Roman"/>
          <w:b/>
          <w:color w:val="000000"/>
          <w:sz w:val="24"/>
          <w:szCs w:val="24"/>
          <w:shd w:val="clear" w:color="auto" w:fill="FFFFFF"/>
        </w:rPr>
        <w:t>A nyilvántartásba vett szálláshely szolgáltatók száma folyamatosan emelkedett</w:t>
      </w:r>
      <w:r w:rsidRPr="00A1082D">
        <w:rPr>
          <w:rFonts w:ascii="Constantia" w:eastAsia="Calibri" w:hAnsi="Constantia" w:cs="Times New Roman"/>
          <w:color w:val="000000"/>
          <w:sz w:val="24"/>
          <w:szCs w:val="24"/>
          <w:shd w:val="clear" w:color="auto" w:fill="FFFFFF"/>
        </w:rPr>
        <w:t xml:space="preserve">, míg 2013. évben 285 nyilvántartott szálláshely volt a városban, </w:t>
      </w:r>
      <w:r w:rsidRPr="00A1082D">
        <w:rPr>
          <w:rFonts w:ascii="Constantia" w:eastAsia="Calibri" w:hAnsi="Constantia" w:cs="Times New Roman"/>
          <w:b/>
          <w:color w:val="000000"/>
          <w:sz w:val="24"/>
          <w:szCs w:val="24"/>
          <w:shd w:val="clear" w:color="auto" w:fill="FFFFFF"/>
        </w:rPr>
        <w:t xml:space="preserve">2018. december 31-ére ez a szám 454-re nőtt. </w:t>
      </w:r>
      <w:r w:rsidRPr="00A1082D">
        <w:rPr>
          <w:rFonts w:ascii="Constantia" w:eastAsia="Calibri" w:hAnsi="Constantia" w:cs="Times New Roman"/>
          <w:color w:val="000000"/>
          <w:sz w:val="24"/>
          <w:szCs w:val="24"/>
          <w:shd w:val="clear" w:color="auto" w:fill="FFFFFF"/>
        </w:rPr>
        <w:t xml:space="preserve">A növekedés az „egyéb szálláshely” típusú szálláshelyek esetében volt a legnagyobb. </w:t>
      </w:r>
    </w:p>
    <w:p w:rsidR="00B419E6" w:rsidRPr="00A1082D" w:rsidRDefault="00B419E6" w:rsidP="004A7F41">
      <w:pPr>
        <w:spacing w:after="0" w:line="240" w:lineRule="auto"/>
        <w:jc w:val="both"/>
        <w:rPr>
          <w:rFonts w:ascii="Constantia" w:hAnsi="Constantia" w:cs="Times New Roman"/>
          <w:sz w:val="24"/>
          <w:szCs w:val="24"/>
        </w:rPr>
      </w:pPr>
    </w:p>
    <w:p w:rsidR="00B419E6" w:rsidRPr="00A1082D" w:rsidRDefault="00B419E6" w:rsidP="004A7F41">
      <w:pPr>
        <w:spacing w:after="0" w:line="240" w:lineRule="auto"/>
        <w:jc w:val="both"/>
        <w:rPr>
          <w:rFonts w:ascii="Constantia" w:hAnsi="Constantia" w:cs="Times New Roman"/>
          <w:sz w:val="24"/>
          <w:szCs w:val="24"/>
        </w:rPr>
      </w:pPr>
      <w:r w:rsidRPr="00A1082D">
        <w:rPr>
          <w:rFonts w:ascii="Constantia" w:hAnsi="Constantia" w:cs="Times New Roman"/>
          <w:sz w:val="24"/>
          <w:szCs w:val="24"/>
        </w:rPr>
        <w:t xml:space="preserve">A szálláshelyek közhiteles nyilvántartásban vételéről vagy az adatokban bekövetkezett változásokról, az üzleti célú szálláshelyek esetében igazolást, a nem üzleti célú szálláshelyek esetében, a kérelmet elbíráló határozatot és hatósági igazolványt adtunk ki. Az igazolás és a hatósági bizonyítvány tartalmi elemei jogszabályban rögzítettek. A nyilvántartási adatokban bekövetkezett változásokról – </w:t>
      </w:r>
      <w:r w:rsidRPr="00A1082D">
        <w:rPr>
          <w:rFonts w:ascii="Constantia" w:hAnsi="Constantia" w:cs="Times New Roman"/>
          <w:i/>
          <w:sz w:val="24"/>
          <w:szCs w:val="24"/>
        </w:rPr>
        <w:t>a jogszabályi előírásoknak megfelelően</w:t>
      </w:r>
      <w:r w:rsidRPr="00A1082D">
        <w:rPr>
          <w:rFonts w:ascii="Constantia" w:hAnsi="Constantia" w:cs="Times New Roman"/>
          <w:sz w:val="24"/>
          <w:szCs w:val="24"/>
        </w:rPr>
        <w:t xml:space="preserve"> – folyamatosan értesítettük az érintett szakhatóságokat. </w:t>
      </w:r>
    </w:p>
    <w:p w:rsidR="00B419E6" w:rsidRPr="00A1082D" w:rsidRDefault="00B419E6" w:rsidP="004A7F41">
      <w:pPr>
        <w:spacing w:after="0" w:line="240" w:lineRule="auto"/>
        <w:jc w:val="both"/>
        <w:rPr>
          <w:rFonts w:ascii="Constantia" w:hAnsi="Constantia" w:cs="Times New Roman"/>
          <w:sz w:val="24"/>
          <w:szCs w:val="24"/>
        </w:rPr>
      </w:pPr>
    </w:p>
    <w:p w:rsidR="00B419E6" w:rsidRPr="00A1082D" w:rsidRDefault="00B419E6" w:rsidP="004A7F41">
      <w:pPr>
        <w:spacing w:after="0" w:line="240" w:lineRule="auto"/>
        <w:jc w:val="both"/>
        <w:rPr>
          <w:rFonts w:ascii="Constantia" w:hAnsi="Constantia" w:cs="Times New Roman"/>
          <w:sz w:val="24"/>
          <w:szCs w:val="24"/>
        </w:rPr>
      </w:pPr>
      <w:r w:rsidRPr="00A1082D">
        <w:rPr>
          <w:rFonts w:ascii="Constantia" w:hAnsi="Constantia" w:cs="Times New Roman"/>
          <w:sz w:val="24"/>
          <w:szCs w:val="24"/>
        </w:rPr>
        <w:t xml:space="preserve">A szálláshelyek nyilvántartását </w:t>
      </w:r>
      <w:r w:rsidRPr="00A1082D">
        <w:rPr>
          <w:rFonts w:ascii="Constantia" w:hAnsi="Constantia" w:cs="Times New Roman"/>
          <w:b/>
          <w:sz w:val="24"/>
          <w:szCs w:val="24"/>
        </w:rPr>
        <w:t>a jegyzőnek az interneten közzé kell tennie</w:t>
      </w:r>
      <w:r w:rsidRPr="00A1082D">
        <w:rPr>
          <w:rFonts w:ascii="Constantia" w:hAnsi="Constantia" w:cs="Times New Roman"/>
          <w:sz w:val="24"/>
          <w:szCs w:val="24"/>
        </w:rPr>
        <w:t xml:space="preserve">. 2018. augusztusáig az általunk vezetett, folyamatosan aktualizált nyilvántartást - a lehető legnagyobb gyakorisággal - tettük közzé a város hivatalos internetes elérhetőségén. </w:t>
      </w:r>
    </w:p>
    <w:p w:rsidR="00B419E6" w:rsidRPr="00A1082D" w:rsidRDefault="00B419E6" w:rsidP="004A7F41">
      <w:pPr>
        <w:spacing w:after="0" w:line="240" w:lineRule="auto"/>
        <w:jc w:val="both"/>
        <w:rPr>
          <w:rFonts w:ascii="Constantia" w:hAnsi="Constantia" w:cs="Times New Roman"/>
          <w:sz w:val="24"/>
          <w:szCs w:val="24"/>
        </w:rPr>
      </w:pPr>
    </w:p>
    <w:p w:rsidR="00B419E6" w:rsidRPr="00A1082D" w:rsidRDefault="00B419E6" w:rsidP="004A7F41">
      <w:pPr>
        <w:spacing w:after="0" w:line="240" w:lineRule="auto"/>
        <w:jc w:val="both"/>
        <w:rPr>
          <w:rFonts w:ascii="Constantia" w:hAnsi="Constantia" w:cs="Times New Roman"/>
          <w:sz w:val="24"/>
          <w:szCs w:val="24"/>
        </w:rPr>
      </w:pPr>
      <w:r w:rsidRPr="00A1082D">
        <w:rPr>
          <w:rFonts w:ascii="Constantia" w:hAnsi="Constantia" w:cs="Times New Roman"/>
          <w:sz w:val="24"/>
          <w:szCs w:val="24"/>
        </w:rPr>
        <w:t xml:space="preserve">2018. első félévében folyamatos egyeztető munka folyt a Kommunáldata Kft-vel. A munka célja az volt, hogy egy elektronikus, internet alapú nyilvántartásba kerüljenek rögzítésre a szálláshely adatok, melyből az aktuális állapotnak megfelelő lekérdezés bármikor elvégezhető. A rendszer kidolgozásában folyamatosan részt vettünk, adatokat szolgáltattunk a fejlesztéshez, teszteléshez. 2018. augusztus 20-án a szálláshely nyilvántartásunk adatai migrálásra kerültek a </w:t>
      </w:r>
      <w:r w:rsidRPr="00A1082D">
        <w:rPr>
          <w:rFonts w:ascii="Constantia" w:hAnsi="Constantia" w:cs="Times New Roman"/>
          <w:b/>
          <w:i/>
          <w:sz w:val="24"/>
          <w:szCs w:val="24"/>
        </w:rPr>
        <w:t xml:space="preserve">GovCenter-Alkalmazás Szolgáltató Központ, Szálláshely Nyilvántartó </w:t>
      </w:r>
      <w:r w:rsidRPr="00A1082D">
        <w:rPr>
          <w:rFonts w:ascii="Constantia" w:hAnsi="Constantia" w:cs="Times New Roman"/>
          <w:sz w:val="24"/>
          <w:szCs w:val="24"/>
        </w:rPr>
        <w:t xml:space="preserve">felületre. Innentől kezdve a nyilvántartást érintő események az elektronikus felületen kerültek rögzítésre. A Szálláshely Nyilvántartó segítségével </w:t>
      </w:r>
      <w:r w:rsidRPr="00A1082D">
        <w:rPr>
          <w:rFonts w:ascii="Constantia" w:hAnsi="Constantia" w:cs="Times New Roman"/>
          <w:b/>
          <w:i/>
          <w:sz w:val="24"/>
          <w:szCs w:val="24"/>
        </w:rPr>
        <w:t>naprakész nyilvántartási</w:t>
      </w:r>
      <w:r w:rsidRPr="00A1082D">
        <w:rPr>
          <w:rFonts w:ascii="Constantia" w:hAnsi="Constantia" w:cs="Times New Roman"/>
          <w:sz w:val="24"/>
          <w:szCs w:val="24"/>
        </w:rPr>
        <w:t xml:space="preserve"> adatok tekinthetők meg a </w:t>
      </w:r>
      <w:hyperlink r:id="rId14" w:history="1">
        <w:r w:rsidRPr="00A1082D">
          <w:rPr>
            <w:rStyle w:val="Hiperhivatkozs"/>
            <w:rFonts w:ascii="Constantia" w:hAnsi="Constantia" w:cs="Times New Roman"/>
            <w:sz w:val="24"/>
            <w:szCs w:val="24"/>
          </w:rPr>
          <w:t>https://www.eger.hu/hu/adougyek/szallashely-ugyintezes/nyilvantartott-szallashelyek-egerben</w:t>
        </w:r>
      </w:hyperlink>
      <w:r w:rsidRPr="00A1082D">
        <w:rPr>
          <w:rFonts w:ascii="Constantia" w:hAnsi="Constantia" w:cs="Times New Roman"/>
          <w:sz w:val="24"/>
          <w:szCs w:val="24"/>
        </w:rPr>
        <w:t xml:space="preserve"> elérhetőségen.</w:t>
      </w:r>
    </w:p>
    <w:p w:rsidR="00B419E6" w:rsidRPr="00A1082D" w:rsidRDefault="00B419E6" w:rsidP="004A7F41">
      <w:pPr>
        <w:spacing w:after="0" w:line="240" w:lineRule="auto"/>
        <w:jc w:val="both"/>
        <w:rPr>
          <w:rFonts w:ascii="Constantia" w:hAnsi="Constantia" w:cs="Times New Roman"/>
          <w:sz w:val="24"/>
          <w:szCs w:val="24"/>
        </w:rPr>
      </w:pPr>
    </w:p>
    <w:p w:rsidR="00B419E6" w:rsidRPr="00A1082D" w:rsidRDefault="00B419E6" w:rsidP="004A7F41">
      <w:pPr>
        <w:spacing w:after="0" w:line="240" w:lineRule="auto"/>
        <w:jc w:val="both"/>
        <w:rPr>
          <w:rFonts w:ascii="Constantia" w:hAnsi="Constantia" w:cs="Times New Roman"/>
          <w:i/>
          <w:sz w:val="24"/>
          <w:szCs w:val="24"/>
        </w:rPr>
      </w:pPr>
      <w:r w:rsidRPr="00A1082D">
        <w:rPr>
          <w:rFonts w:ascii="Constantia" w:hAnsi="Constantia" w:cs="Times New Roman"/>
          <w:sz w:val="24"/>
          <w:szCs w:val="24"/>
        </w:rPr>
        <w:t xml:space="preserve">Tekintettel arra, hogy a szálláshely ügyintézést az Adó Iroda látta el, az ügyintézés elválaszthatatlanul összekapcsolódott a szálláshely-szolgáltatási tevékenység helyi adózást érintő adókötelezettségeivel. A szálláshely-szolgáltatási tevékenységet folytató ügyfelek esetében részletes tájékoztatást adtunk – </w:t>
      </w:r>
      <w:r w:rsidRPr="00A1082D">
        <w:rPr>
          <w:rFonts w:ascii="Constantia" w:hAnsi="Constantia" w:cs="Times New Roman"/>
          <w:i/>
          <w:sz w:val="24"/>
          <w:szCs w:val="24"/>
        </w:rPr>
        <w:t>szóban és írásban egyaránt</w:t>
      </w:r>
      <w:r w:rsidRPr="00A1082D">
        <w:rPr>
          <w:rFonts w:ascii="Constantia" w:hAnsi="Constantia" w:cs="Times New Roman"/>
          <w:sz w:val="24"/>
          <w:szCs w:val="24"/>
        </w:rPr>
        <w:t xml:space="preserve"> – a helyi adózást érintő adókötelezettségekről </w:t>
      </w:r>
      <w:r w:rsidRPr="00A1082D">
        <w:rPr>
          <w:rFonts w:ascii="Constantia" w:hAnsi="Constantia" w:cs="Times New Roman"/>
          <w:i/>
          <w:sz w:val="24"/>
          <w:szCs w:val="24"/>
        </w:rPr>
        <w:t>(többek között bejelentkezési, bevallási, nyilvántartás vezetési kötelezettségekről).</w:t>
      </w:r>
    </w:p>
    <w:p w:rsidR="00B419E6" w:rsidRPr="00A1082D" w:rsidRDefault="00B419E6" w:rsidP="004A7F41">
      <w:pPr>
        <w:spacing w:after="0" w:line="240" w:lineRule="auto"/>
        <w:jc w:val="both"/>
        <w:rPr>
          <w:rFonts w:ascii="Constantia" w:hAnsi="Constantia" w:cs="Times New Roman"/>
          <w:sz w:val="24"/>
          <w:szCs w:val="24"/>
        </w:rPr>
      </w:pPr>
    </w:p>
    <w:p w:rsidR="00B419E6" w:rsidRPr="00A1082D" w:rsidRDefault="00B419E6" w:rsidP="004A7F41">
      <w:pPr>
        <w:spacing w:after="0" w:line="240" w:lineRule="auto"/>
        <w:jc w:val="both"/>
        <w:rPr>
          <w:rFonts w:ascii="Constantia" w:hAnsi="Constantia" w:cs="Times New Roman"/>
          <w:sz w:val="24"/>
          <w:szCs w:val="24"/>
        </w:rPr>
      </w:pPr>
      <w:r w:rsidRPr="00A1082D">
        <w:rPr>
          <w:rFonts w:ascii="Constantia" w:hAnsi="Constantia" w:cs="Times New Roman"/>
          <w:sz w:val="24"/>
          <w:szCs w:val="24"/>
        </w:rPr>
        <w:t xml:space="preserve">Eger Megyei Jogú Város Önkormányzata Közgyűlésének az idegenforgalmi adóról szóló 11/2012. (III. 30.) számú önkormányzati rendeletének rendelkezései alapján a szálláshely üzemeltetéssel foglalkozó szálláshelyek ingyenesen megkapták önkormányzati adóhatóságunktól az ún. „Vendég és idegenforgalmi adónyilvántartó” könyvet, melyben tételesen rögzítésre kerültek a vendégforgalmi és adózási adatok. </w:t>
      </w:r>
    </w:p>
    <w:p w:rsidR="00B419E6" w:rsidRPr="00A1082D" w:rsidRDefault="00B419E6" w:rsidP="004A7F41">
      <w:pPr>
        <w:spacing w:after="0" w:line="240" w:lineRule="auto"/>
        <w:jc w:val="both"/>
        <w:rPr>
          <w:rFonts w:ascii="Constantia" w:hAnsi="Constantia" w:cs="Times New Roman"/>
          <w:sz w:val="24"/>
          <w:szCs w:val="24"/>
        </w:rPr>
      </w:pPr>
    </w:p>
    <w:p w:rsidR="00B419E6" w:rsidRPr="00A1082D" w:rsidRDefault="00B419E6" w:rsidP="004A7F41">
      <w:pPr>
        <w:spacing w:after="0" w:line="240" w:lineRule="auto"/>
        <w:jc w:val="both"/>
        <w:rPr>
          <w:rFonts w:ascii="Constantia" w:hAnsi="Constantia" w:cs="Times New Roman"/>
          <w:sz w:val="24"/>
          <w:szCs w:val="24"/>
        </w:rPr>
      </w:pPr>
      <w:r w:rsidRPr="00A1082D">
        <w:rPr>
          <w:rFonts w:ascii="Constantia" w:hAnsi="Constantia" w:cs="Times New Roman"/>
          <w:sz w:val="24"/>
          <w:szCs w:val="24"/>
        </w:rPr>
        <w:lastRenderedPageBreak/>
        <w:t xml:space="preserve">A szálláshely-szolgáltatók számára továbbra is kedvezőnek bizonyult, hogy a szálláshely-szolgáltatási és a szorosan hozzá kapcsolódó helyi adózási ügyeiket egy helyen tudták intézni. Az Adó Iroda ügyfélszolgálati helyiségében található ügyfélhívó berendezés adatai alapján, </w:t>
      </w:r>
      <w:r w:rsidRPr="00A1082D">
        <w:rPr>
          <w:rFonts w:ascii="Constantia" w:hAnsi="Constantia" w:cs="Times New Roman"/>
          <w:b/>
          <w:sz w:val="24"/>
          <w:szCs w:val="24"/>
        </w:rPr>
        <w:t>2018. évben 1.165 esetben érkeztek ügyfelek szálláshely-ügyintézés céljából</w:t>
      </w:r>
      <w:r w:rsidRPr="00A1082D">
        <w:rPr>
          <w:rFonts w:ascii="Constantia" w:hAnsi="Constantia" w:cs="Times New Roman"/>
          <w:sz w:val="24"/>
          <w:szCs w:val="24"/>
        </w:rPr>
        <w:t xml:space="preserve">. </w:t>
      </w:r>
    </w:p>
    <w:p w:rsidR="004A7F41" w:rsidRPr="00A1082D" w:rsidRDefault="004A7F41" w:rsidP="004A7F41">
      <w:pPr>
        <w:spacing w:after="0" w:line="240" w:lineRule="auto"/>
        <w:jc w:val="both"/>
        <w:rPr>
          <w:rFonts w:ascii="Constantia" w:hAnsi="Constantia" w:cs="Times New Roman"/>
          <w:sz w:val="24"/>
          <w:szCs w:val="24"/>
        </w:rPr>
      </w:pPr>
    </w:p>
    <w:p w:rsidR="00B419E6" w:rsidRPr="00A1082D" w:rsidRDefault="00B419E6" w:rsidP="004A7F41">
      <w:pPr>
        <w:spacing w:after="0" w:line="240" w:lineRule="auto"/>
        <w:jc w:val="both"/>
        <w:rPr>
          <w:rFonts w:ascii="Constantia" w:hAnsi="Constantia" w:cs="Times New Roman"/>
          <w:sz w:val="24"/>
          <w:szCs w:val="24"/>
        </w:rPr>
      </w:pPr>
      <w:r w:rsidRPr="00A1082D">
        <w:rPr>
          <w:rFonts w:ascii="Constantia" w:hAnsi="Constantia" w:cs="Times New Roman"/>
          <w:sz w:val="24"/>
          <w:szCs w:val="24"/>
        </w:rPr>
        <w:t xml:space="preserve">A szolgáltatók rendszeresen – </w:t>
      </w:r>
      <w:r w:rsidRPr="00A1082D">
        <w:rPr>
          <w:rFonts w:ascii="Constantia" w:hAnsi="Constantia" w:cs="Times New Roman"/>
          <w:i/>
          <w:sz w:val="24"/>
          <w:szCs w:val="24"/>
        </w:rPr>
        <w:t>minden hónap elején</w:t>
      </w:r>
      <w:r w:rsidRPr="00A1082D">
        <w:rPr>
          <w:rFonts w:ascii="Constantia" w:hAnsi="Constantia" w:cs="Times New Roman"/>
          <w:sz w:val="24"/>
          <w:szCs w:val="24"/>
        </w:rPr>
        <w:t xml:space="preserve"> – kaptak figyelem felhívó e-mail üzenetet az idegenforgalmi adó bevallási határidő (</w:t>
      </w:r>
      <w:r w:rsidRPr="00A1082D">
        <w:rPr>
          <w:rFonts w:ascii="Constantia" w:hAnsi="Constantia" w:cs="Times New Roman"/>
          <w:i/>
          <w:sz w:val="24"/>
          <w:szCs w:val="24"/>
        </w:rPr>
        <w:t>tárgyhónapot követő hónap 15. napja</w:t>
      </w:r>
      <w:r w:rsidRPr="00A1082D">
        <w:rPr>
          <w:rFonts w:ascii="Constantia" w:hAnsi="Constantia" w:cs="Times New Roman"/>
          <w:sz w:val="24"/>
          <w:szCs w:val="24"/>
        </w:rPr>
        <w:t>) közeledtéről. Emellett folyamatos tájékoztatást kaptak a vonatkozó jogszabályok változásáról is.</w:t>
      </w:r>
    </w:p>
    <w:p w:rsidR="00B419E6" w:rsidRPr="00A1082D" w:rsidRDefault="00B419E6" w:rsidP="004A7F41">
      <w:pPr>
        <w:spacing w:after="0" w:line="240" w:lineRule="auto"/>
        <w:jc w:val="both"/>
        <w:rPr>
          <w:rFonts w:ascii="Constantia" w:hAnsi="Constantia" w:cs="Times New Roman"/>
          <w:sz w:val="24"/>
          <w:szCs w:val="24"/>
        </w:rPr>
      </w:pPr>
    </w:p>
    <w:p w:rsidR="00B419E6" w:rsidRPr="00A1082D" w:rsidRDefault="00B419E6" w:rsidP="004A7F41">
      <w:pPr>
        <w:spacing w:after="0" w:line="240" w:lineRule="auto"/>
        <w:jc w:val="both"/>
        <w:rPr>
          <w:rFonts w:ascii="Constantia" w:hAnsi="Constantia" w:cs="Times New Roman"/>
          <w:sz w:val="24"/>
          <w:szCs w:val="24"/>
        </w:rPr>
      </w:pPr>
      <w:r w:rsidRPr="00A1082D">
        <w:rPr>
          <w:rFonts w:ascii="Constantia" w:hAnsi="Constantia" w:cs="Times New Roman"/>
          <w:sz w:val="24"/>
          <w:szCs w:val="24"/>
        </w:rPr>
        <w:t xml:space="preserve">A szálláshely-szolgáltatókkal kapcsolatosan, </w:t>
      </w:r>
      <w:r w:rsidRPr="00A1082D">
        <w:rPr>
          <w:rFonts w:ascii="Constantia" w:hAnsi="Constantia" w:cs="Times New Roman"/>
          <w:b/>
          <w:sz w:val="24"/>
          <w:szCs w:val="24"/>
        </w:rPr>
        <w:t>jogszabályban rögzített adatszolgáltatási kötelezettsége áll fenn a jegyzőnek, a Központi Statisztikai Hivatal</w:t>
      </w:r>
      <w:r w:rsidRPr="00A1082D">
        <w:rPr>
          <w:rFonts w:ascii="Constantia" w:hAnsi="Constantia" w:cs="Times New Roman"/>
          <w:sz w:val="24"/>
          <w:szCs w:val="24"/>
        </w:rPr>
        <w:t xml:space="preserve"> felé. Az adatszolgáltatásokat a KSH Elektra Adatszolgáltatói Kliensén keresztül teljesítettük. </w:t>
      </w:r>
    </w:p>
    <w:p w:rsidR="00B419E6" w:rsidRPr="00A1082D" w:rsidRDefault="00B419E6" w:rsidP="004A7F41">
      <w:pPr>
        <w:spacing w:after="0" w:line="240" w:lineRule="auto"/>
        <w:jc w:val="both"/>
        <w:rPr>
          <w:rFonts w:ascii="Constantia" w:hAnsi="Constantia" w:cs="Times New Roman"/>
          <w:sz w:val="24"/>
          <w:szCs w:val="24"/>
        </w:rPr>
      </w:pPr>
      <w:r w:rsidRPr="00A1082D">
        <w:rPr>
          <w:rFonts w:ascii="Constantia" w:hAnsi="Constantia" w:cs="Times New Roman"/>
          <w:sz w:val="24"/>
          <w:szCs w:val="24"/>
        </w:rPr>
        <w:t xml:space="preserve"> </w:t>
      </w:r>
    </w:p>
    <w:p w:rsidR="00B419E6" w:rsidRPr="00A1082D" w:rsidRDefault="00B419E6" w:rsidP="004A7F41">
      <w:pPr>
        <w:spacing w:after="0" w:line="240" w:lineRule="auto"/>
        <w:jc w:val="both"/>
        <w:rPr>
          <w:rFonts w:ascii="Constantia" w:hAnsi="Constantia" w:cs="Times New Roman"/>
          <w:sz w:val="24"/>
          <w:szCs w:val="24"/>
        </w:rPr>
      </w:pPr>
      <w:r w:rsidRPr="00A1082D">
        <w:rPr>
          <w:rFonts w:ascii="Constantia" w:hAnsi="Constantia" w:cs="Times New Roman"/>
          <w:sz w:val="24"/>
          <w:szCs w:val="24"/>
        </w:rPr>
        <w:t xml:space="preserve">Az új szálláshely nyilvántartásba vételére irányuló bejelentéssel/kérelemmel egyidejűleg az ügyfélnek 3.000 Ft közigazgatási hatósági eljárási illetéket kell fizetnie. Az illetékkel kapcsolatos teendőket szintén az Adó Iroda végezte el. A szálláshely ügyintézéshez kapcsolódóan egyedi nyomtatványokat alkalmaztunk. Ezzel segítséget nyújtottunk az ügyfeleknek ahhoz, hogy hiánytalan adattartalmú bejelentést vagy kérelmet tudjanak benyújtani. A nyomtatványokat a jogszabályi előírásokhoz igazodóan, folyamatosan aktualizáltuk.  </w:t>
      </w:r>
    </w:p>
    <w:p w:rsidR="00B419E6" w:rsidRPr="00A1082D" w:rsidRDefault="00B419E6" w:rsidP="004A7F41">
      <w:pPr>
        <w:spacing w:after="0" w:line="240" w:lineRule="auto"/>
        <w:jc w:val="both"/>
        <w:rPr>
          <w:rFonts w:ascii="Constantia" w:hAnsi="Constantia" w:cs="Times New Roman"/>
          <w:sz w:val="24"/>
          <w:szCs w:val="24"/>
        </w:rPr>
      </w:pPr>
    </w:p>
    <w:p w:rsidR="00B419E6" w:rsidRPr="00A1082D" w:rsidRDefault="00B419E6" w:rsidP="004A7F41">
      <w:pPr>
        <w:suppressAutoHyphens/>
        <w:autoSpaceDE w:val="0"/>
        <w:spacing w:after="0" w:line="240" w:lineRule="auto"/>
        <w:jc w:val="both"/>
        <w:rPr>
          <w:rFonts w:ascii="Constantia" w:hAnsi="Constantia" w:cs="Times New Roman"/>
          <w:sz w:val="24"/>
          <w:szCs w:val="24"/>
        </w:rPr>
      </w:pPr>
      <w:r w:rsidRPr="00A1082D">
        <w:rPr>
          <w:rFonts w:ascii="Constantia" w:hAnsi="Constantia" w:cs="Times New Roman"/>
          <w:sz w:val="24"/>
          <w:szCs w:val="24"/>
        </w:rPr>
        <w:t xml:space="preserve">Végezetül, de nem utolsó sorban említenem az új önkormányzati programra, az </w:t>
      </w:r>
      <w:r w:rsidRPr="00A1082D">
        <w:rPr>
          <w:rFonts w:ascii="Constantia" w:hAnsi="Constantia" w:cs="Times New Roman"/>
          <w:b/>
          <w:sz w:val="24"/>
          <w:szCs w:val="24"/>
        </w:rPr>
        <w:t>ASP Adó Szakrendszerre 2019. évtől</w:t>
      </w:r>
      <w:r w:rsidRPr="00A1082D">
        <w:rPr>
          <w:rFonts w:ascii="Constantia" w:hAnsi="Constantia" w:cs="Times New Roman"/>
          <w:sz w:val="24"/>
          <w:szCs w:val="24"/>
        </w:rPr>
        <w:t xml:space="preserve"> </w:t>
      </w:r>
      <w:r w:rsidRPr="00A1082D">
        <w:rPr>
          <w:rFonts w:ascii="Constantia" w:hAnsi="Constantia" w:cs="Times New Roman"/>
          <w:b/>
          <w:sz w:val="24"/>
          <w:szCs w:val="24"/>
        </w:rPr>
        <w:t>történő átállásához szükséges előkészületei munkálatokat,</w:t>
      </w:r>
      <w:r w:rsidRPr="00A1082D">
        <w:rPr>
          <w:rFonts w:ascii="Constantia" w:hAnsi="Constantia" w:cs="Times New Roman"/>
          <w:sz w:val="24"/>
          <w:szCs w:val="24"/>
        </w:rPr>
        <w:t xml:space="preserve"> amely több ütemben, migrációs listák alapján zajlott, és egész évben komoly feladatot, odafigyelést jelentett az iroda dolgozói számára, hiszen ez alapján tudtuk csak a csatlakozást zökkenőmentesen lebonyolítani. A hivatalban egyedül az önkormányzati adóhatóság csatlakozott 2019. évben rendszer szintűen az ASP elektronikus informatikai rendszerhez. </w:t>
      </w:r>
    </w:p>
    <w:p w:rsidR="00B419E6" w:rsidRPr="00A1082D" w:rsidRDefault="00B419E6" w:rsidP="004A7F41">
      <w:pPr>
        <w:suppressAutoHyphens/>
        <w:autoSpaceDE w:val="0"/>
        <w:spacing w:after="0" w:line="240" w:lineRule="auto"/>
        <w:jc w:val="both"/>
        <w:rPr>
          <w:rFonts w:ascii="Constantia" w:hAnsi="Constantia" w:cs="Times New Roman"/>
          <w:sz w:val="24"/>
          <w:szCs w:val="24"/>
        </w:rPr>
      </w:pPr>
    </w:p>
    <w:p w:rsidR="00B419E6" w:rsidRPr="00A1082D" w:rsidRDefault="00B419E6" w:rsidP="004A7F41">
      <w:pPr>
        <w:suppressAutoHyphens/>
        <w:autoSpaceDE w:val="0"/>
        <w:spacing w:after="0" w:line="240" w:lineRule="auto"/>
        <w:jc w:val="both"/>
        <w:rPr>
          <w:rFonts w:ascii="Constantia" w:hAnsi="Constantia" w:cs="Times New Roman"/>
          <w:sz w:val="24"/>
          <w:szCs w:val="24"/>
        </w:rPr>
      </w:pPr>
      <w:r w:rsidRPr="00A1082D">
        <w:rPr>
          <w:rFonts w:ascii="Constantia" w:hAnsi="Constantia" w:cs="Times New Roman"/>
          <w:sz w:val="24"/>
          <w:szCs w:val="24"/>
        </w:rPr>
        <w:t xml:space="preserve"> </w:t>
      </w:r>
    </w:p>
    <w:p w:rsidR="00B419E6" w:rsidRPr="00A1082D" w:rsidRDefault="00B419E6" w:rsidP="004A7F41">
      <w:pPr>
        <w:shd w:val="clear" w:color="auto" w:fill="FFFFFF"/>
        <w:spacing w:after="0" w:line="240" w:lineRule="auto"/>
        <w:jc w:val="both"/>
        <w:rPr>
          <w:rFonts w:ascii="Constantia" w:eastAsia="Times New Roman" w:hAnsi="Constantia" w:cs="Times New Roman"/>
          <w:iCs/>
          <w:color w:val="000000" w:themeColor="text1"/>
          <w:sz w:val="24"/>
          <w:szCs w:val="24"/>
          <w:lang w:eastAsia="hu-HU"/>
        </w:rPr>
      </w:pPr>
    </w:p>
    <w:p w:rsidR="00B419E6" w:rsidRPr="00A1082D" w:rsidRDefault="00B419E6" w:rsidP="004A7F41">
      <w:pPr>
        <w:spacing w:after="0" w:line="240" w:lineRule="auto"/>
        <w:rPr>
          <w:rFonts w:ascii="Constantia" w:hAnsi="Constantia"/>
          <w:sz w:val="24"/>
          <w:szCs w:val="24"/>
        </w:rPr>
      </w:pPr>
      <w:r w:rsidRPr="00A1082D">
        <w:rPr>
          <w:rFonts w:ascii="Constantia" w:hAnsi="Constantia"/>
          <w:sz w:val="24"/>
          <w:szCs w:val="24"/>
        </w:rPr>
        <w:br w:type="page"/>
      </w:r>
    </w:p>
    <w:p w:rsidR="002E2DAB" w:rsidRPr="00A1082D" w:rsidRDefault="002E2DAB" w:rsidP="004A7F41">
      <w:pPr>
        <w:spacing w:after="0" w:line="240" w:lineRule="auto"/>
        <w:jc w:val="center"/>
        <w:rPr>
          <w:rFonts w:ascii="Constantia" w:hAnsi="Constantia"/>
          <w:b/>
          <w:caps/>
          <w:sz w:val="24"/>
          <w:szCs w:val="24"/>
        </w:rPr>
      </w:pPr>
      <w:r w:rsidRPr="00A1082D">
        <w:rPr>
          <w:rFonts w:ascii="Constantia" w:hAnsi="Constantia"/>
          <w:b/>
          <w:caps/>
          <w:sz w:val="24"/>
          <w:szCs w:val="24"/>
        </w:rPr>
        <w:lastRenderedPageBreak/>
        <w:t xml:space="preserve">Főépítészi Iroda </w:t>
      </w:r>
    </w:p>
    <w:p w:rsidR="004A7F41" w:rsidRPr="00A1082D" w:rsidRDefault="004A7F41" w:rsidP="004A7F41">
      <w:pPr>
        <w:spacing w:after="0" w:line="240" w:lineRule="auto"/>
        <w:jc w:val="center"/>
        <w:rPr>
          <w:rFonts w:ascii="Constantia" w:hAnsi="Constantia"/>
          <w:b/>
          <w:caps/>
          <w:sz w:val="24"/>
          <w:szCs w:val="24"/>
        </w:rPr>
      </w:pPr>
    </w:p>
    <w:p w:rsidR="002E2DAB" w:rsidRPr="00A1082D" w:rsidRDefault="002E2DAB" w:rsidP="004A7F41">
      <w:pPr>
        <w:spacing w:after="0" w:line="240" w:lineRule="auto"/>
        <w:jc w:val="both"/>
        <w:rPr>
          <w:rFonts w:ascii="Constantia" w:hAnsi="Constantia"/>
          <w:sz w:val="24"/>
          <w:szCs w:val="24"/>
        </w:rPr>
      </w:pPr>
      <w:r w:rsidRPr="00A1082D">
        <w:rPr>
          <w:rFonts w:ascii="Constantia" w:hAnsi="Constantia"/>
          <w:sz w:val="24"/>
          <w:szCs w:val="24"/>
        </w:rPr>
        <w:t>Az épített környezet elemeinek alakításával és védelmével, továbbá a településrendezéssel és településfejlesztéssel kapcsolatos egyes feladatokat Eger Megyei Jogú Város Önkormányzata a Főépítész, illetve az általa vezetett Főépítészi Iroda közreműködésével látja el. A Főépítész a feladat- és hatáskörét érintő részletekre vonatkozóan a korábbi évek gyakorlatának megfelelően ez évben is tájékoztatást és szakmai véleményt adott a Közgyűlés illetékes bizottságainak, a választott tisztségviselőnek és a Polgármesteri Hivatal szakirodáinak az egyedi hatósági ügyekben kialakítandó véleményükhöz. A 2018-ben elvégzett feladatok az alábbi kategóriákba sorolhatók.</w:t>
      </w:r>
    </w:p>
    <w:p w:rsidR="002E2DAB" w:rsidRPr="00A1082D" w:rsidRDefault="002E2DAB" w:rsidP="004A7F41">
      <w:pPr>
        <w:spacing w:after="0" w:line="240" w:lineRule="auto"/>
        <w:jc w:val="both"/>
        <w:rPr>
          <w:rFonts w:ascii="Constantia" w:hAnsi="Constantia"/>
          <w:sz w:val="24"/>
          <w:szCs w:val="24"/>
        </w:rPr>
      </w:pPr>
    </w:p>
    <w:p w:rsidR="002E2DAB" w:rsidRPr="00A1082D" w:rsidRDefault="002E2DAB" w:rsidP="004A7F41">
      <w:pPr>
        <w:numPr>
          <w:ilvl w:val="0"/>
          <w:numId w:val="4"/>
        </w:numPr>
        <w:spacing w:after="0" w:line="240" w:lineRule="auto"/>
        <w:ind w:left="540" w:hanging="540"/>
        <w:jc w:val="both"/>
        <w:rPr>
          <w:rFonts w:ascii="Constantia" w:hAnsi="Constantia"/>
          <w:b/>
          <w:sz w:val="24"/>
          <w:szCs w:val="24"/>
        </w:rPr>
      </w:pPr>
      <w:r w:rsidRPr="00A1082D">
        <w:rPr>
          <w:rFonts w:ascii="Constantia" w:hAnsi="Constantia"/>
          <w:b/>
          <w:sz w:val="24"/>
          <w:szCs w:val="24"/>
        </w:rPr>
        <w:t>Településrendezés</w:t>
      </w:r>
    </w:p>
    <w:p w:rsidR="002E2DAB" w:rsidRPr="00A1082D" w:rsidRDefault="002E2DAB" w:rsidP="004A7F41">
      <w:pPr>
        <w:spacing w:after="0" w:line="240" w:lineRule="auto"/>
        <w:ind w:left="1080" w:hanging="513"/>
        <w:jc w:val="both"/>
        <w:rPr>
          <w:rFonts w:ascii="Constantia" w:hAnsi="Constantia"/>
          <w:sz w:val="24"/>
          <w:szCs w:val="24"/>
        </w:rPr>
      </w:pPr>
      <w:r w:rsidRPr="00A1082D">
        <w:rPr>
          <w:rFonts w:ascii="Constantia" w:hAnsi="Constantia"/>
          <w:sz w:val="24"/>
          <w:szCs w:val="24"/>
        </w:rPr>
        <w:t>1.</w:t>
      </w:r>
      <w:r w:rsidRPr="00A1082D">
        <w:rPr>
          <w:rFonts w:ascii="Constantia" w:hAnsi="Constantia"/>
          <w:sz w:val="24"/>
          <w:szCs w:val="24"/>
        </w:rPr>
        <w:tab/>
        <w:t>Szabályozási tervek és Helyi Építési Szabályzat készítése és készítésének irányítása, Településszerkezeti Terv szabályozási terv módosítások kapcsán történő felülvizsgálata</w:t>
      </w:r>
    </w:p>
    <w:p w:rsidR="002E2DAB" w:rsidRPr="00A1082D" w:rsidRDefault="002E2DAB" w:rsidP="004A7F41">
      <w:pPr>
        <w:spacing w:after="0" w:line="240" w:lineRule="auto"/>
        <w:ind w:left="1080" w:hanging="513"/>
        <w:jc w:val="both"/>
        <w:rPr>
          <w:rFonts w:ascii="Constantia" w:hAnsi="Constantia"/>
          <w:sz w:val="24"/>
          <w:szCs w:val="24"/>
        </w:rPr>
      </w:pPr>
      <w:r w:rsidRPr="00A1082D">
        <w:rPr>
          <w:rFonts w:ascii="Constantia" w:hAnsi="Constantia"/>
          <w:sz w:val="24"/>
          <w:szCs w:val="24"/>
        </w:rPr>
        <w:t>2.</w:t>
      </w:r>
      <w:r w:rsidRPr="00A1082D">
        <w:rPr>
          <w:rFonts w:ascii="Constantia" w:hAnsi="Constantia"/>
          <w:sz w:val="24"/>
          <w:szCs w:val="24"/>
        </w:rPr>
        <w:tab/>
        <w:t>Településképi eljárások, tervtanács működtetése.</w:t>
      </w:r>
    </w:p>
    <w:p w:rsidR="002E2DAB" w:rsidRPr="00A1082D" w:rsidRDefault="002E2DAB" w:rsidP="004A7F41">
      <w:pPr>
        <w:spacing w:after="0" w:line="240" w:lineRule="auto"/>
        <w:ind w:left="540" w:hanging="540"/>
        <w:jc w:val="both"/>
        <w:rPr>
          <w:rFonts w:ascii="Constantia" w:hAnsi="Constantia"/>
          <w:b/>
          <w:sz w:val="24"/>
          <w:szCs w:val="24"/>
        </w:rPr>
      </w:pPr>
      <w:r w:rsidRPr="00A1082D">
        <w:rPr>
          <w:rFonts w:ascii="Constantia" w:hAnsi="Constantia"/>
          <w:b/>
          <w:sz w:val="24"/>
          <w:szCs w:val="24"/>
        </w:rPr>
        <w:t>II.</w:t>
      </w:r>
      <w:r w:rsidRPr="00A1082D">
        <w:rPr>
          <w:rFonts w:ascii="Constantia" w:hAnsi="Constantia"/>
          <w:b/>
          <w:sz w:val="24"/>
          <w:szCs w:val="24"/>
        </w:rPr>
        <w:tab/>
        <w:t>Településfejlesztés</w:t>
      </w:r>
    </w:p>
    <w:p w:rsidR="002E2DAB" w:rsidRPr="00A1082D" w:rsidRDefault="002E2DAB" w:rsidP="004A7F41">
      <w:pPr>
        <w:spacing w:after="0" w:line="240" w:lineRule="auto"/>
        <w:ind w:left="1080" w:hanging="513"/>
        <w:jc w:val="both"/>
        <w:rPr>
          <w:rFonts w:ascii="Constantia" w:hAnsi="Constantia"/>
          <w:sz w:val="24"/>
          <w:szCs w:val="24"/>
        </w:rPr>
      </w:pPr>
      <w:r w:rsidRPr="00A1082D">
        <w:rPr>
          <w:rFonts w:ascii="Constantia" w:hAnsi="Constantia"/>
          <w:sz w:val="24"/>
          <w:szCs w:val="24"/>
        </w:rPr>
        <w:t>1.</w:t>
      </w:r>
      <w:r w:rsidRPr="00A1082D">
        <w:rPr>
          <w:rFonts w:ascii="Constantia" w:hAnsi="Constantia"/>
          <w:sz w:val="24"/>
          <w:szCs w:val="24"/>
        </w:rPr>
        <w:tab/>
        <w:t>A településfejlesztési eszközök (koncepció, stratégia, területi program) elkészítésének irányítása, szükséges módosítások végrehajtása.</w:t>
      </w:r>
    </w:p>
    <w:p w:rsidR="002E2DAB" w:rsidRPr="00A1082D" w:rsidRDefault="002E2DAB" w:rsidP="004A7F41">
      <w:pPr>
        <w:spacing w:after="0" w:line="240" w:lineRule="auto"/>
        <w:ind w:left="1080" w:hanging="513"/>
        <w:jc w:val="both"/>
        <w:rPr>
          <w:rFonts w:ascii="Constantia" w:hAnsi="Constantia"/>
          <w:sz w:val="24"/>
          <w:szCs w:val="24"/>
        </w:rPr>
      </w:pPr>
      <w:r w:rsidRPr="00A1082D">
        <w:rPr>
          <w:rFonts w:ascii="Constantia" w:hAnsi="Constantia"/>
          <w:sz w:val="24"/>
          <w:szCs w:val="24"/>
        </w:rPr>
        <w:t>2.</w:t>
      </w:r>
      <w:r w:rsidRPr="00A1082D">
        <w:rPr>
          <w:rFonts w:ascii="Constantia" w:hAnsi="Constantia"/>
          <w:sz w:val="24"/>
          <w:szCs w:val="24"/>
        </w:rPr>
        <w:tab/>
        <w:t>A településfejlesztési projektek programjának összeállítása</w:t>
      </w:r>
    </w:p>
    <w:p w:rsidR="002E2DAB" w:rsidRPr="00A1082D" w:rsidRDefault="002E2DAB" w:rsidP="004A7F41">
      <w:pPr>
        <w:spacing w:after="0" w:line="240" w:lineRule="auto"/>
        <w:ind w:left="1080" w:hanging="540"/>
        <w:jc w:val="both"/>
        <w:rPr>
          <w:rFonts w:ascii="Constantia" w:hAnsi="Constantia"/>
          <w:sz w:val="24"/>
          <w:szCs w:val="24"/>
        </w:rPr>
      </w:pPr>
    </w:p>
    <w:p w:rsidR="002E2DAB" w:rsidRPr="00A1082D" w:rsidRDefault="002E2DAB" w:rsidP="004A7F41">
      <w:pPr>
        <w:spacing w:after="0" w:line="240" w:lineRule="auto"/>
        <w:ind w:left="540" w:hanging="540"/>
        <w:jc w:val="both"/>
        <w:rPr>
          <w:rFonts w:ascii="Constantia" w:hAnsi="Constantia"/>
          <w:b/>
          <w:sz w:val="24"/>
          <w:szCs w:val="24"/>
        </w:rPr>
      </w:pPr>
      <w:r w:rsidRPr="00A1082D">
        <w:rPr>
          <w:rFonts w:ascii="Constantia" w:hAnsi="Constantia"/>
          <w:b/>
          <w:sz w:val="24"/>
          <w:szCs w:val="24"/>
        </w:rPr>
        <w:t>III.</w:t>
      </w:r>
      <w:r w:rsidRPr="00A1082D">
        <w:rPr>
          <w:rFonts w:ascii="Constantia" w:hAnsi="Constantia"/>
          <w:b/>
          <w:sz w:val="24"/>
          <w:szCs w:val="24"/>
        </w:rPr>
        <w:tab/>
        <w:t>Térinformatikai rendszer fejlesztése</w:t>
      </w:r>
    </w:p>
    <w:p w:rsidR="002E2DAB" w:rsidRPr="00A1082D" w:rsidRDefault="002E2DAB" w:rsidP="004A7F41">
      <w:pPr>
        <w:spacing w:after="0" w:line="240" w:lineRule="auto"/>
        <w:jc w:val="both"/>
        <w:rPr>
          <w:rFonts w:ascii="Constantia" w:hAnsi="Constantia"/>
          <w:sz w:val="24"/>
          <w:szCs w:val="24"/>
        </w:rPr>
      </w:pPr>
    </w:p>
    <w:p w:rsidR="004A7F41" w:rsidRPr="00A1082D" w:rsidRDefault="004A7F41" w:rsidP="004A7F41">
      <w:pPr>
        <w:spacing w:after="0" w:line="240" w:lineRule="auto"/>
        <w:jc w:val="both"/>
        <w:rPr>
          <w:rFonts w:ascii="Constantia" w:hAnsi="Constantia"/>
          <w:sz w:val="24"/>
          <w:szCs w:val="24"/>
        </w:rPr>
      </w:pPr>
    </w:p>
    <w:p w:rsidR="002E2DAB" w:rsidRPr="00A1082D" w:rsidRDefault="002E2DAB" w:rsidP="004A7F41">
      <w:pPr>
        <w:numPr>
          <w:ilvl w:val="0"/>
          <w:numId w:val="5"/>
        </w:numPr>
        <w:spacing w:after="0" w:line="240" w:lineRule="auto"/>
        <w:ind w:left="567" w:hanging="567"/>
        <w:jc w:val="both"/>
        <w:rPr>
          <w:rFonts w:ascii="Constantia" w:hAnsi="Constantia"/>
          <w:b/>
          <w:i/>
          <w:sz w:val="24"/>
          <w:szCs w:val="24"/>
        </w:rPr>
      </w:pPr>
      <w:r w:rsidRPr="00A1082D">
        <w:rPr>
          <w:rFonts w:ascii="Constantia" w:hAnsi="Constantia"/>
          <w:b/>
          <w:i/>
          <w:sz w:val="24"/>
          <w:szCs w:val="24"/>
        </w:rPr>
        <w:t>Településrendezés</w:t>
      </w:r>
    </w:p>
    <w:p w:rsidR="002E2DAB" w:rsidRPr="00A1082D" w:rsidRDefault="002E2DAB" w:rsidP="004A7F41">
      <w:pPr>
        <w:spacing w:after="0" w:line="240" w:lineRule="auto"/>
        <w:ind w:left="567" w:hanging="567"/>
        <w:jc w:val="both"/>
        <w:rPr>
          <w:rFonts w:ascii="Constantia" w:hAnsi="Constantia"/>
          <w:sz w:val="24"/>
          <w:szCs w:val="24"/>
        </w:rPr>
      </w:pPr>
    </w:p>
    <w:p w:rsidR="002E2DAB" w:rsidRPr="00A1082D" w:rsidRDefault="002E2DAB" w:rsidP="004A7F41">
      <w:pPr>
        <w:numPr>
          <w:ilvl w:val="0"/>
          <w:numId w:val="3"/>
        </w:numPr>
        <w:tabs>
          <w:tab w:val="clear" w:pos="1065"/>
        </w:tabs>
        <w:spacing w:after="0" w:line="240" w:lineRule="auto"/>
        <w:ind w:left="567" w:hanging="567"/>
        <w:jc w:val="both"/>
        <w:rPr>
          <w:rFonts w:ascii="Constantia" w:hAnsi="Constantia"/>
          <w:b/>
          <w:sz w:val="24"/>
          <w:szCs w:val="24"/>
        </w:rPr>
      </w:pPr>
      <w:r w:rsidRPr="00A1082D">
        <w:rPr>
          <w:rFonts w:ascii="Constantia" w:hAnsi="Constantia"/>
          <w:b/>
          <w:sz w:val="24"/>
          <w:szCs w:val="24"/>
        </w:rPr>
        <w:t>Településrendezés, szabályozási tervek és Helyi Építési Szabályzat készítése, a Településszerkezeti Terv szabályozási terv módosítások kapcsán történő felülvizsgálata</w:t>
      </w:r>
    </w:p>
    <w:p w:rsidR="002E2DAB" w:rsidRPr="00A1082D" w:rsidRDefault="002E2DAB" w:rsidP="004A7F41">
      <w:pPr>
        <w:spacing w:after="0" w:line="240" w:lineRule="auto"/>
        <w:ind w:left="567" w:hanging="567"/>
        <w:jc w:val="both"/>
        <w:rPr>
          <w:rFonts w:ascii="Constantia" w:hAnsi="Constantia"/>
          <w:sz w:val="24"/>
          <w:szCs w:val="24"/>
        </w:rPr>
      </w:pPr>
    </w:p>
    <w:p w:rsidR="002E2DAB" w:rsidRPr="00A1082D" w:rsidRDefault="002E2DAB" w:rsidP="004A7F41">
      <w:pPr>
        <w:spacing w:after="0" w:line="240" w:lineRule="auto"/>
        <w:ind w:left="567"/>
        <w:jc w:val="both"/>
        <w:rPr>
          <w:rFonts w:ascii="Constantia" w:hAnsi="Constantia"/>
          <w:sz w:val="24"/>
          <w:szCs w:val="24"/>
        </w:rPr>
      </w:pPr>
      <w:r w:rsidRPr="00A1082D">
        <w:rPr>
          <w:rFonts w:ascii="Constantia" w:hAnsi="Constantia"/>
          <w:sz w:val="24"/>
          <w:szCs w:val="24"/>
        </w:rPr>
        <w:t>A Főépítészi Iroda 2018. évben 52 bizottsági és 17 db közgyűlési előterjesztést készített, elsősorban a szabályozási tervek módosításával kapcsolatban.</w:t>
      </w:r>
    </w:p>
    <w:p w:rsidR="002E2DAB" w:rsidRPr="00A1082D" w:rsidRDefault="002E2DAB" w:rsidP="004A7F41">
      <w:pPr>
        <w:spacing w:after="0" w:line="240" w:lineRule="auto"/>
        <w:ind w:left="567" w:hanging="567"/>
        <w:jc w:val="both"/>
        <w:rPr>
          <w:rFonts w:ascii="Constantia" w:hAnsi="Constantia"/>
          <w:sz w:val="24"/>
          <w:szCs w:val="24"/>
        </w:rPr>
      </w:pPr>
    </w:p>
    <w:p w:rsidR="002E2DAB" w:rsidRPr="00A1082D" w:rsidRDefault="002E2DAB" w:rsidP="004A7F41">
      <w:pPr>
        <w:spacing w:after="0" w:line="240" w:lineRule="auto"/>
        <w:ind w:left="567"/>
        <w:jc w:val="both"/>
        <w:rPr>
          <w:rFonts w:ascii="Constantia" w:hAnsi="Constantia"/>
          <w:iCs/>
          <w:sz w:val="24"/>
          <w:szCs w:val="24"/>
        </w:rPr>
      </w:pPr>
      <w:r w:rsidRPr="00A1082D">
        <w:rPr>
          <w:rFonts w:ascii="Constantia" w:hAnsi="Constantia"/>
          <w:sz w:val="24"/>
          <w:szCs w:val="24"/>
        </w:rPr>
        <w:t xml:space="preserve">A településrendezési feladatok tekintetében az iroda célja, hogy </w:t>
      </w:r>
      <w:r w:rsidRPr="00A1082D">
        <w:rPr>
          <w:rFonts w:ascii="Constantia" w:hAnsi="Constantia"/>
          <w:iCs/>
          <w:sz w:val="24"/>
          <w:szCs w:val="24"/>
        </w:rPr>
        <w:t xml:space="preserve">előkészítse a szabályozási tervek térinformatikai rendszeren keresztül történő elérhetőségét a lakosság számára. Ehhez folyamatosan el kellett végezni a tervek hibajavításait, és kisebb korrekcióit, valamint az időközben jóváhagyott módosításokat át kell vezetni az egységes rendszerbe. </w:t>
      </w:r>
    </w:p>
    <w:p w:rsidR="002E2DAB" w:rsidRPr="00A1082D" w:rsidRDefault="002E2DAB" w:rsidP="004A7F41">
      <w:pPr>
        <w:spacing w:after="0" w:line="240" w:lineRule="auto"/>
        <w:ind w:left="567" w:hanging="567"/>
        <w:jc w:val="both"/>
        <w:rPr>
          <w:rFonts w:ascii="Constantia" w:hAnsi="Constantia"/>
          <w:sz w:val="24"/>
          <w:szCs w:val="24"/>
        </w:rPr>
      </w:pPr>
    </w:p>
    <w:p w:rsidR="002E2DAB" w:rsidRPr="00A1082D" w:rsidRDefault="002E2DAB" w:rsidP="004A7F41">
      <w:pPr>
        <w:spacing w:after="0" w:line="240" w:lineRule="auto"/>
        <w:ind w:left="567"/>
        <w:jc w:val="both"/>
        <w:rPr>
          <w:rFonts w:ascii="Constantia" w:hAnsi="Constantia"/>
          <w:sz w:val="24"/>
          <w:szCs w:val="24"/>
        </w:rPr>
      </w:pPr>
      <w:r w:rsidRPr="00A1082D">
        <w:rPr>
          <w:rFonts w:ascii="Constantia" w:hAnsi="Constantia"/>
          <w:sz w:val="24"/>
          <w:szCs w:val="24"/>
        </w:rPr>
        <w:t>Az év folyamán 3 városrész, a Belváros, a Szent Miklós és a Hajdúhegy városrészek egységes HÉSZ-be való bedolgozása érdekében indult el a több hónapig tartó tervezési és egyeztetési folyamat, mely 2019. évre is átnyúlt. Emellett több, kisebb-nagyobb, önkormányzati vagy lakossági, vállalkozói igényből fakadó módosítás is történt, volt, ami kétfordulós közgyűlési tárgyalással, egyszerűsített eljárásban, volt, ami egyfordulós közgyűlési tárgyalással, állami főépítészi</w:t>
      </w:r>
      <w:r w:rsidRPr="00A1082D">
        <w:rPr>
          <w:rFonts w:ascii="Constantia" w:hAnsi="Constantia"/>
          <w:iCs/>
          <w:sz w:val="24"/>
          <w:szCs w:val="24"/>
        </w:rPr>
        <w:t xml:space="preserve"> eljárásban zajlott. Az előző évhez hasonló módon 2018-ban is az egyedi kérelmekre kezdeményezett </w:t>
      </w:r>
      <w:r w:rsidRPr="00A1082D">
        <w:rPr>
          <w:rFonts w:ascii="Constantia" w:hAnsi="Constantia"/>
          <w:iCs/>
          <w:sz w:val="24"/>
          <w:szCs w:val="24"/>
        </w:rPr>
        <w:lastRenderedPageBreak/>
        <w:t>szabályozási tervmódosításokat összegyűjtve, két alkalommal, csomagban terjesztettük a Közgyűlés elé, ez júniusban 5, novemberben 9 részterületre vonatkozó módosítást jelentett.</w:t>
      </w:r>
    </w:p>
    <w:p w:rsidR="002E2DAB" w:rsidRPr="00A1082D" w:rsidRDefault="002E2DAB" w:rsidP="004A7F41">
      <w:pPr>
        <w:spacing w:after="0" w:line="240" w:lineRule="auto"/>
        <w:ind w:left="567" w:hanging="567"/>
        <w:jc w:val="both"/>
        <w:rPr>
          <w:rFonts w:ascii="Constantia" w:hAnsi="Constantia"/>
          <w:b/>
          <w:sz w:val="24"/>
          <w:szCs w:val="24"/>
        </w:rPr>
      </w:pPr>
    </w:p>
    <w:p w:rsidR="002E2DAB" w:rsidRPr="00A1082D" w:rsidRDefault="002E2DAB" w:rsidP="004A7F41">
      <w:pPr>
        <w:spacing w:after="0" w:line="240" w:lineRule="auto"/>
        <w:ind w:left="567" w:hanging="567"/>
        <w:jc w:val="both"/>
        <w:rPr>
          <w:rFonts w:ascii="Constantia" w:hAnsi="Constantia"/>
          <w:b/>
          <w:sz w:val="24"/>
          <w:szCs w:val="24"/>
        </w:rPr>
      </w:pPr>
      <w:r w:rsidRPr="00A1082D">
        <w:rPr>
          <w:rFonts w:ascii="Constantia" w:hAnsi="Constantia"/>
          <w:b/>
          <w:sz w:val="24"/>
          <w:szCs w:val="24"/>
        </w:rPr>
        <w:t>2.</w:t>
      </w:r>
      <w:r w:rsidRPr="00A1082D">
        <w:rPr>
          <w:rFonts w:ascii="Constantia" w:hAnsi="Constantia"/>
          <w:b/>
          <w:sz w:val="24"/>
          <w:szCs w:val="24"/>
        </w:rPr>
        <w:tab/>
        <w:t>Településképi eljárások, tervtanács működtetése.</w:t>
      </w:r>
    </w:p>
    <w:p w:rsidR="002E2DAB" w:rsidRPr="00A1082D" w:rsidRDefault="002E2DAB" w:rsidP="004A7F41">
      <w:pPr>
        <w:spacing w:after="0" w:line="240" w:lineRule="auto"/>
        <w:ind w:left="567" w:hanging="567"/>
        <w:jc w:val="both"/>
        <w:rPr>
          <w:rFonts w:ascii="Constantia" w:hAnsi="Constantia"/>
          <w:sz w:val="24"/>
          <w:szCs w:val="24"/>
        </w:rPr>
      </w:pPr>
    </w:p>
    <w:p w:rsidR="002E2DAB" w:rsidRPr="00A1082D" w:rsidRDefault="002E2DAB" w:rsidP="004A7F41">
      <w:pPr>
        <w:spacing w:after="0" w:line="240" w:lineRule="auto"/>
        <w:ind w:left="567"/>
        <w:jc w:val="both"/>
        <w:rPr>
          <w:rFonts w:ascii="Constantia" w:hAnsi="Constantia"/>
          <w:sz w:val="24"/>
          <w:szCs w:val="24"/>
        </w:rPr>
      </w:pPr>
      <w:r w:rsidRPr="00A1082D">
        <w:rPr>
          <w:rFonts w:ascii="Constantia" w:hAnsi="Constantia"/>
          <w:sz w:val="24"/>
          <w:szCs w:val="24"/>
        </w:rPr>
        <w:t>A 2012-ben elfogadott új építési törvény tette lehetővé a településképi eljárások jogintézményének bevezetését azon önkormányzatok számára, melyeknél főépítészt alkalmaznak, illetve tervtanácsot működtetnek. Eger elsők között élt azzal a lehetőséggel, hogy az építési engedélyezési eljárásban az önkormányzat érdekeit képviselő településképi vélemény beépüljön. 2013 volt az első év, amikor ez a rendszer működni kezdett. A településképi eljárás során a lakosságnak lehetősége van a beruházások terveinek elkészítése előtt beépítési előírást kérni a Főépítészi Irodától, melyben a szabályozási tervi előírásokon túl a telek beépíthetőségére vonatkozó egyéb – pl. illeszkedési – szabályok is beépítésre kerültek. A 300 m2 alatti lakóházakra vonatkozó egyszerű bejelentési eljárás bevezetése jelentősen fokozta a tervezők és a beruházók azon igényét, hogy a tervezési munkákat megelőzően írásban tájékozódjanak az építési szabályokról. 2018-ban összesen 100 db beépítési előírást adtunk ki.</w:t>
      </w:r>
    </w:p>
    <w:p w:rsidR="002E2DAB" w:rsidRPr="00A1082D" w:rsidRDefault="002E2DAB" w:rsidP="004A7F41">
      <w:pPr>
        <w:spacing w:after="0" w:line="240" w:lineRule="auto"/>
        <w:ind w:left="567" w:hanging="567"/>
        <w:jc w:val="both"/>
        <w:rPr>
          <w:rFonts w:ascii="Constantia" w:hAnsi="Constantia"/>
          <w:sz w:val="24"/>
          <w:szCs w:val="24"/>
        </w:rPr>
      </w:pPr>
    </w:p>
    <w:p w:rsidR="002E2DAB" w:rsidRPr="00A1082D" w:rsidRDefault="002E2DAB" w:rsidP="004A7F41">
      <w:pPr>
        <w:spacing w:after="0" w:line="240" w:lineRule="auto"/>
        <w:ind w:left="567"/>
        <w:jc w:val="both"/>
        <w:rPr>
          <w:rFonts w:ascii="Constantia" w:hAnsi="Constantia"/>
          <w:sz w:val="24"/>
          <w:szCs w:val="24"/>
        </w:rPr>
      </w:pPr>
      <w:r w:rsidRPr="00A1082D">
        <w:rPr>
          <w:rFonts w:ascii="Constantia" w:hAnsi="Constantia"/>
          <w:sz w:val="24"/>
          <w:szCs w:val="24"/>
        </w:rPr>
        <w:t xml:space="preserve">A </w:t>
      </w:r>
      <w:hyperlink r:id="rId15" w:history="1">
        <w:r w:rsidRPr="00A1082D">
          <w:rPr>
            <w:rStyle w:val="Hiperhivatkozs"/>
            <w:rFonts w:ascii="Constantia" w:hAnsi="Constantia" w:cs="Arial"/>
            <w:color w:val="auto"/>
            <w:sz w:val="24"/>
            <w:szCs w:val="24"/>
            <w:u w:val="none"/>
            <w:shd w:val="clear" w:color="auto" w:fill="FFFFFF"/>
          </w:rPr>
          <w:t>településkép védelméről szóló 2016. évi LXXIV. törvény</w:t>
        </w:r>
      </w:hyperlink>
      <w:r w:rsidRPr="00A1082D">
        <w:rPr>
          <w:rFonts w:ascii="Constantia" w:hAnsi="Constantia"/>
          <w:sz w:val="24"/>
          <w:szCs w:val="24"/>
        </w:rPr>
        <w:t xml:space="preserve"> kötelezte az önkormányzatokat arra, hogy </w:t>
      </w:r>
      <w:r w:rsidRPr="00A1082D">
        <w:rPr>
          <w:rFonts w:ascii="Constantia" w:hAnsi="Constantia" w:cs="Arial"/>
          <w:sz w:val="24"/>
          <w:szCs w:val="24"/>
        </w:rPr>
        <w:t xml:space="preserve">megalkossák saját Településképi Arculati Kézikönyvüket (TAK) és településképi rendeletüket. </w:t>
      </w:r>
      <w:r w:rsidRPr="00A1082D">
        <w:rPr>
          <w:rFonts w:ascii="Constantia" w:hAnsi="Constantia"/>
          <w:sz w:val="24"/>
          <w:szCs w:val="24"/>
        </w:rPr>
        <w:t>A Főépítészi Iroda mindkét dokumentumot önerőből, Wolf Beáta településtervező szakértő segítségével, egyéb külső tervezők bevonása nélkül készítette el. A Közgyűlés a TAK-ot még 2017 decemberében, a településképi rendeletet 2018 februárjában hagyta jóvá. A dokumentumok készítése és elfogadása a nyilvánosság széleskörű bevonásával készült. E dokumentumok alapján folyik a településképi véleményezés mind a településképi bejelentési, mind a településképi véleményezési eljárásokban.</w:t>
      </w:r>
    </w:p>
    <w:p w:rsidR="002E2DAB" w:rsidRPr="00A1082D" w:rsidRDefault="002E2DAB" w:rsidP="004A7F41">
      <w:pPr>
        <w:spacing w:after="0" w:line="240" w:lineRule="auto"/>
        <w:ind w:left="567"/>
        <w:jc w:val="both"/>
        <w:rPr>
          <w:rFonts w:ascii="Constantia" w:hAnsi="Constantia"/>
          <w:sz w:val="24"/>
          <w:szCs w:val="24"/>
        </w:rPr>
      </w:pPr>
    </w:p>
    <w:p w:rsidR="002E2DAB" w:rsidRPr="00A1082D" w:rsidRDefault="002E2DAB" w:rsidP="004A7F41">
      <w:pPr>
        <w:spacing w:after="0" w:line="240" w:lineRule="auto"/>
        <w:ind w:left="567"/>
        <w:jc w:val="both"/>
        <w:rPr>
          <w:rFonts w:ascii="Constantia" w:hAnsi="Constantia"/>
          <w:sz w:val="24"/>
          <w:szCs w:val="24"/>
        </w:rPr>
      </w:pPr>
      <w:r w:rsidRPr="00A1082D">
        <w:rPr>
          <w:rFonts w:ascii="Constantia" w:hAnsi="Constantia"/>
          <w:sz w:val="24"/>
          <w:szCs w:val="24"/>
        </w:rPr>
        <w:t>Az építési engedélyhez nem kötött, de a városkép szempontjából fontos beruházások esetében településképi bejelentési eljárást kell lefolytatni. Ezen eljárás során a városképet jelentősen befolyásoló reklámhordozók, közterületi kitelepülések, stb. véleményezését tettük meg, sok esetben személyes konzultációkkal segítve a városképileg kedvezőbb megoldások megtalálását.</w:t>
      </w:r>
      <w:r w:rsidRPr="00A1082D">
        <w:rPr>
          <w:rFonts w:ascii="Constantia" w:hAnsi="Constantia"/>
          <w:sz w:val="24"/>
          <w:szCs w:val="24"/>
        </w:rPr>
        <w:br/>
        <w:t>2018-ban 321 db településképi bejelentési eljárást folytattunk le.</w:t>
      </w:r>
    </w:p>
    <w:p w:rsidR="002E2DAB" w:rsidRPr="00A1082D" w:rsidRDefault="002E2DAB" w:rsidP="004A7F41">
      <w:pPr>
        <w:spacing w:after="0" w:line="240" w:lineRule="auto"/>
        <w:ind w:left="567" w:hanging="567"/>
        <w:jc w:val="both"/>
        <w:rPr>
          <w:rFonts w:ascii="Constantia" w:hAnsi="Constantia"/>
          <w:sz w:val="24"/>
          <w:szCs w:val="24"/>
        </w:rPr>
      </w:pPr>
    </w:p>
    <w:p w:rsidR="002E2DAB" w:rsidRPr="00A1082D" w:rsidRDefault="002E2DAB" w:rsidP="004A7F41">
      <w:pPr>
        <w:spacing w:after="0" w:line="240" w:lineRule="auto"/>
        <w:ind w:left="567"/>
        <w:jc w:val="both"/>
        <w:rPr>
          <w:rFonts w:ascii="Constantia" w:hAnsi="Constantia"/>
          <w:sz w:val="24"/>
          <w:szCs w:val="24"/>
        </w:rPr>
      </w:pPr>
      <w:r w:rsidRPr="00A1082D">
        <w:rPr>
          <w:rFonts w:ascii="Constantia" w:hAnsi="Constantia"/>
          <w:sz w:val="24"/>
          <w:szCs w:val="24"/>
        </w:rPr>
        <w:t>Minden építési engedélyezési eljárást megelőzően településképi véleményt készítettünk. Ebben az elsőfokú építési hatósággal szorosan együttműködve a jogszabályokban és szabályozási tervekben meghatározott normatív szabályok betartásán túl a településképileg kedvezőbb építészeti megoldások alkalmazását segítettük. A településképi véleményezés során több alkalommal került sor tervezői konzultációra is. 2018. évben 110 db településképi véleményt adtunk ki.</w:t>
      </w:r>
    </w:p>
    <w:p w:rsidR="002E2DAB" w:rsidRPr="00A1082D" w:rsidRDefault="002E2DAB" w:rsidP="004A7F41">
      <w:pPr>
        <w:spacing w:after="0" w:line="240" w:lineRule="auto"/>
        <w:ind w:left="567" w:hanging="567"/>
        <w:jc w:val="both"/>
        <w:rPr>
          <w:rFonts w:ascii="Constantia" w:hAnsi="Constantia"/>
          <w:sz w:val="24"/>
          <w:szCs w:val="24"/>
        </w:rPr>
      </w:pPr>
    </w:p>
    <w:p w:rsidR="002E2DAB" w:rsidRPr="00A1082D" w:rsidRDefault="002E2DAB" w:rsidP="004A7F41">
      <w:pPr>
        <w:spacing w:after="0" w:line="240" w:lineRule="auto"/>
        <w:ind w:left="567"/>
        <w:jc w:val="both"/>
        <w:rPr>
          <w:rFonts w:ascii="Constantia" w:hAnsi="Constantia"/>
          <w:sz w:val="24"/>
          <w:szCs w:val="24"/>
        </w:rPr>
      </w:pPr>
      <w:r w:rsidRPr="00A1082D">
        <w:rPr>
          <w:rFonts w:ascii="Constantia" w:hAnsi="Constantia"/>
          <w:sz w:val="24"/>
          <w:szCs w:val="24"/>
        </w:rPr>
        <w:t>A településképi rendelet az egyszerű bejelentéssel építhető 300 m2 alatti lakóépületek esetében kötelező szakmai konzultációt ír elő. Kötelező szakmai konzultációra 2018 évben 40 tervet nyújtottak be a tervezők.</w:t>
      </w:r>
    </w:p>
    <w:p w:rsidR="002E2DAB" w:rsidRPr="00A1082D" w:rsidRDefault="002E2DAB" w:rsidP="004A7F41">
      <w:pPr>
        <w:spacing w:after="0" w:line="240" w:lineRule="auto"/>
        <w:ind w:left="567"/>
        <w:jc w:val="both"/>
        <w:rPr>
          <w:rFonts w:ascii="Constantia" w:hAnsi="Constantia"/>
          <w:sz w:val="24"/>
          <w:szCs w:val="24"/>
        </w:rPr>
      </w:pPr>
    </w:p>
    <w:p w:rsidR="002E2DAB" w:rsidRPr="00A1082D" w:rsidRDefault="002E2DAB" w:rsidP="004A7F41">
      <w:pPr>
        <w:spacing w:after="0" w:line="240" w:lineRule="auto"/>
        <w:ind w:left="567"/>
        <w:jc w:val="both"/>
        <w:rPr>
          <w:rFonts w:ascii="Constantia" w:hAnsi="Constantia"/>
          <w:sz w:val="24"/>
          <w:szCs w:val="24"/>
        </w:rPr>
      </w:pPr>
      <w:r w:rsidRPr="00A1082D">
        <w:rPr>
          <w:rFonts w:ascii="Constantia" w:hAnsi="Constantia"/>
          <w:sz w:val="24"/>
          <w:szCs w:val="24"/>
        </w:rPr>
        <w:t>Nagyobb beruházások, összetett építészeti feladatok esetében a polgármester településképi véleményét nem csupán főépítészi szakvéleményre, hanem az önkormányzati tervtanács által készített szakvéleményre alapozva adja ki. Az Önkormányzati Tervtanács 2018-ban 14 alkalommal ülésezett és 24 témát tárgyalt.</w:t>
      </w:r>
    </w:p>
    <w:p w:rsidR="002E2DAB" w:rsidRPr="00A1082D" w:rsidRDefault="002E2DAB" w:rsidP="004A7F41">
      <w:pPr>
        <w:spacing w:after="0" w:line="240" w:lineRule="auto"/>
        <w:jc w:val="both"/>
        <w:rPr>
          <w:rFonts w:ascii="Constantia" w:hAnsi="Constantia"/>
          <w:sz w:val="24"/>
          <w:szCs w:val="24"/>
        </w:rPr>
      </w:pPr>
    </w:p>
    <w:p w:rsidR="002E2DAB" w:rsidRPr="00A1082D" w:rsidRDefault="002E2DAB" w:rsidP="004A7F41">
      <w:pPr>
        <w:spacing w:after="0" w:line="240" w:lineRule="auto"/>
        <w:jc w:val="both"/>
        <w:rPr>
          <w:rFonts w:ascii="Constantia" w:hAnsi="Constantia"/>
          <w:sz w:val="24"/>
          <w:szCs w:val="24"/>
        </w:rPr>
      </w:pPr>
    </w:p>
    <w:p w:rsidR="002E2DAB" w:rsidRPr="00A1082D" w:rsidRDefault="002E2DAB" w:rsidP="004A7F41">
      <w:pPr>
        <w:spacing w:after="0" w:line="240" w:lineRule="auto"/>
        <w:jc w:val="both"/>
        <w:rPr>
          <w:rFonts w:ascii="Constantia" w:hAnsi="Constantia"/>
          <w:b/>
          <w:i/>
          <w:sz w:val="24"/>
          <w:szCs w:val="24"/>
        </w:rPr>
      </w:pPr>
      <w:r w:rsidRPr="00A1082D">
        <w:rPr>
          <w:rFonts w:ascii="Constantia" w:hAnsi="Constantia"/>
          <w:b/>
          <w:i/>
          <w:sz w:val="24"/>
          <w:szCs w:val="24"/>
        </w:rPr>
        <w:t>Településfejlesztés</w:t>
      </w:r>
    </w:p>
    <w:p w:rsidR="002E2DAB" w:rsidRPr="00A1082D" w:rsidRDefault="002E2DAB" w:rsidP="004A7F41">
      <w:pPr>
        <w:spacing w:after="0" w:line="240" w:lineRule="auto"/>
        <w:jc w:val="both"/>
        <w:rPr>
          <w:rFonts w:ascii="Constantia" w:hAnsi="Constantia"/>
          <w:sz w:val="24"/>
          <w:szCs w:val="24"/>
        </w:rPr>
      </w:pPr>
    </w:p>
    <w:p w:rsidR="002E2DAB" w:rsidRPr="00A1082D" w:rsidRDefault="002E2DAB" w:rsidP="004A7F41">
      <w:pPr>
        <w:spacing w:after="0" w:line="240" w:lineRule="auto"/>
        <w:ind w:left="567" w:hanging="567"/>
        <w:jc w:val="both"/>
        <w:rPr>
          <w:rFonts w:ascii="Constantia" w:hAnsi="Constantia"/>
          <w:sz w:val="24"/>
          <w:szCs w:val="24"/>
        </w:rPr>
      </w:pPr>
      <w:r w:rsidRPr="00A1082D">
        <w:rPr>
          <w:rFonts w:ascii="Constantia" w:hAnsi="Constantia"/>
          <w:sz w:val="24"/>
          <w:szCs w:val="24"/>
        </w:rPr>
        <w:t>1.</w:t>
      </w:r>
      <w:r w:rsidRPr="00A1082D">
        <w:rPr>
          <w:rFonts w:ascii="Constantia" w:hAnsi="Constantia"/>
          <w:sz w:val="24"/>
          <w:szCs w:val="24"/>
        </w:rPr>
        <w:tab/>
        <w:t>A településfejlesztési eszközök (koncepció, stratégia, területi program) elkészítésének irányítása, szükséges módosítások végrehajtása.</w:t>
      </w:r>
    </w:p>
    <w:p w:rsidR="002E2DAB" w:rsidRPr="00A1082D" w:rsidRDefault="002E2DAB" w:rsidP="004A7F41">
      <w:pPr>
        <w:spacing w:after="0" w:line="240" w:lineRule="auto"/>
        <w:ind w:left="567" w:hanging="567"/>
        <w:jc w:val="both"/>
        <w:rPr>
          <w:rFonts w:ascii="Constantia" w:hAnsi="Constantia"/>
          <w:sz w:val="24"/>
          <w:szCs w:val="24"/>
        </w:rPr>
      </w:pPr>
    </w:p>
    <w:p w:rsidR="002E2DAB" w:rsidRPr="00A1082D" w:rsidRDefault="002E2DAB" w:rsidP="004A7F41">
      <w:pPr>
        <w:pStyle w:val="Listaszerbekezds"/>
        <w:jc w:val="both"/>
        <w:rPr>
          <w:rFonts w:ascii="Constantia" w:hAnsi="Constantia"/>
        </w:rPr>
      </w:pPr>
      <w:r w:rsidRPr="00A1082D">
        <w:rPr>
          <w:rFonts w:ascii="Constantia" w:hAnsi="Constantia"/>
        </w:rPr>
        <w:t>A város fejlődését alapvetően meghatározza, hogy a 2014-2020-as időszakban elérhető uniós pályázati források minél nagyobb mértékben hasznosuljanak. A munka alappillére az Integrált Településfejlesztési Koncepció és az erre épülő Integrált Településfejlesztési Stratégia. Mindkét dokumentum a város jövőképének meghatározására hivatott. A TOP és egyéb projektek operatív előkészítő és megvalósító folyamatai szükségszerűen a projektek módosítását vonhatják maguk után. Ezeket a módosításokat át kell vezetni az Integrált Településfejlesztési Stratégiában. 2018-ban az Integrált Területi Program által meghatározott indikátorok közül</w:t>
      </w:r>
      <w:r w:rsidRPr="00A1082D">
        <w:rPr>
          <w:rFonts w:ascii="Constantia" w:hAnsi="Constantia"/>
          <w:bCs/>
        </w:rPr>
        <w:t xml:space="preserve"> </w:t>
      </w:r>
      <w:r w:rsidRPr="00A1082D">
        <w:rPr>
          <w:rFonts w:ascii="Constantia" w:hAnsi="Constantia"/>
        </w:rPr>
        <w:t>kettő (CO14 és CO34) esetében az Irányító Hatóság országos szinten módosítást hajtott végre, melynek a városra vonatkozó adatait a Közgyűlésnek volt szükséges elfogadni. Az ITS 3.0 kialakítása kapcsán szintén közgyűlési előterjesztés készült. Emellett az iroda havi rendszerességgel készít indikátor jelentéseket az Irányító Hatóság felé.</w:t>
      </w:r>
    </w:p>
    <w:p w:rsidR="002E2DAB" w:rsidRPr="00A1082D" w:rsidRDefault="002E2DAB" w:rsidP="004A7F41">
      <w:pPr>
        <w:spacing w:after="0" w:line="240" w:lineRule="auto"/>
        <w:ind w:left="567" w:hanging="567"/>
        <w:jc w:val="both"/>
        <w:rPr>
          <w:rFonts w:ascii="Constantia" w:hAnsi="Constantia"/>
          <w:sz w:val="24"/>
          <w:szCs w:val="24"/>
        </w:rPr>
      </w:pPr>
    </w:p>
    <w:p w:rsidR="002E2DAB" w:rsidRPr="00A1082D" w:rsidRDefault="002E2DAB" w:rsidP="004A7F41">
      <w:pPr>
        <w:spacing w:after="0" w:line="240" w:lineRule="auto"/>
        <w:ind w:left="567" w:hanging="567"/>
        <w:jc w:val="both"/>
        <w:rPr>
          <w:rFonts w:ascii="Constantia" w:hAnsi="Constantia"/>
          <w:sz w:val="24"/>
          <w:szCs w:val="24"/>
        </w:rPr>
      </w:pPr>
      <w:r w:rsidRPr="00A1082D">
        <w:rPr>
          <w:rFonts w:ascii="Constantia" w:hAnsi="Constantia"/>
          <w:sz w:val="24"/>
          <w:szCs w:val="24"/>
        </w:rPr>
        <w:t>2.</w:t>
      </w:r>
      <w:r w:rsidRPr="00A1082D">
        <w:rPr>
          <w:rFonts w:ascii="Constantia" w:hAnsi="Constantia"/>
          <w:sz w:val="24"/>
          <w:szCs w:val="24"/>
        </w:rPr>
        <w:tab/>
        <w:t>A településfejlesztési projektek programjának összeállítása, nyomon követése</w:t>
      </w:r>
    </w:p>
    <w:p w:rsidR="002E2DAB" w:rsidRPr="00A1082D" w:rsidRDefault="002E2DAB" w:rsidP="004A7F41">
      <w:pPr>
        <w:spacing w:after="0" w:line="240" w:lineRule="auto"/>
        <w:ind w:left="567" w:hanging="567"/>
        <w:jc w:val="both"/>
        <w:rPr>
          <w:rFonts w:ascii="Constantia" w:hAnsi="Constantia"/>
          <w:sz w:val="24"/>
          <w:szCs w:val="24"/>
        </w:rPr>
      </w:pPr>
    </w:p>
    <w:p w:rsidR="002E2DAB" w:rsidRPr="00A1082D" w:rsidRDefault="002E2DAB" w:rsidP="004A7F41">
      <w:pPr>
        <w:spacing w:after="0" w:line="240" w:lineRule="auto"/>
        <w:ind w:left="567"/>
        <w:jc w:val="both"/>
        <w:rPr>
          <w:rFonts w:ascii="Constantia" w:hAnsi="Constantia"/>
          <w:sz w:val="24"/>
          <w:szCs w:val="24"/>
        </w:rPr>
      </w:pPr>
      <w:r w:rsidRPr="00A1082D">
        <w:rPr>
          <w:rFonts w:ascii="Constantia" w:hAnsi="Constantia"/>
          <w:sz w:val="24"/>
          <w:szCs w:val="24"/>
        </w:rPr>
        <w:t>A projektek megvalósulása során folyamatosan kapcsolatot tartunk az Irányító Hatóság tervezési részlegeivel valamint a projektek végrehajtását végző Egri Városfejlesztési Kft–vel.</w:t>
      </w:r>
    </w:p>
    <w:p w:rsidR="002E2DAB" w:rsidRPr="00A1082D" w:rsidRDefault="002E2DAB" w:rsidP="004A7F41">
      <w:pPr>
        <w:spacing w:after="0" w:line="240" w:lineRule="auto"/>
        <w:ind w:left="567"/>
        <w:jc w:val="both"/>
        <w:rPr>
          <w:rFonts w:ascii="Constantia" w:hAnsi="Constantia"/>
          <w:sz w:val="24"/>
          <w:szCs w:val="24"/>
        </w:rPr>
      </w:pPr>
    </w:p>
    <w:p w:rsidR="002E2DAB" w:rsidRPr="00A1082D" w:rsidRDefault="002E2DAB" w:rsidP="004A7F41">
      <w:pPr>
        <w:spacing w:after="0" w:line="240" w:lineRule="auto"/>
        <w:ind w:left="567"/>
        <w:jc w:val="both"/>
        <w:rPr>
          <w:rFonts w:ascii="Constantia" w:hAnsi="Constantia"/>
          <w:sz w:val="24"/>
          <w:szCs w:val="24"/>
        </w:rPr>
      </w:pPr>
      <w:r w:rsidRPr="00A1082D">
        <w:rPr>
          <w:rFonts w:ascii="Constantia" w:hAnsi="Constantia"/>
          <w:sz w:val="24"/>
          <w:szCs w:val="24"/>
        </w:rPr>
        <w:t xml:space="preserve">A Modern Városok Program keretében megvalósítandó Nemzeti Vízilabda és Úszóközpont programja több elemből tevődik össze. A TAO források felhasználásával 2017-2018 év folyamán készült a Bárány uszoda teljes rekonstrukciója. A parkolási gondok enyhítésére 253 férőhelyes parkolóház építését készítjük elő, új fedett uszodát és sportszállót tartalmazó edzőközpont létesül és az együttes rendezvény tereként szolgáló Bitskey uszoda néző kapacitás bővítése is elkészül. A több ütemű megvalósítás során közreműködtünk az egyes tervezési fázisok lebonyolításában. Kormányhatározat született (1003/2016. (I. 13.) Korm. hat.) a megyei jogú városok fejlesztési célú támogatásának úszóközpontot érintő elszámolása kapcsán. A parkolóház engedélyes és kiviteli tervei elkészültek, és beszereztük az építési engedélyt. Előkészítettük a szomszédos Hunguest Hotels képviselőjével a megállapodást a parkolóház építése kapcsán szükséges út- és közműrekonstrukciókról. A Nemzeti Vízilabda és Úszóközpont legjelentősebb elemének, a 10 pályás fedett uszodának és Edzőközpontnak a jóváhagyási tervét lezártuk, és megtörtént a terv országos tervtanácsi bemutatása. </w:t>
      </w:r>
    </w:p>
    <w:p w:rsidR="002E2DAB" w:rsidRPr="00A1082D" w:rsidRDefault="002E2DAB" w:rsidP="004A7F41">
      <w:pPr>
        <w:spacing w:after="0" w:line="240" w:lineRule="auto"/>
        <w:ind w:left="567"/>
        <w:jc w:val="both"/>
        <w:rPr>
          <w:rFonts w:ascii="Constantia" w:hAnsi="Constantia"/>
          <w:sz w:val="24"/>
          <w:szCs w:val="24"/>
        </w:rPr>
      </w:pPr>
    </w:p>
    <w:p w:rsidR="002E2DAB" w:rsidRPr="00A1082D" w:rsidRDefault="002E2DAB" w:rsidP="004A7F41">
      <w:pPr>
        <w:spacing w:after="0" w:line="240" w:lineRule="auto"/>
        <w:ind w:left="567"/>
        <w:jc w:val="both"/>
        <w:rPr>
          <w:rFonts w:ascii="Constantia" w:hAnsi="Constantia"/>
          <w:sz w:val="24"/>
          <w:szCs w:val="24"/>
        </w:rPr>
      </w:pPr>
      <w:r w:rsidRPr="00A1082D">
        <w:rPr>
          <w:rFonts w:ascii="Constantia" w:hAnsi="Constantia"/>
          <w:sz w:val="24"/>
          <w:szCs w:val="24"/>
        </w:rPr>
        <w:t>Az iroda több egyéb projekt előkészítésében is részt vett, például a Kiemelt Turisztikai Térség döntéselőkészítő anyagának összeállításában, a CLLD program önkormányzati projektelemének szakmai koordinációjában (Gárdonyi kert), vagy a LIFE IP levegőminőség javítását célzó közvetlen EU pályázat egri elemének összeállításában és új pályázat benyújtásában.</w:t>
      </w:r>
    </w:p>
    <w:p w:rsidR="002E2DAB" w:rsidRPr="00A1082D" w:rsidRDefault="002E2DAB" w:rsidP="004A7F41">
      <w:pPr>
        <w:spacing w:after="0" w:line="240" w:lineRule="auto"/>
        <w:ind w:left="567" w:hanging="567"/>
        <w:jc w:val="both"/>
        <w:rPr>
          <w:rFonts w:ascii="Constantia" w:hAnsi="Constantia"/>
          <w:sz w:val="24"/>
          <w:szCs w:val="24"/>
        </w:rPr>
      </w:pPr>
    </w:p>
    <w:p w:rsidR="002E2DAB" w:rsidRPr="00A1082D" w:rsidRDefault="002E2DAB" w:rsidP="004A7F41">
      <w:pPr>
        <w:spacing w:after="0" w:line="240" w:lineRule="auto"/>
        <w:ind w:left="567" w:hanging="567"/>
        <w:jc w:val="both"/>
        <w:rPr>
          <w:rFonts w:ascii="Constantia" w:hAnsi="Constantia"/>
          <w:b/>
          <w:sz w:val="24"/>
          <w:szCs w:val="24"/>
        </w:rPr>
      </w:pPr>
      <w:r w:rsidRPr="00A1082D">
        <w:rPr>
          <w:rFonts w:ascii="Constantia" w:hAnsi="Constantia"/>
          <w:b/>
          <w:sz w:val="24"/>
          <w:szCs w:val="24"/>
        </w:rPr>
        <w:t>III.</w:t>
      </w:r>
      <w:r w:rsidRPr="00A1082D">
        <w:rPr>
          <w:rFonts w:ascii="Constantia" w:hAnsi="Constantia"/>
          <w:b/>
          <w:sz w:val="24"/>
          <w:szCs w:val="24"/>
        </w:rPr>
        <w:tab/>
        <w:t>Térinformatikai rendszer fejlesztése</w:t>
      </w:r>
    </w:p>
    <w:p w:rsidR="002E2DAB" w:rsidRPr="00A1082D" w:rsidRDefault="002E2DAB" w:rsidP="004A7F41">
      <w:pPr>
        <w:spacing w:after="0" w:line="240" w:lineRule="auto"/>
        <w:ind w:left="567" w:hanging="567"/>
        <w:jc w:val="both"/>
        <w:rPr>
          <w:rFonts w:ascii="Constantia" w:hAnsi="Constantia"/>
          <w:sz w:val="24"/>
          <w:szCs w:val="24"/>
        </w:rPr>
      </w:pPr>
    </w:p>
    <w:p w:rsidR="002E2DAB" w:rsidRPr="00A1082D" w:rsidRDefault="002E2DAB" w:rsidP="004A7F41">
      <w:pPr>
        <w:spacing w:after="0" w:line="240" w:lineRule="auto"/>
        <w:ind w:left="567"/>
        <w:jc w:val="both"/>
        <w:rPr>
          <w:rFonts w:ascii="Constantia" w:hAnsi="Constantia"/>
          <w:sz w:val="24"/>
          <w:szCs w:val="24"/>
        </w:rPr>
      </w:pPr>
      <w:r w:rsidRPr="00A1082D">
        <w:rPr>
          <w:rFonts w:ascii="Constantia" w:hAnsi="Constantia"/>
          <w:sz w:val="24"/>
          <w:szCs w:val="24"/>
        </w:rPr>
        <w:t>A fejlesztések két fő iránya egyrészt a településrendezési feladatok térinformatikai támogatásának biztosítása, másrészt a hivatal irodáinak térinformatikai adatokkal történő kiszolgálása. 2018. márciusában a város teljes közigazgatási területéről új légifelvételeket készíttettünk. Új alaptérképet igényeltünk, ami bedolgozásra került a térinformatikai rendszerbe. A hivatal dolgozói által használt Káptalan rendszer kibővült az aktuális alaptérképpel és légifelvétellel. 2018. évre szerződést kötöttünk a Káptalan rendszer és a szerkeszthető állományok kezelésére és fejlesztésére, és megkezdtük a program elemeinek ütemezett megvalósítását.</w:t>
      </w:r>
    </w:p>
    <w:p w:rsidR="002E2DAB" w:rsidRPr="00A1082D" w:rsidRDefault="002E2DAB" w:rsidP="004A7F41">
      <w:pPr>
        <w:spacing w:after="0" w:line="240" w:lineRule="auto"/>
        <w:rPr>
          <w:rFonts w:ascii="Constantia" w:hAnsi="Constantia"/>
          <w:sz w:val="24"/>
          <w:szCs w:val="24"/>
        </w:rPr>
      </w:pPr>
      <w:r w:rsidRPr="00A1082D">
        <w:rPr>
          <w:rFonts w:ascii="Constantia" w:hAnsi="Constantia"/>
          <w:sz w:val="24"/>
          <w:szCs w:val="24"/>
        </w:rPr>
        <w:br w:type="page"/>
      </w:r>
    </w:p>
    <w:p w:rsidR="002E2DAB" w:rsidRPr="00A1082D" w:rsidRDefault="002E2DAB" w:rsidP="004A7F41">
      <w:pPr>
        <w:spacing w:after="0" w:line="240" w:lineRule="auto"/>
        <w:jc w:val="center"/>
        <w:rPr>
          <w:rFonts w:ascii="Constantia" w:hAnsi="Constantia" w:cstheme="minorHAnsi"/>
          <w:b/>
          <w:caps/>
          <w:sz w:val="24"/>
          <w:szCs w:val="24"/>
        </w:rPr>
      </w:pPr>
      <w:r w:rsidRPr="00A1082D">
        <w:rPr>
          <w:rFonts w:ascii="Constantia" w:hAnsi="Constantia" w:cstheme="minorHAnsi"/>
          <w:b/>
          <w:caps/>
          <w:sz w:val="24"/>
          <w:szCs w:val="24"/>
        </w:rPr>
        <w:lastRenderedPageBreak/>
        <w:t xml:space="preserve">Gazdasági iroda </w:t>
      </w:r>
    </w:p>
    <w:p w:rsidR="0029434F" w:rsidRPr="00A1082D" w:rsidRDefault="0029434F" w:rsidP="004A7F41">
      <w:pPr>
        <w:spacing w:after="0" w:line="240" w:lineRule="auto"/>
        <w:jc w:val="center"/>
        <w:rPr>
          <w:rFonts w:ascii="Constantia" w:hAnsi="Constantia"/>
          <w:b/>
          <w:sz w:val="24"/>
          <w:szCs w:val="24"/>
        </w:rPr>
      </w:pPr>
    </w:p>
    <w:p w:rsidR="002E2DAB" w:rsidRPr="00A1082D" w:rsidRDefault="002E2DAB" w:rsidP="004A7F41">
      <w:pPr>
        <w:spacing w:after="0" w:line="240" w:lineRule="auto"/>
        <w:jc w:val="both"/>
        <w:rPr>
          <w:rFonts w:ascii="Constantia" w:hAnsi="Constantia"/>
          <w:sz w:val="24"/>
          <w:szCs w:val="24"/>
        </w:rPr>
      </w:pPr>
      <w:r w:rsidRPr="00A1082D">
        <w:rPr>
          <w:rFonts w:ascii="Constantia" w:hAnsi="Constantia"/>
          <w:sz w:val="24"/>
          <w:szCs w:val="24"/>
        </w:rPr>
        <w:t xml:space="preserve">A Gazdasági iroda dolgozói 3 csoportban végzik tevékenységüket. A Költségvetési- és a Pénzügyi csoport az önkormányzat, a Polgármesteri Hivatal és a nemzetiségi önkormányzatok gazdálkodási feladatait látja el. A társulások gazdálkodási tevékenységének adminisztrációját közvetlenül az irodavezető irányítása alatt lévő munkavállaló látja el. Az Ellátási csoport gondoskodik a portaszolgálat biztosításáról, a takarításról, a postázásról és a hivatali gépjárművek működtetéséről a hivatali épületek üzemeltetése mellett.  </w:t>
      </w:r>
    </w:p>
    <w:p w:rsidR="002E2DAB" w:rsidRPr="00A1082D" w:rsidRDefault="002E2DAB" w:rsidP="004A7F41">
      <w:pPr>
        <w:spacing w:after="0" w:line="240" w:lineRule="auto"/>
        <w:jc w:val="both"/>
        <w:rPr>
          <w:rFonts w:ascii="Constantia" w:hAnsi="Constantia"/>
          <w:sz w:val="24"/>
          <w:szCs w:val="24"/>
        </w:rPr>
      </w:pPr>
      <w:r w:rsidRPr="00A1082D">
        <w:rPr>
          <w:rFonts w:ascii="Constantia" w:hAnsi="Constantia"/>
          <w:sz w:val="24"/>
          <w:szCs w:val="24"/>
        </w:rPr>
        <w:t xml:space="preserve">A csoportok munkája egymással szorosan összefügg, ugyanakkor a felelősségi körök jól elhatárolódnak. A nagyobb terjedelmű közgyűlési anyagokat irodai szinten összehangolva készítjük el, egy-egy anyagrész felelőseinek megjelölésével. Az egyes csoportok a Polgármesteri Hivatal valamennyi szervezeti egységével, az EKVI-vel, a Városfejlesztési Kft-vel és az EVAT Zrt-vel szinte napi kapcsolatban vannak. Az intézmények dolgozóival is rendszeres az együttműködés. Az irodavezető feladata az EKVI-vel való kapcsolattartás, az intézményi problémák megbeszélése, kezelése. A minisztériumokkal is rendszeresen kapcsolatban állunk a pályázatok pénzügyi lebonyolításai, elszámolásai kapcsán. Az iroda engedélyezett létszáma 45 fő, ebből 26 fő köztisztviselő, és 19 fő Mtv. alapján foglalkoztatott. </w:t>
      </w:r>
    </w:p>
    <w:p w:rsidR="002E2DAB" w:rsidRPr="00A1082D" w:rsidRDefault="002E2DAB" w:rsidP="004A7F41">
      <w:pPr>
        <w:spacing w:after="0" w:line="240" w:lineRule="auto"/>
        <w:jc w:val="both"/>
        <w:rPr>
          <w:rFonts w:ascii="Constantia" w:hAnsi="Constantia"/>
          <w:sz w:val="24"/>
          <w:szCs w:val="24"/>
        </w:rPr>
      </w:pPr>
      <w:r w:rsidRPr="00A1082D">
        <w:rPr>
          <w:rFonts w:ascii="Constantia" w:hAnsi="Constantia"/>
          <w:sz w:val="24"/>
          <w:szCs w:val="24"/>
        </w:rPr>
        <w:t>A Gazdasági Iroda határidős feladatai időrendben 2018-ban a következők:</w:t>
      </w:r>
    </w:p>
    <w:p w:rsidR="002E2DAB" w:rsidRPr="00A1082D" w:rsidRDefault="002E2DAB" w:rsidP="004A7F41">
      <w:pPr>
        <w:spacing w:after="0" w:line="240" w:lineRule="auto"/>
        <w:jc w:val="both"/>
        <w:rPr>
          <w:rFonts w:ascii="Constantia" w:hAnsi="Constantia"/>
          <w:sz w:val="24"/>
          <w:szCs w:val="24"/>
        </w:rPr>
      </w:pPr>
      <w:r w:rsidRPr="00A1082D">
        <w:rPr>
          <w:rFonts w:ascii="Constantia" w:hAnsi="Constantia"/>
          <w:sz w:val="24"/>
          <w:szCs w:val="24"/>
        </w:rPr>
        <w:t xml:space="preserve">Január </w:t>
      </w:r>
    </w:p>
    <w:p w:rsidR="002E2DAB" w:rsidRPr="00A1082D" w:rsidRDefault="002E2DAB" w:rsidP="0029434F">
      <w:pPr>
        <w:pStyle w:val="Listaszerbekezds"/>
        <w:numPr>
          <w:ilvl w:val="0"/>
          <w:numId w:val="6"/>
        </w:numPr>
        <w:ind w:left="567" w:hanging="425"/>
        <w:jc w:val="both"/>
        <w:rPr>
          <w:rFonts w:ascii="Constantia" w:hAnsi="Constantia"/>
        </w:rPr>
      </w:pPr>
      <w:r w:rsidRPr="00A1082D">
        <w:rPr>
          <w:rFonts w:ascii="Constantia" w:hAnsi="Constantia"/>
        </w:rPr>
        <w:t>A 2017-es év könyvelésének zárása, január végéig a költségvetés teljesítési adatainak véglegezése és feladása a KGR K11-es rendszerbe az önkormányzatnál, a Polgármesteri Hivatalnál, a társulásoknál és a nemzetiségi önkormányzatoknál. Az intézményi adatszolgáltatások ellenőrzése.</w:t>
      </w:r>
    </w:p>
    <w:p w:rsidR="002E2DAB" w:rsidRPr="00A1082D" w:rsidRDefault="002E2DAB" w:rsidP="0029434F">
      <w:pPr>
        <w:pStyle w:val="Listaszerbekezds"/>
        <w:numPr>
          <w:ilvl w:val="0"/>
          <w:numId w:val="6"/>
        </w:numPr>
        <w:ind w:left="567" w:hanging="425"/>
        <w:jc w:val="both"/>
        <w:rPr>
          <w:rFonts w:ascii="Constantia" w:hAnsi="Constantia"/>
        </w:rPr>
      </w:pPr>
      <w:r w:rsidRPr="00A1082D">
        <w:rPr>
          <w:rFonts w:ascii="Constantia" w:hAnsi="Constantia"/>
        </w:rPr>
        <w:t>A 2018. évi költségvetéshez készített intézményi adatszolgáltatások ellenőrzése Egyeztető tárgyalások a költségvetési intézményekkel a 2018. évi költségvetési előirányzatokról. Az adatok véglegezése, feldolgozása a rendelkezésre álló források figyelembe vételével.</w:t>
      </w:r>
    </w:p>
    <w:p w:rsidR="002E2DAB" w:rsidRPr="00A1082D" w:rsidRDefault="002E2DAB" w:rsidP="0029434F">
      <w:pPr>
        <w:pStyle w:val="Listaszerbekezds"/>
        <w:numPr>
          <w:ilvl w:val="0"/>
          <w:numId w:val="6"/>
        </w:numPr>
        <w:ind w:left="567" w:hanging="425"/>
        <w:jc w:val="both"/>
        <w:rPr>
          <w:rFonts w:ascii="Constantia" w:hAnsi="Constantia"/>
        </w:rPr>
      </w:pPr>
      <w:r w:rsidRPr="00A1082D">
        <w:rPr>
          <w:rFonts w:ascii="Constantia" w:hAnsi="Constantia"/>
        </w:rPr>
        <w:t>Egyeztetés a hivatal irodáival, az EVAT Zrt-vel és a Városfejlesztő Kft-vel a költségvetés tervszámairól.</w:t>
      </w:r>
    </w:p>
    <w:p w:rsidR="002E2DAB" w:rsidRPr="00A1082D" w:rsidRDefault="002E2DAB" w:rsidP="0029434F">
      <w:pPr>
        <w:pStyle w:val="Listaszerbekezds"/>
        <w:numPr>
          <w:ilvl w:val="0"/>
          <w:numId w:val="6"/>
        </w:numPr>
        <w:ind w:left="567" w:hanging="425"/>
        <w:jc w:val="both"/>
        <w:rPr>
          <w:rFonts w:ascii="Constantia" w:hAnsi="Constantia"/>
        </w:rPr>
      </w:pPr>
      <w:r w:rsidRPr="00A1082D">
        <w:rPr>
          <w:rFonts w:ascii="Constantia" w:hAnsi="Constantia"/>
        </w:rPr>
        <w:t>A 2018. évi költségvetés határozattervezeteinek elkészítése a Heves Megyei Regionális Hulladékgazdálkodási Társulás, az Egri Kistérség Többcélú Társulása, valamint a Lengyel-, Görög-, Cigány-, Ruszin- és Német Nemzetiségi Önkormányzatok részére.</w:t>
      </w:r>
    </w:p>
    <w:p w:rsidR="002E2DAB" w:rsidRPr="00A1082D" w:rsidRDefault="002E2DAB" w:rsidP="0029434F">
      <w:pPr>
        <w:pStyle w:val="Listaszerbekezds"/>
        <w:numPr>
          <w:ilvl w:val="0"/>
          <w:numId w:val="6"/>
        </w:numPr>
        <w:ind w:left="567" w:hanging="425"/>
        <w:jc w:val="both"/>
        <w:rPr>
          <w:rFonts w:ascii="Constantia" w:hAnsi="Constantia"/>
        </w:rPr>
      </w:pPr>
      <w:r w:rsidRPr="00A1082D">
        <w:rPr>
          <w:rFonts w:ascii="Constantia" w:hAnsi="Constantia"/>
        </w:rPr>
        <w:t>A 2017. évi költségvetési rendelet módosításának előkészítése, az anyag összeállítása a bizottsági és közgyűlési döntésekhez Eger Megyei Jogú Város Önkormányzata részére.</w:t>
      </w:r>
    </w:p>
    <w:p w:rsidR="002E2DAB" w:rsidRPr="00A1082D" w:rsidRDefault="002E2DAB" w:rsidP="0029434F">
      <w:pPr>
        <w:pStyle w:val="Listaszerbekezds"/>
        <w:numPr>
          <w:ilvl w:val="0"/>
          <w:numId w:val="6"/>
        </w:numPr>
        <w:ind w:left="567" w:hanging="425"/>
        <w:jc w:val="both"/>
        <w:rPr>
          <w:rFonts w:ascii="Constantia" w:hAnsi="Constantia"/>
        </w:rPr>
      </w:pPr>
      <w:r w:rsidRPr="00A1082D">
        <w:rPr>
          <w:rFonts w:ascii="Constantia" w:hAnsi="Constantia"/>
        </w:rPr>
        <w:t>A 2017. évi költségvetési határozatok módosításának előkészítése, az anyag összeállítása a társulási és testületi döntésekhez a társulások és a nemzetiségi önkormányzatok részére.</w:t>
      </w:r>
    </w:p>
    <w:p w:rsidR="002E2DAB" w:rsidRPr="00A1082D" w:rsidRDefault="002E2DAB" w:rsidP="0029434F">
      <w:pPr>
        <w:pStyle w:val="Listaszerbekezds"/>
        <w:numPr>
          <w:ilvl w:val="0"/>
          <w:numId w:val="6"/>
        </w:numPr>
        <w:ind w:left="567" w:hanging="425"/>
        <w:jc w:val="both"/>
        <w:rPr>
          <w:rFonts w:ascii="Constantia" w:hAnsi="Constantia"/>
        </w:rPr>
      </w:pPr>
      <w:r w:rsidRPr="00A1082D">
        <w:rPr>
          <w:rFonts w:ascii="Constantia" w:hAnsi="Constantia"/>
        </w:rPr>
        <w:t>December havi Áfa bevallás elkészítése, benyújtása a NAV részére az önkormányzatnál, a Polgármesteri Hivatalnál és a Regionális Hulladékgazdálkodási Társulásnál.</w:t>
      </w:r>
    </w:p>
    <w:p w:rsidR="002E2DAB" w:rsidRPr="00A1082D" w:rsidRDefault="002E2DAB" w:rsidP="0029434F">
      <w:pPr>
        <w:pStyle w:val="Listaszerbekezds"/>
        <w:numPr>
          <w:ilvl w:val="0"/>
          <w:numId w:val="6"/>
        </w:numPr>
        <w:ind w:left="567" w:hanging="425"/>
        <w:jc w:val="both"/>
        <w:rPr>
          <w:rFonts w:ascii="Constantia" w:hAnsi="Constantia"/>
        </w:rPr>
      </w:pPr>
      <w:r w:rsidRPr="00A1082D">
        <w:rPr>
          <w:rFonts w:ascii="Constantia" w:hAnsi="Constantia"/>
        </w:rPr>
        <w:t>2017. évi adóigazolások kiküldése az érintettek részére.</w:t>
      </w:r>
    </w:p>
    <w:p w:rsidR="0029434F" w:rsidRPr="00A1082D" w:rsidRDefault="0029434F" w:rsidP="0029434F">
      <w:pPr>
        <w:jc w:val="both"/>
        <w:rPr>
          <w:rFonts w:ascii="Constantia" w:hAnsi="Constantia"/>
          <w:sz w:val="24"/>
          <w:szCs w:val="24"/>
        </w:rPr>
      </w:pPr>
    </w:p>
    <w:p w:rsidR="002E2DAB" w:rsidRPr="00A1082D" w:rsidRDefault="002E2DAB" w:rsidP="0029434F">
      <w:pPr>
        <w:spacing w:after="0" w:line="240" w:lineRule="auto"/>
        <w:jc w:val="both"/>
        <w:rPr>
          <w:rFonts w:ascii="Constantia" w:hAnsi="Constantia"/>
          <w:sz w:val="24"/>
          <w:szCs w:val="24"/>
        </w:rPr>
      </w:pPr>
      <w:r w:rsidRPr="00A1082D">
        <w:rPr>
          <w:rFonts w:ascii="Constantia" w:hAnsi="Constantia"/>
          <w:sz w:val="24"/>
          <w:szCs w:val="24"/>
        </w:rPr>
        <w:t>Február</w:t>
      </w:r>
    </w:p>
    <w:p w:rsidR="002E2DAB" w:rsidRPr="00A1082D" w:rsidRDefault="002E2DAB" w:rsidP="0029434F">
      <w:pPr>
        <w:pStyle w:val="Listaszerbekezds"/>
        <w:numPr>
          <w:ilvl w:val="0"/>
          <w:numId w:val="7"/>
        </w:numPr>
        <w:ind w:left="567" w:hanging="425"/>
        <w:jc w:val="both"/>
        <w:rPr>
          <w:rFonts w:ascii="Constantia" w:hAnsi="Constantia"/>
        </w:rPr>
      </w:pPr>
      <w:r w:rsidRPr="00A1082D">
        <w:rPr>
          <w:rFonts w:ascii="Constantia" w:hAnsi="Constantia"/>
        </w:rPr>
        <w:lastRenderedPageBreak/>
        <w:t>A 2018. évi költségvetés rendelettervezetének összeállítása, bizottsági, közgyűlési anyagok elkészítése Eger Önkormányzata részére. Közgyűlési módosítások átvezetése a rendelet-tervezeten. A végleges anyag honlapon történő megjelentetése.</w:t>
      </w:r>
    </w:p>
    <w:p w:rsidR="002E2DAB" w:rsidRPr="00A1082D" w:rsidRDefault="002E2DAB" w:rsidP="0029434F">
      <w:pPr>
        <w:pStyle w:val="Listaszerbekezds"/>
        <w:numPr>
          <w:ilvl w:val="0"/>
          <w:numId w:val="7"/>
        </w:numPr>
        <w:ind w:left="567" w:hanging="425"/>
        <w:jc w:val="both"/>
        <w:rPr>
          <w:rFonts w:ascii="Constantia" w:hAnsi="Constantia"/>
        </w:rPr>
      </w:pPr>
      <w:r w:rsidRPr="00A1082D">
        <w:rPr>
          <w:rFonts w:ascii="Constantia" w:hAnsi="Constantia"/>
        </w:rPr>
        <w:t>2017. évi költségvetési rendelet módosításának összeállítása a bizottságok és a közgyűlés részére.</w:t>
      </w:r>
    </w:p>
    <w:p w:rsidR="002E2DAB" w:rsidRPr="00A1082D" w:rsidRDefault="002E2DAB" w:rsidP="0029434F">
      <w:pPr>
        <w:pStyle w:val="Listaszerbekezds"/>
        <w:numPr>
          <w:ilvl w:val="0"/>
          <w:numId w:val="7"/>
        </w:numPr>
        <w:ind w:left="567" w:hanging="425"/>
        <w:jc w:val="both"/>
        <w:rPr>
          <w:rFonts w:ascii="Constantia" w:hAnsi="Constantia"/>
        </w:rPr>
      </w:pPr>
      <w:r w:rsidRPr="00A1082D">
        <w:rPr>
          <w:rFonts w:ascii="Constantia" w:hAnsi="Constantia"/>
        </w:rPr>
        <w:t xml:space="preserve">A 2017. évi központi támogatások beszámolóban szereplő adataihoz az intézményi adatszolgáltatások bekérése, ellenőrzése a belső ellenőrök segítségével. </w:t>
      </w:r>
    </w:p>
    <w:p w:rsidR="002E2DAB" w:rsidRPr="00A1082D" w:rsidRDefault="002E2DAB" w:rsidP="0029434F">
      <w:pPr>
        <w:pStyle w:val="Listaszerbekezds"/>
        <w:numPr>
          <w:ilvl w:val="0"/>
          <w:numId w:val="7"/>
        </w:numPr>
        <w:ind w:left="567" w:hanging="425"/>
        <w:jc w:val="both"/>
        <w:rPr>
          <w:rFonts w:ascii="Constantia" w:hAnsi="Constantia"/>
        </w:rPr>
      </w:pPr>
      <w:r w:rsidRPr="00A1082D">
        <w:rPr>
          <w:rFonts w:ascii="Constantia" w:hAnsi="Constantia"/>
        </w:rPr>
        <w:t xml:space="preserve">Költségvetési jelentés és gyorsjelentés (mérleg) végleges anyagának megküldése a Kincstár részére a KGR K11 rendszerben (önkormányzat, intézmények, hivatal, társulások, nemzetiségi önkormányzatok) – határidő: február 5. </w:t>
      </w:r>
    </w:p>
    <w:p w:rsidR="002E2DAB" w:rsidRPr="00A1082D" w:rsidRDefault="002E2DAB" w:rsidP="0029434F">
      <w:pPr>
        <w:pStyle w:val="Listaszerbekezds"/>
        <w:numPr>
          <w:ilvl w:val="0"/>
          <w:numId w:val="7"/>
        </w:numPr>
        <w:ind w:left="567" w:hanging="425"/>
        <w:jc w:val="both"/>
        <w:rPr>
          <w:rFonts w:ascii="Constantia" w:hAnsi="Constantia"/>
        </w:rPr>
      </w:pPr>
      <w:r w:rsidRPr="00A1082D">
        <w:rPr>
          <w:rFonts w:ascii="Constantia" w:hAnsi="Constantia"/>
        </w:rPr>
        <w:t>Február végéig az intézményi, önkormányzati, társulási és nemzetiségi önkormányzatoknál az előirányzatok, követelések és kötelezettségvállalások véglegezése az elemi beszámolók (2017) elkészítéséhez.</w:t>
      </w:r>
    </w:p>
    <w:p w:rsidR="002E2DAB" w:rsidRPr="00A1082D" w:rsidRDefault="002E2DAB" w:rsidP="0029434F">
      <w:pPr>
        <w:pStyle w:val="Listaszerbekezds"/>
        <w:numPr>
          <w:ilvl w:val="0"/>
          <w:numId w:val="7"/>
        </w:numPr>
        <w:ind w:left="567" w:hanging="425"/>
        <w:jc w:val="both"/>
        <w:rPr>
          <w:rFonts w:ascii="Constantia" w:hAnsi="Constantia"/>
        </w:rPr>
      </w:pPr>
      <w:r w:rsidRPr="00A1082D">
        <w:rPr>
          <w:rFonts w:ascii="Constantia" w:hAnsi="Constantia"/>
        </w:rPr>
        <w:t>Január havi Áfa bevallás elkészítése, benyújtása a NAV részére az önkormányzatnál, a Polgármesteri Hivatalnál és a Regionális Hulladékgazdálkodási Társulásnál.</w:t>
      </w:r>
    </w:p>
    <w:p w:rsidR="002E2DAB" w:rsidRPr="00A1082D" w:rsidRDefault="002E2DAB" w:rsidP="0029434F">
      <w:pPr>
        <w:pStyle w:val="Listaszerbekezds"/>
        <w:numPr>
          <w:ilvl w:val="0"/>
          <w:numId w:val="7"/>
        </w:numPr>
        <w:ind w:left="567" w:hanging="425"/>
        <w:jc w:val="both"/>
        <w:rPr>
          <w:rFonts w:ascii="Constantia" w:hAnsi="Constantia"/>
        </w:rPr>
      </w:pPr>
      <w:r w:rsidRPr="00A1082D">
        <w:rPr>
          <w:rFonts w:ascii="Constantia" w:hAnsi="Constantia"/>
        </w:rPr>
        <w:t>2017. évi rehabilitációs hozzájárulás bevallásának elkészítése.</w:t>
      </w:r>
    </w:p>
    <w:p w:rsidR="0029434F" w:rsidRPr="00A1082D" w:rsidRDefault="0029434F" w:rsidP="0029434F">
      <w:pPr>
        <w:jc w:val="both"/>
        <w:rPr>
          <w:rFonts w:ascii="Constantia" w:hAnsi="Constantia"/>
          <w:sz w:val="24"/>
          <w:szCs w:val="24"/>
        </w:rPr>
      </w:pPr>
    </w:p>
    <w:p w:rsidR="0029434F" w:rsidRPr="00A1082D" w:rsidRDefault="002E2DAB" w:rsidP="004A7F41">
      <w:pPr>
        <w:spacing w:after="0" w:line="240" w:lineRule="auto"/>
        <w:jc w:val="both"/>
        <w:rPr>
          <w:rFonts w:ascii="Constantia" w:hAnsi="Constantia"/>
          <w:sz w:val="24"/>
          <w:szCs w:val="24"/>
        </w:rPr>
      </w:pPr>
      <w:r w:rsidRPr="00A1082D">
        <w:rPr>
          <w:rFonts w:ascii="Constantia" w:hAnsi="Constantia"/>
          <w:sz w:val="24"/>
          <w:szCs w:val="24"/>
        </w:rPr>
        <w:t>A Gazdasági iroda legfontosabb feladatai közé tartozik a város éves költségvetésének előkészítése, a javaslat összeállítása a közgyűlés részére. 2018-ban 39.449 millió Ft költségvetési főösszeggel hagyta jóvá a közgyűlés a költségvetést. A működési kiadások ezen belül 15.378 millió Ft összeget tettek ki, a felhalmozási kiadások tervezett összege</w:t>
      </w:r>
      <w:r w:rsidR="0029434F" w:rsidRPr="00A1082D">
        <w:rPr>
          <w:rFonts w:ascii="Constantia" w:hAnsi="Constantia"/>
          <w:sz w:val="24"/>
          <w:szCs w:val="24"/>
        </w:rPr>
        <w:t xml:space="preserve"> pedig 24.071 millió Ft volt. </w:t>
      </w:r>
    </w:p>
    <w:p w:rsidR="0029434F" w:rsidRPr="00A1082D" w:rsidRDefault="0029434F" w:rsidP="004A7F41">
      <w:pPr>
        <w:spacing w:after="0" w:line="240" w:lineRule="auto"/>
        <w:jc w:val="both"/>
        <w:rPr>
          <w:rFonts w:ascii="Constantia" w:hAnsi="Constantia"/>
          <w:sz w:val="24"/>
          <w:szCs w:val="24"/>
        </w:rPr>
      </w:pPr>
    </w:p>
    <w:p w:rsidR="0029434F" w:rsidRPr="00A1082D" w:rsidRDefault="002E2DAB" w:rsidP="004A7F41">
      <w:pPr>
        <w:spacing w:after="0" w:line="240" w:lineRule="auto"/>
        <w:jc w:val="both"/>
        <w:rPr>
          <w:rFonts w:ascii="Constantia" w:hAnsi="Constantia"/>
          <w:sz w:val="24"/>
          <w:szCs w:val="24"/>
        </w:rPr>
      </w:pPr>
      <w:r w:rsidRPr="00A1082D">
        <w:rPr>
          <w:rFonts w:ascii="Constantia" w:hAnsi="Constantia"/>
          <w:sz w:val="24"/>
          <w:szCs w:val="24"/>
        </w:rPr>
        <w:t xml:space="preserve">Az önkormányzati költségvetési szervek működtetésére 7.560 millió Ft szerepelt a tervben, az önkormányzati feladatokra pedig 2.538 millió Ft. A költségvetési bevételek között a saját bevételek aránya, 44,89%. A központi támogatások 2.945 millió Ft-ot tettek ki, pályázati támogatásokból 7.235 millió Ft-ot vártunk. </w:t>
      </w:r>
    </w:p>
    <w:p w:rsidR="0029434F" w:rsidRPr="00A1082D" w:rsidRDefault="0029434F" w:rsidP="004A7F41">
      <w:pPr>
        <w:spacing w:after="0" w:line="240" w:lineRule="auto"/>
        <w:jc w:val="both"/>
        <w:rPr>
          <w:rFonts w:ascii="Constantia" w:hAnsi="Constantia"/>
          <w:sz w:val="24"/>
          <w:szCs w:val="24"/>
        </w:rPr>
      </w:pPr>
    </w:p>
    <w:p w:rsidR="002E2DAB" w:rsidRPr="00A1082D" w:rsidRDefault="002E2DAB" w:rsidP="004A7F41">
      <w:pPr>
        <w:spacing w:after="0" w:line="240" w:lineRule="auto"/>
        <w:jc w:val="both"/>
        <w:rPr>
          <w:rFonts w:ascii="Constantia" w:hAnsi="Constantia"/>
          <w:sz w:val="24"/>
          <w:szCs w:val="24"/>
        </w:rPr>
      </w:pPr>
      <w:r w:rsidRPr="00A1082D">
        <w:rPr>
          <w:rFonts w:ascii="Constantia" w:hAnsi="Constantia"/>
          <w:sz w:val="24"/>
          <w:szCs w:val="24"/>
        </w:rPr>
        <w:t>Nagy gondot fordítottunk a tartalékok megfelelő nagyságú tervezésére az előre nem látható feladatok kezeléséhez, melynek összege 1.028 millió Ft volt. A költségvetést 667,6 millió Ft fejlesztési hitelfelvétellel készítettük el, ebből a 2017. évről áthúzódó hitelfelvétel összege 139,3 millió Ft volt. A 2018. évi 528,3 millió Ft összegű tervezett hitel igénybevételéhez kormányengedélyre volt szükség.</w:t>
      </w:r>
    </w:p>
    <w:p w:rsidR="0029434F" w:rsidRPr="00A1082D" w:rsidRDefault="0029434F" w:rsidP="004A7F41">
      <w:pPr>
        <w:spacing w:after="0" w:line="240" w:lineRule="auto"/>
        <w:jc w:val="both"/>
        <w:rPr>
          <w:rFonts w:ascii="Constantia" w:hAnsi="Constantia"/>
          <w:sz w:val="24"/>
          <w:szCs w:val="24"/>
        </w:rPr>
      </w:pPr>
    </w:p>
    <w:p w:rsidR="002E2DAB" w:rsidRPr="00A1082D" w:rsidRDefault="002E2DAB" w:rsidP="004A7F41">
      <w:pPr>
        <w:spacing w:after="0" w:line="240" w:lineRule="auto"/>
        <w:jc w:val="both"/>
        <w:rPr>
          <w:rFonts w:ascii="Constantia" w:hAnsi="Constantia"/>
          <w:sz w:val="24"/>
          <w:szCs w:val="24"/>
        </w:rPr>
      </w:pPr>
      <w:r w:rsidRPr="00A1082D">
        <w:rPr>
          <w:rFonts w:ascii="Constantia" w:hAnsi="Constantia"/>
          <w:sz w:val="24"/>
          <w:szCs w:val="24"/>
        </w:rPr>
        <w:t>A 2018. évi költségvetés bevételeinek és kiadásainak összetételét az alábbi ábrákkal szemléltetjük:</w:t>
      </w:r>
    </w:p>
    <w:p w:rsidR="002E2DAB" w:rsidRPr="00A1082D" w:rsidRDefault="002E2DAB" w:rsidP="004A7F41">
      <w:pPr>
        <w:spacing w:after="0" w:line="240" w:lineRule="auto"/>
        <w:jc w:val="both"/>
        <w:rPr>
          <w:rFonts w:ascii="Constantia" w:hAnsi="Constantia"/>
          <w:sz w:val="24"/>
          <w:szCs w:val="24"/>
        </w:rPr>
      </w:pPr>
      <w:r w:rsidRPr="00A1082D">
        <w:rPr>
          <w:rFonts w:ascii="Constantia" w:hAnsi="Constantia"/>
          <w:noProof/>
          <w:sz w:val="24"/>
          <w:szCs w:val="24"/>
          <w:lang w:eastAsia="hu-HU"/>
        </w:rPr>
        <w:lastRenderedPageBreak/>
        <w:drawing>
          <wp:inline distT="0" distB="0" distL="0" distR="0" wp14:anchorId="6064C14A" wp14:editId="14581D9C">
            <wp:extent cx="6140450" cy="2743200"/>
            <wp:effectExtent l="0" t="0" r="12700" b="0"/>
            <wp:docPr id="8" name="Diagram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E2DAB" w:rsidRPr="00A1082D" w:rsidRDefault="002E2DAB" w:rsidP="004A7F41">
      <w:pPr>
        <w:spacing w:after="0" w:line="240" w:lineRule="auto"/>
        <w:jc w:val="both"/>
        <w:rPr>
          <w:rFonts w:ascii="Constantia" w:hAnsi="Constantia"/>
          <w:noProof/>
          <w:sz w:val="24"/>
          <w:szCs w:val="24"/>
          <w:lang w:eastAsia="hu-HU"/>
        </w:rPr>
      </w:pPr>
    </w:p>
    <w:p w:rsidR="002E2DAB" w:rsidRPr="00A1082D" w:rsidRDefault="002E2DAB" w:rsidP="004A7F41">
      <w:pPr>
        <w:spacing w:after="0" w:line="240" w:lineRule="auto"/>
        <w:jc w:val="both"/>
        <w:rPr>
          <w:rFonts w:ascii="Constantia" w:hAnsi="Constantia"/>
          <w:noProof/>
          <w:sz w:val="24"/>
          <w:szCs w:val="24"/>
          <w:lang w:eastAsia="hu-HU"/>
        </w:rPr>
      </w:pPr>
      <w:r w:rsidRPr="00A1082D">
        <w:rPr>
          <w:rFonts w:ascii="Constantia" w:hAnsi="Constantia"/>
          <w:noProof/>
          <w:sz w:val="24"/>
          <w:szCs w:val="24"/>
          <w:lang w:eastAsia="hu-HU"/>
        </w:rPr>
        <w:drawing>
          <wp:inline distT="0" distB="0" distL="0" distR="0" wp14:anchorId="1374A877" wp14:editId="7D6F98F2">
            <wp:extent cx="6140450" cy="3267075"/>
            <wp:effectExtent l="0" t="0" r="12700" b="9525"/>
            <wp:docPr id="9" name="Diagram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E2DAB" w:rsidRPr="00A1082D" w:rsidRDefault="002E2DAB" w:rsidP="004A7F41">
      <w:pPr>
        <w:spacing w:after="0" w:line="240" w:lineRule="auto"/>
        <w:jc w:val="both"/>
        <w:rPr>
          <w:rFonts w:ascii="Constantia" w:hAnsi="Constantia"/>
          <w:noProof/>
          <w:sz w:val="24"/>
          <w:szCs w:val="24"/>
          <w:lang w:eastAsia="hu-HU"/>
        </w:rPr>
      </w:pPr>
    </w:p>
    <w:p w:rsidR="002E2DAB" w:rsidRPr="00A1082D" w:rsidRDefault="002E2DAB" w:rsidP="004A7F41">
      <w:pPr>
        <w:spacing w:after="0" w:line="240" w:lineRule="auto"/>
        <w:jc w:val="both"/>
        <w:rPr>
          <w:rFonts w:ascii="Constantia" w:hAnsi="Constantia"/>
          <w:noProof/>
          <w:sz w:val="24"/>
          <w:szCs w:val="24"/>
          <w:lang w:eastAsia="hu-HU"/>
        </w:rPr>
      </w:pPr>
    </w:p>
    <w:p w:rsidR="002E2DAB" w:rsidRPr="00A1082D" w:rsidRDefault="002E2DAB" w:rsidP="004A7F41">
      <w:pPr>
        <w:spacing w:after="0" w:line="240" w:lineRule="auto"/>
        <w:jc w:val="both"/>
        <w:rPr>
          <w:rFonts w:ascii="Constantia" w:hAnsi="Constantia"/>
          <w:sz w:val="24"/>
          <w:szCs w:val="24"/>
        </w:rPr>
      </w:pPr>
      <w:r w:rsidRPr="00A1082D">
        <w:rPr>
          <w:rFonts w:ascii="Constantia" w:hAnsi="Constantia"/>
          <w:sz w:val="24"/>
          <w:szCs w:val="24"/>
        </w:rPr>
        <w:t xml:space="preserve">Az intézményrendszerben 2018-ban alapvető változtatás nem történt. A költségvetés tervezésekor az intézményekkel történt egyeztetést követően – a működési hiány megszüntetése érdekében – szükség volt az intézmények önkormányzati támogatásának csökkentésére, az önkormányzati feladatok közötti prioritások meghatározására. </w:t>
      </w:r>
    </w:p>
    <w:p w:rsidR="002E2DAB" w:rsidRPr="00A1082D" w:rsidRDefault="002E2DAB" w:rsidP="004A7F41">
      <w:pPr>
        <w:spacing w:after="0" w:line="240" w:lineRule="auto"/>
        <w:jc w:val="both"/>
        <w:rPr>
          <w:rFonts w:ascii="Constantia" w:hAnsi="Constantia"/>
          <w:sz w:val="24"/>
          <w:szCs w:val="24"/>
        </w:rPr>
      </w:pPr>
    </w:p>
    <w:p w:rsidR="002E2DAB" w:rsidRPr="00A1082D" w:rsidRDefault="002E2DAB" w:rsidP="004A7F41">
      <w:pPr>
        <w:spacing w:after="0" w:line="240" w:lineRule="auto"/>
        <w:jc w:val="both"/>
        <w:rPr>
          <w:rFonts w:ascii="Constantia" w:hAnsi="Constantia"/>
          <w:sz w:val="24"/>
          <w:szCs w:val="24"/>
        </w:rPr>
      </w:pPr>
      <w:r w:rsidRPr="00A1082D">
        <w:rPr>
          <w:rFonts w:ascii="Constantia" w:hAnsi="Constantia"/>
          <w:sz w:val="24"/>
          <w:szCs w:val="24"/>
        </w:rPr>
        <w:t>Március</w:t>
      </w:r>
    </w:p>
    <w:p w:rsidR="002E2DAB" w:rsidRPr="00A1082D" w:rsidRDefault="002E2DAB" w:rsidP="0029434F">
      <w:pPr>
        <w:pStyle w:val="Listaszerbekezds"/>
        <w:numPr>
          <w:ilvl w:val="0"/>
          <w:numId w:val="10"/>
        </w:numPr>
        <w:ind w:left="567" w:hanging="425"/>
        <w:jc w:val="both"/>
        <w:rPr>
          <w:rFonts w:ascii="Constantia" w:hAnsi="Constantia"/>
        </w:rPr>
      </w:pPr>
      <w:r w:rsidRPr="00A1082D">
        <w:rPr>
          <w:rFonts w:ascii="Constantia" w:hAnsi="Constantia"/>
        </w:rPr>
        <w:t>Intézményi beszámolók és mérlegjelentések (2017) átvétele és felülvizsgálata a KGR K11-es rendszerben a Kincstár útmutatója, zárási levele alapján. A hibátlan beszámolók jóváhagyása az irányító szerv részéről.</w:t>
      </w:r>
    </w:p>
    <w:p w:rsidR="002E2DAB" w:rsidRPr="00A1082D" w:rsidRDefault="002E2DAB" w:rsidP="0029434F">
      <w:pPr>
        <w:pStyle w:val="Listaszerbekezds"/>
        <w:numPr>
          <w:ilvl w:val="0"/>
          <w:numId w:val="10"/>
        </w:numPr>
        <w:ind w:left="567" w:hanging="425"/>
        <w:jc w:val="both"/>
        <w:rPr>
          <w:rFonts w:ascii="Constantia" w:hAnsi="Constantia"/>
        </w:rPr>
      </w:pPr>
      <w:r w:rsidRPr="00A1082D">
        <w:rPr>
          <w:rFonts w:ascii="Constantia" w:hAnsi="Constantia"/>
        </w:rPr>
        <w:t xml:space="preserve">A Polgármesteri Hivatal, a nemzetiségi önkormányzatok, a társulások és Eger Önkormányzata beszámolójának (2017) és mérlegjelentésének véglegezése és feladása a KGR K11-es rendszerben. A költségvetés készítéssel egyidejűleg kellett </w:t>
      </w:r>
      <w:r w:rsidRPr="00A1082D">
        <w:rPr>
          <w:rFonts w:ascii="Constantia" w:hAnsi="Constantia"/>
        </w:rPr>
        <w:lastRenderedPageBreak/>
        <w:t>dolgoznunk a 2017. évi könyvelés zárásán, a Kincstár részére küldendő elemi költségvetési beszámoló összeállításán. Az elemi beszámoló részét képezi minden évben a központi támogatások elszámolása, melynek 2017. évi anyagát a belső ellenőr és a szakirodák közreműködésével a Gazdasági iroda állította össze. Az elemi költségvetési beszámolót Eger MJV Önkormányzata, EMJV Polgármesteri Hivatala részére, továbbá az 5 nemzetiségi önkormányzat, a Heves Megyei Regionális Hulladékgazdálkodási Társulás és az Egri Kistérség Többcélú Társulása részére készítettük el. Az önkormányzat irányítása alá tartozó intézmények elemi beszámolóinak felülvizsgálatára is nagy gondot fordítottunk.</w:t>
      </w:r>
    </w:p>
    <w:p w:rsidR="002E2DAB" w:rsidRPr="00A1082D" w:rsidRDefault="002E2DAB" w:rsidP="0029434F">
      <w:pPr>
        <w:pStyle w:val="Listaszerbekezds"/>
        <w:numPr>
          <w:ilvl w:val="0"/>
          <w:numId w:val="10"/>
        </w:numPr>
        <w:ind w:left="567" w:hanging="425"/>
        <w:jc w:val="both"/>
        <w:rPr>
          <w:rFonts w:ascii="Constantia" w:hAnsi="Constantia"/>
        </w:rPr>
      </w:pPr>
      <w:r w:rsidRPr="00A1082D">
        <w:rPr>
          <w:rFonts w:ascii="Constantia" w:hAnsi="Constantia"/>
        </w:rPr>
        <w:t>A 2018. évi elemi költségvetések elkészítése, benyújtása a Magyar Államkincstár részére az önkormányzat, a Polgármesteri Hivatal, a társulások és a nemzetiségi önkormányzatok adatszolgáltatásában. Az önkormányzati anyag véglegezése előtt az intézményi elemi költségvetések irodai ellenőrzése is megtörtént.</w:t>
      </w:r>
    </w:p>
    <w:p w:rsidR="002E2DAB" w:rsidRPr="00A1082D" w:rsidRDefault="002E2DAB" w:rsidP="0029434F">
      <w:pPr>
        <w:pStyle w:val="Listaszerbekezds"/>
        <w:numPr>
          <w:ilvl w:val="0"/>
          <w:numId w:val="10"/>
        </w:numPr>
        <w:ind w:left="567" w:hanging="425"/>
        <w:jc w:val="both"/>
        <w:rPr>
          <w:rFonts w:ascii="Constantia" w:hAnsi="Constantia"/>
        </w:rPr>
      </w:pPr>
      <w:r w:rsidRPr="00A1082D">
        <w:rPr>
          <w:rFonts w:ascii="Constantia" w:hAnsi="Constantia"/>
        </w:rPr>
        <w:t>Az adósságot keletkeztető ügyletekről kincstári adatszolgáltatást készítettünk a társirodák bevonásával, határideje március 16. volt.</w:t>
      </w:r>
    </w:p>
    <w:p w:rsidR="002E2DAB" w:rsidRPr="00A1082D" w:rsidRDefault="002E2DAB" w:rsidP="0029434F">
      <w:pPr>
        <w:pStyle w:val="Listaszerbekezds"/>
        <w:numPr>
          <w:ilvl w:val="0"/>
          <w:numId w:val="10"/>
        </w:numPr>
        <w:ind w:left="567" w:hanging="425"/>
        <w:jc w:val="both"/>
        <w:rPr>
          <w:rFonts w:ascii="Constantia" w:hAnsi="Constantia"/>
        </w:rPr>
      </w:pPr>
      <w:r w:rsidRPr="00A1082D">
        <w:rPr>
          <w:rFonts w:ascii="Constantia" w:hAnsi="Constantia"/>
        </w:rPr>
        <w:t>Február havi Áfa bevallás elkészítése, benyújtása a NAV részére az önkormányzatnál, a Polgármesteri Hivatalnál és a Regionális Hulladékgazdálkodási Társulásnál.</w:t>
      </w:r>
    </w:p>
    <w:p w:rsidR="002E2DAB" w:rsidRPr="00A1082D" w:rsidRDefault="002E2DAB" w:rsidP="0029434F">
      <w:pPr>
        <w:pStyle w:val="Listaszerbekezds"/>
        <w:numPr>
          <w:ilvl w:val="0"/>
          <w:numId w:val="10"/>
        </w:numPr>
        <w:ind w:left="567" w:hanging="425"/>
        <w:jc w:val="both"/>
        <w:rPr>
          <w:rFonts w:ascii="Constantia" w:hAnsi="Constantia"/>
        </w:rPr>
      </w:pPr>
      <w:r w:rsidRPr="00A1082D">
        <w:rPr>
          <w:rFonts w:ascii="Constantia" w:hAnsi="Constantia"/>
        </w:rPr>
        <w:t>Pénzügyi beszámolót készítettünk az MVP keretében kapott 500 millió Ft felhasználásáról a Miniszterelnökség részére.</w:t>
      </w:r>
    </w:p>
    <w:p w:rsidR="002E2DAB" w:rsidRPr="00A1082D" w:rsidRDefault="002E2DAB" w:rsidP="004A7F41">
      <w:pPr>
        <w:pStyle w:val="Listaszerbekezds"/>
        <w:jc w:val="both"/>
        <w:rPr>
          <w:rFonts w:ascii="Constantia" w:hAnsi="Constantia"/>
        </w:rPr>
      </w:pPr>
    </w:p>
    <w:p w:rsidR="002E2DAB" w:rsidRPr="00A1082D" w:rsidRDefault="002E2DAB" w:rsidP="004A7F41">
      <w:pPr>
        <w:spacing w:after="0" w:line="240" w:lineRule="auto"/>
        <w:jc w:val="both"/>
        <w:rPr>
          <w:rFonts w:ascii="Constantia" w:hAnsi="Constantia"/>
          <w:sz w:val="24"/>
          <w:szCs w:val="24"/>
        </w:rPr>
      </w:pPr>
      <w:r w:rsidRPr="00A1082D">
        <w:rPr>
          <w:rFonts w:ascii="Constantia" w:hAnsi="Constantia"/>
          <w:sz w:val="24"/>
          <w:szCs w:val="24"/>
        </w:rPr>
        <w:t>Április</w:t>
      </w:r>
    </w:p>
    <w:p w:rsidR="002E2DAB" w:rsidRPr="00A1082D" w:rsidRDefault="002E2DAB" w:rsidP="0029434F">
      <w:pPr>
        <w:pStyle w:val="Listaszerbekezds"/>
        <w:numPr>
          <w:ilvl w:val="0"/>
          <w:numId w:val="8"/>
        </w:numPr>
        <w:ind w:left="567" w:hanging="425"/>
        <w:jc w:val="both"/>
        <w:rPr>
          <w:rFonts w:ascii="Constantia" w:hAnsi="Constantia"/>
        </w:rPr>
      </w:pPr>
      <w:r w:rsidRPr="00A1082D">
        <w:rPr>
          <w:rFonts w:ascii="Constantia" w:hAnsi="Constantia"/>
        </w:rPr>
        <w:t>Könyvelés átfordítása a Gordius pénzügyi rendszerben és a Fóka főkönyvi könyvelési rendszerben.</w:t>
      </w:r>
    </w:p>
    <w:p w:rsidR="002E2DAB" w:rsidRPr="00A1082D" w:rsidRDefault="002E2DAB" w:rsidP="0029434F">
      <w:pPr>
        <w:pStyle w:val="Listaszerbekezds"/>
        <w:numPr>
          <w:ilvl w:val="0"/>
          <w:numId w:val="8"/>
        </w:numPr>
        <w:ind w:left="567" w:hanging="425"/>
        <w:jc w:val="both"/>
        <w:rPr>
          <w:rFonts w:ascii="Constantia" w:hAnsi="Constantia"/>
        </w:rPr>
      </w:pPr>
      <w:r w:rsidRPr="00A1082D">
        <w:rPr>
          <w:rFonts w:ascii="Constantia" w:hAnsi="Constantia"/>
        </w:rPr>
        <w:t>2018. I. negyedévi költségvetési és mérlegjelentés összeállítása 2018. április 20-ig a Kincstár részére az önkormányzat és intézményei, a tárulások és a nemzetiségi önkormányzatok vonatkozásában.</w:t>
      </w:r>
    </w:p>
    <w:p w:rsidR="002E2DAB" w:rsidRPr="00A1082D" w:rsidRDefault="002E2DAB" w:rsidP="0029434F">
      <w:pPr>
        <w:pStyle w:val="Listaszerbekezds"/>
        <w:numPr>
          <w:ilvl w:val="0"/>
          <w:numId w:val="8"/>
        </w:numPr>
        <w:ind w:left="567" w:hanging="425"/>
        <w:jc w:val="both"/>
        <w:rPr>
          <w:rFonts w:ascii="Constantia" w:hAnsi="Constantia"/>
        </w:rPr>
      </w:pPr>
      <w:r w:rsidRPr="00A1082D">
        <w:rPr>
          <w:rFonts w:ascii="Constantia" w:hAnsi="Constantia"/>
        </w:rPr>
        <w:t>Március havi Áfa bevallás elkészítése, benyújtása a NAV részére az önkormányzatnál, a Polgármesteri Hivatalnál és a Regionális Hulladékgazdálkodási Társulásnál.</w:t>
      </w:r>
    </w:p>
    <w:p w:rsidR="002E2DAB" w:rsidRPr="00A1082D" w:rsidRDefault="002E2DAB" w:rsidP="0029434F">
      <w:pPr>
        <w:pStyle w:val="Listaszerbekezds"/>
        <w:numPr>
          <w:ilvl w:val="0"/>
          <w:numId w:val="8"/>
        </w:numPr>
        <w:ind w:left="567" w:hanging="425"/>
        <w:jc w:val="both"/>
        <w:rPr>
          <w:rFonts w:ascii="Constantia" w:hAnsi="Constantia"/>
        </w:rPr>
      </w:pPr>
      <w:r w:rsidRPr="00A1082D">
        <w:rPr>
          <w:rFonts w:ascii="Constantia" w:hAnsi="Constantia"/>
        </w:rPr>
        <w:t>Negyedéves bevallások elkészítése.</w:t>
      </w:r>
    </w:p>
    <w:p w:rsidR="002E2DAB" w:rsidRPr="00A1082D" w:rsidRDefault="002E2DAB" w:rsidP="004A7F41">
      <w:pPr>
        <w:pStyle w:val="Listaszerbekezds"/>
        <w:ind w:left="993"/>
        <w:jc w:val="both"/>
        <w:rPr>
          <w:rFonts w:ascii="Constantia" w:hAnsi="Constantia"/>
        </w:rPr>
      </w:pPr>
    </w:p>
    <w:p w:rsidR="002E2DAB" w:rsidRPr="00A1082D" w:rsidRDefault="002E2DAB" w:rsidP="004A7F41">
      <w:pPr>
        <w:pStyle w:val="Listaszerbekezds"/>
        <w:ind w:left="993"/>
        <w:jc w:val="both"/>
        <w:rPr>
          <w:rFonts w:ascii="Constantia" w:hAnsi="Constantia"/>
        </w:rPr>
      </w:pPr>
    </w:p>
    <w:p w:rsidR="002E2DAB" w:rsidRPr="00A1082D" w:rsidRDefault="002E2DAB" w:rsidP="004A7F41">
      <w:pPr>
        <w:pStyle w:val="Listaszerbekezds"/>
        <w:ind w:left="993"/>
        <w:jc w:val="both"/>
        <w:rPr>
          <w:rFonts w:ascii="Constantia" w:hAnsi="Constantia"/>
        </w:rPr>
      </w:pPr>
    </w:p>
    <w:p w:rsidR="002E2DAB" w:rsidRPr="00A1082D" w:rsidRDefault="002E2DAB" w:rsidP="004A7F41">
      <w:pPr>
        <w:spacing w:after="0" w:line="240" w:lineRule="auto"/>
        <w:jc w:val="both"/>
        <w:rPr>
          <w:rFonts w:ascii="Constantia" w:hAnsi="Constantia"/>
          <w:sz w:val="24"/>
          <w:szCs w:val="24"/>
        </w:rPr>
      </w:pPr>
      <w:r w:rsidRPr="00A1082D">
        <w:rPr>
          <w:rFonts w:ascii="Constantia" w:hAnsi="Constantia"/>
          <w:sz w:val="24"/>
          <w:szCs w:val="24"/>
        </w:rPr>
        <w:t>Május</w:t>
      </w:r>
    </w:p>
    <w:p w:rsidR="002E2DAB" w:rsidRPr="00A1082D" w:rsidRDefault="002E2DAB" w:rsidP="0029434F">
      <w:pPr>
        <w:pStyle w:val="Listaszerbekezds"/>
        <w:numPr>
          <w:ilvl w:val="0"/>
          <w:numId w:val="9"/>
        </w:numPr>
        <w:ind w:left="567" w:hanging="425"/>
        <w:jc w:val="both"/>
        <w:rPr>
          <w:rFonts w:ascii="Constantia" w:hAnsi="Constantia"/>
        </w:rPr>
      </w:pPr>
      <w:r w:rsidRPr="00A1082D">
        <w:rPr>
          <w:rFonts w:ascii="Constantia" w:hAnsi="Constantia"/>
        </w:rPr>
        <w:t>2017. évi zárszámadás anyagának összeállítása a rendelet-tervezet bizottsági és közgyűlési döntéséhez Eger önkormányzata részére. A közgyűlés által jóváhagyott anyag honlapon történő megjelenítése.</w:t>
      </w:r>
    </w:p>
    <w:p w:rsidR="002E2DAB" w:rsidRPr="00A1082D" w:rsidRDefault="002E2DAB" w:rsidP="0029434F">
      <w:pPr>
        <w:pStyle w:val="Listaszerbekezds"/>
        <w:numPr>
          <w:ilvl w:val="0"/>
          <w:numId w:val="9"/>
        </w:numPr>
        <w:ind w:left="567" w:hanging="425"/>
        <w:jc w:val="both"/>
        <w:rPr>
          <w:rFonts w:ascii="Constantia" w:hAnsi="Constantia"/>
        </w:rPr>
      </w:pPr>
      <w:r w:rsidRPr="00A1082D">
        <w:rPr>
          <w:rFonts w:ascii="Constantia" w:hAnsi="Constantia"/>
        </w:rPr>
        <w:t>a 2017. évi zárszámadási határozatok összeállítása a társulások és a nemzetiségi önkormányzatok részére a döntésekhez.</w:t>
      </w:r>
    </w:p>
    <w:p w:rsidR="002E2DAB" w:rsidRPr="00A1082D" w:rsidRDefault="002E2DAB" w:rsidP="0029434F">
      <w:pPr>
        <w:pStyle w:val="Listaszerbekezds"/>
        <w:numPr>
          <w:ilvl w:val="0"/>
          <w:numId w:val="9"/>
        </w:numPr>
        <w:ind w:left="567" w:hanging="425"/>
        <w:jc w:val="both"/>
        <w:rPr>
          <w:rFonts w:ascii="Constantia" w:hAnsi="Constantia"/>
        </w:rPr>
      </w:pPr>
      <w:r w:rsidRPr="00A1082D">
        <w:rPr>
          <w:rFonts w:ascii="Constantia" w:hAnsi="Constantia"/>
        </w:rPr>
        <w:t>2017. évi maradványok felosztásának előkészítése Eger Önkormányzata, a Társulási Tanácsok és a nemzetiségi önkormányzatok részére.</w:t>
      </w:r>
    </w:p>
    <w:p w:rsidR="002E2DAB" w:rsidRPr="00A1082D" w:rsidRDefault="002E2DAB" w:rsidP="0029434F">
      <w:pPr>
        <w:pStyle w:val="Listaszerbekezds"/>
        <w:numPr>
          <w:ilvl w:val="0"/>
          <w:numId w:val="9"/>
        </w:numPr>
        <w:ind w:left="567" w:hanging="425"/>
        <w:jc w:val="both"/>
        <w:rPr>
          <w:rFonts w:ascii="Constantia" w:hAnsi="Constantia"/>
        </w:rPr>
      </w:pPr>
      <w:r w:rsidRPr="00A1082D">
        <w:rPr>
          <w:rFonts w:ascii="Constantia" w:hAnsi="Constantia"/>
        </w:rPr>
        <w:t>IV. havi költségvetési jelentések határidőre (minden hó 20-a) elkészítése, ellenőrzése az önkormányzatnál, az intézményeknél, a társulásoknál és a nemzetiségi önkormányzatoknál.</w:t>
      </w:r>
    </w:p>
    <w:p w:rsidR="002E2DAB" w:rsidRPr="00A1082D" w:rsidRDefault="002E2DAB" w:rsidP="0029434F">
      <w:pPr>
        <w:pStyle w:val="Listaszerbekezds"/>
        <w:numPr>
          <w:ilvl w:val="0"/>
          <w:numId w:val="9"/>
        </w:numPr>
        <w:ind w:left="567" w:hanging="425"/>
        <w:jc w:val="both"/>
        <w:rPr>
          <w:rFonts w:ascii="Constantia" w:hAnsi="Constantia"/>
        </w:rPr>
      </w:pPr>
      <w:r w:rsidRPr="00A1082D">
        <w:rPr>
          <w:rFonts w:ascii="Constantia" w:hAnsi="Constantia"/>
        </w:rPr>
        <w:lastRenderedPageBreak/>
        <w:t>A 2018. évi hitelfelvétel versenyeztetésének  előkészítésében, valamint a tárgyalások lebonyolításában aktív közreműködés.  A versenyeztetési eljárás eredményes volt és kedvező kondícióval kaptunk hitelt.</w:t>
      </w:r>
    </w:p>
    <w:p w:rsidR="002E2DAB" w:rsidRPr="00A1082D" w:rsidRDefault="002E2DAB" w:rsidP="0029434F">
      <w:pPr>
        <w:pStyle w:val="Listaszerbekezds"/>
        <w:numPr>
          <w:ilvl w:val="0"/>
          <w:numId w:val="9"/>
        </w:numPr>
        <w:ind w:left="567" w:hanging="425"/>
        <w:jc w:val="both"/>
        <w:rPr>
          <w:rFonts w:ascii="Constantia" w:hAnsi="Constantia"/>
        </w:rPr>
      </w:pPr>
      <w:r w:rsidRPr="00A1082D">
        <w:rPr>
          <w:rFonts w:ascii="Constantia" w:hAnsi="Constantia"/>
        </w:rPr>
        <w:t>Pályázatot nyújtottunk be a „Jó adatszolgáltató önkormányzatok” címre. A pályázat elnyeréséhez tesztet írtunk, ennek alapján a maximális 2 millió Ft összeget kaptuk meg.</w:t>
      </w:r>
    </w:p>
    <w:p w:rsidR="002E2DAB" w:rsidRPr="00A1082D" w:rsidRDefault="002E2DAB" w:rsidP="0029434F">
      <w:pPr>
        <w:pStyle w:val="Listaszerbekezds"/>
        <w:numPr>
          <w:ilvl w:val="0"/>
          <w:numId w:val="9"/>
        </w:numPr>
        <w:ind w:left="567" w:hanging="425"/>
        <w:jc w:val="both"/>
        <w:rPr>
          <w:rFonts w:ascii="Constantia" w:hAnsi="Constantia"/>
        </w:rPr>
      </w:pPr>
      <w:r w:rsidRPr="00A1082D">
        <w:rPr>
          <w:rFonts w:ascii="Constantia" w:hAnsi="Constantia"/>
        </w:rPr>
        <w:t>Április havi Áfa bevallás elkészítése, benyújtása a NAV részére az önkormányzatnál, a Polgármesteri Hivatalnál és a Regionális Hulladékgazdálkodási Társulásnál.</w:t>
      </w:r>
    </w:p>
    <w:p w:rsidR="002E2DAB" w:rsidRPr="00A1082D" w:rsidRDefault="002E2DAB" w:rsidP="0029434F">
      <w:pPr>
        <w:pStyle w:val="Listaszerbekezds"/>
        <w:numPr>
          <w:ilvl w:val="0"/>
          <w:numId w:val="9"/>
        </w:numPr>
        <w:ind w:left="567" w:hanging="425"/>
        <w:jc w:val="both"/>
        <w:rPr>
          <w:rFonts w:ascii="Constantia" w:hAnsi="Constantia"/>
        </w:rPr>
      </w:pPr>
      <w:r w:rsidRPr="00A1082D">
        <w:rPr>
          <w:rFonts w:ascii="Constantia" w:hAnsi="Constantia"/>
        </w:rPr>
        <w:t>Részt vettünk a köznevelési intézmények fenntartásával kapcsolatos pénzügyi, gazdálkodási adatszolgáltatás összeállításában.</w:t>
      </w:r>
    </w:p>
    <w:p w:rsidR="0029434F" w:rsidRPr="00A1082D" w:rsidRDefault="0029434F" w:rsidP="0029434F">
      <w:pPr>
        <w:jc w:val="both"/>
        <w:rPr>
          <w:rFonts w:ascii="Constantia" w:hAnsi="Constantia"/>
          <w:sz w:val="24"/>
          <w:szCs w:val="24"/>
        </w:rPr>
      </w:pPr>
    </w:p>
    <w:p w:rsidR="002E2DAB" w:rsidRPr="00A1082D" w:rsidRDefault="002E2DAB" w:rsidP="004A7F41">
      <w:pPr>
        <w:spacing w:after="0" w:line="240" w:lineRule="auto"/>
        <w:jc w:val="both"/>
        <w:rPr>
          <w:rFonts w:ascii="Constantia" w:hAnsi="Constantia"/>
          <w:sz w:val="24"/>
          <w:szCs w:val="24"/>
        </w:rPr>
      </w:pPr>
      <w:r w:rsidRPr="00A1082D">
        <w:rPr>
          <w:rFonts w:ascii="Constantia" w:hAnsi="Constantia"/>
          <w:sz w:val="24"/>
          <w:szCs w:val="24"/>
        </w:rPr>
        <w:t>A 2017. évi zárszámadás anyagát úgy kellett összeállítanunk, hogy a Kincstár az elemi beszámolókat csak május elején hagyta jóvá. A Pénzügyminisztérium csak június 6-én hagyta jóvá pénzügyileg a beszámolókat.</w:t>
      </w:r>
    </w:p>
    <w:p w:rsidR="0029434F" w:rsidRPr="00A1082D" w:rsidRDefault="0029434F" w:rsidP="004A7F41">
      <w:pPr>
        <w:spacing w:after="0" w:line="240" w:lineRule="auto"/>
        <w:jc w:val="both"/>
        <w:rPr>
          <w:rFonts w:ascii="Constantia" w:hAnsi="Constantia"/>
          <w:sz w:val="24"/>
          <w:szCs w:val="24"/>
        </w:rPr>
      </w:pPr>
    </w:p>
    <w:p w:rsidR="002E2DAB" w:rsidRPr="00A1082D" w:rsidRDefault="002E2DAB" w:rsidP="004A7F41">
      <w:pPr>
        <w:spacing w:after="0" w:line="240" w:lineRule="auto"/>
        <w:jc w:val="both"/>
        <w:rPr>
          <w:rFonts w:ascii="Constantia" w:hAnsi="Constantia"/>
          <w:sz w:val="24"/>
          <w:szCs w:val="24"/>
        </w:rPr>
      </w:pPr>
      <w:r w:rsidRPr="00A1082D">
        <w:rPr>
          <w:rFonts w:ascii="Constantia" w:hAnsi="Constantia"/>
          <w:sz w:val="24"/>
          <w:szCs w:val="24"/>
        </w:rPr>
        <w:t xml:space="preserve"> A 2017. évet 38.361 millió forintot meghaladó bevétellel és 21.637 millió Ft kiadással zártuk. A költségvetési bevételi főösszeg 24,98 milliárd Ft, a költségvetési kiadási főösszeg pedig 14,45 milliárd Ft. Év végén 14.223 millió Ft pénzkészlettel rendelkezett az önkormányzat. A saját bevételek tervezett összege túlteljesült (101,18%), ugyanakkor a működtetésre fordított kiadásoknál megtakarítás keletkezett. A könyvviteli mérleg alapján megállapítható, hogy az önkormányzat befektetett- és forgóeszközeinek év végi állománya együttesen 75.744 millió Ft. Döntött a közgyűlés a 2017. évi maradvány felosztásáról is külön napirend keretében.</w:t>
      </w:r>
    </w:p>
    <w:p w:rsidR="0029434F" w:rsidRPr="00A1082D" w:rsidRDefault="0029434F" w:rsidP="004A7F41">
      <w:pPr>
        <w:spacing w:after="0" w:line="240" w:lineRule="auto"/>
        <w:jc w:val="both"/>
        <w:rPr>
          <w:rFonts w:ascii="Constantia" w:hAnsi="Constantia"/>
          <w:sz w:val="24"/>
          <w:szCs w:val="24"/>
        </w:rPr>
      </w:pPr>
    </w:p>
    <w:p w:rsidR="002E2DAB" w:rsidRPr="00A1082D" w:rsidRDefault="002E2DAB" w:rsidP="004A7F41">
      <w:pPr>
        <w:spacing w:after="0" w:line="240" w:lineRule="auto"/>
        <w:jc w:val="both"/>
        <w:rPr>
          <w:rFonts w:ascii="Constantia" w:hAnsi="Constantia"/>
          <w:noProof/>
          <w:sz w:val="24"/>
          <w:szCs w:val="24"/>
          <w:lang w:eastAsia="hu-HU"/>
        </w:rPr>
      </w:pPr>
      <w:r w:rsidRPr="00A1082D">
        <w:rPr>
          <w:rFonts w:ascii="Constantia" w:hAnsi="Constantia"/>
          <w:sz w:val="24"/>
          <w:szCs w:val="24"/>
        </w:rPr>
        <w:t>A 2017. évi zárszámadás költségvetési mérlegében szereplő bevételek és kiadások teljesítésének jogcímeit az alábbi grafikonok mutatják:</w:t>
      </w:r>
      <w:r w:rsidRPr="00A1082D">
        <w:rPr>
          <w:rFonts w:ascii="Constantia" w:hAnsi="Constantia"/>
          <w:noProof/>
          <w:sz w:val="24"/>
          <w:szCs w:val="24"/>
          <w:lang w:eastAsia="hu-HU"/>
        </w:rPr>
        <w:t xml:space="preserve"> </w:t>
      </w:r>
    </w:p>
    <w:p w:rsidR="0029434F" w:rsidRPr="00A1082D" w:rsidRDefault="0029434F" w:rsidP="004A7F41">
      <w:pPr>
        <w:spacing w:after="0" w:line="240" w:lineRule="auto"/>
        <w:jc w:val="both"/>
        <w:rPr>
          <w:rFonts w:ascii="Constantia" w:hAnsi="Constantia"/>
          <w:noProof/>
          <w:sz w:val="24"/>
          <w:szCs w:val="24"/>
          <w:lang w:eastAsia="hu-HU"/>
        </w:rPr>
      </w:pPr>
    </w:p>
    <w:p w:rsidR="002E2DAB" w:rsidRPr="00A1082D" w:rsidRDefault="002E2DAB" w:rsidP="004A7F41">
      <w:pPr>
        <w:spacing w:after="0" w:line="240" w:lineRule="auto"/>
        <w:jc w:val="both"/>
        <w:rPr>
          <w:rFonts w:ascii="Constantia" w:hAnsi="Constantia"/>
          <w:noProof/>
          <w:sz w:val="24"/>
          <w:szCs w:val="24"/>
          <w:lang w:eastAsia="hu-HU"/>
        </w:rPr>
      </w:pPr>
      <w:r w:rsidRPr="00A1082D">
        <w:rPr>
          <w:rFonts w:ascii="Constantia" w:hAnsi="Constantia"/>
          <w:noProof/>
          <w:sz w:val="24"/>
          <w:szCs w:val="24"/>
          <w:lang w:eastAsia="hu-HU"/>
        </w:rPr>
        <w:drawing>
          <wp:inline distT="0" distB="0" distL="0" distR="0" wp14:anchorId="3D4B7333" wp14:editId="128F4BF7">
            <wp:extent cx="6172200" cy="2743200"/>
            <wp:effectExtent l="0" t="0" r="0" b="0"/>
            <wp:docPr id="10" name="Diagram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E2DAB" w:rsidRPr="00A1082D" w:rsidRDefault="002E2DAB" w:rsidP="004A7F41">
      <w:pPr>
        <w:spacing w:after="0" w:line="240" w:lineRule="auto"/>
        <w:jc w:val="both"/>
        <w:rPr>
          <w:rFonts w:ascii="Constantia" w:hAnsi="Constantia"/>
          <w:noProof/>
          <w:sz w:val="24"/>
          <w:szCs w:val="24"/>
          <w:lang w:eastAsia="hu-HU"/>
        </w:rPr>
      </w:pPr>
    </w:p>
    <w:p w:rsidR="002E2DAB" w:rsidRPr="00A1082D" w:rsidRDefault="002E2DAB" w:rsidP="004A7F41">
      <w:pPr>
        <w:spacing w:after="0" w:line="240" w:lineRule="auto"/>
        <w:jc w:val="both"/>
        <w:rPr>
          <w:rFonts w:ascii="Constantia" w:hAnsi="Constantia"/>
          <w:noProof/>
          <w:sz w:val="24"/>
          <w:szCs w:val="24"/>
          <w:lang w:eastAsia="hu-HU"/>
        </w:rPr>
      </w:pPr>
      <w:r w:rsidRPr="00A1082D">
        <w:rPr>
          <w:rFonts w:ascii="Constantia" w:hAnsi="Constantia"/>
          <w:noProof/>
          <w:sz w:val="24"/>
          <w:szCs w:val="24"/>
          <w:lang w:eastAsia="hu-HU"/>
        </w:rPr>
        <w:lastRenderedPageBreak/>
        <w:drawing>
          <wp:inline distT="0" distB="0" distL="0" distR="0" wp14:anchorId="1E61ED71" wp14:editId="2DDED00F">
            <wp:extent cx="6191250" cy="3181985"/>
            <wp:effectExtent l="0" t="0" r="0" b="18415"/>
            <wp:docPr id="11" name="Diagram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E2DAB" w:rsidRPr="00A1082D" w:rsidRDefault="002E2DAB" w:rsidP="004A7F41">
      <w:pPr>
        <w:spacing w:after="0" w:line="240" w:lineRule="auto"/>
        <w:jc w:val="both"/>
        <w:rPr>
          <w:rFonts w:ascii="Constantia" w:hAnsi="Constantia"/>
          <w:noProof/>
          <w:sz w:val="24"/>
          <w:szCs w:val="24"/>
          <w:lang w:eastAsia="hu-HU"/>
        </w:rPr>
      </w:pPr>
    </w:p>
    <w:p w:rsidR="0029434F" w:rsidRPr="00A1082D" w:rsidRDefault="0029434F" w:rsidP="004A7F41">
      <w:pPr>
        <w:spacing w:after="0" w:line="240" w:lineRule="auto"/>
        <w:jc w:val="both"/>
        <w:rPr>
          <w:rFonts w:ascii="Constantia" w:hAnsi="Constantia"/>
          <w:noProof/>
          <w:sz w:val="24"/>
          <w:szCs w:val="24"/>
          <w:lang w:eastAsia="hu-HU"/>
        </w:rPr>
      </w:pPr>
    </w:p>
    <w:p w:rsidR="002E2DAB" w:rsidRPr="00A1082D" w:rsidRDefault="002E2DAB" w:rsidP="004A7F41">
      <w:pPr>
        <w:spacing w:after="0" w:line="240" w:lineRule="auto"/>
        <w:jc w:val="both"/>
        <w:rPr>
          <w:rFonts w:ascii="Constantia" w:hAnsi="Constantia"/>
          <w:sz w:val="24"/>
          <w:szCs w:val="24"/>
        </w:rPr>
      </w:pPr>
      <w:r w:rsidRPr="00A1082D">
        <w:rPr>
          <w:rFonts w:ascii="Constantia" w:hAnsi="Constantia"/>
          <w:noProof/>
          <w:sz w:val="24"/>
          <w:szCs w:val="24"/>
          <w:lang w:eastAsia="hu-HU"/>
        </w:rPr>
        <mc:AlternateContent>
          <mc:Choice Requires="wps">
            <w:drawing>
              <wp:anchor distT="0" distB="0" distL="114300" distR="114300" simplePos="0" relativeHeight="251660288" behindDoc="0" locked="0" layoutInCell="1" allowOverlap="1" wp14:anchorId="57E09847" wp14:editId="5E3ECAE9">
                <wp:simplePos x="0" y="0"/>
                <wp:positionH relativeFrom="column">
                  <wp:posOffset>41910</wp:posOffset>
                </wp:positionH>
                <wp:positionV relativeFrom="paragraph">
                  <wp:posOffset>2082165</wp:posOffset>
                </wp:positionV>
                <wp:extent cx="658612" cy="285750"/>
                <wp:effectExtent l="0" t="0" r="0" b="0"/>
                <wp:wrapNone/>
                <wp:docPr id="2" name="Szövegdoboz 16"/>
                <wp:cNvGraphicFramePr/>
                <a:graphic xmlns:a="http://schemas.openxmlformats.org/drawingml/2006/main">
                  <a:graphicData uri="http://schemas.microsoft.com/office/word/2010/wordprocessingShape">
                    <wps:wsp>
                      <wps:cNvSpPr txBox="1"/>
                      <wps:spPr>
                        <a:xfrm>
                          <a:off x="0" y="0"/>
                          <a:ext cx="658612" cy="2857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4A7F41" w:rsidRDefault="004A7F41" w:rsidP="002E2DAB">
                            <w:pPr>
                              <w:pStyle w:val="NormlWeb"/>
                              <w:spacing w:before="0" w:beforeAutospacing="0" w:after="0" w:afterAutospacing="0"/>
                              <w:jc w:val="right"/>
                            </w:pPr>
                          </w:p>
                        </w:txbxContent>
                      </wps:txbx>
                      <wps:bodyPr wrap="square" rtlCol="0" anchor="ctr">
                        <a:noAutofit/>
                      </wps:bodyPr>
                    </wps:wsp>
                  </a:graphicData>
                </a:graphic>
                <wp14:sizeRelV relativeFrom="margin">
                  <wp14:pctHeight>0</wp14:pctHeight>
                </wp14:sizeRelV>
              </wp:anchor>
            </w:drawing>
          </mc:Choice>
          <mc:Fallback>
            <w:pict>
              <v:shapetype w14:anchorId="57E09847" id="_x0000_t202" coordsize="21600,21600" o:spt="202" path="m,l,21600r21600,l21600,xe">
                <v:stroke joinstyle="miter"/>
                <v:path gradientshapeok="t" o:connecttype="rect"/>
              </v:shapetype>
              <v:shape id="Szövegdoboz 16" o:spid="_x0000_s1026" type="#_x0000_t202" style="position:absolute;left:0;text-align:left;margin-left:3.3pt;margin-top:163.95pt;width:51.85pt;height:2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0jVEAIAAFcEAAAOAAAAZHJzL2Uyb0RvYy54bWysVMGO0zAQvSPxD5bvNG2llBI1XcGulgsC&#10;RJcPcB07sbA9xnaTdD+MH+DHGDttFsFpERcnGc+8mfdmJrub0WjSCx8U2JquFktKhOXQKNvW9OvD&#10;/astJSEy2zANVtT0LAK92b98sRtcJdbQgW6EJwhiQzW4mnYxuqooAu+EYWEBTli8lOANi/jp26Lx&#10;bEB0o4v1crkpBvCN88BFCGi9my7pPuNLKXj8JGUQkeiaYm0xnz6fx3QW+x2rWs9cp/ilDPYPVRim&#10;LCadoe5YZOTk1V9QRnEPAWRccDAFSKm4yByQzWr5B5tDx5zIXFCc4GaZwv+D5R/7z56opqZrSiwz&#10;2KLD488fvWgbOMIjWW2SRIMLFXoeHPrG8R2M2OqrPaAxMR+lN+mJnAjeo9jnWWAxRsLRuCm3mxUm&#10;4ni13pavy9yA4inY+RDfCzAkvdTUY/+yrKz/ECIWgq5Xl5TLwr3SOvdQWzLU9E25LhHeOCQUbJtj&#10;ZycM1hYxEpup6vwWz1okMG2/CIlS5OKTIXDfHm+1J9O84EAjqevUZDAMSI4Si3hm7CUkRYs8ps+M&#10;n4NyfrBxjjfKgs/E8xKJRKBnOP7Nt9wzLFxO/lcpJgGSFnE8jpd2H6E5Y7cHXA2U8vuJeUGJj/oW&#10;pk1ilneAwvA4JbPw9hRBqtylhDUBXHLg9ObmXTYtrcfv39nr6X+w/wUAAP//AwBQSwMEFAAGAAgA&#10;AAAhACiyTkzfAAAACQEAAA8AAABkcnMvZG93bnJldi54bWxMj8FqwzAQRO+F/oPYQi8lkeOA3TiW&#10;QykESmgPTfsBa2tjmVgrYymO+/dVTu1xdoaZt+Vutr2YaPSdYwWrZQKCuHG641bB99d+8QzCB2SN&#10;vWNS8EMedtX9XYmFdlf+pOkYWhFL2BeowIQwFFL6xpBFv3QDcfRObrQYohxbqUe8xnLbyzRJMmmx&#10;47hgcKBXQ835eLEKnsyQfLyf3uq9zhpzPnjM7XRQ6vFhftmCCDSHvzDc8CM6VJGpdhfWXvQKsiwG&#10;FazTfAPi5q+SNYg6XvJ0A7Iq5f8Pql8AAAD//wMAUEsBAi0AFAAGAAgAAAAhALaDOJL+AAAA4QEA&#10;ABMAAAAAAAAAAAAAAAAAAAAAAFtDb250ZW50X1R5cGVzXS54bWxQSwECLQAUAAYACAAAACEAOP0h&#10;/9YAAACUAQAACwAAAAAAAAAAAAAAAAAvAQAAX3JlbHMvLnJlbHNQSwECLQAUAAYACAAAACEAbGdI&#10;1RACAABXBAAADgAAAAAAAAAAAAAAAAAuAgAAZHJzL2Uyb0RvYy54bWxQSwECLQAUAAYACAAAACEA&#10;KLJOTN8AAAAJAQAADwAAAAAAAAAAAAAAAABqBAAAZHJzL2Rvd25yZXYueG1sUEsFBgAAAAAEAAQA&#10;8wAAAHYFAAAAAA==&#10;" filled="f" stroked="f">
                <v:textbox>
                  <w:txbxContent>
                    <w:p w:rsidR="004A7F41" w:rsidRDefault="004A7F41" w:rsidP="002E2DAB">
                      <w:pPr>
                        <w:pStyle w:val="NormlWeb"/>
                        <w:spacing w:before="0" w:beforeAutospacing="0" w:after="0" w:afterAutospacing="0"/>
                        <w:jc w:val="right"/>
                      </w:pPr>
                    </w:p>
                  </w:txbxContent>
                </v:textbox>
              </v:shape>
            </w:pict>
          </mc:Fallback>
        </mc:AlternateContent>
      </w:r>
      <w:r w:rsidRPr="00A1082D">
        <w:rPr>
          <w:rFonts w:ascii="Constantia" w:hAnsi="Constantia"/>
          <w:sz w:val="24"/>
          <w:szCs w:val="24"/>
        </w:rPr>
        <w:t>Június</w:t>
      </w:r>
    </w:p>
    <w:p w:rsidR="002E2DAB" w:rsidRPr="00A1082D" w:rsidRDefault="002E2DAB" w:rsidP="0029434F">
      <w:pPr>
        <w:pStyle w:val="Listaszerbekezds"/>
        <w:numPr>
          <w:ilvl w:val="0"/>
          <w:numId w:val="11"/>
        </w:numPr>
        <w:ind w:left="567" w:hanging="425"/>
        <w:jc w:val="both"/>
        <w:rPr>
          <w:rFonts w:ascii="Constantia" w:hAnsi="Constantia"/>
        </w:rPr>
      </w:pPr>
      <w:r w:rsidRPr="00A1082D">
        <w:rPr>
          <w:rFonts w:ascii="Constantia" w:hAnsi="Constantia"/>
        </w:rPr>
        <w:t xml:space="preserve">A Magyar Államkincstárnak benyújtottuk az 5. havi költségvetési jelentést az önkormányzat, a Polgármesteri Hivatal, a társulások és a nemzetiségi önkormányzatok könyveléséből. </w:t>
      </w:r>
    </w:p>
    <w:p w:rsidR="002E2DAB" w:rsidRPr="00A1082D" w:rsidRDefault="002E2DAB" w:rsidP="0029434F">
      <w:pPr>
        <w:pStyle w:val="Listaszerbekezds"/>
        <w:numPr>
          <w:ilvl w:val="0"/>
          <w:numId w:val="11"/>
        </w:numPr>
        <w:ind w:left="567" w:hanging="425"/>
        <w:jc w:val="both"/>
        <w:rPr>
          <w:rFonts w:ascii="Constantia" w:hAnsi="Constantia"/>
        </w:rPr>
      </w:pPr>
      <w:r w:rsidRPr="00A1082D">
        <w:rPr>
          <w:rFonts w:ascii="Constantia" w:hAnsi="Constantia"/>
        </w:rPr>
        <w:t>Május havi Áfa bevallás elkészítése, benyújtása a NAV részére az önkormányzatnál, a Polgármesteri Hivatalnál és a Regionális Hulladékgazdálkodási Társulásnál.</w:t>
      </w:r>
    </w:p>
    <w:p w:rsidR="002E2DAB" w:rsidRPr="00A1082D" w:rsidRDefault="002E2DAB" w:rsidP="0029434F">
      <w:pPr>
        <w:pStyle w:val="Listaszerbekezds"/>
        <w:numPr>
          <w:ilvl w:val="0"/>
          <w:numId w:val="11"/>
        </w:numPr>
        <w:ind w:left="567" w:hanging="425"/>
        <w:jc w:val="both"/>
        <w:rPr>
          <w:rFonts w:ascii="Constantia" w:hAnsi="Constantia"/>
        </w:rPr>
      </w:pPr>
      <w:r w:rsidRPr="00A1082D">
        <w:rPr>
          <w:rFonts w:ascii="Constantia" w:hAnsi="Constantia"/>
        </w:rPr>
        <w:t>Előterjesztést készítettünk a bankszámlavezetés meghosszabbítására a Raiffeisen Bankkal.</w:t>
      </w:r>
    </w:p>
    <w:p w:rsidR="002E2DAB" w:rsidRPr="00A1082D" w:rsidRDefault="002E2DAB" w:rsidP="004A7F41">
      <w:pPr>
        <w:spacing w:after="0" w:line="240" w:lineRule="auto"/>
        <w:jc w:val="both"/>
        <w:rPr>
          <w:rFonts w:ascii="Constantia" w:hAnsi="Constantia"/>
          <w:sz w:val="24"/>
          <w:szCs w:val="24"/>
        </w:rPr>
      </w:pPr>
    </w:p>
    <w:p w:rsidR="002E2DAB" w:rsidRPr="00A1082D" w:rsidRDefault="002E2DAB" w:rsidP="004A7F41">
      <w:pPr>
        <w:spacing w:after="0" w:line="240" w:lineRule="auto"/>
        <w:jc w:val="both"/>
        <w:rPr>
          <w:rFonts w:ascii="Constantia" w:hAnsi="Constantia"/>
          <w:sz w:val="24"/>
          <w:szCs w:val="24"/>
        </w:rPr>
      </w:pPr>
      <w:r w:rsidRPr="00A1082D">
        <w:rPr>
          <w:rFonts w:ascii="Constantia" w:hAnsi="Constantia"/>
          <w:sz w:val="24"/>
          <w:szCs w:val="24"/>
        </w:rPr>
        <w:t xml:space="preserve">Július </w:t>
      </w:r>
    </w:p>
    <w:p w:rsidR="002E2DAB" w:rsidRPr="00A1082D" w:rsidRDefault="002E2DAB" w:rsidP="0029434F">
      <w:pPr>
        <w:pStyle w:val="Listaszerbekezds"/>
        <w:numPr>
          <w:ilvl w:val="0"/>
          <w:numId w:val="12"/>
        </w:numPr>
        <w:ind w:left="567" w:hanging="425"/>
        <w:jc w:val="both"/>
        <w:rPr>
          <w:rFonts w:ascii="Constantia" w:hAnsi="Constantia"/>
        </w:rPr>
      </w:pPr>
      <w:r w:rsidRPr="00A1082D">
        <w:rPr>
          <w:rFonts w:ascii="Constantia" w:hAnsi="Constantia"/>
        </w:rPr>
        <w:t>A Magyar Államkincstárnak benyújtottuk a 6. havi költségvetési jelentést és a II. negyedéves mérlegjelentést EMJV Önkormányzata, EMJV Polgármesteri Hivatala, a Lengyel-, Görög-, Cigány-, Német-, Ruszin Nemzetiségi Önkormányzatoknak, valamint a Heves Megyei Regionális Hulladékgazdálkodási Társulás és az Egri Kistérség Többcélú Társulása könyvelési adataiból.</w:t>
      </w:r>
    </w:p>
    <w:p w:rsidR="002E2DAB" w:rsidRPr="00A1082D" w:rsidRDefault="002E2DAB" w:rsidP="0029434F">
      <w:pPr>
        <w:pStyle w:val="Listaszerbekezds"/>
        <w:numPr>
          <w:ilvl w:val="0"/>
          <w:numId w:val="12"/>
        </w:numPr>
        <w:ind w:left="567" w:hanging="425"/>
        <w:jc w:val="both"/>
        <w:rPr>
          <w:rFonts w:ascii="Constantia" w:hAnsi="Constantia"/>
        </w:rPr>
      </w:pPr>
      <w:r w:rsidRPr="00A1082D">
        <w:rPr>
          <w:rFonts w:ascii="Constantia" w:hAnsi="Constantia"/>
        </w:rPr>
        <w:t>Diákokat foglalkoztattunk az önkormányzatnál, melyet a Munkaügyi Központ támogatott. A diákoknak járó illetmény számfejtése és kifizetése határidőben megtörtént.</w:t>
      </w:r>
    </w:p>
    <w:p w:rsidR="002E2DAB" w:rsidRPr="00A1082D" w:rsidRDefault="002E2DAB" w:rsidP="0029434F">
      <w:pPr>
        <w:pStyle w:val="Listaszerbekezds"/>
        <w:numPr>
          <w:ilvl w:val="0"/>
          <w:numId w:val="12"/>
        </w:numPr>
        <w:ind w:left="567" w:hanging="425"/>
        <w:jc w:val="both"/>
        <w:rPr>
          <w:rFonts w:ascii="Constantia" w:hAnsi="Constantia"/>
        </w:rPr>
      </w:pPr>
      <w:r w:rsidRPr="00A1082D">
        <w:rPr>
          <w:rFonts w:ascii="Constantia" w:hAnsi="Constantia"/>
        </w:rPr>
        <w:t>Június havi Áfa bevallás elkészítése, benyújtása a NAV részére az önkormányzatnál, a Polgármesteri Hivatalnál és a Regionális Hulladékgazdálkodási Társulásnál.</w:t>
      </w:r>
    </w:p>
    <w:p w:rsidR="002E2DAB" w:rsidRPr="00A1082D" w:rsidRDefault="002E2DAB" w:rsidP="0029434F">
      <w:pPr>
        <w:pStyle w:val="Listaszerbekezds"/>
        <w:numPr>
          <w:ilvl w:val="0"/>
          <w:numId w:val="12"/>
        </w:numPr>
        <w:ind w:left="567" w:hanging="425"/>
        <w:jc w:val="both"/>
        <w:rPr>
          <w:rFonts w:ascii="Constantia" w:hAnsi="Constantia"/>
        </w:rPr>
      </w:pPr>
      <w:r w:rsidRPr="00A1082D">
        <w:rPr>
          <w:rFonts w:ascii="Constantia" w:hAnsi="Constantia"/>
        </w:rPr>
        <w:t>Negyedéves bevallások elkészítése.</w:t>
      </w:r>
    </w:p>
    <w:p w:rsidR="0029434F" w:rsidRPr="00A1082D" w:rsidRDefault="0029434F" w:rsidP="0029434F">
      <w:pPr>
        <w:jc w:val="both"/>
        <w:rPr>
          <w:rFonts w:ascii="Constantia" w:hAnsi="Constantia"/>
          <w:sz w:val="24"/>
          <w:szCs w:val="24"/>
        </w:rPr>
      </w:pPr>
    </w:p>
    <w:p w:rsidR="0029434F" w:rsidRPr="00A1082D" w:rsidRDefault="0029434F" w:rsidP="0029434F">
      <w:pPr>
        <w:jc w:val="both"/>
        <w:rPr>
          <w:rFonts w:ascii="Constantia" w:hAnsi="Constantia"/>
          <w:sz w:val="24"/>
          <w:szCs w:val="24"/>
        </w:rPr>
      </w:pPr>
    </w:p>
    <w:p w:rsidR="0029434F" w:rsidRPr="00A1082D" w:rsidRDefault="0029434F" w:rsidP="0029434F">
      <w:pPr>
        <w:jc w:val="both"/>
        <w:rPr>
          <w:rFonts w:ascii="Constantia" w:hAnsi="Constantia"/>
          <w:sz w:val="24"/>
          <w:szCs w:val="24"/>
        </w:rPr>
      </w:pPr>
    </w:p>
    <w:p w:rsidR="0029434F" w:rsidRPr="00A1082D" w:rsidRDefault="0029434F" w:rsidP="0029434F">
      <w:pPr>
        <w:jc w:val="both"/>
        <w:rPr>
          <w:rFonts w:ascii="Constantia" w:hAnsi="Constantia"/>
          <w:sz w:val="24"/>
          <w:szCs w:val="24"/>
        </w:rPr>
      </w:pPr>
    </w:p>
    <w:p w:rsidR="0029434F" w:rsidRPr="00A1082D" w:rsidRDefault="0029434F" w:rsidP="0029434F">
      <w:pPr>
        <w:jc w:val="both"/>
        <w:rPr>
          <w:rFonts w:ascii="Constantia" w:hAnsi="Constantia"/>
          <w:sz w:val="24"/>
          <w:szCs w:val="24"/>
        </w:rPr>
      </w:pPr>
    </w:p>
    <w:p w:rsidR="002E2DAB" w:rsidRPr="00A1082D" w:rsidRDefault="002E2DAB" w:rsidP="004A7F41">
      <w:pPr>
        <w:spacing w:after="0" w:line="240" w:lineRule="auto"/>
        <w:jc w:val="both"/>
        <w:rPr>
          <w:rFonts w:ascii="Constantia" w:hAnsi="Constantia"/>
          <w:sz w:val="24"/>
          <w:szCs w:val="24"/>
        </w:rPr>
      </w:pPr>
      <w:r w:rsidRPr="00A1082D">
        <w:rPr>
          <w:rFonts w:ascii="Constantia" w:hAnsi="Constantia"/>
          <w:sz w:val="24"/>
          <w:szCs w:val="24"/>
        </w:rPr>
        <w:lastRenderedPageBreak/>
        <w:t>Augusztus</w:t>
      </w:r>
    </w:p>
    <w:p w:rsidR="002E2DAB" w:rsidRPr="00A1082D" w:rsidRDefault="002E2DAB" w:rsidP="0029434F">
      <w:pPr>
        <w:pStyle w:val="Listaszerbekezds"/>
        <w:numPr>
          <w:ilvl w:val="0"/>
          <w:numId w:val="13"/>
        </w:numPr>
        <w:ind w:left="567" w:hanging="425"/>
        <w:jc w:val="both"/>
        <w:rPr>
          <w:rFonts w:ascii="Constantia" w:hAnsi="Constantia"/>
        </w:rPr>
      </w:pPr>
      <w:r w:rsidRPr="00A1082D">
        <w:rPr>
          <w:rFonts w:ascii="Constantia" w:hAnsi="Constantia"/>
        </w:rPr>
        <w:t>A 7. havi költségvetési jelentést augusztus 20-ig benyújtottuk a Magyar Államkincstár részére a KGR K11 rendszerben az önkormányzat, a hivatal, a társulások és a nemzetiségi önkormányzatok adatszolgáltatásában.</w:t>
      </w:r>
    </w:p>
    <w:p w:rsidR="002E2DAB" w:rsidRPr="00A1082D" w:rsidRDefault="002E2DAB" w:rsidP="0029434F">
      <w:pPr>
        <w:pStyle w:val="Listaszerbekezds"/>
        <w:numPr>
          <w:ilvl w:val="0"/>
          <w:numId w:val="13"/>
        </w:numPr>
        <w:ind w:left="567" w:hanging="425"/>
        <w:jc w:val="both"/>
        <w:rPr>
          <w:rFonts w:ascii="Constantia" w:hAnsi="Constantia"/>
        </w:rPr>
      </w:pPr>
      <w:r w:rsidRPr="00A1082D">
        <w:rPr>
          <w:rFonts w:ascii="Constantia" w:hAnsi="Constantia"/>
        </w:rPr>
        <w:t>Diákokat foglalkoztattunk az önkormányzatnál a Munkaügyi Központ támogatásával. A diákoknak járó illetményt számfejtettük és határidőben kifizettük.</w:t>
      </w:r>
    </w:p>
    <w:p w:rsidR="002E2DAB" w:rsidRPr="00A1082D" w:rsidRDefault="002E2DAB" w:rsidP="0029434F">
      <w:pPr>
        <w:pStyle w:val="Listaszerbekezds"/>
        <w:numPr>
          <w:ilvl w:val="0"/>
          <w:numId w:val="13"/>
        </w:numPr>
        <w:ind w:left="567" w:hanging="425"/>
        <w:jc w:val="both"/>
        <w:rPr>
          <w:rFonts w:ascii="Constantia" w:hAnsi="Constantia"/>
        </w:rPr>
      </w:pPr>
      <w:r w:rsidRPr="00A1082D">
        <w:rPr>
          <w:rFonts w:ascii="Constantia" w:hAnsi="Constantia"/>
        </w:rPr>
        <w:t>Július havi Áfa bevallás elkészítése, benyújtása a NAV részére az önkormányzatnál, a Polgármesteri Hivatalnál és a Regionális Hulladékgazdálkodási Társulásnál.</w:t>
      </w:r>
    </w:p>
    <w:p w:rsidR="002E2DAB" w:rsidRPr="00A1082D" w:rsidRDefault="002E2DAB" w:rsidP="0029434F">
      <w:pPr>
        <w:pStyle w:val="Listaszerbekezds"/>
        <w:numPr>
          <w:ilvl w:val="0"/>
          <w:numId w:val="13"/>
        </w:numPr>
        <w:ind w:left="567" w:hanging="425"/>
        <w:jc w:val="both"/>
        <w:rPr>
          <w:rFonts w:ascii="Constantia" w:hAnsi="Constantia"/>
        </w:rPr>
      </w:pPr>
      <w:r w:rsidRPr="00A1082D">
        <w:rPr>
          <w:rFonts w:ascii="Constantia" w:hAnsi="Constantia"/>
        </w:rPr>
        <w:t>Erzsébet utalványok kiosztása a gyermekvédelmi támogatásban részesülőknek.</w:t>
      </w:r>
    </w:p>
    <w:p w:rsidR="0029434F" w:rsidRPr="00A1082D" w:rsidRDefault="0029434F" w:rsidP="0029434F">
      <w:pPr>
        <w:jc w:val="both"/>
        <w:rPr>
          <w:rFonts w:ascii="Constantia" w:hAnsi="Constantia"/>
          <w:sz w:val="24"/>
          <w:szCs w:val="24"/>
        </w:rPr>
      </w:pPr>
    </w:p>
    <w:p w:rsidR="002E2DAB" w:rsidRPr="00A1082D" w:rsidRDefault="002E2DAB" w:rsidP="004A7F41">
      <w:pPr>
        <w:spacing w:after="0" w:line="240" w:lineRule="auto"/>
        <w:jc w:val="both"/>
        <w:rPr>
          <w:rFonts w:ascii="Constantia" w:hAnsi="Constantia"/>
          <w:sz w:val="24"/>
          <w:szCs w:val="24"/>
        </w:rPr>
      </w:pPr>
      <w:r w:rsidRPr="00A1082D">
        <w:rPr>
          <w:rFonts w:ascii="Constantia" w:hAnsi="Constantia"/>
          <w:sz w:val="24"/>
          <w:szCs w:val="24"/>
        </w:rPr>
        <w:t>Szeptember</w:t>
      </w:r>
    </w:p>
    <w:p w:rsidR="002E2DAB" w:rsidRPr="00A1082D" w:rsidRDefault="002E2DAB" w:rsidP="0029434F">
      <w:pPr>
        <w:pStyle w:val="Listaszerbekezds"/>
        <w:numPr>
          <w:ilvl w:val="0"/>
          <w:numId w:val="14"/>
        </w:numPr>
        <w:ind w:left="567" w:hanging="425"/>
        <w:jc w:val="both"/>
        <w:rPr>
          <w:rFonts w:ascii="Constantia" w:hAnsi="Constantia"/>
        </w:rPr>
      </w:pPr>
      <w:r w:rsidRPr="00A1082D">
        <w:rPr>
          <w:rFonts w:ascii="Constantia" w:hAnsi="Constantia"/>
        </w:rPr>
        <w:t>A 8. havi költségvetési jelentést elektronikusan benyújtottuk az Államkincstárnak az intézmények adatszolgáltatásának ellenőrzését követően (önkormányzat, hivatal, társulások, nemzetiségi önkormányzatok).</w:t>
      </w:r>
    </w:p>
    <w:p w:rsidR="002E2DAB" w:rsidRPr="00A1082D" w:rsidRDefault="002E2DAB" w:rsidP="0029434F">
      <w:pPr>
        <w:pStyle w:val="Listaszerbekezds"/>
        <w:numPr>
          <w:ilvl w:val="0"/>
          <w:numId w:val="14"/>
        </w:numPr>
        <w:ind w:left="567" w:hanging="425"/>
        <w:jc w:val="both"/>
        <w:rPr>
          <w:rFonts w:ascii="Constantia" w:hAnsi="Constantia"/>
        </w:rPr>
      </w:pPr>
      <w:r w:rsidRPr="00A1082D">
        <w:rPr>
          <w:rFonts w:ascii="Constantia" w:hAnsi="Constantia"/>
        </w:rPr>
        <w:t>Az I. féléves költségvetési rendelet-módosítás anyagának összeállítása, bizottsági és közgyűlési tárgyaláshoz.</w:t>
      </w:r>
    </w:p>
    <w:p w:rsidR="002E2DAB" w:rsidRPr="00A1082D" w:rsidRDefault="002E2DAB" w:rsidP="0029434F">
      <w:pPr>
        <w:pStyle w:val="Listaszerbekezds"/>
        <w:numPr>
          <w:ilvl w:val="0"/>
          <w:numId w:val="14"/>
        </w:numPr>
        <w:ind w:left="567" w:hanging="425"/>
        <w:jc w:val="both"/>
        <w:rPr>
          <w:rFonts w:ascii="Constantia" w:hAnsi="Constantia"/>
        </w:rPr>
      </w:pPr>
      <w:r w:rsidRPr="00A1082D">
        <w:rPr>
          <w:rFonts w:ascii="Constantia" w:hAnsi="Constantia"/>
        </w:rPr>
        <w:t>Az I. félév tájékoztatójának elkészítése a költségvetés teljesítéséről, a szükséges intézkedésekről.</w:t>
      </w:r>
    </w:p>
    <w:p w:rsidR="002E2DAB" w:rsidRPr="00A1082D" w:rsidRDefault="002E2DAB" w:rsidP="0029434F">
      <w:pPr>
        <w:pStyle w:val="Listaszerbekezds"/>
        <w:numPr>
          <w:ilvl w:val="0"/>
          <w:numId w:val="14"/>
        </w:numPr>
        <w:ind w:left="567" w:hanging="425"/>
        <w:jc w:val="both"/>
        <w:rPr>
          <w:rFonts w:ascii="Constantia" w:hAnsi="Constantia"/>
        </w:rPr>
      </w:pPr>
      <w:r w:rsidRPr="00A1082D">
        <w:rPr>
          <w:rFonts w:ascii="Constantia" w:hAnsi="Constantia"/>
        </w:rPr>
        <w:t>Augusztus havi Áfa bevallás elkészítése, benyújtása a NAV részére az önkormányzatnál, a Polgármesteri Hivatalnál és a Regionális Hulladékgazdálkodási Társulásnál.</w:t>
      </w:r>
    </w:p>
    <w:p w:rsidR="002E2DAB" w:rsidRPr="00A1082D" w:rsidRDefault="002E2DAB" w:rsidP="0029434F">
      <w:pPr>
        <w:pStyle w:val="Listaszerbekezds"/>
        <w:numPr>
          <w:ilvl w:val="0"/>
          <w:numId w:val="14"/>
        </w:numPr>
        <w:ind w:left="567" w:hanging="425"/>
        <w:jc w:val="both"/>
        <w:rPr>
          <w:rFonts w:ascii="Constantia" w:hAnsi="Constantia"/>
        </w:rPr>
      </w:pPr>
      <w:r w:rsidRPr="00A1082D">
        <w:rPr>
          <w:rFonts w:ascii="Constantia" w:hAnsi="Constantia"/>
        </w:rPr>
        <w:t>Vagyon- és felelősségbiztosításra versenyeztetési eljárást folytattunk le az önkormányzat ingatlana</w:t>
      </w:r>
      <w:r w:rsidR="0029434F" w:rsidRPr="00A1082D">
        <w:rPr>
          <w:rFonts w:ascii="Constantia" w:hAnsi="Constantia"/>
        </w:rPr>
        <w:t>i és ingóságai vonatkozásában.</w:t>
      </w:r>
    </w:p>
    <w:p w:rsidR="0029434F" w:rsidRPr="00A1082D" w:rsidRDefault="0029434F" w:rsidP="0029434F">
      <w:pPr>
        <w:jc w:val="both"/>
        <w:rPr>
          <w:rFonts w:ascii="Constantia" w:hAnsi="Constantia"/>
          <w:sz w:val="24"/>
          <w:szCs w:val="24"/>
        </w:rPr>
      </w:pPr>
    </w:p>
    <w:p w:rsidR="002E2DAB" w:rsidRPr="00A1082D" w:rsidRDefault="002E2DAB" w:rsidP="004A7F41">
      <w:pPr>
        <w:spacing w:after="0" w:line="240" w:lineRule="auto"/>
        <w:jc w:val="both"/>
        <w:rPr>
          <w:rFonts w:ascii="Constantia" w:hAnsi="Constantia"/>
          <w:sz w:val="24"/>
          <w:szCs w:val="24"/>
        </w:rPr>
      </w:pPr>
      <w:r w:rsidRPr="00A1082D">
        <w:rPr>
          <w:rFonts w:ascii="Constantia" w:hAnsi="Constantia"/>
          <w:sz w:val="24"/>
          <w:szCs w:val="24"/>
        </w:rPr>
        <w:t>Október</w:t>
      </w:r>
    </w:p>
    <w:p w:rsidR="002E2DAB" w:rsidRPr="00A1082D" w:rsidRDefault="002E2DAB" w:rsidP="0029434F">
      <w:pPr>
        <w:pStyle w:val="Listaszerbekezds"/>
        <w:numPr>
          <w:ilvl w:val="0"/>
          <w:numId w:val="15"/>
        </w:numPr>
        <w:ind w:left="567" w:hanging="425"/>
        <w:jc w:val="both"/>
        <w:rPr>
          <w:rFonts w:ascii="Constantia" w:hAnsi="Constantia"/>
        </w:rPr>
      </w:pPr>
      <w:r w:rsidRPr="00A1082D">
        <w:rPr>
          <w:rFonts w:ascii="Constantia" w:hAnsi="Constantia"/>
        </w:rPr>
        <w:t>A Magyar Államkincstárnak benyújtottuk a 9. havi költségvetési jelentést és a III. negyedéves mérlegjelentést EMJV Önkormányzata, EMJV Polgármesteri Hivatala, a Lengyel-, Görög-, Cigány-, Német-, Ruszin Nemzetiségi Önkormányzatoknak, valamint a Heves Megyei Regionális Hulladékgazdálkodási Társulás és az Egri Kistérség Többcélú Társulása könyvelési adataiból.</w:t>
      </w:r>
    </w:p>
    <w:p w:rsidR="002E2DAB" w:rsidRPr="00A1082D" w:rsidRDefault="002E2DAB" w:rsidP="0029434F">
      <w:pPr>
        <w:pStyle w:val="Listaszerbekezds"/>
        <w:numPr>
          <w:ilvl w:val="0"/>
          <w:numId w:val="15"/>
        </w:numPr>
        <w:ind w:left="567" w:hanging="425"/>
        <w:jc w:val="both"/>
        <w:rPr>
          <w:rFonts w:ascii="Constantia" w:hAnsi="Constantia"/>
        </w:rPr>
      </w:pPr>
      <w:r w:rsidRPr="00A1082D">
        <w:rPr>
          <w:rFonts w:ascii="Constantia" w:hAnsi="Constantia"/>
        </w:rPr>
        <w:t>Szeptember havi Áfa bevallás elkészítése, benyújtása a NAV részére az önkormányzatnál, a Polgármesteri Hivatalnál és a Regionális Hulladékgazdálkodási Társulásnál.</w:t>
      </w:r>
    </w:p>
    <w:p w:rsidR="002E2DAB" w:rsidRPr="00A1082D" w:rsidRDefault="002E2DAB" w:rsidP="0029434F">
      <w:pPr>
        <w:pStyle w:val="Listaszerbekezds"/>
        <w:numPr>
          <w:ilvl w:val="0"/>
          <w:numId w:val="15"/>
        </w:numPr>
        <w:ind w:left="567" w:hanging="425"/>
        <w:jc w:val="both"/>
        <w:rPr>
          <w:rFonts w:ascii="Constantia" w:hAnsi="Constantia"/>
        </w:rPr>
      </w:pPr>
      <w:r w:rsidRPr="00A1082D">
        <w:rPr>
          <w:rFonts w:ascii="Constantia" w:hAnsi="Constantia"/>
        </w:rPr>
        <w:t>Negyedéves bevallások elkészítése.</w:t>
      </w:r>
    </w:p>
    <w:p w:rsidR="002E2DAB" w:rsidRPr="00A1082D" w:rsidRDefault="002E2DAB" w:rsidP="0029434F">
      <w:pPr>
        <w:pStyle w:val="Listaszerbekezds"/>
        <w:numPr>
          <w:ilvl w:val="0"/>
          <w:numId w:val="15"/>
        </w:numPr>
        <w:ind w:left="567" w:hanging="425"/>
        <w:jc w:val="both"/>
        <w:rPr>
          <w:rFonts w:ascii="Constantia" w:hAnsi="Constantia"/>
        </w:rPr>
      </w:pPr>
      <w:r w:rsidRPr="00A1082D">
        <w:rPr>
          <w:rFonts w:ascii="Constantia" w:hAnsi="Constantia"/>
        </w:rPr>
        <w:t>A 2017. évi központi költségvetési támogatások ellenőrzéséhez a Magyar Államkincstár részére adatszolgáltatás teljesítése – igen körültekintő, munka- és időigényes feladatot jelentett.</w:t>
      </w:r>
    </w:p>
    <w:p w:rsidR="002E2DAB" w:rsidRPr="00A1082D" w:rsidRDefault="002E2DAB" w:rsidP="004A7F41">
      <w:pPr>
        <w:spacing w:after="0" w:line="240" w:lineRule="auto"/>
        <w:ind w:left="360"/>
        <w:jc w:val="both"/>
        <w:rPr>
          <w:rFonts w:ascii="Constantia" w:hAnsi="Constantia"/>
          <w:sz w:val="24"/>
          <w:szCs w:val="24"/>
        </w:rPr>
      </w:pPr>
    </w:p>
    <w:p w:rsidR="002E2DAB" w:rsidRPr="00A1082D" w:rsidRDefault="002E2DAB" w:rsidP="004A7F41">
      <w:pPr>
        <w:spacing w:after="0" w:line="240" w:lineRule="auto"/>
        <w:jc w:val="both"/>
        <w:rPr>
          <w:rFonts w:ascii="Constantia" w:hAnsi="Constantia"/>
          <w:sz w:val="24"/>
          <w:szCs w:val="24"/>
        </w:rPr>
      </w:pPr>
      <w:r w:rsidRPr="00A1082D">
        <w:rPr>
          <w:rFonts w:ascii="Constantia" w:hAnsi="Constantia"/>
          <w:sz w:val="24"/>
          <w:szCs w:val="24"/>
        </w:rPr>
        <w:t xml:space="preserve">November </w:t>
      </w:r>
    </w:p>
    <w:p w:rsidR="002E2DAB" w:rsidRPr="00A1082D" w:rsidRDefault="002E2DAB" w:rsidP="0029434F">
      <w:pPr>
        <w:pStyle w:val="Listaszerbekezds"/>
        <w:numPr>
          <w:ilvl w:val="0"/>
          <w:numId w:val="16"/>
        </w:numPr>
        <w:ind w:left="567" w:hanging="425"/>
        <w:jc w:val="both"/>
        <w:rPr>
          <w:rFonts w:ascii="Constantia" w:hAnsi="Constantia"/>
        </w:rPr>
      </w:pPr>
      <w:r w:rsidRPr="00A1082D">
        <w:rPr>
          <w:rFonts w:ascii="Constantia" w:hAnsi="Constantia"/>
        </w:rPr>
        <w:t>A 2019. évi központi támogatások igénylése az önkormányzat kötelező feladataihoz kapcsolódóan november 20-i határidővel. Az adatok bekérése, ellenőrzése megtörtént.</w:t>
      </w:r>
    </w:p>
    <w:p w:rsidR="002E2DAB" w:rsidRPr="00A1082D" w:rsidRDefault="002E2DAB" w:rsidP="0029434F">
      <w:pPr>
        <w:pStyle w:val="Listaszerbekezds"/>
        <w:numPr>
          <w:ilvl w:val="0"/>
          <w:numId w:val="16"/>
        </w:numPr>
        <w:ind w:left="567" w:hanging="425"/>
        <w:jc w:val="both"/>
        <w:rPr>
          <w:rFonts w:ascii="Constantia" w:hAnsi="Constantia"/>
        </w:rPr>
      </w:pPr>
      <w:r w:rsidRPr="00A1082D">
        <w:rPr>
          <w:rFonts w:ascii="Constantia" w:hAnsi="Constantia"/>
        </w:rPr>
        <w:t>A 10. havi költségvetési jelentést elektronikusan benyújtottuk az Államkincstárnak az intézmények adatszolgáltatásának ellenőrzését követően (önkormányzat, hivatal, társulások, nemzetiségi önkormányzatok).</w:t>
      </w:r>
    </w:p>
    <w:p w:rsidR="002E2DAB" w:rsidRPr="00A1082D" w:rsidRDefault="002E2DAB" w:rsidP="0029434F">
      <w:pPr>
        <w:pStyle w:val="Listaszerbekezds"/>
        <w:numPr>
          <w:ilvl w:val="0"/>
          <w:numId w:val="16"/>
        </w:numPr>
        <w:ind w:left="567" w:hanging="425"/>
        <w:jc w:val="both"/>
        <w:rPr>
          <w:rFonts w:ascii="Constantia" w:hAnsi="Constantia"/>
        </w:rPr>
      </w:pPr>
      <w:r w:rsidRPr="00A1082D">
        <w:rPr>
          <w:rFonts w:ascii="Constantia" w:hAnsi="Constantia"/>
        </w:rPr>
        <w:lastRenderedPageBreak/>
        <w:t>I-III. negyedévi költségvetési rendelet-módosítás anyagának összeállítása a bizottságok és a közgyűlés részére.</w:t>
      </w:r>
    </w:p>
    <w:p w:rsidR="002E2DAB" w:rsidRPr="00A1082D" w:rsidRDefault="002E2DAB" w:rsidP="0029434F">
      <w:pPr>
        <w:pStyle w:val="Listaszerbekezds"/>
        <w:numPr>
          <w:ilvl w:val="0"/>
          <w:numId w:val="16"/>
        </w:numPr>
        <w:ind w:left="567" w:hanging="425"/>
        <w:jc w:val="both"/>
        <w:rPr>
          <w:rFonts w:ascii="Constantia" w:hAnsi="Constantia"/>
        </w:rPr>
      </w:pPr>
      <w:r w:rsidRPr="00A1082D">
        <w:rPr>
          <w:rFonts w:ascii="Constantia" w:hAnsi="Constantia"/>
        </w:rPr>
        <w:t>Tájékoztató készítése a költségvetés I-III. negyedéves helyzetéről bizottsági és közgyűlési tárgyaláshoz.</w:t>
      </w:r>
    </w:p>
    <w:p w:rsidR="002E2DAB" w:rsidRPr="00A1082D" w:rsidRDefault="002E2DAB" w:rsidP="0029434F">
      <w:pPr>
        <w:pStyle w:val="Listaszerbekezds"/>
        <w:numPr>
          <w:ilvl w:val="0"/>
          <w:numId w:val="16"/>
        </w:numPr>
        <w:ind w:left="567" w:hanging="425"/>
        <w:jc w:val="both"/>
        <w:rPr>
          <w:rFonts w:ascii="Constantia" w:hAnsi="Constantia"/>
        </w:rPr>
      </w:pPr>
      <w:r w:rsidRPr="00A1082D">
        <w:rPr>
          <w:rFonts w:ascii="Constantia" w:hAnsi="Constantia"/>
        </w:rPr>
        <w:t>Október havi Áfa bevallás elkészítése, benyújtása a NAV részére az önkormányzatnál, a Polgármesteri Hivatalnál és a Regionális Hulladékgazdálkodási Társulásnál.</w:t>
      </w:r>
    </w:p>
    <w:p w:rsidR="002E2DAB" w:rsidRPr="00A1082D" w:rsidRDefault="002E2DAB" w:rsidP="0029434F">
      <w:pPr>
        <w:pStyle w:val="Listaszerbekezds"/>
        <w:numPr>
          <w:ilvl w:val="0"/>
          <w:numId w:val="16"/>
        </w:numPr>
        <w:ind w:left="567" w:hanging="425"/>
        <w:jc w:val="both"/>
        <w:rPr>
          <w:rFonts w:ascii="Constantia" w:hAnsi="Constantia"/>
        </w:rPr>
      </w:pPr>
      <w:r w:rsidRPr="00A1082D">
        <w:rPr>
          <w:rFonts w:ascii="Constantia" w:hAnsi="Constantia"/>
        </w:rPr>
        <w:t>Erzsébet utalványok kiosztása a gyermekvédelmi támogatásban részesülőknek.</w:t>
      </w:r>
    </w:p>
    <w:p w:rsidR="0029434F" w:rsidRPr="00A1082D" w:rsidRDefault="0029434F" w:rsidP="0029434F">
      <w:pPr>
        <w:jc w:val="both"/>
        <w:rPr>
          <w:rFonts w:ascii="Constantia" w:hAnsi="Constantia"/>
          <w:sz w:val="24"/>
          <w:szCs w:val="24"/>
        </w:rPr>
      </w:pPr>
    </w:p>
    <w:p w:rsidR="002E2DAB" w:rsidRPr="00A1082D" w:rsidRDefault="002E2DAB" w:rsidP="004A7F41">
      <w:pPr>
        <w:spacing w:after="0" w:line="240" w:lineRule="auto"/>
        <w:jc w:val="both"/>
        <w:rPr>
          <w:rFonts w:ascii="Constantia" w:hAnsi="Constantia"/>
          <w:sz w:val="24"/>
          <w:szCs w:val="24"/>
        </w:rPr>
      </w:pPr>
      <w:r w:rsidRPr="00A1082D">
        <w:rPr>
          <w:rFonts w:ascii="Constantia" w:hAnsi="Constantia"/>
          <w:sz w:val="24"/>
          <w:szCs w:val="24"/>
        </w:rPr>
        <w:t>December</w:t>
      </w:r>
    </w:p>
    <w:p w:rsidR="002E2DAB" w:rsidRPr="00A1082D" w:rsidRDefault="002E2DAB" w:rsidP="0029434F">
      <w:pPr>
        <w:pStyle w:val="Listaszerbekezds"/>
        <w:numPr>
          <w:ilvl w:val="0"/>
          <w:numId w:val="17"/>
        </w:numPr>
        <w:ind w:left="567" w:hanging="425"/>
        <w:jc w:val="both"/>
        <w:rPr>
          <w:rFonts w:ascii="Constantia" w:hAnsi="Constantia"/>
        </w:rPr>
      </w:pPr>
      <w:r w:rsidRPr="00A1082D">
        <w:rPr>
          <w:rFonts w:ascii="Constantia" w:hAnsi="Constantia"/>
        </w:rPr>
        <w:t>A Magyar Államkincstárnak benyújtottuk a 11. havi költségvetési jelentést EMJV Önkormányzata, EMJV Polgármesteri Hivatala, a Lengyel-, Görög-, Cigány-, Német-, Ruszin Nemzetiségi Önkormányzatoknak, valamint a Heves Megyei Regionális Hulladékgazdálkodási Társulás és az Egri Kistérség Többcélú Társulása könyvelési adataiból.</w:t>
      </w:r>
    </w:p>
    <w:p w:rsidR="002E2DAB" w:rsidRPr="00A1082D" w:rsidRDefault="002E2DAB" w:rsidP="0029434F">
      <w:pPr>
        <w:pStyle w:val="Listaszerbekezds"/>
        <w:numPr>
          <w:ilvl w:val="0"/>
          <w:numId w:val="17"/>
        </w:numPr>
        <w:ind w:left="567" w:hanging="425"/>
        <w:jc w:val="both"/>
        <w:rPr>
          <w:rFonts w:ascii="Constantia" w:hAnsi="Constantia"/>
        </w:rPr>
      </w:pPr>
      <w:r w:rsidRPr="00A1082D">
        <w:rPr>
          <w:rFonts w:ascii="Constantia" w:hAnsi="Constantia"/>
        </w:rPr>
        <w:t>November havi Áfa bevallás elkészítése, benyújtása a NAV részére az önkormányzatnál, a Polgármesteri Hivatalnál és a Regionális Hulladékgazdálkodási Társulásnál.</w:t>
      </w:r>
    </w:p>
    <w:p w:rsidR="002E2DAB" w:rsidRPr="00A1082D" w:rsidRDefault="002E2DAB" w:rsidP="0029434F">
      <w:pPr>
        <w:pStyle w:val="Listaszerbekezds"/>
        <w:numPr>
          <w:ilvl w:val="0"/>
          <w:numId w:val="17"/>
        </w:numPr>
        <w:ind w:left="567" w:hanging="425"/>
        <w:jc w:val="both"/>
        <w:rPr>
          <w:rFonts w:ascii="Constantia" w:hAnsi="Constantia"/>
        </w:rPr>
      </w:pPr>
      <w:r w:rsidRPr="00A1082D">
        <w:rPr>
          <w:rFonts w:ascii="Constantia" w:hAnsi="Constantia"/>
        </w:rPr>
        <w:t>Megkezdtük a 2019. évi költségvetés tervezésének előkészítését. Az illetmények meghatározásához új felmérő adatlapokat készítettünk az intézmények részére. A Polgármesteri Iroda munkatársaival és az EKVI-vel közösen ellenőriztük az adatszolgáltatás megfelelőségét a pontos tervezéshez. Az EKVI és a szociális intézmények adatszolgáltatását irodánk munkatársa ellenőrizte.</w:t>
      </w:r>
    </w:p>
    <w:p w:rsidR="002E2DAB" w:rsidRPr="00A1082D" w:rsidRDefault="002E2DAB" w:rsidP="0029434F">
      <w:pPr>
        <w:pStyle w:val="Listaszerbekezds"/>
        <w:ind w:left="567" w:hanging="425"/>
        <w:jc w:val="both"/>
        <w:rPr>
          <w:rFonts w:ascii="Constantia" w:hAnsi="Constantia"/>
        </w:rPr>
      </w:pPr>
    </w:p>
    <w:p w:rsidR="002E2DAB" w:rsidRPr="00A1082D" w:rsidRDefault="002E2DAB" w:rsidP="004A7F41">
      <w:pPr>
        <w:spacing w:after="0" w:line="240" w:lineRule="auto"/>
        <w:jc w:val="both"/>
        <w:rPr>
          <w:rFonts w:ascii="Constantia" w:hAnsi="Constantia"/>
          <w:sz w:val="24"/>
          <w:szCs w:val="24"/>
        </w:rPr>
      </w:pPr>
      <w:r w:rsidRPr="00A1082D">
        <w:rPr>
          <w:rFonts w:ascii="Constantia" w:hAnsi="Constantia"/>
          <w:sz w:val="24"/>
          <w:szCs w:val="24"/>
        </w:rPr>
        <w:t>Az előzőekben felsorolt valamennyi feladatot határidőben teljesítettük, egyes időszakokban ez csak túlmunkával volt biztosítható több feladat azonos határidejű elkészítése következtében. Január-február hónapokban elrendelt túlmunkára is szükség volt az irodán.</w:t>
      </w:r>
    </w:p>
    <w:p w:rsidR="0029434F" w:rsidRPr="00A1082D" w:rsidRDefault="0029434F" w:rsidP="004A7F41">
      <w:pPr>
        <w:spacing w:after="0" w:line="240" w:lineRule="auto"/>
        <w:jc w:val="both"/>
        <w:rPr>
          <w:rFonts w:ascii="Constantia" w:hAnsi="Constantia"/>
          <w:sz w:val="24"/>
          <w:szCs w:val="24"/>
        </w:rPr>
      </w:pPr>
    </w:p>
    <w:p w:rsidR="002E2DAB" w:rsidRPr="00A1082D" w:rsidRDefault="002E2DAB" w:rsidP="004A7F41">
      <w:pPr>
        <w:spacing w:after="0" w:line="240" w:lineRule="auto"/>
        <w:jc w:val="both"/>
        <w:rPr>
          <w:rFonts w:ascii="Constantia" w:hAnsi="Constantia"/>
          <w:sz w:val="24"/>
          <w:szCs w:val="24"/>
        </w:rPr>
      </w:pPr>
      <w:r w:rsidRPr="00A1082D">
        <w:rPr>
          <w:rFonts w:ascii="Constantia" w:hAnsi="Constantia"/>
          <w:sz w:val="24"/>
          <w:szCs w:val="24"/>
        </w:rPr>
        <w:t>A fentiek szerinti határidős feladatok mellett előterjesztéseket, tájékoztatókat készítettünk a közgyűlésnek, rögzítettük a bejövő számlákat, elkészítettük az utalásokat, számlákat állítottunk ki, különböző jogcímű számfejtések történtek a KIRA rendszerben, végeztük a napi könyvelési feladatokat.  Vezettük az analitikus nyilvántartásokat, felszólítottuk a hátralékosokat, egyenlegközlőket készítettünk.  Működtettük a házi pénztárat a hivatalban és az önkormányzatnál. Az önkormányzat statisztikai adatszolgáltatásaiban rendszeresen közreműködtünk. Rendszeresen tájékoztattuk a Közgyűlést a Polgármester és az intézményvezetők saját hatáskörben végrehajtott előirányzat-módosításairól.</w:t>
      </w:r>
    </w:p>
    <w:p w:rsidR="0029434F" w:rsidRPr="00A1082D" w:rsidRDefault="0029434F" w:rsidP="004A7F41">
      <w:pPr>
        <w:spacing w:after="0" w:line="240" w:lineRule="auto"/>
        <w:jc w:val="both"/>
        <w:rPr>
          <w:rFonts w:ascii="Constantia" w:hAnsi="Constantia"/>
          <w:sz w:val="24"/>
          <w:szCs w:val="24"/>
        </w:rPr>
      </w:pPr>
    </w:p>
    <w:p w:rsidR="002E2DAB" w:rsidRPr="00A1082D" w:rsidRDefault="002E2DAB" w:rsidP="004A7F41">
      <w:pPr>
        <w:spacing w:after="0" w:line="240" w:lineRule="auto"/>
        <w:jc w:val="both"/>
        <w:rPr>
          <w:rFonts w:ascii="Constantia" w:hAnsi="Constantia"/>
          <w:sz w:val="24"/>
          <w:szCs w:val="24"/>
        </w:rPr>
      </w:pPr>
      <w:r w:rsidRPr="00A1082D">
        <w:rPr>
          <w:rFonts w:ascii="Constantia" w:hAnsi="Constantia"/>
          <w:sz w:val="24"/>
          <w:szCs w:val="24"/>
        </w:rPr>
        <w:t>Az év során kiemelt figyelmet fordítottunk a 2014-2020. közötti időszak európai uniós támogatással megvalósuló fejlesztések pénzügyi feladataira. Több pályázatnál történt ellenőrzés (önkormányzat, társulás), a pénzügyi dokumentumokat, elszámolásokat rendben találták.</w:t>
      </w:r>
    </w:p>
    <w:p w:rsidR="0029434F" w:rsidRPr="00A1082D" w:rsidRDefault="0029434F" w:rsidP="004A7F41">
      <w:pPr>
        <w:spacing w:after="0" w:line="240" w:lineRule="auto"/>
        <w:jc w:val="both"/>
        <w:rPr>
          <w:rFonts w:ascii="Constantia" w:hAnsi="Constantia"/>
          <w:sz w:val="24"/>
          <w:szCs w:val="24"/>
        </w:rPr>
      </w:pPr>
    </w:p>
    <w:p w:rsidR="002E2DAB" w:rsidRPr="00A1082D" w:rsidRDefault="002E2DAB" w:rsidP="004A7F41">
      <w:pPr>
        <w:spacing w:after="0" w:line="240" w:lineRule="auto"/>
        <w:jc w:val="both"/>
        <w:rPr>
          <w:rFonts w:ascii="Constantia" w:hAnsi="Constantia"/>
          <w:sz w:val="24"/>
          <w:szCs w:val="24"/>
        </w:rPr>
      </w:pPr>
      <w:r w:rsidRPr="00A1082D">
        <w:rPr>
          <w:rFonts w:ascii="Constantia" w:hAnsi="Constantia"/>
          <w:sz w:val="24"/>
          <w:szCs w:val="24"/>
        </w:rPr>
        <w:t>Figyelmet fordítottunk az év folyamán arra is, hogy az államháztartási gazdálkodással, számvitellel, adójogszabály változásokkal kapcsolatos képzéseken, továbbképzéseken gyarapítsuk tudásunkat.</w:t>
      </w:r>
    </w:p>
    <w:p w:rsidR="002E2DAB" w:rsidRPr="00A1082D" w:rsidRDefault="002E2DAB" w:rsidP="004A7F41">
      <w:pPr>
        <w:spacing w:after="0" w:line="240" w:lineRule="auto"/>
        <w:jc w:val="both"/>
        <w:rPr>
          <w:rFonts w:ascii="Constantia" w:hAnsi="Constantia"/>
          <w:sz w:val="24"/>
          <w:szCs w:val="24"/>
        </w:rPr>
      </w:pPr>
      <w:r w:rsidRPr="00A1082D">
        <w:rPr>
          <w:rFonts w:ascii="Constantia" w:hAnsi="Constantia"/>
          <w:sz w:val="24"/>
          <w:szCs w:val="24"/>
        </w:rPr>
        <w:lastRenderedPageBreak/>
        <w:t>A minőségi munkavégzéshez gyakran szükségünk volt állásfoglalások kérésére (NAV, NGM, NFM), tanácsadó cégek iránymutatására.</w:t>
      </w:r>
    </w:p>
    <w:p w:rsidR="0029434F" w:rsidRPr="00A1082D" w:rsidRDefault="0029434F" w:rsidP="004A7F41">
      <w:pPr>
        <w:spacing w:after="0" w:line="240" w:lineRule="auto"/>
        <w:jc w:val="both"/>
        <w:rPr>
          <w:rFonts w:ascii="Constantia" w:hAnsi="Constantia"/>
          <w:sz w:val="24"/>
          <w:szCs w:val="24"/>
        </w:rPr>
      </w:pPr>
    </w:p>
    <w:p w:rsidR="002E2DAB" w:rsidRPr="00A1082D" w:rsidRDefault="002E2DAB" w:rsidP="004A7F41">
      <w:pPr>
        <w:spacing w:after="0" w:line="240" w:lineRule="auto"/>
        <w:jc w:val="both"/>
        <w:rPr>
          <w:rFonts w:ascii="Constantia" w:hAnsi="Constantia"/>
          <w:sz w:val="24"/>
          <w:szCs w:val="24"/>
        </w:rPr>
      </w:pPr>
      <w:r w:rsidRPr="00A1082D">
        <w:rPr>
          <w:rFonts w:ascii="Constantia" w:hAnsi="Constantia"/>
          <w:sz w:val="24"/>
          <w:szCs w:val="24"/>
        </w:rPr>
        <w:t xml:space="preserve">A Nyugdíjfolyósító Igazgatóság a nyugdíjazásokhoz végez ellenőrzéseket, elsősorban a kifizetett megbízási díjak, egyéb juttatások vonatkozásában. A belső ellenőrzés is vizsgálta az irodai feladat-ellátást a Görög nemzetiségi önkormányzatnál és a maradvány elszámolásnál. </w:t>
      </w:r>
    </w:p>
    <w:p w:rsidR="002E2DAB" w:rsidRPr="00A1082D" w:rsidRDefault="002E2DAB" w:rsidP="004A7F41">
      <w:pPr>
        <w:spacing w:after="0" w:line="240" w:lineRule="auto"/>
        <w:jc w:val="both"/>
        <w:rPr>
          <w:rFonts w:ascii="Constantia" w:hAnsi="Constantia"/>
          <w:sz w:val="24"/>
          <w:szCs w:val="24"/>
        </w:rPr>
      </w:pPr>
      <w:r w:rsidRPr="00A1082D">
        <w:rPr>
          <w:rFonts w:ascii="Constantia" w:hAnsi="Constantia"/>
          <w:sz w:val="24"/>
          <w:szCs w:val="24"/>
        </w:rPr>
        <w:t>Több közérdekű adatszolgáltatást is teljesítettünk az év folyamán.</w:t>
      </w:r>
    </w:p>
    <w:p w:rsidR="0029434F" w:rsidRPr="00A1082D" w:rsidRDefault="0029434F" w:rsidP="004A7F41">
      <w:pPr>
        <w:spacing w:after="0" w:line="240" w:lineRule="auto"/>
        <w:jc w:val="both"/>
        <w:rPr>
          <w:rFonts w:ascii="Constantia" w:hAnsi="Constantia"/>
          <w:sz w:val="24"/>
          <w:szCs w:val="24"/>
        </w:rPr>
      </w:pPr>
    </w:p>
    <w:p w:rsidR="002E2DAB" w:rsidRPr="00A1082D" w:rsidRDefault="002E2DAB" w:rsidP="004A7F41">
      <w:pPr>
        <w:spacing w:after="0" w:line="240" w:lineRule="auto"/>
        <w:jc w:val="both"/>
        <w:rPr>
          <w:rFonts w:ascii="Constantia" w:hAnsi="Constantia"/>
          <w:sz w:val="24"/>
          <w:szCs w:val="24"/>
        </w:rPr>
      </w:pPr>
      <w:r w:rsidRPr="00A1082D">
        <w:rPr>
          <w:rFonts w:ascii="Constantia" w:hAnsi="Constantia"/>
          <w:sz w:val="24"/>
          <w:szCs w:val="24"/>
        </w:rPr>
        <w:t>A munka mennyiségének bemutatására szolgálnak a következő adatok:</w:t>
      </w:r>
    </w:p>
    <w:tbl>
      <w:tblPr>
        <w:tblStyle w:val="Rcsostblzat"/>
        <w:tblW w:w="9356" w:type="dxa"/>
        <w:tblInd w:w="-5" w:type="dxa"/>
        <w:tblLook w:val="04A0" w:firstRow="1" w:lastRow="0" w:firstColumn="1" w:lastColumn="0" w:noHBand="0" w:noVBand="1"/>
      </w:tblPr>
      <w:tblGrid>
        <w:gridCol w:w="1338"/>
        <w:gridCol w:w="1937"/>
        <w:gridCol w:w="1826"/>
        <w:gridCol w:w="1820"/>
        <w:gridCol w:w="1465"/>
        <w:gridCol w:w="1319"/>
      </w:tblGrid>
      <w:tr w:rsidR="002E2DAB" w:rsidRPr="00A1082D" w:rsidTr="00C452C9">
        <w:tc>
          <w:tcPr>
            <w:tcW w:w="1152" w:type="dxa"/>
            <w:tcBorders>
              <w:top w:val="single" w:sz="4" w:space="0" w:color="auto"/>
              <w:left w:val="single" w:sz="4" w:space="0" w:color="auto"/>
              <w:bottom w:val="single" w:sz="4" w:space="0" w:color="auto"/>
              <w:right w:val="single" w:sz="4" w:space="0" w:color="auto"/>
            </w:tcBorders>
          </w:tcPr>
          <w:p w:rsidR="002E2DAB" w:rsidRPr="00A1082D" w:rsidRDefault="002E2DAB" w:rsidP="004A7F41">
            <w:pPr>
              <w:jc w:val="center"/>
              <w:rPr>
                <w:rFonts w:ascii="Constantia" w:hAnsi="Constantia" w:cs="Times New Roman"/>
                <w:b/>
                <w:sz w:val="24"/>
                <w:szCs w:val="24"/>
              </w:rPr>
            </w:pPr>
          </w:p>
        </w:tc>
        <w:tc>
          <w:tcPr>
            <w:tcW w:w="1684" w:type="dxa"/>
            <w:tcBorders>
              <w:top w:val="single" w:sz="4" w:space="0" w:color="auto"/>
              <w:left w:val="single" w:sz="4" w:space="0" w:color="auto"/>
              <w:bottom w:val="single" w:sz="4" w:space="0" w:color="auto"/>
              <w:right w:val="single" w:sz="4" w:space="0" w:color="auto"/>
            </w:tcBorders>
            <w:vAlign w:val="center"/>
            <w:hideMark/>
          </w:tcPr>
          <w:p w:rsidR="002E2DAB" w:rsidRPr="00A1082D" w:rsidRDefault="002E2DAB" w:rsidP="004A7F41">
            <w:pPr>
              <w:jc w:val="center"/>
              <w:rPr>
                <w:rFonts w:ascii="Constantia" w:hAnsi="Constantia" w:cs="Times New Roman"/>
                <w:b/>
                <w:sz w:val="24"/>
                <w:szCs w:val="24"/>
              </w:rPr>
            </w:pPr>
            <w:r w:rsidRPr="00A1082D">
              <w:rPr>
                <w:rFonts w:ascii="Constantia" w:hAnsi="Constantia" w:cs="Times New Roman"/>
                <w:b/>
                <w:sz w:val="24"/>
                <w:szCs w:val="24"/>
              </w:rPr>
              <w:t>Önkormányzat</w:t>
            </w:r>
          </w:p>
        </w:tc>
        <w:tc>
          <w:tcPr>
            <w:tcW w:w="1603" w:type="dxa"/>
            <w:tcBorders>
              <w:top w:val="single" w:sz="4" w:space="0" w:color="auto"/>
              <w:left w:val="single" w:sz="4" w:space="0" w:color="auto"/>
              <w:bottom w:val="single" w:sz="4" w:space="0" w:color="auto"/>
              <w:right w:val="single" w:sz="4" w:space="0" w:color="auto"/>
            </w:tcBorders>
            <w:hideMark/>
          </w:tcPr>
          <w:p w:rsidR="002E2DAB" w:rsidRPr="00A1082D" w:rsidRDefault="002E2DAB" w:rsidP="004A7F41">
            <w:pPr>
              <w:jc w:val="center"/>
              <w:rPr>
                <w:rFonts w:ascii="Constantia" w:hAnsi="Constantia" w:cs="Times New Roman"/>
                <w:b/>
                <w:sz w:val="24"/>
                <w:szCs w:val="24"/>
              </w:rPr>
            </w:pPr>
            <w:r w:rsidRPr="00A1082D">
              <w:rPr>
                <w:rFonts w:ascii="Constantia" w:hAnsi="Constantia" w:cs="Times New Roman"/>
                <w:b/>
                <w:sz w:val="24"/>
                <w:szCs w:val="24"/>
              </w:rPr>
              <w:t>Polgármesteri Hivatal</w:t>
            </w:r>
          </w:p>
        </w:tc>
        <w:tc>
          <w:tcPr>
            <w:tcW w:w="1553" w:type="dxa"/>
            <w:tcBorders>
              <w:top w:val="single" w:sz="4" w:space="0" w:color="auto"/>
              <w:left w:val="single" w:sz="4" w:space="0" w:color="auto"/>
              <w:bottom w:val="single" w:sz="4" w:space="0" w:color="auto"/>
              <w:right w:val="single" w:sz="4" w:space="0" w:color="auto"/>
            </w:tcBorders>
            <w:vAlign w:val="center"/>
            <w:hideMark/>
          </w:tcPr>
          <w:p w:rsidR="002E2DAB" w:rsidRPr="00A1082D" w:rsidRDefault="002E2DAB" w:rsidP="004A7F41">
            <w:pPr>
              <w:jc w:val="center"/>
              <w:rPr>
                <w:rFonts w:ascii="Constantia" w:hAnsi="Constantia" w:cs="Times New Roman"/>
                <w:b/>
                <w:sz w:val="24"/>
                <w:szCs w:val="24"/>
              </w:rPr>
            </w:pPr>
            <w:r w:rsidRPr="00A1082D">
              <w:rPr>
                <w:rFonts w:ascii="Constantia" w:hAnsi="Constantia" w:cs="Times New Roman"/>
                <w:b/>
                <w:sz w:val="24"/>
                <w:szCs w:val="24"/>
              </w:rPr>
              <w:t>Nemzetiségek</w:t>
            </w:r>
          </w:p>
        </w:tc>
        <w:tc>
          <w:tcPr>
            <w:tcW w:w="1531" w:type="dxa"/>
            <w:tcBorders>
              <w:top w:val="single" w:sz="4" w:space="0" w:color="auto"/>
              <w:left w:val="single" w:sz="4" w:space="0" w:color="auto"/>
              <w:bottom w:val="single" w:sz="4" w:space="0" w:color="auto"/>
              <w:right w:val="single" w:sz="4" w:space="0" w:color="auto"/>
            </w:tcBorders>
            <w:vAlign w:val="center"/>
            <w:hideMark/>
          </w:tcPr>
          <w:p w:rsidR="002E2DAB" w:rsidRPr="00A1082D" w:rsidRDefault="002E2DAB" w:rsidP="004A7F41">
            <w:pPr>
              <w:jc w:val="center"/>
              <w:rPr>
                <w:rFonts w:ascii="Constantia" w:hAnsi="Constantia" w:cs="Times New Roman"/>
                <w:b/>
                <w:sz w:val="24"/>
                <w:szCs w:val="24"/>
              </w:rPr>
            </w:pPr>
            <w:r w:rsidRPr="00A1082D">
              <w:rPr>
                <w:rFonts w:ascii="Constantia" w:hAnsi="Constantia" w:cs="Times New Roman"/>
                <w:b/>
                <w:sz w:val="24"/>
                <w:szCs w:val="24"/>
              </w:rPr>
              <w:t>Társulások</w:t>
            </w:r>
          </w:p>
        </w:tc>
        <w:tc>
          <w:tcPr>
            <w:tcW w:w="1833" w:type="dxa"/>
            <w:tcBorders>
              <w:top w:val="single" w:sz="4" w:space="0" w:color="auto"/>
              <w:left w:val="single" w:sz="4" w:space="0" w:color="auto"/>
              <w:bottom w:val="single" w:sz="4" w:space="0" w:color="auto"/>
              <w:right w:val="single" w:sz="4" w:space="0" w:color="auto"/>
            </w:tcBorders>
            <w:vAlign w:val="center"/>
            <w:hideMark/>
          </w:tcPr>
          <w:p w:rsidR="002E2DAB" w:rsidRPr="00A1082D" w:rsidRDefault="002E2DAB" w:rsidP="004A7F41">
            <w:pPr>
              <w:jc w:val="center"/>
              <w:rPr>
                <w:rFonts w:ascii="Constantia" w:hAnsi="Constantia" w:cs="Times New Roman"/>
                <w:b/>
                <w:sz w:val="24"/>
                <w:szCs w:val="24"/>
              </w:rPr>
            </w:pPr>
            <w:r w:rsidRPr="00A1082D">
              <w:rPr>
                <w:rFonts w:ascii="Constantia" w:hAnsi="Constantia" w:cs="Times New Roman"/>
                <w:b/>
                <w:sz w:val="24"/>
                <w:szCs w:val="24"/>
              </w:rPr>
              <w:t>Összesen</w:t>
            </w:r>
          </w:p>
        </w:tc>
      </w:tr>
      <w:tr w:rsidR="002E2DAB" w:rsidRPr="00A1082D" w:rsidTr="00C452C9">
        <w:tc>
          <w:tcPr>
            <w:tcW w:w="1152" w:type="dxa"/>
            <w:tcBorders>
              <w:top w:val="single" w:sz="4" w:space="0" w:color="auto"/>
              <w:left w:val="single" w:sz="4" w:space="0" w:color="auto"/>
              <w:bottom w:val="single" w:sz="4" w:space="0" w:color="auto"/>
              <w:right w:val="single" w:sz="4" w:space="0" w:color="auto"/>
            </w:tcBorders>
            <w:hideMark/>
          </w:tcPr>
          <w:p w:rsidR="002E2DAB" w:rsidRPr="00A1082D" w:rsidRDefault="002E2DAB" w:rsidP="004A7F41">
            <w:pPr>
              <w:jc w:val="both"/>
              <w:rPr>
                <w:rFonts w:ascii="Constantia" w:hAnsi="Constantia" w:cs="Times New Roman"/>
                <w:sz w:val="24"/>
                <w:szCs w:val="24"/>
              </w:rPr>
            </w:pPr>
            <w:r w:rsidRPr="00A1082D">
              <w:rPr>
                <w:rFonts w:ascii="Constantia" w:hAnsi="Constantia" w:cs="Times New Roman"/>
                <w:sz w:val="24"/>
                <w:szCs w:val="24"/>
              </w:rPr>
              <w:t>Bejövő számlák</w:t>
            </w:r>
          </w:p>
        </w:tc>
        <w:tc>
          <w:tcPr>
            <w:tcW w:w="1684" w:type="dxa"/>
            <w:tcBorders>
              <w:top w:val="single" w:sz="4" w:space="0" w:color="auto"/>
              <w:left w:val="single" w:sz="4" w:space="0" w:color="auto"/>
              <w:bottom w:val="single" w:sz="4" w:space="0" w:color="auto"/>
              <w:right w:val="single" w:sz="4" w:space="0" w:color="auto"/>
            </w:tcBorders>
            <w:hideMark/>
          </w:tcPr>
          <w:p w:rsidR="002E2DAB" w:rsidRPr="00A1082D" w:rsidRDefault="002E2DAB" w:rsidP="004A7F41">
            <w:pPr>
              <w:jc w:val="center"/>
              <w:rPr>
                <w:rFonts w:ascii="Constantia" w:hAnsi="Constantia" w:cs="Times New Roman"/>
                <w:sz w:val="24"/>
                <w:szCs w:val="24"/>
              </w:rPr>
            </w:pPr>
            <w:r w:rsidRPr="00A1082D">
              <w:rPr>
                <w:rFonts w:ascii="Constantia" w:hAnsi="Constantia" w:cs="Times New Roman"/>
                <w:sz w:val="24"/>
                <w:szCs w:val="24"/>
              </w:rPr>
              <w:t>4.867 db</w:t>
            </w:r>
          </w:p>
        </w:tc>
        <w:tc>
          <w:tcPr>
            <w:tcW w:w="1603" w:type="dxa"/>
            <w:tcBorders>
              <w:top w:val="single" w:sz="4" w:space="0" w:color="auto"/>
              <w:left w:val="single" w:sz="4" w:space="0" w:color="auto"/>
              <w:bottom w:val="single" w:sz="4" w:space="0" w:color="auto"/>
              <w:right w:val="single" w:sz="4" w:space="0" w:color="auto"/>
            </w:tcBorders>
            <w:hideMark/>
          </w:tcPr>
          <w:p w:rsidR="002E2DAB" w:rsidRPr="00A1082D" w:rsidRDefault="002E2DAB" w:rsidP="004A7F41">
            <w:pPr>
              <w:jc w:val="center"/>
              <w:rPr>
                <w:rFonts w:ascii="Constantia" w:hAnsi="Constantia" w:cs="Times New Roman"/>
                <w:sz w:val="24"/>
                <w:szCs w:val="24"/>
              </w:rPr>
            </w:pPr>
            <w:r w:rsidRPr="00A1082D">
              <w:rPr>
                <w:rFonts w:ascii="Constantia" w:hAnsi="Constantia" w:cs="Times New Roman"/>
                <w:sz w:val="24"/>
                <w:szCs w:val="24"/>
              </w:rPr>
              <w:t>1.483 db</w:t>
            </w:r>
          </w:p>
        </w:tc>
        <w:tc>
          <w:tcPr>
            <w:tcW w:w="1553" w:type="dxa"/>
            <w:tcBorders>
              <w:top w:val="single" w:sz="4" w:space="0" w:color="auto"/>
              <w:left w:val="single" w:sz="4" w:space="0" w:color="auto"/>
              <w:bottom w:val="single" w:sz="4" w:space="0" w:color="auto"/>
              <w:right w:val="single" w:sz="4" w:space="0" w:color="auto"/>
            </w:tcBorders>
            <w:hideMark/>
          </w:tcPr>
          <w:p w:rsidR="002E2DAB" w:rsidRPr="00A1082D" w:rsidRDefault="002E2DAB" w:rsidP="004A7F41">
            <w:pPr>
              <w:jc w:val="center"/>
              <w:rPr>
                <w:rFonts w:ascii="Constantia" w:hAnsi="Constantia" w:cs="Times New Roman"/>
                <w:sz w:val="24"/>
                <w:szCs w:val="24"/>
              </w:rPr>
            </w:pPr>
            <w:r w:rsidRPr="00A1082D">
              <w:rPr>
                <w:rFonts w:ascii="Constantia" w:hAnsi="Constantia" w:cs="Times New Roman"/>
                <w:sz w:val="24"/>
                <w:szCs w:val="24"/>
              </w:rPr>
              <w:t>110 db</w:t>
            </w:r>
          </w:p>
        </w:tc>
        <w:tc>
          <w:tcPr>
            <w:tcW w:w="1531" w:type="dxa"/>
            <w:tcBorders>
              <w:top w:val="single" w:sz="4" w:space="0" w:color="auto"/>
              <w:left w:val="single" w:sz="4" w:space="0" w:color="auto"/>
              <w:bottom w:val="single" w:sz="4" w:space="0" w:color="auto"/>
              <w:right w:val="single" w:sz="4" w:space="0" w:color="auto"/>
            </w:tcBorders>
            <w:hideMark/>
          </w:tcPr>
          <w:p w:rsidR="002E2DAB" w:rsidRPr="00A1082D" w:rsidRDefault="002E2DAB" w:rsidP="004A7F41">
            <w:pPr>
              <w:jc w:val="center"/>
              <w:rPr>
                <w:rFonts w:ascii="Constantia" w:hAnsi="Constantia" w:cs="Times New Roman"/>
                <w:sz w:val="24"/>
                <w:szCs w:val="24"/>
              </w:rPr>
            </w:pPr>
            <w:r w:rsidRPr="00A1082D">
              <w:rPr>
                <w:rFonts w:ascii="Constantia" w:hAnsi="Constantia" w:cs="Times New Roman"/>
                <w:sz w:val="24"/>
                <w:szCs w:val="24"/>
              </w:rPr>
              <w:t>176 db</w:t>
            </w:r>
          </w:p>
        </w:tc>
        <w:tc>
          <w:tcPr>
            <w:tcW w:w="1833" w:type="dxa"/>
            <w:tcBorders>
              <w:top w:val="single" w:sz="4" w:space="0" w:color="auto"/>
              <w:left w:val="single" w:sz="4" w:space="0" w:color="auto"/>
              <w:bottom w:val="single" w:sz="4" w:space="0" w:color="auto"/>
              <w:right w:val="single" w:sz="4" w:space="0" w:color="auto"/>
            </w:tcBorders>
            <w:hideMark/>
          </w:tcPr>
          <w:p w:rsidR="002E2DAB" w:rsidRPr="00A1082D" w:rsidRDefault="002E2DAB" w:rsidP="004A7F41">
            <w:pPr>
              <w:jc w:val="center"/>
              <w:rPr>
                <w:rFonts w:ascii="Constantia" w:hAnsi="Constantia" w:cs="Times New Roman"/>
                <w:sz w:val="24"/>
                <w:szCs w:val="24"/>
                <w:highlight w:val="yellow"/>
              </w:rPr>
            </w:pPr>
            <w:r w:rsidRPr="00A1082D">
              <w:rPr>
                <w:rFonts w:ascii="Constantia" w:hAnsi="Constantia" w:cs="Times New Roman"/>
                <w:sz w:val="24"/>
                <w:szCs w:val="24"/>
              </w:rPr>
              <w:t>6.636 db</w:t>
            </w:r>
          </w:p>
        </w:tc>
      </w:tr>
      <w:tr w:rsidR="002E2DAB" w:rsidRPr="00A1082D" w:rsidTr="00C452C9">
        <w:tc>
          <w:tcPr>
            <w:tcW w:w="1152" w:type="dxa"/>
            <w:tcBorders>
              <w:top w:val="single" w:sz="4" w:space="0" w:color="auto"/>
              <w:left w:val="single" w:sz="4" w:space="0" w:color="auto"/>
              <w:bottom w:val="single" w:sz="4" w:space="0" w:color="auto"/>
              <w:right w:val="single" w:sz="4" w:space="0" w:color="auto"/>
            </w:tcBorders>
            <w:hideMark/>
          </w:tcPr>
          <w:p w:rsidR="002E2DAB" w:rsidRPr="00A1082D" w:rsidRDefault="002E2DAB" w:rsidP="004A7F41">
            <w:pPr>
              <w:jc w:val="both"/>
              <w:rPr>
                <w:rFonts w:ascii="Constantia" w:hAnsi="Constantia" w:cs="Times New Roman"/>
                <w:sz w:val="24"/>
                <w:szCs w:val="24"/>
              </w:rPr>
            </w:pPr>
            <w:r w:rsidRPr="00A1082D">
              <w:rPr>
                <w:rFonts w:ascii="Constantia" w:hAnsi="Constantia" w:cs="Times New Roman"/>
                <w:sz w:val="24"/>
                <w:szCs w:val="24"/>
              </w:rPr>
              <w:t>Kimenő számlák</w:t>
            </w:r>
          </w:p>
        </w:tc>
        <w:tc>
          <w:tcPr>
            <w:tcW w:w="1684" w:type="dxa"/>
            <w:tcBorders>
              <w:top w:val="single" w:sz="4" w:space="0" w:color="auto"/>
              <w:left w:val="single" w:sz="4" w:space="0" w:color="auto"/>
              <w:bottom w:val="single" w:sz="4" w:space="0" w:color="auto"/>
              <w:right w:val="single" w:sz="4" w:space="0" w:color="auto"/>
            </w:tcBorders>
            <w:hideMark/>
          </w:tcPr>
          <w:p w:rsidR="002E2DAB" w:rsidRPr="00A1082D" w:rsidRDefault="002E2DAB" w:rsidP="004A7F41">
            <w:pPr>
              <w:jc w:val="center"/>
              <w:rPr>
                <w:rFonts w:ascii="Constantia" w:hAnsi="Constantia" w:cs="Times New Roman"/>
                <w:sz w:val="24"/>
                <w:szCs w:val="24"/>
              </w:rPr>
            </w:pPr>
            <w:r w:rsidRPr="00A1082D">
              <w:rPr>
                <w:rFonts w:ascii="Constantia" w:hAnsi="Constantia" w:cs="Times New Roman"/>
                <w:sz w:val="24"/>
                <w:szCs w:val="24"/>
              </w:rPr>
              <w:t>3.954 db</w:t>
            </w:r>
          </w:p>
        </w:tc>
        <w:tc>
          <w:tcPr>
            <w:tcW w:w="1603" w:type="dxa"/>
            <w:tcBorders>
              <w:top w:val="single" w:sz="4" w:space="0" w:color="auto"/>
              <w:left w:val="single" w:sz="4" w:space="0" w:color="auto"/>
              <w:bottom w:val="single" w:sz="4" w:space="0" w:color="auto"/>
              <w:right w:val="single" w:sz="4" w:space="0" w:color="auto"/>
            </w:tcBorders>
            <w:hideMark/>
          </w:tcPr>
          <w:p w:rsidR="002E2DAB" w:rsidRPr="00A1082D" w:rsidRDefault="002E2DAB" w:rsidP="004A7F41">
            <w:pPr>
              <w:jc w:val="center"/>
              <w:rPr>
                <w:rFonts w:ascii="Constantia" w:hAnsi="Constantia" w:cs="Times New Roman"/>
                <w:sz w:val="24"/>
                <w:szCs w:val="24"/>
              </w:rPr>
            </w:pPr>
            <w:r w:rsidRPr="00A1082D">
              <w:rPr>
                <w:rFonts w:ascii="Constantia" w:hAnsi="Constantia" w:cs="Times New Roman"/>
                <w:sz w:val="24"/>
                <w:szCs w:val="24"/>
              </w:rPr>
              <w:t>837 db</w:t>
            </w:r>
          </w:p>
        </w:tc>
        <w:tc>
          <w:tcPr>
            <w:tcW w:w="1553" w:type="dxa"/>
            <w:tcBorders>
              <w:top w:val="single" w:sz="4" w:space="0" w:color="auto"/>
              <w:left w:val="single" w:sz="4" w:space="0" w:color="auto"/>
              <w:bottom w:val="single" w:sz="4" w:space="0" w:color="auto"/>
              <w:right w:val="single" w:sz="4" w:space="0" w:color="auto"/>
            </w:tcBorders>
            <w:hideMark/>
          </w:tcPr>
          <w:p w:rsidR="002E2DAB" w:rsidRPr="00A1082D" w:rsidRDefault="002E2DAB" w:rsidP="004A7F41">
            <w:pPr>
              <w:jc w:val="center"/>
              <w:rPr>
                <w:rFonts w:ascii="Constantia" w:hAnsi="Constantia" w:cs="Times New Roman"/>
                <w:sz w:val="24"/>
                <w:szCs w:val="24"/>
              </w:rPr>
            </w:pPr>
            <w:r w:rsidRPr="00A1082D">
              <w:rPr>
                <w:rFonts w:ascii="Constantia" w:hAnsi="Constantia" w:cs="Times New Roman"/>
                <w:sz w:val="24"/>
                <w:szCs w:val="24"/>
              </w:rPr>
              <w:t>0 db</w:t>
            </w:r>
          </w:p>
        </w:tc>
        <w:tc>
          <w:tcPr>
            <w:tcW w:w="1531" w:type="dxa"/>
            <w:tcBorders>
              <w:top w:val="single" w:sz="4" w:space="0" w:color="auto"/>
              <w:left w:val="single" w:sz="4" w:space="0" w:color="auto"/>
              <w:bottom w:val="single" w:sz="4" w:space="0" w:color="auto"/>
              <w:right w:val="single" w:sz="4" w:space="0" w:color="auto"/>
            </w:tcBorders>
            <w:hideMark/>
          </w:tcPr>
          <w:p w:rsidR="002E2DAB" w:rsidRPr="00A1082D" w:rsidRDefault="002E2DAB" w:rsidP="004A7F41">
            <w:pPr>
              <w:jc w:val="center"/>
              <w:rPr>
                <w:rFonts w:ascii="Constantia" w:hAnsi="Constantia" w:cs="Times New Roman"/>
                <w:sz w:val="24"/>
                <w:szCs w:val="24"/>
              </w:rPr>
            </w:pPr>
            <w:r w:rsidRPr="00A1082D">
              <w:rPr>
                <w:rFonts w:ascii="Constantia" w:hAnsi="Constantia" w:cs="Times New Roman"/>
                <w:sz w:val="24"/>
                <w:szCs w:val="24"/>
              </w:rPr>
              <w:t>27 db</w:t>
            </w:r>
          </w:p>
        </w:tc>
        <w:tc>
          <w:tcPr>
            <w:tcW w:w="1833" w:type="dxa"/>
            <w:tcBorders>
              <w:top w:val="single" w:sz="4" w:space="0" w:color="auto"/>
              <w:left w:val="single" w:sz="4" w:space="0" w:color="auto"/>
              <w:bottom w:val="single" w:sz="4" w:space="0" w:color="auto"/>
              <w:right w:val="single" w:sz="4" w:space="0" w:color="auto"/>
            </w:tcBorders>
            <w:hideMark/>
          </w:tcPr>
          <w:p w:rsidR="002E2DAB" w:rsidRPr="00A1082D" w:rsidRDefault="002E2DAB" w:rsidP="004A7F41">
            <w:pPr>
              <w:jc w:val="center"/>
              <w:rPr>
                <w:rFonts w:ascii="Constantia" w:hAnsi="Constantia" w:cs="Times New Roman"/>
                <w:sz w:val="24"/>
                <w:szCs w:val="24"/>
                <w:highlight w:val="yellow"/>
              </w:rPr>
            </w:pPr>
            <w:r w:rsidRPr="00A1082D">
              <w:rPr>
                <w:rFonts w:ascii="Constantia" w:hAnsi="Constantia" w:cs="Times New Roman"/>
                <w:sz w:val="24"/>
                <w:szCs w:val="24"/>
              </w:rPr>
              <w:t>4.818 db</w:t>
            </w:r>
          </w:p>
        </w:tc>
      </w:tr>
      <w:tr w:rsidR="002E2DAB" w:rsidRPr="00A1082D" w:rsidTr="00C452C9">
        <w:tc>
          <w:tcPr>
            <w:tcW w:w="1152" w:type="dxa"/>
            <w:tcBorders>
              <w:top w:val="single" w:sz="4" w:space="0" w:color="auto"/>
              <w:left w:val="single" w:sz="4" w:space="0" w:color="auto"/>
              <w:bottom w:val="single" w:sz="4" w:space="0" w:color="auto"/>
              <w:right w:val="single" w:sz="4" w:space="0" w:color="auto"/>
            </w:tcBorders>
            <w:hideMark/>
          </w:tcPr>
          <w:p w:rsidR="002E2DAB" w:rsidRPr="00A1082D" w:rsidRDefault="002E2DAB" w:rsidP="004A7F41">
            <w:pPr>
              <w:jc w:val="both"/>
              <w:rPr>
                <w:rFonts w:ascii="Constantia" w:hAnsi="Constantia" w:cs="Times New Roman"/>
                <w:sz w:val="24"/>
                <w:szCs w:val="24"/>
              </w:rPr>
            </w:pPr>
            <w:r w:rsidRPr="00A1082D">
              <w:rPr>
                <w:rFonts w:ascii="Constantia" w:hAnsi="Constantia" w:cs="Times New Roman"/>
                <w:sz w:val="24"/>
                <w:szCs w:val="24"/>
              </w:rPr>
              <w:t>Könyvelési tételek</w:t>
            </w:r>
          </w:p>
        </w:tc>
        <w:tc>
          <w:tcPr>
            <w:tcW w:w="1684" w:type="dxa"/>
            <w:tcBorders>
              <w:top w:val="single" w:sz="4" w:space="0" w:color="auto"/>
              <w:left w:val="single" w:sz="4" w:space="0" w:color="auto"/>
              <w:bottom w:val="single" w:sz="4" w:space="0" w:color="auto"/>
              <w:right w:val="single" w:sz="4" w:space="0" w:color="auto"/>
            </w:tcBorders>
            <w:hideMark/>
          </w:tcPr>
          <w:p w:rsidR="002E2DAB" w:rsidRPr="00A1082D" w:rsidRDefault="002E2DAB" w:rsidP="004A7F41">
            <w:pPr>
              <w:tabs>
                <w:tab w:val="left" w:pos="689"/>
                <w:tab w:val="center" w:pos="869"/>
              </w:tabs>
              <w:jc w:val="center"/>
              <w:rPr>
                <w:rFonts w:ascii="Constantia" w:hAnsi="Constantia" w:cs="Times New Roman"/>
                <w:sz w:val="24"/>
                <w:szCs w:val="24"/>
                <w:highlight w:val="yellow"/>
              </w:rPr>
            </w:pPr>
            <w:r w:rsidRPr="00A1082D">
              <w:rPr>
                <w:rFonts w:ascii="Constantia" w:hAnsi="Constantia" w:cs="Times New Roman"/>
                <w:sz w:val="24"/>
                <w:szCs w:val="24"/>
              </w:rPr>
              <w:t>98.994 db</w:t>
            </w:r>
          </w:p>
        </w:tc>
        <w:tc>
          <w:tcPr>
            <w:tcW w:w="1603" w:type="dxa"/>
            <w:tcBorders>
              <w:top w:val="single" w:sz="4" w:space="0" w:color="auto"/>
              <w:left w:val="single" w:sz="4" w:space="0" w:color="auto"/>
              <w:bottom w:val="single" w:sz="4" w:space="0" w:color="auto"/>
              <w:right w:val="single" w:sz="4" w:space="0" w:color="auto"/>
            </w:tcBorders>
            <w:hideMark/>
          </w:tcPr>
          <w:p w:rsidR="002E2DAB" w:rsidRPr="00A1082D" w:rsidRDefault="002E2DAB" w:rsidP="004A7F41">
            <w:pPr>
              <w:jc w:val="center"/>
              <w:rPr>
                <w:rFonts w:ascii="Constantia" w:hAnsi="Constantia" w:cs="Times New Roman"/>
                <w:sz w:val="24"/>
                <w:szCs w:val="24"/>
                <w:highlight w:val="yellow"/>
              </w:rPr>
            </w:pPr>
            <w:r w:rsidRPr="00A1082D">
              <w:rPr>
                <w:rFonts w:ascii="Constantia" w:hAnsi="Constantia" w:cs="Times New Roman"/>
                <w:sz w:val="24"/>
                <w:szCs w:val="24"/>
              </w:rPr>
              <w:t>49.753 db</w:t>
            </w:r>
          </w:p>
        </w:tc>
        <w:tc>
          <w:tcPr>
            <w:tcW w:w="1553" w:type="dxa"/>
            <w:tcBorders>
              <w:top w:val="single" w:sz="4" w:space="0" w:color="auto"/>
              <w:left w:val="single" w:sz="4" w:space="0" w:color="auto"/>
              <w:bottom w:val="single" w:sz="4" w:space="0" w:color="auto"/>
              <w:right w:val="single" w:sz="4" w:space="0" w:color="auto"/>
            </w:tcBorders>
            <w:hideMark/>
          </w:tcPr>
          <w:p w:rsidR="002E2DAB" w:rsidRPr="00A1082D" w:rsidRDefault="002E2DAB" w:rsidP="004A7F41">
            <w:pPr>
              <w:jc w:val="center"/>
              <w:rPr>
                <w:rFonts w:ascii="Constantia" w:hAnsi="Constantia" w:cs="Times New Roman"/>
                <w:sz w:val="24"/>
                <w:szCs w:val="24"/>
                <w:highlight w:val="yellow"/>
              </w:rPr>
            </w:pPr>
            <w:r w:rsidRPr="00A1082D">
              <w:rPr>
                <w:rFonts w:ascii="Constantia" w:hAnsi="Constantia" w:cs="Times New Roman"/>
                <w:sz w:val="24"/>
                <w:szCs w:val="24"/>
              </w:rPr>
              <w:t xml:space="preserve"> 4.456 db</w:t>
            </w:r>
          </w:p>
        </w:tc>
        <w:tc>
          <w:tcPr>
            <w:tcW w:w="1531" w:type="dxa"/>
            <w:tcBorders>
              <w:top w:val="single" w:sz="4" w:space="0" w:color="auto"/>
              <w:left w:val="single" w:sz="4" w:space="0" w:color="auto"/>
              <w:bottom w:val="single" w:sz="4" w:space="0" w:color="auto"/>
              <w:right w:val="single" w:sz="4" w:space="0" w:color="auto"/>
            </w:tcBorders>
            <w:hideMark/>
          </w:tcPr>
          <w:p w:rsidR="002E2DAB" w:rsidRPr="00A1082D" w:rsidRDefault="002E2DAB" w:rsidP="004A7F41">
            <w:pPr>
              <w:jc w:val="center"/>
              <w:rPr>
                <w:rFonts w:ascii="Constantia" w:hAnsi="Constantia" w:cs="Times New Roman"/>
                <w:sz w:val="24"/>
                <w:szCs w:val="24"/>
                <w:highlight w:val="yellow"/>
              </w:rPr>
            </w:pPr>
            <w:r w:rsidRPr="00A1082D">
              <w:rPr>
                <w:rFonts w:ascii="Constantia" w:hAnsi="Constantia" w:cs="Times New Roman"/>
                <w:sz w:val="24"/>
                <w:szCs w:val="24"/>
              </w:rPr>
              <w:t>3.460 db</w:t>
            </w:r>
          </w:p>
        </w:tc>
        <w:tc>
          <w:tcPr>
            <w:tcW w:w="1833" w:type="dxa"/>
            <w:tcBorders>
              <w:top w:val="single" w:sz="4" w:space="0" w:color="auto"/>
              <w:left w:val="single" w:sz="4" w:space="0" w:color="auto"/>
              <w:bottom w:val="single" w:sz="4" w:space="0" w:color="auto"/>
              <w:right w:val="single" w:sz="4" w:space="0" w:color="auto"/>
            </w:tcBorders>
            <w:hideMark/>
          </w:tcPr>
          <w:p w:rsidR="002E2DAB" w:rsidRPr="00A1082D" w:rsidRDefault="002E2DAB" w:rsidP="004A7F41">
            <w:pPr>
              <w:jc w:val="center"/>
              <w:rPr>
                <w:rFonts w:ascii="Constantia" w:hAnsi="Constantia" w:cs="Times New Roman"/>
                <w:sz w:val="24"/>
                <w:szCs w:val="24"/>
                <w:highlight w:val="yellow"/>
              </w:rPr>
            </w:pPr>
            <w:r w:rsidRPr="00A1082D">
              <w:rPr>
                <w:rFonts w:ascii="Constantia" w:hAnsi="Constantia" w:cs="Times New Roman"/>
                <w:sz w:val="24"/>
                <w:szCs w:val="24"/>
              </w:rPr>
              <w:t>156.663 db</w:t>
            </w:r>
          </w:p>
        </w:tc>
      </w:tr>
      <w:tr w:rsidR="002E2DAB" w:rsidRPr="00A1082D" w:rsidTr="00C452C9">
        <w:tc>
          <w:tcPr>
            <w:tcW w:w="1152" w:type="dxa"/>
            <w:tcBorders>
              <w:top w:val="single" w:sz="4" w:space="0" w:color="auto"/>
              <w:left w:val="single" w:sz="4" w:space="0" w:color="auto"/>
              <w:bottom w:val="single" w:sz="4" w:space="0" w:color="auto"/>
              <w:right w:val="single" w:sz="4" w:space="0" w:color="auto"/>
            </w:tcBorders>
            <w:hideMark/>
          </w:tcPr>
          <w:p w:rsidR="002E2DAB" w:rsidRPr="00A1082D" w:rsidRDefault="002E2DAB" w:rsidP="004A7F41">
            <w:pPr>
              <w:jc w:val="both"/>
              <w:rPr>
                <w:rFonts w:ascii="Constantia" w:hAnsi="Constantia" w:cs="Times New Roman"/>
                <w:sz w:val="24"/>
                <w:szCs w:val="24"/>
              </w:rPr>
            </w:pPr>
            <w:r w:rsidRPr="00A1082D">
              <w:rPr>
                <w:rFonts w:ascii="Constantia" w:hAnsi="Constantia" w:cs="Times New Roman"/>
                <w:sz w:val="24"/>
                <w:szCs w:val="24"/>
              </w:rPr>
              <w:t>Pénztári kiadás</w:t>
            </w:r>
          </w:p>
        </w:tc>
        <w:tc>
          <w:tcPr>
            <w:tcW w:w="1684" w:type="dxa"/>
            <w:tcBorders>
              <w:top w:val="single" w:sz="4" w:space="0" w:color="auto"/>
              <w:left w:val="single" w:sz="4" w:space="0" w:color="auto"/>
              <w:bottom w:val="single" w:sz="4" w:space="0" w:color="auto"/>
              <w:right w:val="single" w:sz="4" w:space="0" w:color="auto"/>
            </w:tcBorders>
            <w:hideMark/>
          </w:tcPr>
          <w:p w:rsidR="002E2DAB" w:rsidRPr="00A1082D" w:rsidRDefault="002E2DAB" w:rsidP="004A7F41">
            <w:pPr>
              <w:jc w:val="center"/>
              <w:rPr>
                <w:rFonts w:ascii="Constantia" w:hAnsi="Constantia" w:cs="Times New Roman"/>
                <w:sz w:val="24"/>
                <w:szCs w:val="24"/>
              </w:rPr>
            </w:pPr>
            <w:r w:rsidRPr="00A1082D">
              <w:rPr>
                <w:rFonts w:ascii="Constantia" w:hAnsi="Constantia" w:cs="Times New Roman"/>
                <w:sz w:val="24"/>
                <w:szCs w:val="24"/>
              </w:rPr>
              <w:t>15.948 EFt</w:t>
            </w:r>
          </w:p>
        </w:tc>
        <w:tc>
          <w:tcPr>
            <w:tcW w:w="1603" w:type="dxa"/>
            <w:tcBorders>
              <w:top w:val="single" w:sz="4" w:space="0" w:color="auto"/>
              <w:left w:val="single" w:sz="4" w:space="0" w:color="auto"/>
              <w:bottom w:val="single" w:sz="4" w:space="0" w:color="auto"/>
              <w:right w:val="single" w:sz="4" w:space="0" w:color="auto"/>
            </w:tcBorders>
            <w:hideMark/>
          </w:tcPr>
          <w:p w:rsidR="002E2DAB" w:rsidRPr="00A1082D" w:rsidRDefault="002E2DAB" w:rsidP="004A7F41">
            <w:pPr>
              <w:jc w:val="center"/>
              <w:rPr>
                <w:rFonts w:ascii="Constantia" w:hAnsi="Constantia" w:cs="Times New Roman"/>
                <w:sz w:val="24"/>
                <w:szCs w:val="24"/>
              </w:rPr>
            </w:pPr>
            <w:r w:rsidRPr="00A1082D">
              <w:rPr>
                <w:rFonts w:ascii="Constantia" w:hAnsi="Constantia" w:cs="Times New Roman"/>
                <w:sz w:val="24"/>
                <w:szCs w:val="24"/>
              </w:rPr>
              <w:t xml:space="preserve"> 4.222 EFt</w:t>
            </w:r>
          </w:p>
        </w:tc>
        <w:tc>
          <w:tcPr>
            <w:tcW w:w="1553" w:type="dxa"/>
            <w:tcBorders>
              <w:top w:val="single" w:sz="4" w:space="0" w:color="auto"/>
              <w:left w:val="single" w:sz="4" w:space="0" w:color="auto"/>
              <w:bottom w:val="single" w:sz="4" w:space="0" w:color="auto"/>
              <w:right w:val="single" w:sz="4" w:space="0" w:color="auto"/>
            </w:tcBorders>
            <w:hideMark/>
          </w:tcPr>
          <w:p w:rsidR="002E2DAB" w:rsidRPr="00A1082D" w:rsidRDefault="002E2DAB" w:rsidP="004A7F41">
            <w:pPr>
              <w:jc w:val="center"/>
              <w:rPr>
                <w:rFonts w:ascii="Constantia" w:hAnsi="Constantia" w:cs="Times New Roman"/>
                <w:sz w:val="24"/>
                <w:szCs w:val="24"/>
              </w:rPr>
            </w:pPr>
            <w:r w:rsidRPr="00A1082D">
              <w:rPr>
                <w:rFonts w:ascii="Constantia" w:hAnsi="Constantia" w:cs="Times New Roman"/>
                <w:sz w:val="24"/>
                <w:szCs w:val="24"/>
              </w:rPr>
              <w:t>1.865 EFt</w:t>
            </w:r>
          </w:p>
        </w:tc>
        <w:tc>
          <w:tcPr>
            <w:tcW w:w="1531" w:type="dxa"/>
            <w:tcBorders>
              <w:top w:val="single" w:sz="4" w:space="0" w:color="auto"/>
              <w:left w:val="single" w:sz="4" w:space="0" w:color="auto"/>
              <w:bottom w:val="single" w:sz="4" w:space="0" w:color="auto"/>
              <w:right w:val="single" w:sz="4" w:space="0" w:color="auto"/>
            </w:tcBorders>
            <w:hideMark/>
          </w:tcPr>
          <w:p w:rsidR="002E2DAB" w:rsidRPr="00A1082D" w:rsidRDefault="002E2DAB" w:rsidP="004A7F41">
            <w:pPr>
              <w:jc w:val="center"/>
              <w:rPr>
                <w:rFonts w:ascii="Constantia" w:hAnsi="Constantia" w:cs="Times New Roman"/>
                <w:sz w:val="24"/>
                <w:szCs w:val="24"/>
              </w:rPr>
            </w:pPr>
            <w:r w:rsidRPr="00A1082D">
              <w:rPr>
                <w:rFonts w:ascii="Constantia" w:hAnsi="Constantia" w:cs="Times New Roman"/>
                <w:sz w:val="24"/>
                <w:szCs w:val="24"/>
              </w:rPr>
              <w:t>-</w:t>
            </w:r>
          </w:p>
        </w:tc>
        <w:tc>
          <w:tcPr>
            <w:tcW w:w="1833" w:type="dxa"/>
            <w:tcBorders>
              <w:top w:val="single" w:sz="4" w:space="0" w:color="auto"/>
              <w:left w:val="single" w:sz="4" w:space="0" w:color="auto"/>
              <w:bottom w:val="single" w:sz="4" w:space="0" w:color="auto"/>
              <w:right w:val="single" w:sz="4" w:space="0" w:color="auto"/>
            </w:tcBorders>
            <w:hideMark/>
          </w:tcPr>
          <w:p w:rsidR="002E2DAB" w:rsidRPr="00A1082D" w:rsidRDefault="002E2DAB" w:rsidP="004A7F41">
            <w:pPr>
              <w:jc w:val="center"/>
              <w:rPr>
                <w:rFonts w:ascii="Constantia" w:hAnsi="Constantia" w:cs="Times New Roman"/>
                <w:sz w:val="24"/>
                <w:szCs w:val="24"/>
                <w:highlight w:val="yellow"/>
              </w:rPr>
            </w:pPr>
            <w:r w:rsidRPr="00A1082D">
              <w:rPr>
                <w:rFonts w:ascii="Constantia" w:hAnsi="Constantia" w:cs="Times New Roman"/>
                <w:sz w:val="24"/>
                <w:szCs w:val="24"/>
              </w:rPr>
              <w:t>22.035 EFt</w:t>
            </w:r>
          </w:p>
        </w:tc>
      </w:tr>
      <w:tr w:rsidR="002E2DAB" w:rsidRPr="00A1082D" w:rsidTr="00C452C9">
        <w:tc>
          <w:tcPr>
            <w:tcW w:w="1152" w:type="dxa"/>
            <w:tcBorders>
              <w:top w:val="single" w:sz="4" w:space="0" w:color="auto"/>
              <w:left w:val="single" w:sz="4" w:space="0" w:color="auto"/>
              <w:bottom w:val="single" w:sz="4" w:space="0" w:color="auto"/>
              <w:right w:val="single" w:sz="4" w:space="0" w:color="auto"/>
            </w:tcBorders>
            <w:hideMark/>
          </w:tcPr>
          <w:p w:rsidR="002E2DAB" w:rsidRPr="00A1082D" w:rsidRDefault="002E2DAB" w:rsidP="004A7F41">
            <w:pPr>
              <w:jc w:val="both"/>
              <w:rPr>
                <w:rFonts w:ascii="Constantia" w:hAnsi="Constantia" w:cs="Times New Roman"/>
                <w:sz w:val="24"/>
                <w:szCs w:val="24"/>
              </w:rPr>
            </w:pPr>
            <w:r w:rsidRPr="00A1082D">
              <w:rPr>
                <w:rFonts w:ascii="Constantia" w:hAnsi="Constantia" w:cs="Times New Roman"/>
                <w:sz w:val="24"/>
                <w:szCs w:val="24"/>
              </w:rPr>
              <w:t>Pénztári bevétel kp. felvétel nélkül</w:t>
            </w:r>
          </w:p>
        </w:tc>
        <w:tc>
          <w:tcPr>
            <w:tcW w:w="1684" w:type="dxa"/>
            <w:tcBorders>
              <w:top w:val="single" w:sz="4" w:space="0" w:color="auto"/>
              <w:left w:val="single" w:sz="4" w:space="0" w:color="auto"/>
              <w:bottom w:val="single" w:sz="4" w:space="0" w:color="auto"/>
              <w:right w:val="single" w:sz="4" w:space="0" w:color="auto"/>
            </w:tcBorders>
            <w:hideMark/>
          </w:tcPr>
          <w:p w:rsidR="002E2DAB" w:rsidRPr="00A1082D" w:rsidRDefault="002E2DAB" w:rsidP="004A7F41">
            <w:pPr>
              <w:jc w:val="center"/>
              <w:rPr>
                <w:rFonts w:ascii="Constantia" w:hAnsi="Constantia" w:cs="Times New Roman"/>
                <w:sz w:val="24"/>
                <w:szCs w:val="24"/>
              </w:rPr>
            </w:pPr>
            <w:r w:rsidRPr="00A1082D">
              <w:rPr>
                <w:rFonts w:ascii="Constantia" w:hAnsi="Constantia" w:cs="Times New Roman"/>
                <w:sz w:val="24"/>
                <w:szCs w:val="24"/>
              </w:rPr>
              <w:t>9.045  EFt</w:t>
            </w:r>
          </w:p>
        </w:tc>
        <w:tc>
          <w:tcPr>
            <w:tcW w:w="1603" w:type="dxa"/>
            <w:tcBorders>
              <w:top w:val="single" w:sz="4" w:space="0" w:color="auto"/>
              <w:left w:val="single" w:sz="4" w:space="0" w:color="auto"/>
              <w:bottom w:val="single" w:sz="4" w:space="0" w:color="auto"/>
              <w:right w:val="single" w:sz="4" w:space="0" w:color="auto"/>
            </w:tcBorders>
            <w:hideMark/>
          </w:tcPr>
          <w:p w:rsidR="002E2DAB" w:rsidRPr="00A1082D" w:rsidRDefault="002E2DAB" w:rsidP="004A7F41">
            <w:pPr>
              <w:jc w:val="center"/>
              <w:rPr>
                <w:rFonts w:ascii="Constantia" w:hAnsi="Constantia" w:cs="Times New Roman"/>
                <w:sz w:val="24"/>
                <w:szCs w:val="24"/>
              </w:rPr>
            </w:pPr>
            <w:r w:rsidRPr="00A1082D">
              <w:rPr>
                <w:rFonts w:ascii="Constantia" w:hAnsi="Constantia" w:cs="Times New Roman"/>
                <w:sz w:val="24"/>
                <w:szCs w:val="24"/>
              </w:rPr>
              <w:t>2.271 EFt</w:t>
            </w:r>
          </w:p>
        </w:tc>
        <w:tc>
          <w:tcPr>
            <w:tcW w:w="1553" w:type="dxa"/>
            <w:tcBorders>
              <w:top w:val="single" w:sz="4" w:space="0" w:color="auto"/>
              <w:left w:val="single" w:sz="4" w:space="0" w:color="auto"/>
              <w:bottom w:val="single" w:sz="4" w:space="0" w:color="auto"/>
              <w:right w:val="single" w:sz="4" w:space="0" w:color="auto"/>
            </w:tcBorders>
            <w:hideMark/>
          </w:tcPr>
          <w:p w:rsidR="002E2DAB" w:rsidRPr="00A1082D" w:rsidRDefault="002E2DAB" w:rsidP="004A7F41">
            <w:pPr>
              <w:jc w:val="center"/>
              <w:rPr>
                <w:rFonts w:ascii="Constantia" w:hAnsi="Constantia" w:cs="Times New Roman"/>
                <w:sz w:val="24"/>
                <w:szCs w:val="24"/>
              </w:rPr>
            </w:pPr>
            <w:r w:rsidRPr="00A1082D">
              <w:rPr>
                <w:rFonts w:ascii="Constantia" w:hAnsi="Constantia" w:cs="Times New Roman"/>
                <w:sz w:val="24"/>
                <w:szCs w:val="24"/>
              </w:rPr>
              <w:t>400 EFt</w:t>
            </w:r>
          </w:p>
        </w:tc>
        <w:tc>
          <w:tcPr>
            <w:tcW w:w="1531" w:type="dxa"/>
            <w:tcBorders>
              <w:top w:val="single" w:sz="4" w:space="0" w:color="auto"/>
              <w:left w:val="single" w:sz="4" w:space="0" w:color="auto"/>
              <w:bottom w:val="single" w:sz="4" w:space="0" w:color="auto"/>
              <w:right w:val="single" w:sz="4" w:space="0" w:color="auto"/>
            </w:tcBorders>
            <w:hideMark/>
          </w:tcPr>
          <w:p w:rsidR="002E2DAB" w:rsidRPr="00A1082D" w:rsidRDefault="002E2DAB" w:rsidP="004A7F41">
            <w:pPr>
              <w:jc w:val="center"/>
              <w:rPr>
                <w:rFonts w:ascii="Constantia" w:hAnsi="Constantia" w:cs="Times New Roman"/>
                <w:sz w:val="24"/>
                <w:szCs w:val="24"/>
              </w:rPr>
            </w:pPr>
            <w:r w:rsidRPr="00A1082D">
              <w:rPr>
                <w:rFonts w:ascii="Constantia" w:hAnsi="Constantia" w:cs="Times New Roman"/>
                <w:sz w:val="24"/>
                <w:szCs w:val="24"/>
              </w:rPr>
              <w:t>-</w:t>
            </w:r>
          </w:p>
        </w:tc>
        <w:tc>
          <w:tcPr>
            <w:tcW w:w="1833" w:type="dxa"/>
            <w:tcBorders>
              <w:top w:val="single" w:sz="4" w:space="0" w:color="auto"/>
              <w:left w:val="single" w:sz="4" w:space="0" w:color="auto"/>
              <w:bottom w:val="single" w:sz="4" w:space="0" w:color="auto"/>
              <w:right w:val="single" w:sz="4" w:space="0" w:color="auto"/>
            </w:tcBorders>
            <w:hideMark/>
          </w:tcPr>
          <w:p w:rsidR="002E2DAB" w:rsidRPr="00A1082D" w:rsidRDefault="002E2DAB" w:rsidP="004A7F41">
            <w:pPr>
              <w:jc w:val="center"/>
              <w:rPr>
                <w:rFonts w:ascii="Constantia" w:hAnsi="Constantia" w:cs="Times New Roman"/>
                <w:sz w:val="24"/>
                <w:szCs w:val="24"/>
                <w:highlight w:val="yellow"/>
              </w:rPr>
            </w:pPr>
            <w:r w:rsidRPr="00A1082D">
              <w:rPr>
                <w:rFonts w:ascii="Constantia" w:hAnsi="Constantia" w:cs="Times New Roman"/>
                <w:sz w:val="24"/>
                <w:szCs w:val="24"/>
              </w:rPr>
              <w:t>11.716 EFt</w:t>
            </w:r>
          </w:p>
        </w:tc>
      </w:tr>
      <w:tr w:rsidR="002E2DAB" w:rsidRPr="00A1082D" w:rsidTr="00C452C9">
        <w:tc>
          <w:tcPr>
            <w:tcW w:w="1152" w:type="dxa"/>
            <w:tcBorders>
              <w:top w:val="single" w:sz="4" w:space="0" w:color="auto"/>
              <w:left w:val="single" w:sz="4" w:space="0" w:color="auto"/>
              <w:bottom w:val="single" w:sz="4" w:space="0" w:color="auto"/>
              <w:right w:val="single" w:sz="4" w:space="0" w:color="auto"/>
            </w:tcBorders>
            <w:hideMark/>
          </w:tcPr>
          <w:p w:rsidR="002E2DAB" w:rsidRPr="00A1082D" w:rsidRDefault="002E2DAB" w:rsidP="004A7F41">
            <w:pPr>
              <w:rPr>
                <w:rFonts w:ascii="Constantia" w:hAnsi="Constantia" w:cs="Times New Roman"/>
                <w:sz w:val="24"/>
                <w:szCs w:val="24"/>
              </w:rPr>
            </w:pPr>
            <w:r w:rsidRPr="00A1082D">
              <w:rPr>
                <w:rFonts w:ascii="Constantia" w:hAnsi="Constantia" w:cs="Times New Roman"/>
                <w:sz w:val="24"/>
                <w:szCs w:val="24"/>
              </w:rPr>
              <w:t>Bevételi banki forgalom</w:t>
            </w:r>
          </w:p>
        </w:tc>
        <w:tc>
          <w:tcPr>
            <w:tcW w:w="1684" w:type="dxa"/>
            <w:tcBorders>
              <w:top w:val="single" w:sz="4" w:space="0" w:color="auto"/>
              <w:left w:val="single" w:sz="4" w:space="0" w:color="auto"/>
              <w:bottom w:val="single" w:sz="4" w:space="0" w:color="auto"/>
              <w:right w:val="single" w:sz="4" w:space="0" w:color="auto"/>
            </w:tcBorders>
            <w:hideMark/>
          </w:tcPr>
          <w:p w:rsidR="002E2DAB" w:rsidRPr="00A1082D" w:rsidRDefault="002E2DAB" w:rsidP="004A7F41">
            <w:pPr>
              <w:jc w:val="center"/>
              <w:rPr>
                <w:rFonts w:ascii="Constantia" w:hAnsi="Constantia" w:cs="Times New Roman"/>
                <w:sz w:val="24"/>
                <w:szCs w:val="24"/>
              </w:rPr>
            </w:pPr>
            <w:r w:rsidRPr="00A1082D">
              <w:rPr>
                <w:rFonts w:ascii="Constantia" w:hAnsi="Constantia" w:cs="Times New Roman"/>
                <w:sz w:val="24"/>
                <w:szCs w:val="24"/>
              </w:rPr>
              <w:t>53.102.688 EFt</w:t>
            </w:r>
          </w:p>
        </w:tc>
        <w:tc>
          <w:tcPr>
            <w:tcW w:w="1603" w:type="dxa"/>
            <w:tcBorders>
              <w:top w:val="single" w:sz="4" w:space="0" w:color="auto"/>
              <w:left w:val="single" w:sz="4" w:space="0" w:color="auto"/>
              <w:bottom w:val="single" w:sz="4" w:space="0" w:color="auto"/>
              <w:right w:val="single" w:sz="4" w:space="0" w:color="auto"/>
            </w:tcBorders>
            <w:hideMark/>
          </w:tcPr>
          <w:p w:rsidR="002E2DAB" w:rsidRPr="00A1082D" w:rsidRDefault="002E2DAB" w:rsidP="004A7F41">
            <w:pPr>
              <w:jc w:val="center"/>
              <w:rPr>
                <w:rFonts w:ascii="Constantia" w:hAnsi="Constantia" w:cs="Times New Roman"/>
                <w:sz w:val="24"/>
                <w:szCs w:val="24"/>
              </w:rPr>
            </w:pPr>
            <w:r w:rsidRPr="00A1082D">
              <w:rPr>
                <w:rFonts w:ascii="Constantia" w:hAnsi="Constantia" w:cs="Times New Roman"/>
                <w:sz w:val="24"/>
                <w:szCs w:val="24"/>
              </w:rPr>
              <w:t>1.492.153 EFt</w:t>
            </w:r>
          </w:p>
        </w:tc>
        <w:tc>
          <w:tcPr>
            <w:tcW w:w="1553" w:type="dxa"/>
            <w:tcBorders>
              <w:top w:val="single" w:sz="4" w:space="0" w:color="auto"/>
              <w:left w:val="single" w:sz="4" w:space="0" w:color="auto"/>
              <w:bottom w:val="single" w:sz="4" w:space="0" w:color="auto"/>
              <w:right w:val="single" w:sz="4" w:space="0" w:color="auto"/>
            </w:tcBorders>
            <w:hideMark/>
          </w:tcPr>
          <w:p w:rsidR="002E2DAB" w:rsidRPr="00A1082D" w:rsidRDefault="002E2DAB" w:rsidP="004A7F41">
            <w:pPr>
              <w:tabs>
                <w:tab w:val="left" w:pos="626"/>
                <w:tab w:val="center" w:pos="870"/>
              </w:tabs>
              <w:jc w:val="center"/>
              <w:rPr>
                <w:rFonts w:ascii="Constantia" w:hAnsi="Constantia" w:cs="Times New Roman"/>
                <w:sz w:val="24"/>
                <w:szCs w:val="24"/>
              </w:rPr>
            </w:pPr>
            <w:r w:rsidRPr="00A1082D">
              <w:rPr>
                <w:rFonts w:ascii="Constantia" w:hAnsi="Constantia" w:cs="Times New Roman"/>
                <w:sz w:val="24"/>
                <w:szCs w:val="24"/>
              </w:rPr>
              <w:t>17.291 EFt</w:t>
            </w:r>
          </w:p>
        </w:tc>
        <w:tc>
          <w:tcPr>
            <w:tcW w:w="1531" w:type="dxa"/>
            <w:tcBorders>
              <w:top w:val="single" w:sz="4" w:space="0" w:color="auto"/>
              <w:left w:val="single" w:sz="4" w:space="0" w:color="auto"/>
              <w:bottom w:val="single" w:sz="4" w:space="0" w:color="auto"/>
              <w:right w:val="single" w:sz="4" w:space="0" w:color="auto"/>
            </w:tcBorders>
            <w:hideMark/>
          </w:tcPr>
          <w:p w:rsidR="002E2DAB" w:rsidRPr="00A1082D" w:rsidRDefault="002E2DAB" w:rsidP="004A7F41">
            <w:pPr>
              <w:jc w:val="center"/>
              <w:rPr>
                <w:rFonts w:ascii="Constantia" w:hAnsi="Constantia" w:cs="Times New Roman"/>
                <w:sz w:val="24"/>
                <w:szCs w:val="24"/>
              </w:rPr>
            </w:pPr>
            <w:r w:rsidRPr="00A1082D">
              <w:rPr>
                <w:rFonts w:ascii="Constantia" w:hAnsi="Constantia" w:cs="Times New Roman"/>
                <w:sz w:val="24"/>
                <w:szCs w:val="24"/>
              </w:rPr>
              <w:t>257.140 EFt</w:t>
            </w:r>
          </w:p>
        </w:tc>
        <w:tc>
          <w:tcPr>
            <w:tcW w:w="1833" w:type="dxa"/>
            <w:tcBorders>
              <w:top w:val="single" w:sz="4" w:space="0" w:color="auto"/>
              <w:left w:val="single" w:sz="4" w:space="0" w:color="auto"/>
              <w:bottom w:val="single" w:sz="4" w:space="0" w:color="auto"/>
              <w:right w:val="single" w:sz="4" w:space="0" w:color="auto"/>
            </w:tcBorders>
            <w:hideMark/>
          </w:tcPr>
          <w:p w:rsidR="002E2DAB" w:rsidRPr="00A1082D" w:rsidRDefault="002E2DAB" w:rsidP="004A7F41">
            <w:pPr>
              <w:jc w:val="center"/>
              <w:rPr>
                <w:rFonts w:ascii="Constantia" w:hAnsi="Constantia" w:cs="Times New Roman"/>
                <w:sz w:val="24"/>
                <w:szCs w:val="24"/>
                <w:highlight w:val="yellow"/>
              </w:rPr>
            </w:pPr>
            <w:r w:rsidRPr="00A1082D">
              <w:rPr>
                <w:rFonts w:ascii="Constantia" w:hAnsi="Constantia" w:cs="Times New Roman"/>
                <w:sz w:val="24"/>
                <w:szCs w:val="24"/>
              </w:rPr>
              <w:t>54.869.272 EFt</w:t>
            </w:r>
          </w:p>
        </w:tc>
      </w:tr>
      <w:tr w:rsidR="002E2DAB" w:rsidRPr="00A1082D" w:rsidTr="00C452C9">
        <w:tc>
          <w:tcPr>
            <w:tcW w:w="1152" w:type="dxa"/>
            <w:tcBorders>
              <w:top w:val="single" w:sz="4" w:space="0" w:color="auto"/>
              <w:left w:val="single" w:sz="4" w:space="0" w:color="auto"/>
              <w:bottom w:val="single" w:sz="4" w:space="0" w:color="auto"/>
              <w:right w:val="single" w:sz="4" w:space="0" w:color="auto"/>
            </w:tcBorders>
            <w:hideMark/>
          </w:tcPr>
          <w:p w:rsidR="002E2DAB" w:rsidRPr="00A1082D" w:rsidRDefault="002E2DAB" w:rsidP="004A7F41">
            <w:pPr>
              <w:rPr>
                <w:rFonts w:ascii="Constantia" w:hAnsi="Constantia" w:cs="Times New Roman"/>
                <w:sz w:val="24"/>
                <w:szCs w:val="24"/>
              </w:rPr>
            </w:pPr>
            <w:r w:rsidRPr="00A1082D">
              <w:rPr>
                <w:rFonts w:ascii="Constantia" w:hAnsi="Constantia" w:cs="Times New Roman"/>
                <w:sz w:val="24"/>
                <w:szCs w:val="24"/>
              </w:rPr>
              <w:t>Kiadási banki forgalom</w:t>
            </w:r>
          </w:p>
        </w:tc>
        <w:tc>
          <w:tcPr>
            <w:tcW w:w="1684" w:type="dxa"/>
            <w:tcBorders>
              <w:top w:val="single" w:sz="4" w:space="0" w:color="auto"/>
              <w:left w:val="single" w:sz="4" w:space="0" w:color="auto"/>
              <w:bottom w:val="single" w:sz="4" w:space="0" w:color="auto"/>
              <w:right w:val="single" w:sz="4" w:space="0" w:color="auto"/>
            </w:tcBorders>
            <w:hideMark/>
          </w:tcPr>
          <w:p w:rsidR="002E2DAB" w:rsidRPr="00A1082D" w:rsidRDefault="002E2DAB" w:rsidP="004A7F41">
            <w:pPr>
              <w:jc w:val="center"/>
              <w:rPr>
                <w:rFonts w:ascii="Constantia" w:hAnsi="Constantia" w:cs="Times New Roman"/>
                <w:sz w:val="24"/>
                <w:szCs w:val="24"/>
              </w:rPr>
            </w:pPr>
            <w:r w:rsidRPr="00A1082D">
              <w:rPr>
                <w:rFonts w:ascii="Constantia" w:hAnsi="Constantia" w:cs="Times New Roman"/>
                <w:sz w:val="24"/>
                <w:szCs w:val="24"/>
              </w:rPr>
              <w:t>49.996.884 EFt</w:t>
            </w:r>
          </w:p>
        </w:tc>
        <w:tc>
          <w:tcPr>
            <w:tcW w:w="1603" w:type="dxa"/>
            <w:tcBorders>
              <w:top w:val="single" w:sz="4" w:space="0" w:color="auto"/>
              <w:left w:val="single" w:sz="4" w:space="0" w:color="auto"/>
              <w:bottom w:val="single" w:sz="4" w:space="0" w:color="auto"/>
              <w:right w:val="single" w:sz="4" w:space="0" w:color="auto"/>
            </w:tcBorders>
            <w:hideMark/>
          </w:tcPr>
          <w:p w:rsidR="002E2DAB" w:rsidRPr="00A1082D" w:rsidRDefault="002E2DAB" w:rsidP="004A7F41">
            <w:pPr>
              <w:jc w:val="center"/>
              <w:rPr>
                <w:rFonts w:ascii="Constantia" w:hAnsi="Constantia" w:cs="Times New Roman"/>
                <w:sz w:val="24"/>
                <w:szCs w:val="24"/>
              </w:rPr>
            </w:pPr>
            <w:r w:rsidRPr="00A1082D">
              <w:rPr>
                <w:rFonts w:ascii="Constantia" w:hAnsi="Constantia" w:cs="Times New Roman"/>
                <w:sz w:val="24"/>
                <w:szCs w:val="24"/>
              </w:rPr>
              <w:t>1.554.775 EFt</w:t>
            </w:r>
          </w:p>
        </w:tc>
        <w:tc>
          <w:tcPr>
            <w:tcW w:w="1553" w:type="dxa"/>
            <w:tcBorders>
              <w:top w:val="single" w:sz="4" w:space="0" w:color="auto"/>
              <w:left w:val="single" w:sz="4" w:space="0" w:color="auto"/>
              <w:bottom w:val="single" w:sz="4" w:space="0" w:color="auto"/>
              <w:right w:val="single" w:sz="4" w:space="0" w:color="auto"/>
            </w:tcBorders>
            <w:hideMark/>
          </w:tcPr>
          <w:p w:rsidR="002E2DAB" w:rsidRPr="00A1082D" w:rsidRDefault="002E2DAB" w:rsidP="004A7F41">
            <w:pPr>
              <w:jc w:val="center"/>
              <w:rPr>
                <w:rFonts w:ascii="Constantia" w:hAnsi="Constantia" w:cs="Times New Roman"/>
                <w:sz w:val="24"/>
                <w:szCs w:val="24"/>
              </w:rPr>
            </w:pPr>
            <w:r w:rsidRPr="00A1082D">
              <w:rPr>
                <w:rFonts w:ascii="Constantia" w:hAnsi="Constantia" w:cs="Times New Roman"/>
                <w:sz w:val="24"/>
                <w:szCs w:val="24"/>
              </w:rPr>
              <w:t>16.727 EFt</w:t>
            </w:r>
          </w:p>
        </w:tc>
        <w:tc>
          <w:tcPr>
            <w:tcW w:w="1531" w:type="dxa"/>
            <w:tcBorders>
              <w:top w:val="single" w:sz="4" w:space="0" w:color="auto"/>
              <w:left w:val="single" w:sz="4" w:space="0" w:color="auto"/>
              <w:bottom w:val="single" w:sz="4" w:space="0" w:color="auto"/>
              <w:right w:val="single" w:sz="4" w:space="0" w:color="auto"/>
            </w:tcBorders>
            <w:hideMark/>
          </w:tcPr>
          <w:p w:rsidR="002E2DAB" w:rsidRPr="00A1082D" w:rsidRDefault="002E2DAB" w:rsidP="004A7F41">
            <w:pPr>
              <w:jc w:val="center"/>
              <w:rPr>
                <w:rFonts w:ascii="Constantia" w:hAnsi="Constantia" w:cs="Times New Roman"/>
                <w:sz w:val="24"/>
                <w:szCs w:val="24"/>
              </w:rPr>
            </w:pPr>
            <w:r w:rsidRPr="00A1082D">
              <w:rPr>
                <w:rFonts w:ascii="Constantia" w:hAnsi="Constantia" w:cs="Times New Roman"/>
                <w:sz w:val="24"/>
                <w:szCs w:val="24"/>
              </w:rPr>
              <w:t>242.955 EFt</w:t>
            </w:r>
          </w:p>
        </w:tc>
        <w:tc>
          <w:tcPr>
            <w:tcW w:w="1833" w:type="dxa"/>
            <w:tcBorders>
              <w:top w:val="single" w:sz="4" w:space="0" w:color="auto"/>
              <w:left w:val="single" w:sz="4" w:space="0" w:color="auto"/>
              <w:bottom w:val="single" w:sz="4" w:space="0" w:color="auto"/>
              <w:right w:val="single" w:sz="4" w:space="0" w:color="auto"/>
            </w:tcBorders>
            <w:hideMark/>
          </w:tcPr>
          <w:p w:rsidR="002E2DAB" w:rsidRPr="00A1082D" w:rsidRDefault="002E2DAB" w:rsidP="004A7F41">
            <w:pPr>
              <w:jc w:val="center"/>
              <w:rPr>
                <w:rFonts w:ascii="Constantia" w:hAnsi="Constantia" w:cs="Times New Roman"/>
                <w:sz w:val="24"/>
                <w:szCs w:val="24"/>
                <w:highlight w:val="yellow"/>
              </w:rPr>
            </w:pPr>
            <w:r w:rsidRPr="00A1082D">
              <w:rPr>
                <w:rFonts w:ascii="Constantia" w:hAnsi="Constantia" w:cs="Times New Roman"/>
                <w:sz w:val="24"/>
                <w:szCs w:val="24"/>
              </w:rPr>
              <w:t>51.811.341 EFt</w:t>
            </w:r>
          </w:p>
        </w:tc>
      </w:tr>
    </w:tbl>
    <w:p w:rsidR="002E2DAB" w:rsidRPr="00A1082D" w:rsidRDefault="002E2DAB" w:rsidP="004A7F41">
      <w:pPr>
        <w:spacing w:after="0" w:line="240" w:lineRule="auto"/>
        <w:rPr>
          <w:rFonts w:ascii="Constantia" w:hAnsi="Constantia"/>
          <w:sz w:val="24"/>
          <w:szCs w:val="24"/>
        </w:rPr>
      </w:pPr>
    </w:p>
    <w:p w:rsidR="002E2DAB" w:rsidRPr="00A1082D" w:rsidRDefault="002E2DAB" w:rsidP="004A7F41">
      <w:pPr>
        <w:spacing w:after="0" w:line="240" w:lineRule="auto"/>
        <w:jc w:val="both"/>
        <w:rPr>
          <w:rFonts w:ascii="Constantia" w:hAnsi="Constantia"/>
          <w:sz w:val="24"/>
          <w:szCs w:val="24"/>
        </w:rPr>
      </w:pPr>
      <w:r w:rsidRPr="00A1082D">
        <w:rPr>
          <w:rFonts w:ascii="Constantia" w:hAnsi="Constantia"/>
          <w:sz w:val="24"/>
          <w:szCs w:val="24"/>
        </w:rPr>
        <w:t xml:space="preserve">A közgyűlés és a bizottságok részére 2018-ban 29 anyagot (rendelet, előterjesztés, tájékoztató) készített a Gazdasági iroda. </w:t>
      </w:r>
    </w:p>
    <w:p w:rsidR="0029434F" w:rsidRPr="00A1082D" w:rsidRDefault="0029434F" w:rsidP="004A7F41">
      <w:pPr>
        <w:spacing w:after="0" w:line="240" w:lineRule="auto"/>
        <w:jc w:val="both"/>
        <w:rPr>
          <w:rFonts w:ascii="Constantia" w:hAnsi="Constantia"/>
          <w:sz w:val="24"/>
          <w:szCs w:val="24"/>
        </w:rPr>
      </w:pPr>
    </w:p>
    <w:p w:rsidR="002E2DAB" w:rsidRPr="00A1082D" w:rsidRDefault="002E2DAB" w:rsidP="004A7F41">
      <w:pPr>
        <w:spacing w:after="0" w:line="240" w:lineRule="auto"/>
        <w:jc w:val="both"/>
        <w:rPr>
          <w:rFonts w:ascii="Constantia" w:hAnsi="Constantia"/>
          <w:sz w:val="24"/>
          <w:szCs w:val="24"/>
        </w:rPr>
      </w:pPr>
      <w:r w:rsidRPr="00A1082D">
        <w:rPr>
          <w:rFonts w:ascii="Constantia" w:hAnsi="Constantia"/>
          <w:sz w:val="24"/>
          <w:szCs w:val="24"/>
        </w:rPr>
        <w:t>Egész évben folyamatos feladatát képezte az irodának a takarítás, a portaszolgálat működtetése, a postázás, a telefonközpont kezelés, a hivatali gépjárművek üzemeltetése, irodaszerek, tisztítószerek, egyéb készletek beszerzése, a raktár kezelése és a rendezvények helyszíneinek berendezése.</w:t>
      </w:r>
    </w:p>
    <w:p w:rsidR="0029434F" w:rsidRPr="00A1082D" w:rsidRDefault="0029434F" w:rsidP="004A7F41">
      <w:pPr>
        <w:spacing w:after="0" w:line="240" w:lineRule="auto"/>
        <w:jc w:val="both"/>
        <w:rPr>
          <w:rFonts w:ascii="Constantia" w:hAnsi="Constantia"/>
          <w:sz w:val="24"/>
          <w:szCs w:val="24"/>
        </w:rPr>
      </w:pPr>
    </w:p>
    <w:p w:rsidR="002E2DAB" w:rsidRPr="00A1082D" w:rsidRDefault="002E2DAB" w:rsidP="004A7F41">
      <w:pPr>
        <w:spacing w:after="0" w:line="240" w:lineRule="auto"/>
        <w:jc w:val="both"/>
        <w:rPr>
          <w:rFonts w:ascii="Constantia" w:hAnsi="Constantia"/>
          <w:sz w:val="24"/>
          <w:szCs w:val="24"/>
        </w:rPr>
      </w:pPr>
      <w:r w:rsidRPr="00A1082D">
        <w:rPr>
          <w:rFonts w:ascii="Constantia" w:hAnsi="Constantia"/>
          <w:sz w:val="24"/>
          <w:szCs w:val="24"/>
        </w:rPr>
        <w:t xml:space="preserve">Az irodai feladatok végrehajtása – elsősorban a pénzügyi-gazdálkodási területen - nagy figyelmet, egyéni és csoportos felelősséget jelent. Az iroda munkatársai megfelelő felkészültséggel, szakértelemmel végzik munkájukat, jó kapcsolatot tartva az önkormányzati intézményekkel és a hivatal más irodáinak munkatársaival. </w:t>
      </w:r>
    </w:p>
    <w:p w:rsidR="002E2DAB" w:rsidRPr="00A1082D" w:rsidRDefault="002E2DAB" w:rsidP="00C70D19">
      <w:pPr>
        <w:spacing w:after="0" w:line="240" w:lineRule="auto"/>
        <w:jc w:val="center"/>
        <w:rPr>
          <w:rFonts w:ascii="Constantia" w:hAnsi="Constantia" w:cstheme="minorHAnsi"/>
          <w:b/>
          <w:bCs/>
          <w:caps/>
          <w:sz w:val="24"/>
          <w:szCs w:val="24"/>
        </w:rPr>
      </w:pPr>
      <w:r w:rsidRPr="00A1082D">
        <w:rPr>
          <w:rFonts w:ascii="Constantia" w:hAnsi="Constantia"/>
          <w:sz w:val="24"/>
          <w:szCs w:val="24"/>
        </w:rPr>
        <w:br w:type="page"/>
      </w:r>
      <w:r w:rsidR="00C70D19" w:rsidRPr="00A1082D">
        <w:rPr>
          <w:rFonts w:ascii="Constantia" w:hAnsi="Constantia" w:cstheme="minorHAnsi"/>
          <w:b/>
          <w:bCs/>
          <w:caps/>
          <w:sz w:val="24"/>
          <w:szCs w:val="24"/>
        </w:rPr>
        <w:lastRenderedPageBreak/>
        <w:t xml:space="preserve">Informatikai Iroda </w:t>
      </w:r>
    </w:p>
    <w:p w:rsidR="00C70D19" w:rsidRPr="00A1082D" w:rsidRDefault="00C70D19" w:rsidP="00C70D19">
      <w:pPr>
        <w:spacing w:after="0" w:line="240" w:lineRule="auto"/>
        <w:jc w:val="center"/>
        <w:rPr>
          <w:rFonts w:ascii="Constantia" w:hAnsi="Constantia"/>
          <w:sz w:val="24"/>
          <w:szCs w:val="24"/>
        </w:rPr>
      </w:pPr>
    </w:p>
    <w:p w:rsidR="002E2DAB" w:rsidRPr="00A1082D" w:rsidRDefault="002E2DAB" w:rsidP="004A7F41">
      <w:pPr>
        <w:pStyle w:val="Cmsor2"/>
        <w:spacing w:before="0" w:line="240" w:lineRule="auto"/>
        <w:rPr>
          <w:rFonts w:ascii="Constantia" w:hAnsi="Constantia"/>
          <w:color w:val="auto"/>
          <w:sz w:val="24"/>
          <w:szCs w:val="24"/>
        </w:rPr>
      </w:pPr>
      <w:r w:rsidRPr="00A1082D">
        <w:rPr>
          <w:rFonts w:ascii="Constantia" w:hAnsi="Constantia"/>
          <w:color w:val="auto"/>
          <w:sz w:val="24"/>
          <w:szCs w:val="24"/>
        </w:rPr>
        <w:t>Az iroda legfontosabb feladatai</w:t>
      </w:r>
    </w:p>
    <w:p w:rsidR="002E2DAB" w:rsidRPr="00A1082D" w:rsidRDefault="002E2DAB" w:rsidP="004A7F41">
      <w:pPr>
        <w:widowControl w:val="0"/>
        <w:numPr>
          <w:ilvl w:val="0"/>
          <w:numId w:val="18"/>
        </w:numPr>
        <w:tabs>
          <w:tab w:val="left" w:pos="360"/>
          <w:tab w:val="left" w:pos="720"/>
        </w:tabs>
        <w:autoSpaceDE w:val="0"/>
        <w:autoSpaceDN w:val="0"/>
        <w:adjustRightInd w:val="0"/>
        <w:spacing w:after="0" w:line="240" w:lineRule="auto"/>
        <w:jc w:val="both"/>
        <w:rPr>
          <w:rFonts w:ascii="Constantia" w:hAnsi="Constantia"/>
          <w:sz w:val="24"/>
          <w:szCs w:val="24"/>
        </w:rPr>
      </w:pPr>
      <w:r w:rsidRPr="00A1082D">
        <w:rPr>
          <w:rFonts w:ascii="Constantia" w:hAnsi="Constantia"/>
          <w:sz w:val="24"/>
          <w:szCs w:val="24"/>
        </w:rPr>
        <w:t>Javaslatot ad a Polgármesteri Hivatal informatikai- és telekommunikációs rendszerének továbbfejlesztésére vonatkozóan.</w:t>
      </w:r>
    </w:p>
    <w:p w:rsidR="002E2DAB" w:rsidRPr="00A1082D" w:rsidRDefault="002E2DAB" w:rsidP="004A7F41">
      <w:pPr>
        <w:widowControl w:val="0"/>
        <w:numPr>
          <w:ilvl w:val="0"/>
          <w:numId w:val="18"/>
        </w:numPr>
        <w:tabs>
          <w:tab w:val="left" w:pos="360"/>
          <w:tab w:val="left" w:pos="720"/>
        </w:tabs>
        <w:autoSpaceDE w:val="0"/>
        <w:autoSpaceDN w:val="0"/>
        <w:adjustRightInd w:val="0"/>
        <w:spacing w:after="0" w:line="240" w:lineRule="auto"/>
        <w:jc w:val="both"/>
        <w:rPr>
          <w:rFonts w:ascii="Constantia" w:hAnsi="Constantia"/>
          <w:sz w:val="24"/>
          <w:szCs w:val="24"/>
        </w:rPr>
      </w:pPr>
      <w:r w:rsidRPr="00A1082D">
        <w:rPr>
          <w:rFonts w:ascii="Constantia" w:hAnsi="Constantia"/>
          <w:sz w:val="24"/>
          <w:szCs w:val="24"/>
        </w:rPr>
        <w:t>Kidolgozza és folyamatosan karbantartja a Polgármesteri Hivatal informatikai üzemeltetési szabályzatát</w:t>
      </w:r>
    </w:p>
    <w:p w:rsidR="002E2DAB" w:rsidRPr="00A1082D" w:rsidRDefault="002E2DAB" w:rsidP="004A7F41">
      <w:pPr>
        <w:widowControl w:val="0"/>
        <w:numPr>
          <w:ilvl w:val="0"/>
          <w:numId w:val="18"/>
        </w:numPr>
        <w:tabs>
          <w:tab w:val="left" w:pos="360"/>
          <w:tab w:val="left" w:pos="720"/>
        </w:tabs>
        <w:autoSpaceDE w:val="0"/>
        <w:autoSpaceDN w:val="0"/>
        <w:adjustRightInd w:val="0"/>
        <w:spacing w:after="0" w:line="240" w:lineRule="auto"/>
        <w:jc w:val="both"/>
        <w:rPr>
          <w:rFonts w:ascii="Constantia" w:hAnsi="Constantia"/>
          <w:sz w:val="24"/>
          <w:szCs w:val="24"/>
        </w:rPr>
      </w:pPr>
      <w:r w:rsidRPr="00A1082D">
        <w:rPr>
          <w:rFonts w:ascii="Constantia" w:hAnsi="Constantia"/>
          <w:sz w:val="24"/>
          <w:szCs w:val="24"/>
        </w:rPr>
        <w:t>Gondoskodik a Polgármesteri Hivatal informatikai hálózatának folyamatos működéséről, működtetéséről.</w:t>
      </w:r>
    </w:p>
    <w:p w:rsidR="002E2DAB" w:rsidRPr="00A1082D" w:rsidRDefault="002E2DAB" w:rsidP="004A7F41">
      <w:pPr>
        <w:widowControl w:val="0"/>
        <w:numPr>
          <w:ilvl w:val="0"/>
          <w:numId w:val="18"/>
        </w:numPr>
        <w:tabs>
          <w:tab w:val="left" w:pos="360"/>
          <w:tab w:val="left" w:pos="720"/>
        </w:tabs>
        <w:autoSpaceDE w:val="0"/>
        <w:autoSpaceDN w:val="0"/>
        <w:adjustRightInd w:val="0"/>
        <w:spacing w:after="0" w:line="240" w:lineRule="auto"/>
        <w:jc w:val="both"/>
        <w:rPr>
          <w:rFonts w:ascii="Constantia" w:hAnsi="Constantia"/>
          <w:sz w:val="24"/>
          <w:szCs w:val="24"/>
        </w:rPr>
      </w:pPr>
      <w:r w:rsidRPr="00A1082D">
        <w:rPr>
          <w:rFonts w:ascii="Constantia" w:hAnsi="Constantia"/>
          <w:sz w:val="24"/>
          <w:szCs w:val="24"/>
        </w:rPr>
        <w:t>Gondoskodik az informatikai rendszer hálózatos adatállományainak folyamatos mentéséről, vírusvédelméről.</w:t>
      </w:r>
    </w:p>
    <w:p w:rsidR="002E2DAB" w:rsidRPr="00A1082D" w:rsidRDefault="002E2DAB" w:rsidP="004A7F41">
      <w:pPr>
        <w:widowControl w:val="0"/>
        <w:numPr>
          <w:ilvl w:val="0"/>
          <w:numId w:val="18"/>
        </w:numPr>
        <w:tabs>
          <w:tab w:val="left" w:pos="360"/>
          <w:tab w:val="left" w:pos="720"/>
        </w:tabs>
        <w:autoSpaceDE w:val="0"/>
        <w:autoSpaceDN w:val="0"/>
        <w:adjustRightInd w:val="0"/>
        <w:spacing w:after="0" w:line="240" w:lineRule="auto"/>
        <w:jc w:val="both"/>
        <w:rPr>
          <w:rFonts w:ascii="Constantia" w:hAnsi="Constantia"/>
          <w:sz w:val="24"/>
          <w:szCs w:val="24"/>
        </w:rPr>
      </w:pPr>
      <w:r w:rsidRPr="00A1082D">
        <w:rPr>
          <w:rFonts w:ascii="Constantia" w:hAnsi="Constantia"/>
          <w:sz w:val="24"/>
          <w:szCs w:val="24"/>
        </w:rPr>
        <w:t>Az adatvédelmi szabályzatban előírt és reá vonatkozó kritériumokat betartja és betartatja.</w:t>
      </w:r>
    </w:p>
    <w:p w:rsidR="002E2DAB" w:rsidRPr="00A1082D" w:rsidRDefault="002E2DAB" w:rsidP="004A7F41">
      <w:pPr>
        <w:widowControl w:val="0"/>
        <w:numPr>
          <w:ilvl w:val="0"/>
          <w:numId w:val="18"/>
        </w:numPr>
        <w:tabs>
          <w:tab w:val="left" w:pos="360"/>
          <w:tab w:val="left" w:pos="720"/>
        </w:tabs>
        <w:autoSpaceDE w:val="0"/>
        <w:autoSpaceDN w:val="0"/>
        <w:adjustRightInd w:val="0"/>
        <w:spacing w:after="0" w:line="240" w:lineRule="auto"/>
        <w:jc w:val="both"/>
        <w:rPr>
          <w:rFonts w:ascii="Constantia" w:hAnsi="Constantia"/>
          <w:sz w:val="24"/>
          <w:szCs w:val="24"/>
        </w:rPr>
      </w:pPr>
      <w:r w:rsidRPr="00A1082D">
        <w:rPr>
          <w:rFonts w:ascii="Constantia" w:hAnsi="Constantia"/>
          <w:sz w:val="24"/>
          <w:szCs w:val="24"/>
        </w:rPr>
        <w:t>Előkészíti az informatikai fejlesztés és az üzemeltetés során felmerülő számítástechnikai eszközök és szoftverek beszerzésére vonatkozó döntéseket, majd elvégzi ezek beszerzését.</w:t>
      </w:r>
    </w:p>
    <w:p w:rsidR="002E2DAB" w:rsidRPr="00A1082D" w:rsidRDefault="002E2DAB" w:rsidP="004A7F41">
      <w:pPr>
        <w:widowControl w:val="0"/>
        <w:numPr>
          <w:ilvl w:val="0"/>
          <w:numId w:val="18"/>
        </w:numPr>
        <w:tabs>
          <w:tab w:val="left" w:pos="360"/>
          <w:tab w:val="left" w:pos="720"/>
        </w:tabs>
        <w:autoSpaceDE w:val="0"/>
        <w:autoSpaceDN w:val="0"/>
        <w:adjustRightInd w:val="0"/>
        <w:spacing w:after="0" w:line="240" w:lineRule="auto"/>
        <w:jc w:val="both"/>
        <w:rPr>
          <w:rFonts w:ascii="Constantia" w:hAnsi="Constantia"/>
          <w:sz w:val="24"/>
          <w:szCs w:val="24"/>
        </w:rPr>
      </w:pPr>
      <w:r w:rsidRPr="00A1082D">
        <w:rPr>
          <w:rFonts w:ascii="Constantia" w:hAnsi="Constantia"/>
          <w:sz w:val="24"/>
          <w:szCs w:val="24"/>
        </w:rPr>
        <w:t>A Polgármesteri Hivatal belső működéséhez szükséges kisebb szoftverfejlesztési feladatokat elvégzi, külön jegyzői utasítás alapján.</w:t>
      </w:r>
    </w:p>
    <w:p w:rsidR="002E2DAB" w:rsidRPr="00A1082D" w:rsidRDefault="002E2DAB" w:rsidP="004A7F41">
      <w:pPr>
        <w:widowControl w:val="0"/>
        <w:numPr>
          <w:ilvl w:val="0"/>
          <w:numId w:val="18"/>
        </w:numPr>
        <w:tabs>
          <w:tab w:val="left" w:pos="360"/>
          <w:tab w:val="left" w:pos="720"/>
        </w:tabs>
        <w:autoSpaceDE w:val="0"/>
        <w:autoSpaceDN w:val="0"/>
        <w:adjustRightInd w:val="0"/>
        <w:spacing w:after="0" w:line="240" w:lineRule="auto"/>
        <w:jc w:val="both"/>
        <w:rPr>
          <w:rFonts w:ascii="Constantia" w:hAnsi="Constantia"/>
          <w:sz w:val="24"/>
          <w:szCs w:val="24"/>
        </w:rPr>
      </w:pPr>
      <w:r w:rsidRPr="00A1082D">
        <w:rPr>
          <w:rFonts w:ascii="Constantia" w:hAnsi="Constantia"/>
          <w:sz w:val="24"/>
          <w:szCs w:val="24"/>
        </w:rPr>
        <w:t>Ellátja a Polgármesteri Hivatal informatikai alkalmazásainak rendszerszervezői, rendszergazdai teendőit, javaslatot ad azok továbbfejlesztésére.</w:t>
      </w:r>
    </w:p>
    <w:p w:rsidR="002E2DAB" w:rsidRPr="00A1082D" w:rsidRDefault="002E2DAB" w:rsidP="004A7F41">
      <w:pPr>
        <w:widowControl w:val="0"/>
        <w:numPr>
          <w:ilvl w:val="0"/>
          <w:numId w:val="18"/>
        </w:numPr>
        <w:tabs>
          <w:tab w:val="left" w:pos="360"/>
          <w:tab w:val="left" w:pos="720"/>
        </w:tabs>
        <w:autoSpaceDE w:val="0"/>
        <w:autoSpaceDN w:val="0"/>
        <w:adjustRightInd w:val="0"/>
        <w:spacing w:after="0" w:line="240" w:lineRule="auto"/>
        <w:jc w:val="both"/>
        <w:rPr>
          <w:rFonts w:ascii="Constantia" w:hAnsi="Constantia"/>
          <w:sz w:val="24"/>
          <w:szCs w:val="24"/>
        </w:rPr>
      </w:pPr>
      <w:r w:rsidRPr="00A1082D">
        <w:rPr>
          <w:rFonts w:ascii="Constantia" w:hAnsi="Constantia"/>
          <w:sz w:val="24"/>
          <w:szCs w:val="24"/>
        </w:rPr>
        <w:t>Koordinációt végez a szakrendszereket fejlesztő cégek között a szakfeladatok integrálhatóságának növelése érdekében.</w:t>
      </w:r>
    </w:p>
    <w:p w:rsidR="002E2DAB" w:rsidRPr="00A1082D" w:rsidRDefault="002E2DAB" w:rsidP="004A7F41">
      <w:pPr>
        <w:widowControl w:val="0"/>
        <w:numPr>
          <w:ilvl w:val="0"/>
          <w:numId w:val="18"/>
        </w:numPr>
        <w:tabs>
          <w:tab w:val="left" w:pos="360"/>
          <w:tab w:val="left" w:pos="720"/>
        </w:tabs>
        <w:autoSpaceDE w:val="0"/>
        <w:autoSpaceDN w:val="0"/>
        <w:adjustRightInd w:val="0"/>
        <w:spacing w:after="0" w:line="240" w:lineRule="auto"/>
        <w:jc w:val="both"/>
        <w:rPr>
          <w:rFonts w:ascii="Constantia" w:hAnsi="Constantia"/>
          <w:sz w:val="24"/>
          <w:szCs w:val="24"/>
        </w:rPr>
      </w:pPr>
      <w:r w:rsidRPr="00A1082D">
        <w:rPr>
          <w:rFonts w:ascii="Constantia" w:hAnsi="Constantia"/>
          <w:sz w:val="24"/>
          <w:szCs w:val="24"/>
        </w:rPr>
        <w:t>Ellátja a Polgármesteri Hivatal dolgozóinak informatikai alapképzését, valamint az egyedi szakmai alkalmazások bevezetésével kapcsolatos képzési teendőket.</w:t>
      </w:r>
    </w:p>
    <w:p w:rsidR="002E2DAB" w:rsidRPr="00A1082D" w:rsidRDefault="002E2DAB" w:rsidP="004A7F41">
      <w:pPr>
        <w:widowControl w:val="0"/>
        <w:numPr>
          <w:ilvl w:val="0"/>
          <w:numId w:val="18"/>
        </w:numPr>
        <w:tabs>
          <w:tab w:val="left" w:pos="360"/>
          <w:tab w:val="left" w:pos="720"/>
        </w:tabs>
        <w:autoSpaceDE w:val="0"/>
        <w:autoSpaceDN w:val="0"/>
        <w:adjustRightInd w:val="0"/>
        <w:spacing w:after="0" w:line="240" w:lineRule="auto"/>
        <w:jc w:val="both"/>
        <w:rPr>
          <w:rFonts w:ascii="Constantia" w:hAnsi="Constantia"/>
          <w:sz w:val="24"/>
          <w:szCs w:val="24"/>
        </w:rPr>
      </w:pPr>
      <w:r w:rsidRPr="00A1082D">
        <w:rPr>
          <w:rFonts w:ascii="Constantia" w:hAnsi="Constantia"/>
          <w:sz w:val="24"/>
          <w:szCs w:val="24"/>
        </w:rPr>
        <w:t>Folyamatos szakmai kapcsolatot kezdeményez és tart az önkormányzati intézményekkel.</w:t>
      </w:r>
    </w:p>
    <w:p w:rsidR="002E2DAB" w:rsidRPr="00A1082D" w:rsidRDefault="002E2DAB" w:rsidP="004A7F41">
      <w:pPr>
        <w:widowControl w:val="0"/>
        <w:numPr>
          <w:ilvl w:val="0"/>
          <w:numId w:val="18"/>
        </w:numPr>
        <w:tabs>
          <w:tab w:val="left" w:pos="360"/>
          <w:tab w:val="left" w:pos="720"/>
        </w:tabs>
        <w:autoSpaceDE w:val="0"/>
        <w:autoSpaceDN w:val="0"/>
        <w:adjustRightInd w:val="0"/>
        <w:spacing w:after="0" w:line="240" w:lineRule="auto"/>
        <w:jc w:val="both"/>
        <w:rPr>
          <w:rFonts w:ascii="Constantia" w:hAnsi="Constantia"/>
          <w:sz w:val="24"/>
          <w:szCs w:val="24"/>
        </w:rPr>
      </w:pPr>
      <w:r w:rsidRPr="00A1082D">
        <w:rPr>
          <w:rFonts w:ascii="Constantia" w:hAnsi="Constantia"/>
          <w:sz w:val="24"/>
          <w:szCs w:val="24"/>
        </w:rPr>
        <w:t>Bizottsági, illetve közgyűlési döntést igénylő ügyekben az előterjesztéseket, tájékoztatókat előkészíti, a döntésnek megfelelően a további intézkedéseket elvégzi.</w:t>
      </w:r>
    </w:p>
    <w:p w:rsidR="002E2DAB" w:rsidRPr="00A1082D" w:rsidRDefault="002E2DAB" w:rsidP="004A7F41">
      <w:pPr>
        <w:widowControl w:val="0"/>
        <w:numPr>
          <w:ilvl w:val="0"/>
          <w:numId w:val="18"/>
        </w:numPr>
        <w:tabs>
          <w:tab w:val="left" w:pos="360"/>
          <w:tab w:val="left" w:pos="720"/>
        </w:tabs>
        <w:autoSpaceDE w:val="0"/>
        <w:autoSpaceDN w:val="0"/>
        <w:adjustRightInd w:val="0"/>
        <w:spacing w:after="0" w:line="240" w:lineRule="auto"/>
        <w:jc w:val="both"/>
        <w:rPr>
          <w:rFonts w:ascii="Constantia" w:hAnsi="Constantia"/>
          <w:sz w:val="24"/>
          <w:szCs w:val="24"/>
        </w:rPr>
      </w:pPr>
      <w:r w:rsidRPr="00A1082D">
        <w:rPr>
          <w:rFonts w:ascii="Constantia" w:hAnsi="Constantia"/>
          <w:sz w:val="24"/>
          <w:szCs w:val="24"/>
        </w:rPr>
        <w:t>Koordinálja az interneten történő megjelenéshez szükséges szolgáltatási-, adat- és információgyűjtési feladatokat.</w:t>
      </w:r>
    </w:p>
    <w:p w:rsidR="002E2DAB" w:rsidRPr="00A1082D" w:rsidRDefault="002E2DAB" w:rsidP="004A7F41">
      <w:pPr>
        <w:widowControl w:val="0"/>
        <w:numPr>
          <w:ilvl w:val="0"/>
          <w:numId w:val="18"/>
        </w:numPr>
        <w:tabs>
          <w:tab w:val="left" w:pos="360"/>
          <w:tab w:val="left" w:pos="720"/>
        </w:tabs>
        <w:autoSpaceDE w:val="0"/>
        <w:autoSpaceDN w:val="0"/>
        <w:adjustRightInd w:val="0"/>
        <w:spacing w:after="0" w:line="240" w:lineRule="auto"/>
        <w:jc w:val="both"/>
        <w:rPr>
          <w:rFonts w:ascii="Constantia" w:hAnsi="Constantia"/>
          <w:sz w:val="24"/>
          <w:szCs w:val="24"/>
        </w:rPr>
      </w:pPr>
      <w:r w:rsidRPr="00A1082D">
        <w:rPr>
          <w:rFonts w:ascii="Constantia" w:hAnsi="Constantia"/>
          <w:sz w:val="24"/>
          <w:szCs w:val="24"/>
        </w:rPr>
        <w:t>Kialakítja és üzemelteti a Polgármesteri Hivatal intranet rendszerét.</w:t>
      </w:r>
    </w:p>
    <w:p w:rsidR="002E2DAB" w:rsidRPr="00A1082D" w:rsidRDefault="002E2DAB" w:rsidP="004A7F41">
      <w:pPr>
        <w:widowControl w:val="0"/>
        <w:numPr>
          <w:ilvl w:val="0"/>
          <w:numId w:val="18"/>
        </w:numPr>
        <w:tabs>
          <w:tab w:val="left" w:pos="360"/>
          <w:tab w:val="left" w:pos="720"/>
        </w:tabs>
        <w:autoSpaceDE w:val="0"/>
        <w:autoSpaceDN w:val="0"/>
        <w:adjustRightInd w:val="0"/>
        <w:spacing w:after="0" w:line="240" w:lineRule="auto"/>
        <w:jc w:val="both"/>
        <w:rPr>
          <w:rFonts w:ascii="Constantia" w:hAnsi="Constantia"/>
          <w:sz w:val="24"/>
          <w:szCs w:val="24"/>
        </w:rPr>
      </w:pPr>
      <w:r w:rsidRPr="00A1082D">
        <w:rPr>
          <w:rFonts w:ascii="Constantia" w:hAnsi="Constantia"/>
          <w:sz w:val="24"/>
          <w:szCs w:val="24"/>
        </w:rPr>
        <w:t>Figyelemmel kíséri a szakmai pályázati lehetőségeket, továbbá előkészíti a pályázat szakmai tartalmát.</w:t>
      </w:r>
    </w:p>
    <w:p w:rsidR="002E2DAB" w:rsidRPr="00A1082D" w:rsidRDefault="002E2DAB" w:rsidP="004A7F41">
      <w:pPr>
        <w:widowControl w:val="0"/>
        <w:numPr>
          <w:ilvl w:val="0"/>
          <w:numId w:val="18"/>
        </w:numPr>
        <w:tabs>
          <w:tab w:val="left" w:pos="360"/>
          <w:tab w:val="left" w:pos="720"/>
        </w:tabs>
        <w:autoSpaceDE w:val="0"/>
        <w:autoSpaceDN w:val="0"/>
        <w:adjustRightInd w:val="0"/>
        <w:spacing w:after="0" w:line="240" w:lineRule="auto"/>
        <w:jc w:val="both"/>
        <w:rPr>
          <w:rFonts w:ascii="Constantia" w:hAnsi="Constantia"/>
          <w:sz w:val="24"/>
          <w:szCs w:val="24"/>
        </w:rPr>
      </w:pPr>
      <w:r w:rsidRPr="00A1082D">
        <w:rPr>
          <w:rFonts w:ascii="Constantia" w:hAnsi="Constantia"/>
          <w:sz w:val="24"/>
          <w:szCs w:val="24"/>
        </w:rPr>
        <w:t>Folyamatos szakmai kapcsolatot tart az ágazatot érintő minisztériumokkal és szervezetekkel.</w:t>
      </w:r>
    </w:p>
    <w:p w:rsidR="002E2DAB" w:rsidRPr="00A1082D" w:rsidRDefault="002E2DAB" w:rsidP="004A7F41">
      <w:pPr>
        <w:widowControl w:val="0"/>
        <w:numPr>
          <w:ilvl w:val="0"/>
          <w:numId w:val="18"/>
        </w:numPr>
        <w:tabs>
          <w:tab w:val="left" w:pos="360"/>
          <w:tab w:val="left" w:pos="720"/>
        </w:tabs>
        <w:autoSpaceDE w:val="0"/>
        <w:autoSpaceDN w:val="0"/>
        <w:adjustRightInd w:val="0"/>
        <w:spacing w:after="0" w:line="240" w:lineRule="auto"/>
        <w:jc w:val="both"/>
        <w:rPr>
          <w:rFonts w:ascii="Constantia" w:hAnsi="Constantia"/>
          <w:sz w:val="24"/>
          <w:szCs w:val="24"/>
        </w:rPr>
      </w:pPr>
      <w:r w:rsidRPr="00A1082D">
        <w:rPr>
          <w:rFonts w:ascii="Constantia" w:hAnsi="Constantia"/>
          <w:sz w:val="24"/>
          <w:szCs w:val="24"/>
        </w:rPr>
        <w:t>Közreműködik a Megyei Jogú Városok Szövetsége Informatikai Albizottsága munkájában, ellátja a tagsághoz kapcsolódó szakmai feladatokat.</w:t>
      </w:r>
    </w:p>
    <w:p w:rsidR="002E2DAB" w:rsidRPr="00A1082D" w:rsidRDefault="002E2DAB" w:rsidP="004A7F41">
      <w:pPr>
        <w:widowControl w:val="0"/>
        <w:numPr>
          <w:ilvl w:val="0"/>
          <w:numId w:val="18"/>
        </w:numPr>
        <w:tabs>
          <w:tab w:val="left" w:pos="360"/>
          <w:tab w:val="left" w:pos="720"/>
        </w:tabs>
        <w:autoSpaceDE w:val="0"/>
        <w:autoSpaceDN w:val="0"/>
        <w:adjustRightInd w:val="0"/>
        <w:spacing w:after="0" w:line="240" w:lineRule="auto"/>
        <w:jc w:val="both"/>
        <w:rPr>
          <w:rFonts w:ascii="Constantia" w:hAnsi="Constantia"/>
          <w:sz w:val="24"/>
          <w:szCs w:val="24"/>
        </w:rPr>
      </w:pPr>
      <w:r w:rsidRPr="00A1082D">
        <w:rPr>
          <w:rFonts w:ascii="Constantia" w:hAnsi="Constantia"/>
          <w:sz w:val="24"/>
          <w:szCs w:val="24"/>
        </w:rPr>
        <w:t>Továbbképzés, szakmai előmenetel érdekében folyamatosan részt vesz informatikai konferenciákon és oktatásokon.</w:t>
      </w:r>
    </w:p>
    <w:p w:rsidR="002E2DAB" w:rsidRPr="00A1082D" w:rsidRDefault="002E2DAB" w:rsidP="004A7F41">
      <w:pPr>
        <w:widowControl w:val="0"/>
        <w:numPr>
          <w:ilvl w:val="0"/>
          <w:numId w:val="18"/>
        </w:numPr>
        <w:tabs>
          <w:tab w:val="left" w:pos="360"/>
          <w:tab w:val="left" w:pos="720"/>
        </w:tabs>
        <w:autoSpaceDE w:val="0"/>
        <w:autoSpaceDN w:val="0"/>
        <w:adjustRightInd w:val="0"/>
        <w:spacing w:after="0" w:line="240" w:lineRule="auto"/>
        <w:jc w:val="both"/>
        <w:rPr>
          <w:rFonts w:ascii="Constantia" w:hAnsi="Constantia"/>
          <w:sz w:val="24"/>
          <w:szCs w:val="24"/>
        </w:rPr>
      </w:pPr>
      <w:r w:rsidRPr="00A1082D">
        <w:rPr>
          <w:rFonts w:ascii="Constantia" w:hAnsi="Constantia"/>
          <w:sz w:val="24"/>
          <w:szCs w:val="24"/>
        </w:rPr>
        <w:t>Ellátja az országgyűlési, valamint a helyi és kisebbségi önkormányzati választásokkal kapcsolatos informatikai feladatokat.</w:t>
      </w:r>
    </w:p>
    <w:p w:rsidR="002E2DAB" w:rsidRPr="00A1082D" w:rsidRDefault="002E2DAB" w:rsidP="004A7F41">
      <w:pPr>
        <w:widowControl w:val="0"/>
        <w:numPr>
          <w:ilvl w:val="0"/>
          <w:numId w:val="18"/>
        </w:numPr>
        <w:tabs>
          <w:tab w:val="left" w:pos="360"/>
          <w:tab w:val="left" w:pos="720"/>
        </w:tabs>
        <w:autoSpaceDE w:val="0"/>
        <w:autoSpaceDN w:val="0"/>
        <w:adjustRightInd w:val="0"/>
        <w:spacing w:after="0" w:line="240" w:lineRule="auto"/>
        <w:jc w:val="both"/>
        <w:rPr>
          <w:rFonts w:ascii="Constantia" w:hAnsi="Constantia"/>
          <w:sz w:val="24"/>
          <w:szCs w:val="24"/>
        </w:rPr>
      </w:pPr>
      <w:r w:rsidRPr="00A1082D">
        <w:rPr>
          <w:rFonts w:ascii="Constantia" w:hAnsi="Constantia"/>
          <w:sz w:val="24"/>
          <w:szCs w:val="24"/>
        </w:rPr>
        <w:t>Koordinálja a térinformatikai rendszer teljes körű működéséhez szükséges szolgáltatási, adat- és információgyűjtési feladatokat.</w:t>
      </w:r>
    </w:p>
    <w:p w:rsidR="002E2DAB" w:rsidRPr="00A1082D" w:rsidRDefault="002E2DAB" w:rsidP="004A7F41">
      <w:pPr>
        <w:widowControl w:val="0"/>
        <w:numPr>
          <w:ilvl w:val="0"/>
          <w:numId w:val="18"/>
        </w:numPr>
        <w:tabs>
          <w:tab w:val="left" w:pos="360"/>
          <w:tab w:val="left" w:pos="720"/>
        </w:tabs>
        <w:autoSpaceDE w:val="0"/>
        <w:autoSpaceDN w:val="0"/>
        <w:adjustRightInd w:val="0"/>
        <w:spacing w:after="0" w:line="240" w:lineRule="auto"/>
        <w:jc w:val="both"/>
        <w:rPr>
          <w:rFonts w:ascii="Constantia" w:hAnsi="Constantia"/>
          <w:sz w:val="24"/>
          <w:szCs w:val="24"/>
        </w:rPr>
      </w:pPr>
      <w:r w:rsidRPr="00A1082D">
        <w:rPr>
          <w:rFonts w:ascii="Constantia" w:hAnsi="Constantia"/>
          <w:sz w:val="24"/>
          <w:szCs w:val="24"/>
        </w:rPr>
        <w:t>Ellátja a központi iktatással, irattározással, selejtezéssel és a maradandó értékű iratok elhelyezésével kapcsolatos feladatokat.</w:t>
      </w:r>
    </w:p>
    <w:p w:rsidR="002E2DAB" w:rsidRPr="00A1082D" w:rsidRDefault="002E2DAB" w:rsidP="004A7F41">
      <w:pPr>
        <w:widowControl w:val="0"/>
        <w:numPr>
          <w:ilvl w:val="0"/>
          <w:numId w:val="18"/>
        </w:numPr>
        <w:tabs>
          <w:tab w:val="left" w:pos="360"/>
          <w:tab w:val="left" w:pos="720"/>
        </w:tabs>
        <w:autoSpaceDE w:val="0"/>
        <w:autoSpaceDN w:val="0"/>
        <w:adjustRightInd w:val="0"/>
        <w:spacing w:after="0" w:line="240" w:lineRule="auto"/>
        <w:jc w:val="both"/>
        <w:rPr>
          <w:rFonts w:ascii="Constantia" w:hAnsi="Constantia"/>
          <w:sz w:val="24"/>
          <w:szCs w:val="24"/>
        </w:rPr>
      </w:pPr>
      <w:r w:rsidRPr="00A1082D">
        <w:rPr>
          <w:rFonts w:ascii="Constantia" w:hAnsi="Constantia"/>
          <w:sz w:val="24"/>
          <w:szCs w:val="24"/>
        </w:rPr>
        <w:lastRenderedPageBreak/>
        <w:t>Gondoskodik az iratkezelési szabályzat és annak mellékletét képező irattári terv elkészítéséről és évenkénti felülvizsgálatáról. Ennek érdekében folyamatosan egyeztet a véleményező Magyar Nemzeti Levéltár Heves Megyei Levéltárával és az azt jóváhagyó Heves Megyei Kormányhivatallal.</w:t>
      </w:r>
    </w:p>
    <w:p w:rsidR="002E2DAB" w:rsidRPr="00A1082D" w:rsidRDefault="002E2DAB" w:rsidP="004A7F41">
      <w:pPr>
        <w:widowControl w:val="0"/>
        <w:numPr>
          <w:ilvl w:val="0"/>
          <w:numId w:val="18"/>
        </w:numPr>
        <w:tabs>
          <w:tab w:val="left" w:pos="360"/>
          <w:tab w:val="left" w:pos="720"/>
        </w:tabs>
        <w:autoSpaceDE w:val="0"/>
        <w:autoSpaceDN w:val="0"/>
        <w:adjustRightInd w:val="0"/>
        <w:spacing w:after="0" w:line="240" w:lineRule="auto"/>
        <w:jc w:val="both"/>
        <w:rPr>
          <w:rFonts w:ascii="Constantia" w:hAnsi="Constantia"/>
          <w:sz w:val="24"/>
          <w:szCs w:val="24"/>
        </w:rPr>
      </w:pPr>
      <w:r w:rsidRPr="00A1082D">
        <w:rPr>
          <w:rFonts w:ascii="Constantia" w:hAnsi="Constantia"/>
          <w:sz w:val="24"/>
          <w:szCs w:val="24"/>
        </w:rPr>
        <w:t>Gondoskodik az iratkezelési szabályzatban foglaltak végrehajtásáról, az irattári tervek és iratkezelési előírások folyamatos összhangjáról az alkalmazott informatikai eszközök és eljárások, valamint az iratok szakszerű és biztonságos megőrzésére alkalmas irattár kialakításáról és működtetéséről.</w:t>
      </w:r>
    </w:p>
    <w:p w:rsidR="00C70D19" w:rsidRPr="00A1082D" w:rsidRDefault="002E2DAB" w:rsidP="004A7F41">
      <w:pPr>
        <w:widowControl w:val="0"/>
        <w:numPr>
          <w:ilvl w:val="0"/>
          <w:numId w:val="18"/>
        </w:numPr>
        <w:tabs>
          <w:tab w:val="left" w:pos="360"/>
          <w:tab w:val="left" w:pos="720"/>
        </w:tabs>
        <w:autoSpaceDE w:val="0"/>
        <w:autoSpaceDN w:val="0"/>
        <w:adjustRightInd w:val="0"/>
        <w:spacing w:after="0" w:line="240" w:lineRule="auto"/>
        <w:jc w:val="both"/>
        <w:rPr>
          <w:rFonts w:ascii="Constantia" w:hAnsi="Constantia"/>
          <w:sz w:val="24"/>
          <w:szCs w:val="24"/>
        </w:rPr>
      </w:pPr>
      <w:r w:rsidRPr="00A1082D">
        <w:rPr>
          <w:rFonts w:ascii="Constantia" w:hAnsi="Constantia"/>
          <w:sz w:val="24"/>
          <w:szCs w:val="24"/>
        </w:rPr>
        <w:t>Az iktató keretrendszer rendszergazdai feladatainak ellátása ügykörök, szervezeti változások átvezetése, elektronikus iratok ellenőrzése, betanítása, keretrendszer továbbfejlesztésében való közreműködés.</w:t>
      </w:r>
    </w:p>
    <w:p w:rsidR="00C70D19" w:rsidRPr="00A1082D" w:rsidRDefault="00C70D19" w:rsidP="00C70D19">
      <w:pPr>
        <w:widowControl w:val="0"/>
        <w:tabs>
          <w:tab w:val="left" w:pos="360"/>
          <w:tab w:val="left" w:pos="720"/>
        </w:tabs>
        <w:autoSpaceDE w:val="0"/>
        <w:autoSpaceDN w:val="0"/>
        <w:adjustRightInd w:val="0"/>
        <w:spacing w:after="0" w:line="240" w:lineRule="auto"/>
        <w:jc w:val="both"/>
        <w:rPr>
          <w:rFonts w:ascii="Constantia" w:hAnsi="Constantia"/>
          <w:sz w:val="24"/>
          <w:szCs w:val="24"/>
        </w:rPr>
      </w:pPr>
    </w:p>
    <w:p w:rsidR="002E2DAB" w:rsidRPr="00A1082D" w:rsidRDefault="002E2DAB" w:rsidP="00C70D19">
      <w:pPr>
        <w:widowControl w:val="0"/>
        <w:tabs>
          <w:tab w:val="left" w:pos="360"/>
          <w:tab w:val="left" w:pos="720"/>
        </w:tabs>
        <w:autoSpaceDE w:val="0"/>
        <w:autoSpaceDN w:val="0"/>
        <w:adjustRightInd w:val="0"/>
        <w:spacing w:after="0" w:line="240" w:lineRule="auto"/>
        <w:jc w:val="center"/>
        <w:rPr>
          <w:rFonts w:ascii="Constantia" w:hAnsi="Constantia"/>
          <w:b/>
          <w:bCs/>
          <w:sz w:val="24"/>
          <w:szCs w:val="24"/>
        </w:rPr>
      </w:pPr>
      <w:r w:rsidRPr="00A1082D">
        <w:rPr>
          <w:rFonts w:ascii="Constantia" w:hAnsi="Constantia"/>
          <w:sz w:val="24"/>
          <w:szCs w:val="24"/>
        </w:rPr>
        <w:br w:type="page"/>
      </w:r>
      <w:r w:rsidRPr="00A1082D">
        <w:rPr>
          <w:rFonts w:ascii="Constantia" w:hAnsi="Constantia"/>
          <w:b/>
          <w:bCs/>
          <w:sz w:val="24"/>
          <w:szCs w:val="24"/>
        </w:rPr>
        <w:lastRenderedPageBreak/>
        <w:t>Informatikai csoport</w:t>
      </w:r>
    </w:p>
    <w:p w:rsidR="00C70D19" w:rsidRPr="00A1082D" w:rsidRDefault="00C70D19" w:rsidP="00C70D19">
      <w:pPr>
        <w:widowControl w:val="0"/>
        <w:tabs>
          <w:tab w:val="left" w:pos="360"/>
          <w:tab w:val="left" w:pos="720"/>
        </w:tabs>
        <w:autoSpaceDE w:val="0"/>
        <w:autoSpaceDN w:val="0"/>
        <w:adjustRightInd w:val="0"/>
        <w:spacing w:after="0" w:line="240" w:lineRule="auto"/>
        <w:jc w:val="center"/>
        <w:rPr>
          <w:rFonts w:ascii="Constantia" w:hAnsi="Constantia"/>
          <w:sz w:val="24"/>
          <w:szCs w:val="24"/>
        </w:rPr>
      </w:pPr>
    </w:p>
    <w:p w:rsidR="002E2DAB" w:rsidRPr="00A1082D" w:rsidRDefault="002E2DAB" w:rsidP="004A7F41">
      <w:pPr>
        <w:widowControl w:val="0"/>
        <w:numPr>
          <w:ilvl w:val="0"/>
          <w:numId w:val="18"/>
        </w:numPr>
        <w:tabs>
          <w:tab w:val="left" w:pos="360"/>
          <w:tab w:val="left" w:pos="720"/>
        </w:tabs>
        <w:autoSpaceDE w:val="0"/>
        <w:autoSpaceDN w:val="0"/>
        <w:adjustRightInd w:val="0"/>
        <w:spacing w:after="0" w:line="240" w:lineRule="auto"/>
        <w:jc w:val="both"/>
        <w:rPr>
          <w:rFonts w:ascii="Constantia" w:hAnsi="Constantia"/>
          <w:sz w:val="24"/>
          <w:szCs w:val="24"/>
        </w:rPr>
      </w:pPr>
      <w:r w:rsidRPr="00A1082D">
        <w:rPr>
          <w:rFonts w:ascii="Constantia" w:hAnsi="Constantia"/>
          <w:sz w:val="24"/>
          <w:szCs w:val="24"/>
        </w:rPr>
        <w:t xml:space="preserve">A 2018-es évben folytattuk a 2017-ben megkezdett szerveroldali fejlesztéseket, ami a Hivatal szerverparkjának- és a kapcsolódó storage rendszernek az újratervezését és konszolidációját foglalta magában. A tervezés kezdeti fázisában is a nagy hibatűrésű, magas rendelkezésre állású rendszer megvalósítása volt a cél. Az új fizikai környezet felépítésének részét képezte a tárolási infrastruktúra teljesítményének növelése és az adattárolási kapacitásának bővítése. A storage-ok kapcsolatának gerinchálózata a 10Gb-es sávszélesség elérésével a szerver műveletek felgyorsulását, valamint a felhasználók rugalmasabb kiszolgálását teszi lehetővé. Az új fizikai szerverkörnyezet kiépítése egy alapjaiban újragondolt infrsatruktúrát eredményezett. A szerverek egy nagy (tovább) fejlesztési lehetőséget biztosító blade keretben kaptak helyet, egy párhuzamosan futó úgynevezett meleg tartalék biztosításával. Az eddigi üzemeltetési gyakorlatnak megfelelő nagy hibatűrésű, illetve a magas rendelkezésre állású fizikai környezet került kiépítésre, mely a biztonság mellett drasztikus sebesség- és teljesítménynövekedéssel is párosult, valamint megfelelő tartalékkal is rendelkezik az esetlegesen felmerülő későbbi igények kiszolgálására. </w:t>
      </w:r>
    </w:p>
    <w:p w:rsidR="00C70D19" w:rsidRPr="00A1082D" w:rsidRDefault="00C70D19" w:rsidP="00C70D19">
      <w:pPr>
        <w:widowControl w:val="0"/>
        <w:tabs>
          <w:tab w:val="left" w:pos="360"/>
          <w:tab w:val="left" w:pos="720"/>
        </w:tabs>
        <w:autoSpaceDE w:val="0"/>
        <w:autoSpaceDN w:val="0"/>
        <w:adjustRightInd w:val="0"/>
        <w:spacing w:after="0" w:line="240" w:lineRule="auto"/>
        <w:jc w:val="both"/>
        <w:rPr>
          <w:rFonts w:ascii="Constantia" w:hAnsi="Constantia"/>
          <w:sz w:val="24"/>
          <w:szCs w:val="24"/>
        </w:rPr>
      </w:pPr>
    </w:p>
    <w:p w:rsidR="002E2DAB" w:rsidRPr="00A1082D" w:rsidRDefault="002E2DAB" w:rsidP="004A7F41">
      <w:pPr>
        <w:widowControl w:val="0"/>
        <w:numPr>
          <w:ilvl w:val="0"/>
          <w:numId w:val="18"/>
        </w:numPr>
        <w:tabs>
          <w:tab w:val="left" w:pos="360"/>
          <w:tab w:val="left" w:pos="720"/>
        </w:tabs>
        <w:autoSpaceDE w:val="0"/>
        <w:autoSpaceDN w:val="0"/>
        <w:adjustRightInd w:val="0"/>
        <w:spacing w:after="0" w:line="240" w:lineRule="auto"/>
        <w:jc w:val="both"/>
        <w:rPr>
          <w:rFonts w:ascii="Constantia" w:hAnsi="Constantia"/>
          <w:sz w:val="24"/>
          <w:szCs w:val="24"/>
        </w:rPr>
      </w:pPr>
      <w:r w:rsidRPr="00A1082D">
        <w:rPr>
          <w:rFonts w:ascii="Constantia" w:hAnsi="Constantia"/>
          <w:sz w:val="24"/>
          <w:szCs w:val="24"/>
        </w:rPr>
        <w:t>A 2018-as évben is a rendszerek migrációit az informatikai iroda rendszergazdái munkaidőt érintő rendszerleállás, illetve kiesés nélkül fokozatosan és szakaszosan hajtották végre.</w:t>
      </w:r>
    </w:p>
    <w:p w:rsidR="00C70D19" w:rsidRPr="00A1082D" w:rsidRDefault="00C70D19" w:rsidP="00C70D19">
      <w:pPr>
        <w:widowControl w:val="0"/>
        <w:tabs>
          <w:tab w:val="left" w:pos="360"/>
          <w:tab w:val="left" w:pos="720"/>
        </w:tabs>
        <w:autoSpaceDE w:val="0"/>
        <w:autoSpaceDN w:val="0"/>
        <w:adjustRightInd w:val="0"/>
        <w:spacing w:after="0" w:line="240" w:lineRule="auto"/>
        <w:jc w:val="both"/>
        <w:rPr>
          <w:rFonts w:ascii="Constantia" w:hAnsi="Constantia"/>
          <w:sz w:val="24"/>
          <w:szCs w:val="24"/>
        </w:rPr>
      </w:pPr>
    </w:p>
    <w:p w:rsidR="002E2DAB" w:rsidRPr="00A1082D" w:rsidRDefault="002E2DAB" w:rsidP="004A7F41">
      <w:pPr>
        <w:widowControl w:val="0"/>
        <w:numPr>
          <w:ilvl w:val="0"/>
          <w:numId w:val="18"/>
        </w:numPr>
        <w:tabs>
          <w:tab w:val="left" w:pos="360"/>
          <w:tab w:val="left" w:pos="720"/>
        </w:tabs>
        <w:autoSpaceDE w:val="0"/>
        <w:autoSpaceDN w:val="0"/>
        <w:adjustRightInd w:val="0"/>
        <w:spacing w:after="0" w:line="240" w:lineRule="auto"/>
        <w:jc w:val="both"/>
        <w:rPr>
          <w:rFonts w:ascii="Constantia" w:hAnsi="Constantia"/>
          <w:sz w:val="24"/>
          <w:szCs w:val="24"/>
        </w:rPr>
      </w:pPr>
      <w:r w:rsidRPr="00A1082D">
        <w:rPr>
          <w:rFonts w:ascii="Constantia" w:hAnsi="Constantia"/>
          <w:sz w:val="24"/>
          <w:szCs w:val="24"/>
        </w:rPr>
        <w:t>Igyekeztünk az információbiztonság terén is élen járni és jó példával szolgálni a többi megyei jogú város előtt, valamint a hozzánk segítségért-, tanácsért forduló kistelepüléseknek is támogatást adni. Abban a szerencsés helyzetben van részünk, hogy nem a jogszabályi megfelelőségek miatti kényszerből „kell” újabb fejlesztéseket végrehajtanunk, vagy nem egy bekövetkezett információbiztonsági incidens eseménykezelésének folyamataként, hanem a meglévő infrastruktúrát korszerűsítjük és hasonló paraméterekkel rendelkező tartalékot képzünk.</w:t>
      </w:r>
    </w:p>
    <w:p w:rsidR="00C70D19" w:rsidRPr="00A1082D" w:rsidRDefault="00C70D19" w:rsidP="00C70D19">
      <w:pPr>
        <w:widowControl w:val="0"/>
        <w:tabs>
          <w:tab w:val="left" w:pos="360"/>
          <w:tab w:val="left" w:pos="720"/>
        </w:tabs>
        <w:autoSpaceDE w:val="0"/>
        <w:autoSpaceDN w:val="0"/>
        <w:adjustRightInd w:val="0"/>
        <w:spacing w:after="0" w:line="240" w:lineRule="auto"/>
        <w:jc w:val="both"/>
        <w:rPr>
          <w:rFonts w:ascii="Constantia" w:hAnsi="Constantia"/>
          <w:sz w:val="24"/>
          <w:szCs w:val="24"/>
        </w:rPr>
      </w:pPr>
    </w:p>
    <w:p w:rsidR="002E2DAB" w:rsidRPr="00A1082D" w:rsidRDefault="002E2DAB" w:rsidP="004A7F41">
      <w:pPr>
        <w:widowControl w:val="0"/>
        <w:numPr>
          <w:ilvl w:val="0"/>
          <w:numId w:val="18"/>
        </w:numPr>
        <w:tabs>
          <w:tab w:val="left" w:pos="360"/>
          <w:tab w:val="left" w:pos="720"/>
        </w:tabs>
        <w:autoSpaceDE w:val="0"/>
        <w:autoSpaceDN w:val="0"/>
        <w:adjustRightInd w:val="0"/>
        <w:spacing w:after="0" w:line="240" w:lineRule="auto"/>
        <w:jc w:val="both"/>
        <w:rPr>
          <w:rFonts w:ascii="Constantia" w:hAnsi="Constantia"/>
          <w:sz w:val="24"/>
          <w:szCs w:val="24"/>
        </w:rPr>
      </w:pPr>
      <w:r w:rsidRPr="00A1082D">
        <w:rPr>
          <w:rFonts w:ascii="Constantia" w:hAnsi="Constantia"/>
          <w:sz w:val="24"/>
          <w:szCs w:val="24"/>
        </w:rPr>
        <w:t>Kliensoldali fejlesztések tekintetében a munkaállomások kiválasztásánál a cél a homogén eszközpark felé tendálódik, de valójában ez mondható el a kiszolgálókról, a hálózati nyomtatókról, valamint az aktív hálózati elemekről is. Szerverek tekintetében a nagy teljesítményt biztosító, magas rendelkezésre állású és az úgynevezett meleg tartalékokkal rendelkező infrastruktúra került kialakításra, melyhez a mentést és archiválást végző rendszerek csatlakoznak.</w:t>
      </w:r>
    </w:p>
    <w:p w:rsidR="00C70D19" w:rsidRPr="00A1082D" w:rsidRDefault="00C70D19" w:rsidP="00C70D19">
      <w:pPr>
        <w:widowControl w:val="0"/>
        <w:tabs>
          <w:tab w:val="left" w:pos="360"/>
          <w:tab w:val="left" w:pos="720"/>
        </w:tabs>
        <w:autoSpaceDE w:val="0"/>
        <w:autoSpaceDN w:val="0"/>
        <w:adjustRightInd w:val="0"/>
        <w:spacing w:after="0" w:line="240" w:lineRule="auto"/>
        <w:jc w:val="both"/>
        <w:rPr>
          <w:rFonts w:ascii="Constantia" w:hAnsi="Constantia"/>
          <w:sz w:val="24"/>
          <w:szCs w:val="24"/>
        </w:rPr>
      </w:pPr>
    </w:p>
    <w:p w:rsidR="002E2DAB" w:rsidRPr="00A1082D" w:rsidRDefault="002E2DAB" w:rsidP="004A7F41">
      <w:pPr>
        <w:widowControl w:val="0"/>
        <w:numPr>
          <w:ilvl w:val="0"/>
          <w:numId w:val="18"/>
        </w:numPr>
        <w:tabs>
          <w:tab w:val="left" w:pos="360"/>
          <w:tab w:val="left" w:pos="720"/>
        </w:tabs>
        <w:autoSpaceDE w:val="0"/>
        <w:autoSpaceDN w:val="0"/>
        <w:adjustRightInd w:val="0"/>
        <w:spacing w:after="0" w:line="240" w:lineRule="auto"/>
        <w:jc w:val="both"/>
        <w:rPr>
          <w:rFonts w:ascii="Constantia" w:hAnsi="Constantia"/>
          <w:sz w:val="24"/>
          <w:szCs w:val="24"/>
        </w:rPr>
      </w:pPr>
      <w:r w:rsidRPr="00A1082D">
        <w:rPr>
          <w:rFonts w:ascii="Constantia" w:hAnsi="Constantia"/>
          <w:sz w:val="24"/>
          <w:szCs w:val="24"/>
        </w:rPr>
        <w:t>Folyamatos fejlesztéseket hajtunk végre a különböző fizikai belépési pontok védelmének erősítése, kontrollálása és naplózhatóságának érdekében. A meglévő beléptető rendszert az igények folyamatos felmérése és az irodavezetők véleményei, javaslatai alapján szisztematikusan bővítjük, melynek elvárásaink szerint az épületeink adottságait kompenzálva tudunk az ügyfélfogadásban részt nem vevő területeket eszkalálni. Ez a folyamat nagy kihívásokat jelentett, mivel határozottan nem a klasszikus irodaház stílus jellemzi a Hivatal épületeit.</w:t>
      </w:r>
    </w:p>
    <w:p w:rsidR="00C70D19" w:rsidRPr="00A1082D" w:rsidRDefault="00C70D19" w:rsidP="00C70D19">
      <w:pPr>
        <w:widowControl w:val="0"/>
        <w:tabs>
          <w:tab w:val="left" w:pos="360"/>
          <w:tab w:val="left" w:pos="720"/>
        </w:tabs>
        <w:autoSpaceDE w:val="0"/>
        <w:autoSpaceDN w:val="0"/>
        <w:adjustRightInd w:val="0"/>
        <w:spacing w:after="0" w:line="240" w:lineRule="auto"/>
        <w:jc w:val="both"/>
        <w:rPr>
          <w:rFonts w:ascii="Constantia" w:eastAsia="Times New Roman" w:hAnsi="Constantia" w:cs="Times New Roman"/>
          <w:sz w:val="24"/>
          <w:szCs w:val="24"/>
          <w:lang w:eastAsia="hu-HU"/>
        </w:rPr>
      </w:pPr>
    </w:p>
    <w:p w:rsidR="00C70D19" w:rsidRPr="00A1082D" w:rsidRDefault="00C70D19" w:rsidP="00C70D19">
      <w:pPr>
        <w:widowControl w:val="0"/>
        <w:tabs>
          <w:tab w:val="left" w:pos="360"/>
          <w:tab w:val="left" w:pos="720"/>
        </w:tabs>
        <w:autoSpaceDE w:val="0"/>
        <w:autoSpaceDN w:val="0"/>
        <w:adjustRightInd w:val="0"/>
        <w:spacing w:after="0" w:line="240" w:lineRule="auto"/>
        <w:jc w:val="both"/>
        <w:rPr>
          <w:rFonts w:ascii="Constantia" w:hAnsi="Constantia"/>
          <w:sz w:val="24"/>
          <w:szCs w:val="24"/>
        </w:rPr>
      </w:pPr>
    </w:p>
    <w:p w:rsidR="002E2DAB" w:rsidRPr="00A1082D" w:rsidRDefault="002E2DAB" w:rsidP="004A7F41">
      <w:pPr>
        <w:widowControl w:val="0"/>
        <w:numPr>
          <w:ilvl w:val="0"/>
          <w:numId w:val="18"/>
        </w:numPr>
        <w:tabs>
          <w:tab w:val="left" w:pos="360"/>
          <w:tab w:val="left" w:pos="720"/>
        </w:tabs>
        <w:autoSpaceDE w:val="0"/>
        <w:autoSpaceDN w:val="0"/>
        <w:adjustRightInd w:val="0"/>
        <w:spacing w:after="0" w:line="240" w:lineRule="auto"/>
        <w:jc w:val="both"/>
        <w:rPr>
          <w:rFonts w:ascii="Constantia" w:hAnsi="Constantia"/>
          <w:sz w:val="24"/>
          <w:szCs w:val="24"/>
        </w:rPr>
      </w:pPr>
      <w:r w:rsidRPr="00A1082D">
        <w:rPr>
          <w:rFonts w:ascii="Constantia" w:hAnsi="Constantia"/>
          <w:sz w:val="24"/>
          <w:szCs w:val="24"/>
        </w:rPr>
        <w:lastRenderedPageBreak/>
        <w:t>Az informatikai biztonsági követelmények magas szintjének elérése és fenntartása érdekében tűztük ki rövidtávú célként az ISO 27001 információbiztonsági irányítási rendszer követelményeinek való megfelelés elérését és sikeres tanúsítási eljárás lefolytatását és ezáltal tanúsítás megszerzését. E cél elérésének érdekében megkezdtük a felkészülést egy tervezett tanúsítási eljárás lefolytatására. A felkészülés részeként az informatikai biztonsági szabályzatot, valamint a kapcsolódó dokumentumokat és eljárásokat az ISO/IEC 27001 szabvány követelményeit figyelembe véve átdolgoztuk. Célunk volt, hogy a 2013. évi L. törvényben előírtaknak, az ASP rendelet elvárásainak és a szabvány követelményeinek maradéktalanul eleget tegyünk.</w:t>
      </w:r>
    </w:p>
    <w:p w:rsidR="00C70D19" w:rsidRPr="00A1082D" w:rsidRDefault="00C70D19" w:rsidP="00C70D19">
      <w:pPr>
        <w:widowControl w:val="0"/>
        <w:tabs>
          <w:tab w:val="left" w:pos="360"/>
          <w:tab w:val="left" w:pos="720"/>
        </w:tabs>
        <w:autoSpaceDE w:val="0"/>
        <w:autoSpaceDN w:val="0"/>
        <w:adjustRightInd w:val="0"/>
        <w:spacing w:after="0" w:line="240" w:lineRule="auto"/>
        <w:ind w:left="720"/>
        <w:jc w:val="both"/>
        <w:rPr>
          <w:rFonts w:ascii="Constantia" w:hAnsi="Constantia"/>
          <w:sz w:val="24"/>
          <w:szCs w:val="24"/>
        </w:rPr>
      </w:pPr>
    </w:p>
    <w:p w:rsidR="002E2DAB" w:rsidRPr="00A1082D" w:rsidRDefault="002E2DAB" w:rsidP="004A7F41">
      <w:pPr>
        <w:widowControl w:val="0"/>
        <w:numPr>
          <w:ilvl w:val="0"/>
          <w:numId w:val="18"/>
        </w:numPr>
        <w:tabs>
          <w:tab w:val="left" w:pos="360"/>
          <w:tab w:val="left" w:pos="720"/>
        </w:tabs>
        <w:autoSpaceDE w:val="0"/>
        <w:autoSpaceDN w:val="0"/>
        <w:adjustRightInd w:val="0"/>
        <w:spacing w:after="0" w:line="240" w:lineRule="auto"/>
        <w:jc w:val="both"/>
        <w:rPr>
          <w:rFonts w:ascii="Constantia" w:hAnsi="Constantia"/>
          <w:sz w:val="24"/>
          <w:szCs w:val="24"/>
        </w:rPr>
      </w:pPr>
      <w:r w:rsidRPr="00A1082D">
        <w:rPr>
          <w:rFonts w:ascii="Constantia" w:hAnsi="Constantia"/>
          <w:sz w:val="24"/>
          <w:szCs w:val="24"/>
        </w:rPr>
        <w:t>26/2013. (X.21.) KIM rendeletben - az állami és önkormányzati szervek elektronikus információbiztonságáról szóló törvényben meghatározott vezetői és az elektronikus információs rendszer biztonságáért felelős személyek képzésének és továbbképzésének tartalmáról – előírtaknak eleget téve, a 2018-as évben is tervezetten teljesítették az informatikai iroda informatikusai, rendszergazdái és irodavezetője a számukra e jogszabályban kötelezően előírt éves továbbképzési kötelezettségeiket.</w:t>
      </w:r>
    </w:p>
    <w:p w:rsidR="00C70D19" w:rsidRPr="00A1082D" w:rsidRDefault="00C70D19" w:rsidP="00C70D19">
      <w:pPr>
        <w:widowControl w:val="0"/>
        <w:tabs>
          <w:tab w:val="left" w:pos="360"/>
          <w:tab w:val="left" w:pos="720"/>
        </w:tabs>
        <w:autoSpaceDE w:val="0"/>
        <w:autoSpaceDN w:val="0"/>
        <w:adjustRightInd w:val="0"/>
        <w:spacing w:after="0" w:line="240" w:lineRule="auto"/>
        <w:jc w:val="both"/>
        <w:rPr>
          <w:rFonts w:ascii="Constantia" w:hAnsi="Constantia"/>
          <w:sz w:val="24"/>
          <w:szCs w:val="24"/>
        </w:rPr>
      </w:pPr>
    </w:p>
    <w:p w:rsidR="002E2DAB" w:rsidRPr="00A1082D" w:rsidRDefault="002E2DAB" w:rsidP="004A7F41">
      <w:pPr>
        <w:widowControl w:val="0"/>
        <w:numPr>
          <w:ilvl w:val="0"/>
          <w:numId w:val="18"/>
        </w:numPr>
        <w:tabs>
          <w:tab w:val="left" w:pos="360"/>
          <w:tab w:val="left" w:pos="720"/>
        </w:tabs>
        <w:autoSpaceDE w:val="0"/>
        <w:autoSpaceDN w:val="0"/>
        <w:adjustRightInd w:val="0"/>
        <w:spacing w:after="0" w:line="240" w:lineRule="auto"/>
        <w:jc w:val="both"/>
        <w:rPr>
          <w:rFonts w:ascii="Constantia" w:hAnsi="Constantia"/>
          <w:sz w:val="24"/>
          <w:szCs w:val="24"/>
        </w:rPr>
      </w:pPr>
      <w:r w:rsidRPr="00A1082D">
        <w:rPr>
          <w:rFonts w:ascii="Constantia" w:hAnsi="Constantia"/>
          <w:sz w:val="24"/>
          <w:szCs w:val="24"/>
        </w:rPr>
        <w:t xml:space="preserve">A Kormány 2017 december 28-án elfogadta és 2018-ban érvénybe léptette a 466/2017.  (XII. 28.) Kormányrendeletet az elektronikus ügyintézéssel összefüggő adatok biztonságát szolgáló Kormányzati Adattrezorról. A jogszabály célja, a szervezetek elektronikus ügyintézéssel összefüggő elektronikus információs rendszereiben és nyilvántartásaiban keletkezett, valamint tárolt nem minősített adatok archív állományainak biztonságos helyen történő tárolása egy esetlegesen bekövetkező adatvesztés minimalizálása érdekében. Eger Megyei Jogú Város Önkormányzata az elektronikus ügyintézéssel összefüggő adatok biztonságát szolgáló Kormányzati Adattrezorról 466/2017. (XII. 28.) Korm. rendelet 12.§-ban előírt követelményeknek eleget téve folyamatosan elvégzi az érintett adatok, rendszerek - korábban meglévő mentési rendszertől teljesen független, különálló - archiválását. A 2017. december 28-án kelt kormányrendeletben meghatározott kötelező archiválási feladatok végrehajtására meglehetősen kevés idő állt az informatikai iroda rendelkezésére. Gyakorlatilag a központi hivatalos tájékoztató (2018. január 24.) másnapján már be is kellett küldeni kormányrendeletben előírt („17. § (1) Az archiválási szabályzatot első alkalommal 2018. január 25-ig kell a Felügyelet részére megküldeni.”) archiválási szabályzatot, valamint kapcsolódó dokumentumait. Valamennyi dokumentumot az előírt határidőben az informatikai iroda munkatársai elkészítették és beküldésre is került az illetékes kijelölt szerv felé hivatali kapun keresztül. Az archiválási szabályzat elkészítése után a következő állomás az első archiválás elkészítésének 2018. január 31-es határideje („17.§ (3) Az 1. melléklet szerint 1. kategóriába sorolt elektronikus információs rendszerek és nyilvántartások, valamint a Kormányzati Felhő szolgáltatás keretében működtetett információs rendszerek adattrezor-archiválását - az archiválási szabályzat elkészítésétől függetlenül - első alkalommal 2018. január 31-ig kell megvalósítani.”) jelentette. Az informatikai iroda által üzemeltetett Hivatali informatikai infrastruktúra és folyamatos fejlesztései tették lehetővé, hogy a meglévő mentési-és archiválási-rendszerekkel </w:t>
      </w:r>
      <w:r w:rsidRPr="00A1082D">
        <w:rPr>
          <w:rFonts w:ascii="Constantia" w:hAnsi="Constantia"/>
          <w:sz w:val="24"/>
          <w:szCs w:val="24"/>
        </w:rPr>
        <w:lastRenderedPageBreak/>
        <w:t xml:space="preserve">elkészüljön az első – és a továbbiakban minden hónapban – archiválásokat tartalmazó adathordozók csomagja. Az archiválás a Hivatal operatív mentését végző rendszerrel történik, szalagos, vonalkóddal ellátott adathordozókra teljes mértékben automatizálva. Az elkészült adatállomány titkosított, a megfelelő kulcs hiányában visszafejthetetlen. A KAT archiválás havi gyakorisággal történik, a futárszolgálat erre a célra rendszeresített dobozban sorszámozott plombával ellátva szállítja el a mentést a központba. Minden hónap utolsó szombatján ütemezetten indul az archiválás a Hivatal erre a célra kijelölt mentési szerverén. A folyamat befejeztével a rendszergazdák a logokat ellenőrzik, majd ha a hibátlan adathordozók elkészültek, akkor összeállítják a plombával zárt csomagot és a jegyzőkönyvet. Amennyiben bármiféle hibát észlelnek a folyamatban, úgy annak azonnali manuális ismétlését kezdik meg, egészen addig, amíg a hibátlan adathordozók el nem készülnek. </w:t>
      </w:r>
    </w:p>
    <w:p w:rsidR="00C70D19" w:rsidRPr="00A1082D" w:rsidRDefault="00C70D19" w:rsidP="00C70D19">
      <w:pPr>
        <w:widowControl w:val="0"/>
        <w:tabs>
          <w:tab w:val="left" w:pos="360"/>
          <w:tab w:val="left" w:pos="720"/>
        </w:tabs>
        <w:autoSpaceDE w:val="0"/>
        <w:autoSpaceDN w:val="0"/>
        <w:adjustRightInd w:val="0"/>
        <w:spacing w:after="0" w:line="240" w:lineRule="auto"/>
        <w:ind w:left="720"/>
        <w:jc w:val="both"/>
        <w:rPr>
          <w:rFonts w:ascii="Constantia" w:hAnsi="Constantia"/>
          <w:sz w:val="24"/>
          <w:szCs w:val="24"/>
        </w:rPr>
      </w:pPr>
    </w:p>
    <w:p w:rsidR="002E2DAB" w:rsidRPr="00A1082D" w:rsidRDefault="002E2DAB" w:rsidP="004A7F41">
      <w:pPr>
        <w:widowControl w:val="0"/>
        <w:numPr>
          <w:ilvl w:val="0"/>
          <w:numId w:val="18"/>
        </w:numPr>
        <w:tabs>
          <w:tab w:val="left" w:pos="360"/>
          <w:tab w:val="left" w:pos="720"/>
        </w:tabs>
        <w:autoSpaceDE w:val="0"/>
        <w:autoSpaceDN w:val="0"/>
        <w:adjustRightInd w:val="0"/>
        <w:spacing w:after="0" w:line="240" w:lineRule="auto"/>
        <w:jc w:val="both"/>
        <w:rPr>
          <w:rFonts w:ascii="Constantia" w:hAnsi="Constantia"/>
          <w:sz w:val="24"/>
          <w:szCs w:val="24"/>
        </w:rPr>
      </w:pPr>
      <w:r w:rsidRPr="00A1082D">
        <w:rPr>
          <w:rFonts w:ascii="Constantia" w:hAnsi="Constantia"/>
          <w:sz w:val="24"/>
          <w:szCs w:val="24"/>
        </w:rPr>
        <w:t>A 2017-ben elkezdett szerverparkot érintő újratervezett infrastrukturális fejlesztések folytatásaként 2018-ban két fájlszerverünket is a virtuális clusterbe migráltuk. Ennek eredményeként az összes adat a nagy hibatűrésű clusterbe épült, valamint a központi nagysebességű hálózati adattárolókba került, ahonnan a mentési rendszer még nagyobb hatékonysággal képes elvégezni a differenciális és teljes mentéseket, valamint a Kormányzati Adattrezor archiválás folyamatát. Virtualizált szerverparkunkat nagy hibatűrésű-, jól managelhető terheléselosztást lehetővé tevő környezetben üzemeltetjük, melynek eredményeként a 2018-as évben az informatikai rendszereinket munkaidőben érintő leállás nélkül voltunk képesek üzemeltetni.</w:t>
      </w:r>
    </w:p>
    <w:p w:rsidR="00C70D19" w:rsidRPr="00A1082D" w:rsidRDefault="00C70D19" w:rsidP="00C70D19">
      <w:pPr>
        <w:widowControl w:val="0"/>
        <w:tabs>
          <w:tab w:val="left" w:pos="360"/>
          <w:tab w:val="left" w:pos="720"/>
        </w:tabs>
        <w:autoSpaceDE w:val="0"/>
        <w:autoSpaceDN w:val="0"/>
        <w:adjustRightInd w:val="0"/>
        <w:spacing w:after="0" w:line="240" w:lineRule="auto"/>
        <w:jc w:val="both"/>
        <w:rPr>
          <w:rFonts w:ascii="Constantia" w:hAnsi="Constantia"/>
          <w:sz w:val="24"/>
          <w:szCs w:val="24"/>
        </w:rPr>
      </w:pPr>
    </w:p>
    <w:p w:rsidR="002E2DAB" w:rsidRPr="00A1082D" w:rsidRDefault="002E2DAB" w:rsidP="004A7F41">
      <w:pPr>
        <w:widowControl w:val="0"/>
        <w:numPr>
          <w:ilvl w:val="0"/>
          <w:numId w:val="18"/>
        </w:numPr>
        <w:tabs>
          <w:tab w:val="left" w:pos="360"/>
          <w:tab w:val="left" w:pos="720"/>
        </w:tabs>
        <w:autoSpaceDE w:val="0"/>
        <w:autoSpaceDN w:val="0"/>
        <w:adjustRightInd w:val="0"/>
        <w:spacing w:after="0" w:line="240" w:lineRule="auto"/>
        <w:jc w:val="both"/>
        <w:rPr>
          <w:rFonts w:ascii="Constantia" w:hAnsi="Constantia"/>
          <w:sz w:val="24"/>
          <w:szCs w:val="24"/>
        </w:rPr>
      </w:pPr>
      <w:r w:rsidRPr="00A1082D">
        <w:rPr>
          <w:rFonts w:ascii="Constantia" w:hAnsi="Constantia"/>
          <w:sz w:val="24"/>
          <w:szCs w:val="24"/>
        </w:rPr>
        <w:t>A központi szerverterem klímarendszerének cseréje, illetve korszerűsítése megtörtént.</w:t>
      </w:r>
    </w:p>
    <w:p w:rsidR="00C70D19" w:rsidRPr="00A1082D" w:rsidRDefault="00C70D19" w:rsidP="00C70D19">
      <w:pPr>
        <w:widowControl w:val="0"/>
        <w:tabs>
          <w:tab w:val="left" w:pos="360"/>
          <w:tab w:val="left" w:pos="720"/>
        </w:tabs>
        <w:autoSpaceDE w:val="0"/>
        <w:autoSpaceDN w:val="0"/>
        <w:adjustRightInd w:val="0"/>
        <w:spacing w:after="0" w:line="240" w:lineRule="auto"/>
        <w:jc w:val="both"/>
        <w:rPr>
          <w:rFonts w:ascii="Constantia" w:hAnsi="Constantia"/>
          <w:sz w:val="24"/>
          <w:szCs w:val="24"/>
        </w:rPr>
      </w:pPr>
    </w:p>
    <w:p w:rsidR="002E2DAB" w:rsidRPr="00A1082D" w:rsidRDefault="002E2DAB" w:rsidP="004A7F41">
      <w:pPr>
        <w:widowControl w:val="0"/>
        <w:numPr>
          <w:ilvl w:val="0"/>
          <w:numId w:val="18"/>
        </w:numPr>
        <w:tabs>
          <w:tab w:val="left" w:pos="360"/>
          <w:tab w:val="left" w:pos="720"/>
        </w:tabs>
        <w:autoSpaceDE w:val="0"/>
        <w:autoSpaceDN w:val="0"/>
        <w:adjustRightInd w:val="0"/>
        <w:spacing w:after="0" w:line="240" w:lineRule="auto"/>
        <w:jc w:val="both"/>
        <w:rPr>
          <w:rFonts w:ascii="Constantia" w:hAnsi="Constantia"/>
          <w:sz w:val="24"/>
          <w:szCs w:val="24"/>
        </w:rPr>
      </w:pPr>
      <w:r w:rsidRPr="00A1082D">
        <w:rPr>
          <w:rFonts w:ascii="Constantia" w:hAnsi="Constantia"/>
          <w:sz w:val="24"/>
          <w:szCs w:val="24"/>
        </w:rPr>
        <w:t>Az év folyamán került kialakításra az új eger.hu oldal. Egy letisztult interaktív, reszponzív felület segítségével az oldalra látogató könnyedén eligazodhat az egri intézmények és turisztikai lehetőségek között.</w:t>
      </w:r>
    </w:p>
    <w:p w:rsidR="002E2DAB" w:rsidRPr="00A1082D" w:rsidRDefault="002E2DAB" w:rsidP="004A7F41">
      <w:pPr>
        <w:spacing w:after="0" w:line="240" w:lineRule="auto"/>
        <w:jc w:val="both"/>
        <w:rPr>
          <w:rFonts w:ascii="Constantia" w:hAnsi="Constantia"/>
          <w:sz w:val="24"/>
          <w:szCs w:val="24"/>
        </w:rPr>
      </w:pPr>
    </w:p>
    <w:p w:rsidR="002E2DAB" w:rsidRPr="00A1082D" w:rsidRDefault="002E2DAB" w:rsidP="004A7F41">
      <w:pPr>
        <w:spacing w:after="0" w:line="240" w:lineRule="auto"/>
        <w:rPr>
          <w:rFonts w:ascii="Constantia" w:hAnsi="Constantia"/>
          <w:sz w:val="24"/>
          <w:szCs w:val="24"/>
        </w:rPr>
      </w:pPr>
      <w:r w:rsidRPr="00A1082D">
        <w:rPr>
          <w:rFonts w:ascii="Constantia" w:hAnsi="Constantia"/>
          <w:sz w:val="24"/>
          <w:szCs w:val="24"/>
        </w:rPr>
        <w:br w:type="page"/>
      </w:r>
    </w:p>
    <w:p w:rsidR="002E2DAB" w:rsidRPr="00A1082D" w:rsidRDefault="002E2DAB" w:rsidP="004A7F41">
      <w:pPr>
        <w:spacing w:after="0" w:line="240" w:lineRule="auto"/>
        <w:rPr>
          <w:rFonts w:ascii="Constantia" w:hAnsi="Constantia"/>
          <w:sz w:val="24"/>
          <w:szCs w:val="24"/>
        </w:rPr>
      </w:pPr>
    </w:p>
    <w:p w:rsidR="002E2DAB" w:rsidRPr="00A1082D" w:rsidRDefault="002E2DAB" w:rsidP="004A7F41">
      <w:pPr>
        <w:widowControl w:val="0"/>
        <w:numPr>
          <w:ilvl w:val="0"/>
          <w:numId w:val="18"/>
        </w:numPr>
        <w:tabs>
          <w:tab w:val="left" w:pos="360"/>
          <w:tab w:val="left" w:pos="720"/>
        </w:tabs>
        <w:autoSpaceDE w:val="0"/>
        <w:autoSpaceDN w:val="0"/>
        <w:adjustRightInd w:val="0"/>
        <w:spacing w:after="0" w:line="240" w:lineRule="auto"/>
        <w:jc w:val="both"/>
        <w:rPr>
          <w:rFonts w:ascii="Constantia" w:hAnsi="Constantia"/>
          <w:sz w:val="24"/>
          <w:szCs w:val="24"/>
        </w:rPr>
      </w:pPr>
      <w:r w:rsidRPr="00A1082D">
        <w:rPr>
          <w:rFonts w:ascii="Constantia" w:hAnsi="Constantia"/>
          <w:sz w:val="24"/>
          <w:szCs w:val="24"/>
        </w:rPr>
        <w:t>Az önkormányzati ASP rendszerről szóló 257/2016. (VIII.31.) Korm. rendelet kötelezővé teszi az önkormányzatok számára az ASP (Application Service Provider, magyarul: távoli alkalmazás szolgáltatás) rendszerhez történő csatlakozást.  Az ASP modell lényege, hogy a felhasználók egy egyszerű böngésző program segítségével az interneten keresztül vehetik igénybe a távoli szolgáltató központtól a tevékenységük támogatásához szükséges szoftvereket, alkalmazásokat.</w:t>
      </w:r>
    </w:p>
    <w:p w:rsidR="00C70D19" w:rsidRPr="00A1082D" w:rsidRDefault="00C70D19" w:rsidP="00C70D19">
      <w:pPr>
        <w:widowControl w:val="0"/>
        <w:tabs>
          <w:tab w:val="left" w:pos="360"/>
          <w:tab w:val="left" w:pos="720"/>
        </w:tabs>
        <w:autoSpaceDE w:val="0"/>
        <w:autoSpaceDN w:val="0"/>
        <w:adjustRightInd w:val="0"/>
        <w:spacing w:after="0" w:line="240" w:lineRule="auto"/>
        <w:jc w:val="both"/>
        <w:rPr>
          <w:rFonts w:ascii="Constantia" w:hAnsi="Constantia"/>
          <w:sz w:val="24"/>
          <w:szCs w:val="24"/>
        </w:rPr>
      </w:pPr>
    </w:p>
    <w:p w:rsidR="002E2DAB" w:rsidRPr="00A1082D" w:rsidRDefault="002E2DAB" w:rsidP="004A7F41">
      <w:pPr>
        <w:widowControl w:val="0"/>
        <w:numPr>
          <w:ilvl w:val="0"/>
          <w:numId w:val="18"/>
        </w:numPr>
        <w:tabs>
          <w:tab w:val="left" w:pos="360"/>
          <w:tab w:val="left" w:pos="720"/>
        </w:tabs>
        <w:autoSpaceDE w:val="0"/>
        <w:autoSpaceDN w:val="0"/>
        <w:adjustRightInd w:val="0"/>
        <w:spacing w:after="0" w:line="240" w:lineRule="auto"/>
        <w:jc w:val="both"/>
        <w:rPr>
          <w:rFonts w:ascii="Constantia" w:hAnsi="Constantia"/>
          <w:sz w:val="24"/>
          <w:szCs w:val="24"/>
        </w:rPr>
      </w:pPr>
      <w:r w:rsidRPr="00A1082D">
        <w:rPr>
          <w:rFonts w:ascii="Constantia" w:hAnsi="Constantia"/>
          <w:sz w:val="24"/>
          <w:szCs w:val="24"/>
        </w:rPr>
        <w:t>A kormányrendelet 6. §-a értelmében a csatlakozás történhet a keretrendszer és a szakrendszerek igénybevételével (rendszercsatlakozás), illetve interfész kiépítése útján (interfészes csatlakozás). 2017-ben megtörtént az ASP csatlakozással kapcsolatos előkészítő munka, az informatikai rendszerek központi ellenőrzése, mely elsősorban az integráltsági szintre, az ASP szakrendszerekhez viszonyított magasabb funkcionalitás vizsgálatára koncentrált. Az interfészes csatlakozási mód engedélyezését követően megkezdődött az adattárház (DWH, Data Warehouse) interfészek fejlesztése. A munka során a helyi szakrendszerek szállítóival folyamatos volt a kommunikáció, a határidőkben jelentős, az interfészes csatlakozási módot veszélyeztető csúszás nem volt. Az alábbi szakrendszerek tekintetében került, illetve következő évben kerül kialakításra DWH interfész, mely automatizált módon, a specifikációban meghatározott adatok körében végez leválogatást, a személyes adatok deperszonalizációját követően, az adatok sérthetetlenségét, biztonságát garantálva, a küldés megfelelő sorrendiségét betartva továbbítja az adatcsomagokat az adattárház felé:</w:t>
      </w:r>
    </w:p>
    <w:p w:rsidR="002E2DAB" w:rsidRPr="00A1082D" w:rsidRDefault="002E2DAB" w:rsidP="004A7F41">
      <w:pPr>
        <w:pStyle w:val="Listaszerbekezds"/>
        <w:rPr>
          <w:rFonts w:ascii="Constantia" w:hAnsi="Constantia"/>
        </w:rPr>
      </w:pPr>
    </w:p>
    <w:p w:rsidR="002E2DAB" w:rsidRPr="00A1082D" w:rsidRDefault="002E2DAB" w:rsidP="004A7F41">
      <w:pPr>
        <w:pStyle w:val="Listaszerbekezds"/>
        <w:numPr>
          <w:ilvl w:val="0"/>
          <w:numId w:val="23"/>
        </w:numPr>
        <w:contextualSpacing w:val="0"/>
        <w:jc w:val="both"/>
        <w:rPr>
          <w:rFonts w:ascii="Constantia" w:hAnsi="Constantia"/>
        </w:rPr>
      </w:pPr>
      <w:r w:rsidRPr="00A1082D">
        <w:rPr>
          <w:rFonts w:ascii="Constantia" w:hAnsi="Constantia"/>
        </w:rPr>
        <w:t>Gazdálkodási szakrendszer</w:t>
      </w:r>
    </w:p>
    <w:p w:rsidR="002E2DAB" w:rsidRPr="00A1082D" w:rsidRDefault="002E2DAB" w:rsidP="004A7F41">
      <w:pPr>
        <w:pStyle w:val="Listaszerbekezds"/>
        <w:numPr>
          <w:ilvl w:val="0"/>
          <w:numId w:val="23"/>
        </w:numPr>
        <w:contextualSpacing w:val="0"/>
        <w:jc w:val="both"/>
        <w:rPr>
          <w:rFonts w:ascii="Constantia" w:hAnsi="Constantia"/>
        </w:rPr>
      </w:pPr>
      <w:r w:rsidRPr="00A1082D">
        <w:rPr>
          <w:rFonts w:ascii="Constantia" w:hAnsi="Constantia"/>
        </w:rPr>
        <w:t>Ipar- és kereskedelmi szakrendszer</w:t>
      </w:r>
    </w:p>
    <w:p w:rsidR="002E2DAB" w:rsidRPr="00A1082D" w:rsidRDefault="002E2DAB" w:rsidP="004A7F41">
      <w:pPr>
        <w:pStyle w:val="Listaszerbekezds"/>
        <w:numPr>
          <w:ilvl w:val="0"/>
          <w:numId w:val="23"/>
        </w:numPr>
        <w:contextualSpacing w:val="0"/>
        <w:jc w:val="both"/>
        <w:rPr>
          <w:rFonts w:ascii="Constantia" w:hAnsi="Constantia"/>
        </w:rPr>
      </w:pPr>
      <w:r w:rsidRPr="00A1082D">
        <w:rPr>
          <w:rFonts w:ascii="Constantia" w:hAnsi="Constantia"/>
        </w:rPr>
        <w:t>Ingatlanvagyon-kataszter szakrendszer, áttolódott 2019-re is</w:t>
      </w:r>
    </w:p>
    <w:p w:rsidR="002E2DAB" w:rsidRPr="00A1082D" w:rsidRDefault="002E2DAB" w:rsidP="004A7F41">
      <w:pPr>
        <w:pStyle w:val="Listaszerbekezds"/>
        <w:numPr>
          <w:ilvl w:val="0"/>
          <w:numId w:val="23"/>
        </w:numPr>
        <w:contextualSpacing w:val="0"/>
        <w:jc w:val="both"/>
        <w:rPr>
          <w:rFonts w:ascii="Constantia" w:hAnsi="Constantia"/>
        </w:rPr>
      </w:pPr>
      <w:r w:rsidRPr="00A1082D">
        <w:rPr>
          <w:rFonts w:ascii="Constantia" w:hAnsi="Constantia"/>
        </w:rPr>
        <w:t>Iratkezelő szakrendszer, áttolódott 2019-re is</w:t>
      </w:r>
    </w:p>
    <w:p w:rsidR="002E2DAB" w:rsidRPr="00A1082D" w:rsidRDefault="002E2DAB" w:rsidP="004A7F41">
      <w:pPr>
        <w:spacing w:after="0" w:line="240" w:lineRule="auto"/>
        <w:rPr>
          <w:rFonts w:ascii="Constantia" w:hAnsi="Constantia"/>
          <w:sz w:val="24"/>
          <w:szCs w:val="24"/>
        </w:rPr>
      </w:pPr>
      <w:r w:rsidRPr="00A1082D">
        <w:rPr>
          <w:rFonts w:ascii="Constantia" w:hAnsi="Constantia"/>
          <w:sz w:val="24"/>
          <w:szCs w:val="24"/>
        </w:rPr>
        <w:br w:type="page"/>
      </w:r>
    </w:p>
    <w:p w:rsidR="002E2DAB" w:rsidRPr="00A1082D" w:rsidRDefault="002E2DAB" w:rsidP="004A7F41">
      <w:pPr>
        <w:pStyle w:val="Listaszerbekezds"/>
        <w:ind w:left="0"/>
        <w:contextualSpacing w:val="0"/>
        <w:jc w:val="both"/>
        <w:rPr>
          <w:rFonts w:ascii="Constantia" w:hAnsi="Constantia"/>
        </w:rPr>
      </w:pPr>
    </w:p>
    <w:p w:rsidR="002E2DAB" w:rsidRPr="00A1082D" w:rsidRDefault="002E2DAB" w:rsidP="004A7F41">
      <w:pPr>
        <w:pStyle w:val="Listaszerbekezds"/>
        <w:ind w:left="0"/>
        <w:contextualSpacing w:val="0"/>
        <w:jc w:val="both"/>
        <w:rPr>
          <w:rFonts w:ascii="Constantia" w:hAnsi="Constantia"/>
        </w:rPr>
      </w:pPr>
      <w:r w:rsidRPr="00A1082D">
        <w:rPr>
          <w:rFonts w:ascii="Constantia" w:hAnsi="Constantia"/>
        </w:rPr>
        <w:t>Az ASP2.0 DWH magasszintű logikai ábrája:</w:t>
      </w:r>
    </w:p>
    <w:p w:rsidR="002E2DAB" w:rsidRPr="00A1082D" w:rsidRDefault="002E2DAB" w:rsidP="004A7F41">
      <w:pPr>
        <w:pStyle w:val="Listaszerbekezds"/>
        <w:ind w:left="0"/>
        <w:contextualSpacing w:val="0"/>
        <w:jc w:val="both"/>
        <w:rPr>
          <w:rFonts w:ascii="Constantia" w:hAnsi="Constantia"/>
        </w:rPr>
      </w:pPr>
    </w:p>
    <w:p w:rsidR="002E2DAB" w:rsidRPr="00A1082D" w:rsidRDefault="002E2DAB" w:rsidP="004A7F41">
      <w:pPr>
        <w:pStyle w:val="Listaszerbekezds"/>
        <w:ind w:left="0"/>
        <w:contextualSpacing w:val="0"/>
        <w:jc w:val="both"/>
        <w:rPr>
          <w:rFonts w:ascii="Constantia" w:hAnsi="Constantia"/>
        </w:rPr>
      </w:pPr>
      <w:r w:rsidRPr="00A1082D">
        <w:rPr>
          <w:rFonts w:ascii="Constantia" w:hAnsi="Constantia"/>
          <w:noProof/>
        </w:rPr>
        <w:drawing>
          <wp:inline distT="0" distB="0" distL="0" distR="0" wp14:anchorId="6DED4392" wp14:editId="4246206A">
            <wp:extent cx="5760720" cy="2849245"/>
            <wp:effectExtent l="0" t="0" r="0" b="8255"/>
            <wp:docPr id="12" name="Kép 6" descr="A képen képernyőkép látható&#10;&#10;Automatikusan generált leírás">
              <a:extLst xmlns:a="http://schemas.openxmlformats.org/drawingml/2006/main">
                <a:ext uri="{FF2B5EF4-FFF2-40B4-BE49-F238E27FC236}">
                  <a16:creationId xmlns:a16="http://schemas.microsoft.com/office/drawing/2014/main" id="{979BB23B-0806-4CF8-A0C3-6B12905153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ép 6">
                      <a:extLst>
                        <a:ext uri="{FF2B5EF4-FFF2-40B4-BE49-F238E27FC236}">
                          <a16:creationId xmlns:a16="http://schemas.microsoft.com/office/drawing/2014/main" id="{979BB23B-0806-4CF8-A0C3-6B1290515304}"/>
                        </a:ext>
                      </a:extLst>
                    </pic:cNvPr>
                    <pic:cNvPicPr>
                      <a:picLocks noChangeAspect="1"/>
                    </pic:cNvPicPr>
                  </pic:nvPicPr>
                  <pic:blipFill>
                    <a:blip r:embed="rId20"/>
                    <a:stretch>
                      <a:fillRect/>
                    </a:stretch>
                  </pic:blipFill>
                  <pic:spPr>
                    <a:xfrm>
                      <a:off x="0" y="0"/>
                      <a:ext cx="5760720" cy="2849245"/>
                    </a:xfrm>
                    <a:prstGeom prst="rect">
                      <a:avLst/>
                    </a:prstGeom>
                  </pic:spPr>
                </pic:pic>
              </a:graphicData>
            </a:graphic>
          </wp:inline>
        </w:drawing>
      </w:r>
    </w:p>
    <w:p w:rsidR="002E2DAB" w:rsidRPr="00A1082D" w:rsidRDefault="002E2DAB" w:rsidP="004A7F41">
      <w:pPr>
        <w:widowControl w:val="0"/>
        <w:numPr>
          <w:ilvl w:val="0"/>
          <w:numId w:val="18"/>
        </w:numPr>
        <w:tabs>
          <w:tab w:val="left" w:pos="360"/>
          <w:tab w:val="left" w:pos="720"/>
        </w:tabs>
        <w:autoSpaceDE w:val="0"/>
        <w:autoSpaceDN w:val="0"/>
        <w:adjustRightInd w:val="0"/>
        <w:spacing w:after="0" w:line="240" w:lineRule="auto"/>
        <w:jc w:val="both"/>
        <w:rPr>
          <w:rFonts w:ascii="Constantia" w:hAnsi="Constantia"/>
          <w:sz w:val="24"/>
          <w:szCs w:val="24"/>
        </w:rPr>
      </w:pPr>
      <w:r w:rsidRPr="00A1082D">
        <w:rPr>
          <w:rFonts w:ascii="Constantia" w:hAnsi="Constantia"/>
          <w:sz w:val="24"/>
          <w:szCs w:val="24"/>
        </w:rPr>
        <w:t>Az ASP rendelet értelmében az ASP Adó rendszerhez minden önkormányzatnak rendszer szinten szükséges csatlakoznia, tekintettel az ONKADO mára elavultnak tekinthető technológiájára. A szolgáltatás ilyen módon történő igénybevétele magával vonta a helyi iratkezelő rendszer és az ASP Adó integrációjának kialakítását, mely szükséges feltétele az ASP.ADÓ jogszabályszerű működésének.</w:t>
      </w:r>
    </w:p>
    <w:p w:rsidR="002E2DAB" w:rsidRPr="00A1082D" w:rsidRDefault="002E2DAB" w:rsidP="004A7F41">
      <w:pPr>
        <w:pStyle w:val="Listaszerbekezds"/>
        <w:ind w:left="0"/>
        <w:contextualSpacing w:val="0"/>
        <w:jc w:val="both"/>
        <w:rPr>
          <w:rFonts w:ascii="Constantia" w:hAnsi="Constantia"/>
        </w:rPr>
      </w:pPr>
    </w:p>
    <w:p w:rsidR="002E2DAB" w:rsidRPr="00A1082D" w:rsidRDefault="002E2DAB" w:rsidP="004A7F41">
      <w:pPr>
        <w:pStyle w:val="Listaszerbekezds"/>
        <w:ind w:left="0"/>
        <w:contextualSpacing w:val="0"/>
        <w:jc w:val="both"/>
        <w:rPr>
          <w:rFonts w:ascii="Constantia" w:hAnsi="Constantia"/>
        </w:rPr>
      </w:pPr>
      <w:r w:rsidRPr="00A1082D">
        <w:rPr>
          <w:rFonts w:ascii="Constantia" w:hAnsi="Constantia"/>
        </w:rPr>
        <w:t>Az interfésszel szemben támasztott főbb követelmények, funkciók címszavakban:</w:t>
      </w:r>
    </w:p>
    <w:p w:rsidR="002E2DAB" w:rsidRPr="00A1082D" w:rsidRDefault="002E2DAB" w:rsidP="004A7F41">
      <w:pPr>
        <w:pStyle w:val="Listaszerbekezds"/>
        <w:ind w:left="0"/>
        <w:contextualSpacing w:val="0"/>
        <w:jc w:val="both"/>
        <w:rPr>
          <w:rFonts w:ascii="Constantia" w:hAnsi="Constantia"/>
        </w:rPr>
      </w:pPr>
    </w:p>
    <w:p w:rsidR="002E2DAB" w:rsidRPr="00A1082D" w:rsidRDefault="002E2DAB" w:rsidP="004A7F41">
      <w:pPr>
        <w:spacing w:after="0" w:line="240" w:lineRule="auto"/>
        <w:jc w:val="both"/>
        <w:rPr>
          <w:rFonts w:ascii="Constantia" w:hAnsi="Constantia"/>
          <w:sz w:val="24"/>
          <w:szCs w:val="24"/>
        </w:rPr>
      </w:pPr>
      <w:r w:rsidRPr="00A1082D">
        <w:rPr>
          <w:rFonts w:ascii="Constantia" w:hAnsi="Constantia"/>
          <w:sz w:val="24"/>
          <w:szCs w:val="24"/>
        </w:rPr>
        <w:t>Partner kapcsolat kialakítás</w:t>
      </w:r>
    </w:p>
    <w:p w:rsidR="002E2DAB" w:rsidRPr="00A1082D" w:rsidRDefault="002E2DAB" w:rsidP="004A7F41">
      <w:pPr>
        <w:pStyle w:val="Listaszerbekezds"/>
        <w:numPr>
          <w:ilvl w:val="0"/>
          <w:numId w:val="19"/>
        </w:numPr>
        <w:jc w:val="both"/>
        <w:rPr>
          <w:rFonts w:ascii="Constantia" w:hAnsi="Constantia"/>
        </w:rPr>
      </w:pPr>
      <w:r w:rsidRPr="00A1082D">
        <w:rPr>
          <w:rFonts w:ascii="Constantia" w:hAnsi="Constantia"/>
        </w:rPr>
        <w:t>Partner keresés</w:t>
      </w:r>
    </w:p>
    <w:p w:rsidR="002E2DAB" w:rsidRPr="00A1082D" w:rsidRDefault="002E2DAB" w:rsidP="004A7F41">
      <w:pPr>
        <w:pStyle w:val="Listaszerbekezds"/>
        <w:numPr>
          <w:ilvl w:val="0"/>
          <w:numId w:val="19"/>
        </w:numPr>
        <w:jc w:val="both"/>
        <w:rPr>
          <w:rFonts w:ascii="Constantia" w:hAnsi="Constantia"/>
        </w:rPr>
      </w:pPr>
      <w:r w:rsidRPr="00A1082D">
        <w:rPr>
          <w:rFonts w:ascii="Constantia" w:hAnsi="Constantia"/>
        </w:rPr>
        <w:t>Partner létrehozás</w:t>
      </w:r>
    </w:p>
    <w:p w:rsidR="002E2DAB" w:rsidRPr="00A1082D" w:rsidRDefault="002E2DAB" w:rsidP="004A7F41">
      <w:pPr>
        <w:pStyle w:val="Listaszerbekezds"/>
        <w:numPr>
          <w:ilvl w:val="0"/>
          <w:numId w:val="19"/>
        </w:numPr>
        <w:jc w:val="both"/>
        <w:rPr>
          <w:rFonts w:ascii="Constantia" w:hAnsi="Constantia"/>
        </w:rPr>
      </w:pPr>
      <w:r w:rsidRPr="00A1082D">
        <w:rPr>
          <w:rFonts w:ascii="Constantia" w:hAnsi="Constantia"/>
        </w:rPr>
        <w:t>Partner módosítás</w:t>
      </w:r>
    </w:p>
    <w:p w:rsidR="002E2DAB" w:rsidRPr="00A1082D" w:rsidRDefault="002E2DAB" w:rsidP="004A7F41">
      <w:pPr>
        <w:pStyle w:val="Listaszerbekezds"/>
        <w:ind w:left="0"/>
        <w:jc w:val="both"/>
        <w:rPr>
          <w:rFonts w:ascii="Constantia" w:hAnsi="Constantia"/>
        </w:rPr>
      </w:pPr>
    </w:p>
    <w:p w:rsidR="002E2DAB" w:rsidRPr="00A1082D" w:rsidRDefault="002E2DAB" w:rsidP="004A7F41">
      <w:pPr>
        <w:spacing w:after="0" w:line="240" w:lineRule="auto"/>
        <w:jc w:val="both"/>
        <w:rPr>
          <w:rFonts w:ascii="Constantia" w:hAnsi="Constantia"/>
          <w:sz w:val="24"/>
          <w:szCs w:val="24"/>
        </w:rPr>
      </w:pPr>
      <w:r w:rsidRPr="00A1082D">
        <w:rPr>
          <w:rFonts w:ascii="Constantia" w:hAnsi="Constantia"/>
          <w:sz w:val="24"/>
          <w:szCs w:val="24"/>
        </w:rPr>
        <w:t>Irat kapcsolat kialakítás</w:t>
      </w:r>
    </w:p>
    <w:p w:rsidR="002E2DAB" w:rsidRPr="00A1082D" w:rsidRDefault="002E2DAB" w:rsidP="004A7F41">
      <w:pPr>
        <w:pStyle w:val="Listaszerbekezds"/>
        <w:numPr>
          <w:ilvl w:val="0"/>
          <w:numId w:val="20"/>
        </w:numPr>
        <w:jc w:val="both"/>
        <w:rPr>
          <w:rFonts w:ascii="Constantia" w:hAnsi="Constantia"/>
        </w:rPr>
      </w:pPr>
      <w:r w:rsidRPr="00A1082D">
        <w:rPr>
          <w:rFonts w:ascii="Constantia" w:hAnsi="Constantia"/>
        </w:rPr>
        <w:t>Irat keresés</w:t>
      </w:r>
    </w:p>
    <w:p w:rsidR="002E2DAB" w:rsidRPr="00A1082D" w:rsidRDefault="002E2DAB" w:rsidP="004A7F41">
      <w:pPr>
        <w:pStyle w:val="Listaszerbekezds"/>
        <w:numPr>
          <w:ilvl w:val="0"/>
          <w:numId w:val="20"/>
        </w:numPr>
        <w:jc w:val="both"/>
        <w:rPr>
          <w:rFonts w:ascii="Constantia" w:hAnsi="Constantia"/>
        </w:rPr>
      </w:pPr>
      <w:r w:rsidRPr="00A1082D">
        <w:rPr>
          <w:rFonts w:ascii="Constantia" w:hAnsi="Constantia"/>
        </w:rPr>
        <w:t>Irat lekérdezés</w:t>
      </w:r>
    </w:p>
    <w:p w:rsidR="002E2DAB" w:rsidRPr="00A1082D" w:rsidRDefault="002E2DAB" w:rsidP="004A7F41">
      <w:pPr>
        <w:pStyle w:val="Listaszerbekezds"/>
        <w:numPr>
          <w:ilvl w:val="0"/>
          <w:numId w:val="20"/>
        </w:numPr>
        <w:jc w:val="both"/>
        <w:rPr>
          <w:rFonts w:ascii="Constantia" w:hAnsi="Constantia"/>
        </w:rPr>
      </w:pPr>
      <w:r w:rsidRPr="00A1082D">
        <w:rPr>
          <w:rFonts w:ascii="Constantia" w:hAnsi="Constantia"/>
        </w:rPr>
        <w:t>Kimenő Iktatás</w:t>
      </w:r>
    </w:p>
    <w:p w:rsidR="002E2DAB" w:rsidRPr="00A1082D" w:rsidRDefault="002E2DAB" w:rsidP="004A7F41">
      <w:pPr>
        <w:pStyle w:val="Listaszerbekezds"/>
        <w:numPr>
          <w:ilvl w:val="0"/>
          <w:numId w:val="20"/>
        </w:numPr>
        <w:jc w:val="both"/>
        <w:rPr>
          <w:rFonts w:ascii="Constantia" w:hAnsi="Constantia"/>
        </w:rPr>
      </w:pPr>
      <w:r w:rsidRPr="00A1082D">
        <w:rPr>
          <w:rFonts w:ascii="Constantia" w:hAnsi="Constantia"/>
        </w:rPr>
        <w:t>Tömeges iktatószám kérés, státusz lekérdezés</w:t>
      </w:r>
    </w:p>
    <w:p w:rsidR="002E2DAB" w:rsidRPr="00A1082D" w:rsidRDefault="002E2DAB" w:rsidP="004A7F41">
      <w:pPr>
        <w:pStyle w:val="Listaszerbekezds"/>
        <w:numPr>
          <w:ilvl w:val="0"/>
          <w:numId w:val="20"/>
        </w:numPr>
        <w:jc w:val="both"/>
        <w:rPr>
          <w:rFonts w:ascii="Constantia" w:hAnsi="Constantia"/>
        </w:rPr>
      </w:pPr>
      <w:r w:rsidRPr="00A1082D">
        <w:rPr>
          <w:rFonts w:ascii="Constantia" w:hAnsi="Constantia"/>
        </w:rPr>
        <w:t>Kiadmányozásra, expediálásra átadás</w:t>
      </w:r>
    </w:p>
    <w:p w:rsidR="002E2DAB" w:rsidRPr="00A1082D" w:rsidRDefault="002E2DAB" w:rsidP="004A7F41">
      <w:pPr>
        <w:pStyle w:val="Listaszerbekezds"/>
        <w:ind w:left="0"/>
        <w:jc w:val="both"/>
        <w:rPr>
          <w:rFonts w:ascii="Constantia" w:hAnsi="Constantia"/>
        </w:rPr>
      </w:pPr>
    </w:p>
    <w:p w:rsidR="002E2DAB" w:rsidRPr="00A1082D" w:rsidRDefault="002E2DAB" w:rsidP="004A7F41">
      <w:pPr>
        <w:spacing w:after="0" w:line="240" w:lineRule="auto"/>
        <w:jc w:val="both"/>
        <w:rPr>
          <w:rFonts w:ascii="Constantia" w:hAnsi="Constantia"/>
          <w:sz w:val="24"/>
          <w:szCs w:val="24"/>
        </w:rPr>
      </w:pPr>
      <w:r w:rsidRPr="00A1082D">
        <w:rPr>
          <w:rFonts w:ascii="Constantia" w:hAnsi="Constantia"/>
          <w:sz w:val="24"/>
          <w:szCs w:val="24"/>
        </w:rPr>
        <w:t>Postázási kapcsolat kialakítás, tesztelés</w:t>
      </w:r>
    </w:p>
    <w:p w:rsidR="002E2DAB" w:rsidRPr="00A1082D" w:rsidRDefault="002E2DAB" w:rsidP="004A7F41">
      <w:pPr>
        <w:pStyle w:val="Listaszerbekezds"/>
        <w:numPr>
          <w:ilvl w:val="0"/>
          <w:numId w:val="21"/>
        </w:numPr>
        <w:jc w:val="both"/>
        <w:rPr>
          <w:rFonts w:ascii="Constantia" w:hAnsi="Constantia"/>
        </w:rPr>
      </w:pPr>
      <w:r w:rsidRPr="00A1082D">
        <w:rPr>
          <w:rFonts w:ascii="Constantia" w:hAnsi="Constantia"/>
        </w:rPr>
        <w:t>Küldeményazonosító átvétel</w:t>
      </w:r>
    </w:p>
    <w:p w:rsidR="002E2DAB" w:rsidRPr="00A1082D" w:rsidRDefault="002E2DAB" w:rsidP="004A7F41">
      <w:pPr>
        <w:pStyle w:val="Listaszerbekezds"/>
        <w:numPr>
          <w:ilvl w:val="0"/>
          <w:numId w:val="21"/>
        </w:numPr>
        <w:jc w:val="both"/>
        <w:rPr>
          <w:rFonts w:ascii="Constantia" w:hAnsi="Constantia"/>
        </w:rPr>
      </w:pPr>
      <w:r w:rsidRPr="00A1082D">
        <w:rPr>
          <w:rFonts w:ascii="Constantia" w:hAnsi="Constantia"/>
        </w:rPr>
        <w:t>Tértivevény adatátvétel</w:t>
      </w:r>
    </w:p>
    <w:p w:rsidR="002E2DAB" w:rsidRPr="00A1082D" w:rsidRDefault="002E2DAB" w:rsidP="004A7F41">
      <w:pPr>
        <w:pStyle w:val="Listaszerbekezds"/>
        <w:ind w:left="0"/>
        <w:jc w:val="both"/>
        <w:rPr>
          <w:rFonts w:ascii="Constantia" w:hAnsi="Constantia"/>
        </w:rPr>
      </w:pPr>
    </w:p>
    <w:p w:rsidR="002E2DAB" w:rsidRPr="00A1082D" w:rsidRDefault="002E2DAB" w:rsidP="004A7F41">
      <w:pPr>
        <w:spacing w:after="0" w:line="240" w:lineRule="auto"/>
        <w:jc w:val="both"/>
        <w:rPr>
          <w:rFonts w:ascii="Constantia" w:hAnsi="Constantia"/>
          <w:sz w:val="24"/>
          <w:szCs w:val="24"/>
        </w:rPr>
      </w:pPr>
      <w:r w:rsidRPr="00A1082D">
        <w:rPr>
          <w:rFonts w:ascii="Constantia" w:hAnsi="Constantia"/>
          <w:sz w:val="24"/>
          <w:szCs w:val="24"/>
        </w:rPr>
        <w:t>Egyéb kapcsolatok</w:t>
      </w:r>
    </w:p>
    <w:p w:rsidR="002E2DAB" w:rsidRPr="00A1082D" w:rsidRDefault="002E2DAB" w:rsidP="004A7F41">
      <w:pPr>
        <w:pStyle w:val="Listaszerbekezds"/>
        <w:numPr>
          <w:ilvl w:val="0"/>
          <w:numId w:val="22"/>
        </w:numPr>
        <w:jc w:val="both"/>
        <w:rPr>
          <w:rFonts w:ascii="Constantia" w:hAnsi="Constantia"/>
        </w:rPr>
      </w:pPr>
      <w:r w:rsidRPr="00A1082D">
        <w:rPr>
          <w:rFonts w:ascii="Constantia" w:hAnsi="Constantia"/>
        </w:rPr>
        <w:t>Jogerősítés információ átadás</w:t>
      </w:r>
    </w:p>
    <w:p w:rsidR="002E2DAB" w:rsidRPr="00A1082D" w:rsidRDefault="002E2DAB" w:rsidP="004A7F41">
      <w:pPr>
        <w:pStyle w:val="Listaszerbekezds"/>
        <w:numPr>
          <w:ilvl w:val="0"/>
          <w:numId w:val="22"/>
        </w:numPr>
        <w:contextualSpacing w:val="0"/>
        <w:jc w:val="both"/>
        <w:rPr>
          <w:rFonts w:ascii="Constantia" w:hAnsi="Constantia"/>
        </w:rPr>
      </w:pPr>
      <w:r w:rsidRPr="00A1082D">
        <w:rPr>
          <w:rFonts w:ascii="Constantia" w:hAnsi="Constantia"/>
        </w:rPr>
        <w:t>Irat sztornó</w:t>
      </w:r>
    </w:p>
    <w:p w:rsidR="002E2DAB" w:rsidRPr="00A1082D" w:rsidRDefault="002E2DAB" w:rsidP="004A7F41">
      <w:pPr>
        <w:spacing w:after="0" w:line="240" w:lineRule="auto"/>
        <w:jc w:val="both"/>
        <w:rPr>
          <w:rFonts w:ascii="Constantia" w:hAnsi="Constantia"/>
          <w:sz w:val="24"/>
          <w:szCs w:val="24"/>
        </w:rPr>
      </w:pPr>
    </w:p>
    <w:p w:rsidR="002E2DAB" w:rsidRPr="00A1082D" w:rsidRDefault="002E2DAB" w:rsidP="004A7F41">
      <w:pPr>
        <w:widowControl w:val="0"/>
        <w:numPr>
          <w:ilvl w:val="0"/>
          <w:numId w:val="18"/>
        </w:numPr>
        <w:tabs>
          <w:tab w:val="left" w:pos="360"/>
          <w:tab w:val="left" w:pos="720"/>
        </w:tabs>
        <w:autoSpaceDE w:val="0"/>
        <w:autoSpaceDN w:val="0"/>
        <w:adjustRightInd w:val="0"/>
        <w:spacing w:after="0" w:line="240" w:lineRule="auto"/>
        <w:jc w:val="both"/>
        <w:rPr>
          <w:rFonts w:ascii="Constantia" w:hAnsi="Constantia"/>
          <w:sz w:val="24"/>
          <w:szCs w:val="24"/>
        </w:rPr>
      </w:pPr>
      <w:r w:rsidRPr="00A1082D">
        <w:rPr>
          <w:rFonts w:ascii="Constantia" w:hAnsi="Constantia"/>
          <w:sz w:val="24"/>
          <w:szCs w:val="24"/>
        </w:rPr>
        <w:lastRenderedPageBreak/>
        <w:t>Az ASP.ADÓ – Helyi iratkezelő interfész fejlesztése a szakrendszer szállítói számára egy összetett, felelőségteljes, az interfészes ASP csatlakozás szempontjából a legfontosabb munka. A fejlesztés, tesztelés koordinálása az Informatikai Csoport számára, a kb. 200 oldalas tesztjegyzőkönyv teszteseteinek kiértékelése az Adó Iroda, valamint az Iktató Csoport munkatársai számára jelent komoly pluszfeladatot a napi munka mellett.</w:t>
      </w:r>
    </w:p>
    <w:p w:rsidR="002E2DAB" w:rsidRPr="00A1082D" w:rsidRDefault="002E2DAB" w:rsidP="004A7F41">
      <w:pPr>
        <w:spacing w:after="0" w:line="240" w:lineRule="auto"/>
        <w:rPr>
          <w:rFonts w:ascii="Constantia" w:hAnsi="Constantia"/>
          <w:sz w:val="24"/>
          <w:szCs w:val="24"/>
        </w:rPr>
      </w:pPr>
    </w:p>
    <w:p w:rsidR="002E2DAB" w:rsidRPr="00A1082D" w:rsidRDefault="002E2DAB" w:rsidP="004A7F41">
      <w:pPr>
        <w:widowControl w:val="0"/>
        <w:numPr>
          <w:ilvl w:val="0"/>
          <w:numId w:val="18"/>
        </w:numPr>
        <w:tabs>
          <w:tab w:val="left" w:pos="360"/>
          <w:tab w:val="left" w:pos="720"/>
        </w:tabs>
        <w:autoSpaceDE w:val="0"/>
        <w:autoSpaceDN w:val="0"/>
        <w:adjustRightInd w:val="0"/>
        <w:spacing w:after="0" w:line="240" w:lineRule="auto"/>
        <w:jc w:val="both"/>
        <w:rPr>
          <w:rFonts w:ascii="Constantia" w:hAnsi="Constantia"/>
          <w:sz w:val="24"/>
          <w:szCs w:val="24"/>
        </w:rPr>
      </w:pPr>
      <w:r w:rsidRPr="00A1082D">
        <w:rPr>
          <w:rFonts w:ascii="Constantia" w:hAnsi="Constantia"/>
          <w:sz w:val="24"/>
          <w:szCs w:val="24"/>
        </w:rPr>
        <w:t>A Hivatal ügyvitele, iratkezelése szempontjából változást hozott 2018-ban a 2015. évi CCXXII. törvény az elektronikus ügyintézés és a bizalmi szolgáltatások általános szabályairól. A törvény 1. § 17. pont b) alpontja alapján Eger MJV Önkormányzata is elektronikus ügyintézést biztosító szerv, így el kell látnia a törvényben, illetve a „451/2016. (XII. 19.) Korm. rendelet az elektronikus ügyintézés részletszabályairól” rendeletben meghatározott feladatokat.</w:t>
      </w:r>
    </w:p>
    <w:p w:rsidR="00C70D19" w:rsidRPr="00A1082D" w:rsidRDefault="00C70D19" w:rsidP="00C70D19">
      <w:pPr>
        <w:widowControl w:val="0"/>
        <w:tabs>
          <w:tab w:val="left" w:pos="360"/>
          <w:tab w:val="left" w:pos="720"/>
        </w:tabs>
        <w:autoSpaceDE w:val="0"/>
        <w:autoSpaceDN w:val="0"/>
        <w:adjustRightInd w:val="0"/>
        <w:spacing w:after="0" w:line="240" w:lineRule="auto"/>
        <w:jc w:val="both"/>
        <w:rPr>
          <w:rFonts w:ascii="Constantia" w:hAnsi="Constantia"/>
          <w:sz w:val="24"/>
          <w:szCs w:val="24"/>
        </w:rPr>
      </w:pPr>
    </w:p>
    <w:p w:rsidR="002E2DAB" w:rsidRPr="00A1082D" w:rsidRDefault="002E2DAB" w:rsidP="004A7F41">
      <w:pPr>
        <w:widowControl w:val="0"/>
        <w:numPr>
          <w:ilvl w:val="0"/>
          <w:numId w:val="18"/>
        </w:numPr>
        <w:tabs>
          <w:tab w:val="left" w:pos="360"/>
          <w:tab w:val="left" w:pos="720"/>
        </w:tabs>
        <w:autoSpaceDE w:val="0"/>
        <w:autoSpaceDN w:val="0"/>
        <w:adjustRightInd w:val="0"/>
        <w:spacing w:after="0" w:line="240" w:lineRule="auto"/>
        <w:jc w:val="both"/>
        <w:rPr>
          <w:rFonts w:ascii="Constantia" w:hAnsi="Constantia"/>
          <w:sz w:val="24"/>
          <w:szCs w:val="24"/>
        </w:rPr>
      </w:pPr>
      <w:r w:rsidRPr="00A1082D">
        <w:rPr>
          <w:rFonts w:ascii="Constantia" w:hAnsi="Constantia"/>
          <w:sz w:val="24"/>
          <w:szCs w:val="24"/>
        </w:rPr>
        <w:t xml:space="preserve">2017-ben a Hivatal sikeresen csatlakozott a kötelezően igénybeveendő szabályozott elektronikus ügyintézési szolgáltatásokhoz (SZEÜSZ) és központi elektronikus ügyintézési szolgáltatásokhoz (KEÜSZ), 2018-tól ezek használatával történik a törvényben elektronikus ügyintézésre kötelezett, illetve az erre nem kötelezett, de ezt választó ügyfelekkel, társhivatalokkal való kapcsolattartás. </w:t>
      </w:r>
    </w:p>
    <w:p w:rsidR="00C70D19" w:rsidRPr="00A1082D" w:rsidRDefault="00C70D19" w:rsidP="00C70D19">
      <w:pPr>
        <w:widowControl w:val="0"/>
        <w:tabs>
          <w:tab w:val="left" w:pos="360"/>
          <w:tab w:val="left" w:pos="720"/>
        </w:tabs>
        <w:autoSpaceDE w:val="0"/>
        <w:autoSpaceDN w:val="0"/>
        <w:adjustRightInd w:val="0"/>
        <w:spacing w:after="0" w:line="240" w:lineRule="auto"/>
        <w:jc w:val="both"/>
        <w:rPr>
          <w:rFonts w:ascii="Constantia" w:hAnsi="Constantia"/>
          <w:sz w:val="24"/>
          <w:szCs w:val="24"/>
        </w:rPr>
      </w:pPr>
    </w:p>
    <w:p w:rsidR="002E2DAB" w:rsidRPr="00A1082D" w:rsidRDefault="002E2DAB" w:rsidP="004A7F41">
      <w:pPr>
        <w:widowControl w:val="0"/>
        <w:numPr>
          <w:ilvl w:val="0"/>
          <w:numId w:val="18"/>
        </w:numPr>
        <w:tabs>
          <w:tab w:val="left" w:pos="360"/>
          <w:tab w:val="left" w:pos="720"/>
        </w:tabs>
        <w:autoSpaceDE w:val="0"/>
        <w:autoSpaceDN w:val="0"/>
        <w:adjustRightInd w:val="0"/>
        <w:spacing w:after="0" w:line="240" w:lineRule="auto"/>
        <w:jc w:val="both"/>
        <w:rPr>
          <w:rFonts w:ascii="Constantia" w:hAnsi="Constantia"/>
          <w:sz w:val="24"/>
          <w:szCs w:val="24"/>
        </w:rPr>
      </w:pPr>
      <w:r w:rsidRPr="00A1082D">
        <w:rPr>
          <w:rFonts w:ascii="Constantia" w:hAnsi="Constantia"/>
          <w:sz w:val="24"/>
          <w:szCs w:val="24"/>
        </w:rPr>
        <w:t>A dokumentumhitelesítéshez az Önkormányzat és Hivatal kiadmányozói a NISZ Nemzeti Infokommunikációs Szolgáltató Zrt. által kiadott minősített elektronikus tanúsítványt vesznek igénybe. A szolgáltatás az Eüsztv-ben meghatározott elektronikus ügyintézést biztosító szervek részére ingyenes.</w:t>
      </w:r>
    </w:p>
    <w:p w:rsidR="00C70D19" w:rsidRPr="00A1082D" w:rsidRDefault="00C70D19" w:rsidP="00C70D19">
      <w:pPr>
        <w:widowControl w:val="0"/>
        <w:tabs>
          <w:tab w:val="left" w:pos="360"/>
          <w:tab w:val="left" w:pos="720"/>
        </w:tabs>
        <w:autoSpaceDE w:val="0"/>
        <w:autoSpaceDN w:val="0"/>
        <w:adjustRightInd w:val="0"/>
        <w:spacing w:after="0" w:line="240" w:lineRule="auto"/>
        <w:jc w:val="both"/>
        <w:rPr>
          <w:rFonts w:ascii="Constantia" w:hAnsi="Constantia"/>
          <w:sz w:val="24"/>
          <w:szCs w:val="24"/>
        </w:rPr>
      </w:pPr>
    </w:p>
    <w:p w:rsidR="002E2DAB" w:rsidRPr="00A1082D" w:rsidRDefault="002E2DAB" w:rsidP="004A7F41">
      <w:pPr>
        <w:widowControl w:val="0"/>
        <w:numPr>
          <w:ilvl w:val="0"/>
          <w:numId w:val="18"/>
        </w:numPr>
        <w:tabs>
          <w:tab w:val="left" w:pos="360"/>
          <w:tab w:val="left" w:pos="720"/>
        </w:tabs>
        <w:autoSpaceDE w:val="0"/>
        <w:autoSpaceDN w:val="0"/>
        <w:adjustRightInd w:val="0"/>
        <w:spacing w:after="0" w:line="240" w:lineRule="auto"/>
        <w:jc w:val="both"/>
        <w:rPr>
          <w:rFonts w:ascii="Constantia" w:hAnsi="Constantia"/>
          <w:sz w:val="24"/>
          <w:szCs w:val="24"/>
        </w:rPr>
      </w:pPr>
      <w:r w:rsidRPr="00A1082D">
        <w:rPr>
          <w:rFonts w:ascii="Constantia" w:hAnsi="Constantia"/>
          <w:sz w:val="24"/>
          <w:szCs w:val="24"/>
        </w:rPr>
        <w:t>A 2018-as évben munkaidőt érintő rendszerleállás és adatvesztés nem történt.</w:t>
      </w:r>
    </w:p>
    <w:p w:rsidR="002E2DAB" w:rsidRPr="00A1082D" w:rsidRDefault="002E2DAB" w:rsidP="00C70D19">
      <w:pPr>
        <w:spacing w:after="0" w:line="240" w:lineRule="auto"/>
        <w:rPr>
          <w:rFonts w:ascii="Constantia" w:hAnsi="Constantia"/>
          <w:sz w:val="24"/>
          <w:szCs w:val="24"/>
        </w:rPr>
      </w:pPr>
      <w:r w:rsidRPr="00A1082D">
        <w:rPr>
          <w:rFonts w:ascii="Constantia" w:hAnsi="Constantia"/>
          <w:sz w:val="24"/>
          <w:szCs w:val="24"/>
        </w:rPr>
        <w:br w:type="page"/>
      </w:r>
    </w:p>
    <w:p w:rsidR="002E2DAB" w:rsidRPr="00A1082D" w:rsidRDefault="002E2DAB" w:rsidP="00C70D19">
      <w:pPr>
        <w:pStyle w:val="Listaszerbekezds"/>
        <w:ind w:left="0"/>
        <w:contextualSpacing w:val="0"/>
        <w:jc w:val="center"/>
        <w:rPr>
          <w:rFonts w:ascii="Constantia" w:hAnsi="Constantia"/>
          <w:b/>
          <w:bCs/>
        </w:rPr>
      </w:pPr>
      <w:r w:rsidRPr="00A1082D">
        <w:rPr>
          <w:rFonts w:ascii="Constantia" w:hAnsi="Constantia"/>
          <w:b/>
          <w:bCs/>
        </w:rPr>
        <w:lastRenderedPageBreak/>
        <w:t>Iktató csoport</w:t>
      </w:r>
    </w:p>
    <w:p w:rsidR="00C70D19" w:rsidRPr="00A1082D" w:rsidRDefault="00C70D19" w:rsidP="00C70D19">
      <w:pPr>
        <w:pStyle w:val="Listaszerbekezds"/>
        <w:ind w:left="0"/>
        <w:contextualSpacing w:val="0"/>
        <w:jc w:val="center"/>
        <w:rPr>
          <w:rFonts w:ascii="Constantia" w:hAnsi="Constantia"/>
          <w:b/>
          <w:bCs/>
        </w:rPr>
      </w:pPr>
    </w:p>
    <w:p w:rsidR="002E2DAB" w:rsidRPr="00A1082D" w:rsidRDefault="002E2DAB" w:rsidP="004A7F41">
      <w:pPr>
        <w:widowControl w:val="0"/>
        <w:numPr>
          <w:ilvl w:val="0"/>
          <w:numId w:val="18"/>
        </w:numPr>
        <w:tabs>
          <w:tab w:val="left" w:pos="360"/>
          <w:tab w:val="left" w:pos="720"/>
        </w:tabs>
        <w:autoSpaceDE w:val="0"/>
        <w:autoSpaceDN w:val="0"/>
        <w:adjustRightInd w:val="0"/>
        <w:spacing w:after="0" w:line="240" w:lineRule="auto"/>
        <w:jc w:val="both"/>
        <w:rPr>
          <w:rFonts w:ascii="Constantia" w:hAnsi="Constantia"/>
          <w:sz w:val="24"/>
          <w:szCs w:val="24"/>
        </w:rPr>
      </w:pPr>
      <w:r w:rsidRPr="00A1082D">
        <w:rPr>
          <w:rFonts w:ascii="Constantia" w:hAnsi="Constantia"/>
          <w:sz w:val="24"/>
          <w:szCs w:val="24"/>
        </w:rPr>
        <w:t>A 2017-es iktatókönyv zárása és a 2018-as nyitása sikeresen megtörtént, az iktatásban fennakadás nem volt. Az Adó Iroda továbbra is saját iktatókönyvet használ, mint a legnagyobb iratforgalommal rendelkező szervezeti egység a Hivatalban.</w:t>
      </w:r>
    </w:p>
    <w:p w:rsidR="002E2DAB" w:rsidRPr="00A1082D" w:rsidRDefault="002E2DAB" w:rsidP="004A7F41">
      <w:pPr>
        <w:widowControl w:val="0"/>
        <w:numPr>
          <w:ilvl w:val="0"/>
          <w:numId w:val="18"/>
        </w:numPr>
        <w:tabs>
          <w:tab w:val="left" w:pos="360"/>
          <w:tab w:val="left" w:pos="720"/>
        </w:tabs>
        <w:autoSpaceDE w:val="0"/>
        <w:autoSpaceDN w:val="0"/>
        <w:adjustRightInd w:val="0"/>
        <w:spacing w:after="0" w:line="240" w:lineRule="auto"/>
        <w:jc w:val="both"/>
        <w:rPr>
          <w:rFonts w:ascii="Constantia" w:hAnsi="Constantia"/>
          <w:sz w:val="24"/>
          <w:szCs w:val="24"/>
        </w:rPr>
      </w:pPr>
      <w:r w:rsidRPr="00A1082D">
        <w:rPr>
          <w:rFonts w:ascii="Constantia" w:hAnsi="Constantia"/>
          <w:sz w:val="24"/>
          <w:szCs w:val="24"/>
        </w:rPr>
        <w:t>A lejárt őrzési idejű iratok selejtezése az Iktató Csoport évente végrehajtandó feladata. A selejtezett ügyiratok őrzési idejét a következő jogszabályok határozzák meg: 2/1984. MT. TH. rendelet; 38/2001. (XII. 22.) BM rendelet; 12/2006. (XII. 18.) ÖTM rendelet, 29/2009. (X.30.) ÖM rendelet, 78/2012. (XII. 28.) BM rendelet. A selejtezendő iratokról készült jegyzőkönyvet a Magyar Nemzeti Levéltár Heves Megyei Levéltára ellenőrizte, illetve jóváhagyta. 2018-ban Hivatalunk a Városgondozás Eger Kft-vel kötött szerződés keretében, kb. 4000kg iratot semmisített meg, az iratok szállítását az EKVI végezte.</w:t>
      </w:r>
    </w:p>
    <w:p w:rsidR="002E2DAB" w:rsidRPr="00A1082D" w:rsidRDefault="002E2DAB" w:rsidP="004A7F41">
      <w:pPr>
        <w:pStyle w:val="Default"/>
        <w:rPr>
          <w:rFonts w:ascii="Constantia" w:hAnsi="Constantia"/>
          <w:color w:val="auto"/>
        </w:rPr>
      </w:pPr>
    </w:p>
    <w:p w:rsidR="002E2DAB" w:rsidRPr="00A1082D" w:rsidRDefault="002E2DAB" w:rsidP="004A7F41">
      <w:pPr>
        <w:widowControl w:val="0"/>
        <w:numPr>
          <w:ilvl w:val="0"/>
          <w:numId w:val="18"/>
        </w:numPr>
        <w:tabs>
          <w:tab w:val="left" w:pos="360"/>
          <w:tab w:val="left" w:pos="720"/>
        </w:tabs>
        <w:autoSpaceDE w:val="0"/>
        <w:autoSpaceDN w:val="0"/>
        <w:adjustRightInd w:val="0"/>
        <w:spacing w:after="0" w:line="240" w:lineRule="auto"/>
        <w:jc w:val="both"/>
        <w:rPr>
          <w:rFonts w:ascii="Constantia" w:hAnsi="Constantia"/>
          <w:sz w:val="24"/>
          <w:szCs w:val="24"/>
        </w:rPr>
      </w:pPr>
      <w:r w:rsidRPr="00A1082D">
        <w:rPr>
          <w:rFonts w:ascii="Constantia" w:hAnsi="Constantia"/>
          <w:sz w:val="24"/>
          <w:szCs w:val="24"/>
        </w:rPr>
        <w:t>Az Adó Iroda részére a nagy mennyiségű határozat iktatása sikeresen megtörtént, 2222db építményadó határozat, összesen 8564db gépjárműadó határozat. A folyamat automatikusan került végrehajtásra, hasonlóan az előző évhez.</w:t>
      </w:r>
    </w:p>
    <w:p w:rsidR="002E2DAB" w:rsidRPr="00A1082D" w:rsidRDefault="002E2DAB" w:rsidP="004A7F41">
      <w:pPr>
        <w:pStyle w:val="Default"/>
        <w:rPr>
          <w:rFonts w:ascii="Constantia" w:hAnsi="Constantia"/>
          <w:color w:val="auto"/>
        </w:rPr>
      </w:pPr>
    </w:p>
    <w:p w:rsidR="002E2DAB" w:rsidRPr="00A1082D" w:rsidRDefault="002E2DAB" w:rsidP="004A7F41">
      <w:pPr>
        <w:widowControl w:val="0"/>
        <w:numPr>
          <w:ilvl w:val="0"/>
          <w:numId w:val="18"/>
        </w:numPr>
        <w:tabs>
          <w:tab w:val="left" w:pos="360"/>
          <w:tab w:val="left" w:pos="720"/>
        </w:tabs>
        <w:autoSpaceDE w:val="0"/>
        <w:autoSpaceDN w:val="0"/>
        <w:adjustRightInd w:val="0"/>
        <w:spacing w:after="0" w:line="240" w:lineRule="auto"/>
        <w:jc w:val="both"/>
        <w:rPr>
          <w:rFonts w:ascii="Constantia" w:hAnsi="Constantia"/>
          <w:sz w:val="24"/>
          <w:szCs w:val="24"/>
        </w:rPr>
      </w:pPr>
      <w:r w:rsidRPr="00A1082D">
        <w:rPr>
          <w:rFonts w:ascii="Constantia" w:hAnsi="Constantia"/>
          <w:sz w:val="24"/>
          <w:szCs w:val="24"/>
        </w:rPr>
        <w:t xml:space="preserve">Változást jelent 2018-tól a Hivatal ügyvitele, iratkezelése szempontjából a 2015. évi CCXXII. törvény az elektronikus ügyintézés és a bizalmi szolgáltatások általános szabályairól. A törvény 1. § 17. pont b) alpontja alapján Eger MJV Önkormányzata is elektronikus ügyintézést biztosító szerv, így el kell látnia a törvényben, illetve a „451/2016. (XII. 19.) Korm. rendelet az elektronikus ügyintézés részletszabályairól” rendeletben meghatározott feladatokat. Az ePapír szolgáltatás keretében az ügyfélkapuval rendelkező állampolgárok ügyet indíthatnak olyan esetekben, ahol nem áll rendelkezésre elektronikus formanyomtatvány. A Hivatalunkhoz ilyen módon beküldött nyomtatványok a Hivatali kapura érkeznek, állomány szinten automatikusan letöltésre kerülnek, majd az iktató csoport ügykezelője érkezteti, illetve iktatja. </w:t>
      </w:r>
    </w:p>
    <w:p w:rsidR="002E2DAB" w:rsidRPr="00A1082D" w:rsidRDefault="002E2DAB" w:rsidP="004A7F41">
      <w:pPr>
        <w:widowControl w:val="0"/>
        <w:numPr>
          <w:ilvl w:val="0"/>
          <w:numId w:val="18"/>
        </w:numPr>
        <w:tabs>
          <w:tab w:val="left" w:pos="360"/>
          <w:tab w:val="left" w:pos="720"/>
        </w:tabs>
        <w:autoSpaceDE w:val="0"/>
        <w:autoSpaceDN w:val="0"/>
        <w:adjustRightInd w:val="0"/>
        <w:spacing w:after="0" w:line="240" w:lineRule="auto"/>
        <w:jc w:val="both"/>
        <w:rPr>
          <w:rFonts w:ascii="Constantia" w:hAnsi="Constantia"/>
          <w:sz w:val="24"/>
          <w:szCs w:val="24"/>
        </w:rPr>
      </w:pPr>
      <w:r w:rsidRPr="00A1082D">
        <w:rPr>
          <w:rFonts w:ascii="Constantia" w:hAnsi="Constantia"/>
          <w:sz w:val="24"/>
          <w:szCs w:val="24"/>
        </w:rPr>
        <w:t>A selejtezésen túl a napi irattári feladatok ellátása is zökkenőmentes volt 2018-ban. Az iratok optimálisabb elhelyezésében nagy segítséget jelentett, hogy elkészült a Kossuth Lajos utca 28. alatti irattár bővítése, kb. 270 folyóméterrel több polcrendszer áll rendelkezésre az irattári dobozok fogadására. Egyrészt a Dobó tér 2. alatti irattárból az Adó Iroda iratainak ritkán kölcsönzött csoportja került átcsoportosításra, másrészt a Telekessy utcai, szuterén jellegű, az iratok számára nem megfelelő klimatikus viszonyokat biztosító irattárból szállítottuk át az iratok jelentős részét a Kossuth utcai új irattári területre.</w:t>
      </w:r>
    </w:p>
    <w:p w:rsidR="002E2DAB" w:rsidRPr="00A1082D" w:rsidRDefault="002E2DAB" w:rsidP="004A7F41">
      <w:pPr>
        <w:pStyle w:val="Default"/>
        <w:jc w:val="both"/>
        <w:rPr>
          <w:rFonts w:ascii="Constantia" w:hAnsi="Constantia"/>
          <w:color w:val="auto"/>
        </w:rPr>
      </w:pPr>
    </w:p>
    <w:p w:rsidR="002E2DAB" w:rsidRPr="00A1082D" w:rsidRDefault="002E2DAB" w:rsidP="004A7F41">
      <w:pPr>
        <w:widowControl w:val="0"/>
        <w:numPr>
          <w:ilvl w:val="0"/>
          <w:numId w:val="18"/>
        </w:numPr>
        <w:tabs>
          <w:tab w:val="left" w:pos="360"/>
          <w:tab w:val="left" w:pos="720"/>
        </w:tabs>
        <w:autoSpaceDE w:val="0"/>
        <w:autoSpaceDN w:val="0"/>
        <w:adjustRightInd w:val="0"/>
        <w:spacing w:after="0" w:line="240" w:lineRule="auto"/>
        <w:jc w:val="both"/>
        <w:rPr>
          <w:rFonts w:ascii="Constantia" w:hAnsi="Constantia"/>
          <w:sz w:val="24"/>
          <w:szCs w:val="24"/>
        </w:rPr>
      </w:pPr>
      <w:r w:rsidRPr="00A1082D">
        <w:rPr>
          <w:rFonts w:ascii="Constantia" w:hAnsi="Constantia"/>
          <w:sz w:val="24"/>
          <w:szCs w:val="24"/>
        </w:rPr>
        <w:t>A csoport minden munkatársa 2018-ban is a már megszokott pontos, jogszabálynak megfelelő módon látta el feladatát, ami – a jogszabályi változások miatt – egyre összetettebb és sokrétűbb, pl. az Eüsztv miatt, de 2019 is jelentős változást ígért az ASP Adó bevezetése kapcsán.</w:t>
      </w:r>
    </w:p>
    <w:p w:rsidR="002E2DAB" w:rsidRPr="00A1082D" w:rsidRDefault="002E2DAB" w:rsidP="004A7F41">
      <w:pPr>
        <w:pStyle w:val="Default"/>
        <w:jc w:val="both"/>
        <w:rPr>
          <w:rFonts w:ascii="Constantia" w:hAnsi="Constantia"/>
          <w:color w:val="auto"/>
        </w:rPr>
      </w:pPr>
    </w:p>
    <w:p w:rsidR="002E2DAB" w:rsidRPr="00A1082D" w:rsidRDefault="002E2DAB" w:rsidP="004A7F41">
      <w:pPr>
        <w:widowControl w:val="0"/>
        <w:numPr>
          <w:ilvl w:val="0"/>
          <w:numId w:val="18"/>
        </w:numPr>
        <w:tabs>
          <w:tab w:val="left" w:pos="360"/>
          <w:tab w:val="left" w:pos="720"/>
        </w:tabs>
        <w:autoSpaceDE w:val="0"/>
        <w:autoSpaceDN w:val="0"/>
        <w:adjustRightInd w:val="0"/>
        <w:spacing w:after="0" w:line="240" w:lineRule="auto"/>
        <w:jc w:val="both"/>
        <w:rPr>
          <w:rFonts w:ascii="Constantia" w:hAnsi="Constantia"/>
          <w:sz w:val="24"/>
          <w:szCs w:val="24"/>
        </w:rPr>
      </w:pPr>
      <w:r w:rsidRPr="00A1082D">
        <w:rPr>
          <w:rFonts w:ascii="Constantia" w:hAnsi="Constantia"/>
          <w:sz w:val="24"/>
          <w:szCs w:val="24"/>
        </w:rPr>
        <w:t>A következő diagramok a Hivatal két elektronikus iktatókönyvében rögzített ügyek, iratok számának alakulását mutatja be az elmúlt 6 évben.</w:t>
      </w:r>
    </w:p>
    <w:p w:rsidR="002E2DAB" w:rsidRPr="00A1082D" w:rsidRDefault="002E2DAB" w:rsidP="004A7F41">
      <w:pPr>
        <w:pStyle w:val="Default"/>
        <w:jc w:val="both"/>
        <w:rPr>
          <w:rFonts w:ascii="Constantia" w:hAnsi="Constantia"/>
          <w:color w:val="auto"/>
        </w:rPr>
      </w:pPr>
    </w:p>
    <w:p w:rsidR="002E2DAB" w:rsidRPr="00A1082D" w:rsidRDefault="002E2DAB" w:rsidP="004A7F41">
      <w:pPr>
        <w:pStyle w:val="Default"/>
        <w:jc w:val="both"/>
        <w:rPr>
          <w:rFonts w:ascii="Constantia" w:hAnsi="Constantia"/>
          <w:color w:val="auto"/>
        </w:rPr>
      </w:pPr>
    </w:p>
    <w:p w:rsidR="002E2DAB" w:rsidRPr="00A1082D" w:rsidRDefault="002E2DAB" w:rsidP="004A7F41">
      <w:pPr>
        <w:pStyle w:val="Default"/>
        <w:ind w:left="12" w:firstLine="708"/>
        <w:jc w:val="both"/>
        <w:rPr>
          <w:rFonts w:ascii="Constantia" w:hAnsi="Constantia"/>
          <w:color w:val="auto"/>
        </w:rPr>
      </w:pPr>
      <w:r w:rsidRPr="00A1082D">
        <w:rPr>
          <w:rFonts w:ascii="Constantia" w:hAnsi="Constantia"/>
          <w:color w:val="auto"/>
        </w:rPr>
        <w:t xml:space="preserve">Az első diagramon a főszámos iktatás mennyiségének alakulását láthatjuk. </w:t>
      </w:r>
    </w:p>
    <w:p w:rsidR="002E2DAB" w:rsidRPr="00A1082D" w:rsidRDefault="002E2DAB" w:rsidP="004A7F41">
      <w:pPr>
        <w:pStyle w:val="Default"/>
        <w:jc w:val="both"/>
        <w:rPr>
          <w:rFonts w:ascii="Constantia" w:hAnsi="Constantia"/>
          <w:color w:val="auto"/>
        </w:rPr>
      </w:pPr>
    </w:p>
    <w:p w:rsidR="002E2DAB" w:rsidRPr="00A1082D" w:rsidRDefault="002E2DAB" w:rsidP="004A7F41">
      <w:pPr>
        <w:pStyle w:val="Default"/>
        <w:jc w:val="center"/>
        <w:rPr>
          <w:rFonts w:ascii="Constantia" w:hAnsi="Constantia"/>
          <w:color w:val="auto"/>
        </w:rPr>
      </w:pPr>
      <w:r w:rsidRPr="00A1082D">
        <w:rPr>
          <w:rFonts w:ascii="Constantia" w:hAnsi="Constantia"/>
          <w:noProof/>
          <w:color w:val="auto"/>
          <w:lang w:eastAsia="hu-HU"/>
        </w:rPr>
        <w:drawing>
          <wp:inline distT="0" distB="0" distL="0" distR="0" wp14:anchorId="17565D66" wp14:editId="6749D231">
            <wp:extent cx="5165111" cy="3218688"/>
            <wp:effectExtent l="0" t="0" r="0" b="127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96792" cy="3238430"/>
                    </a:xfrm>
                    <a:prstGeom prst="rect">
                      <a:avLst/>
                    </a:prstGeom>
                  </pic:spPr>
                </pic:pic>
              </a:graphicData>
            </a:graphic>
          </wp:inline>
        </w:drawing>
      </w:r>
    </w:p>
    <w:p w:rsidR="002E2DAB" w:rsidRPr="00A1082D" w:rsidRDefault="002E2DAB" w:rsidP="004A7F41">
      <w:pPr>
        <w:pStyle w:val="Kpalrs"/>
        <w:spacing w:after="0"/>
        <w:jc w:val="center"/>
        <w:rPr>
          <w:rFonts w:ascii="Constantia" w:hAnsi="Constantia"/>
          <w:i w:val="0"/>
          <w:iCs w:val="0"/>
          <w:color w:val="auto"/>
          <w:sz w:val="24"/>
          <w:szCs w:val="24"/>
        </w:rPr>
      </w:pPr>
      <w:r w:rsidRPr="00A1082D">
        <w:rPr>
          <w:rFonts w:ascii="Constantia" w:hAnsi="Constantia"/>
          <w:i w:val="0"/>
          <w:iCs w:val="0"/>
          <w:color w:val="auto"/>
          <w:sz w:val="24"/>
          <w:szCs w:val="24"/>
        </w:rPr>
        <w:fldChar w:fldCharType="begin"/>
      </w:r>
      <w:r w:rsidRPr="00A1082D">
        <w:rPr>
          <w:rFonts w:ascii="Constantia" w:hAnsi="Constantia"/>
          <w:i w:val="0"/>
          <w:iCs w:val="0"/>
          <w:color w:val="auto"/>
          <w:sz w:val="24"/>
          <w:szCs w:val="24"/>
        </w:rPr>
        <w:instrText xml:space="preserve"> SEQ diagram \* ARABIC </w:instrText>
      </w:r>
      <w:r w:rsidRPr="00A1082D">
        <w:rPr>
          <w:rFonts w:ascii="Constantia" w:hAnsi="Constantia"/>
          <w:i w:val="0"/>
          <w:iCs w:val="0"/>
          <w:color w:val="auto"/>
          <w:sz w:val="24"/>
          <w:szCs w:val="24"/>
        </w:rPr>
        <w:fldChar w:fldCharType="separate"/>
      </w:r>
      <w:r w:rsidRPr="00A1082D">
        <w:rPr>
          <w:rFonts w:ascii="Constantia" w:hAnsi="Constantia"/>
          <w:i w:val="0"/>
          <w:iCs w:val="0"/>
          <w:noProof/>
          <w:color w:val="auto"/>
          <w:sz w:val="24"/>
          <w:szCs w:val="24"/>
        </w:rPr>
        <w:t>1</w:t>
      </w:r>
      <w:r w:rsidRPr="00A1082D">
        <w:rPr>
          <w:rFonts w:ascii="Constantia" w:hAnsi="Constantia"/>
          <w:i w:val="0"/>
          <w:iCs w:val="0"/>
          <w:noProof/>
          <w:color w:val="auto"/>
          <w:sz w:val="24"/>
          <w:szCs w:val="24"/>
        </w:rPr>
        <w:fldChar w:fldCharType="end"/>
      </w:r>
      <w:r w:rsidRPr="00A1082D">
        <w:rPr>
          <w:rFonts w:ascii="Constantia" w:hAnsi="Constantia"/>
          <w:i w:val="0"/>
          <w:iCs w:val="0"/>
          <w:color w:val="auto"/>
          <w:sz w:val="24"/>
          <w:szCs w:val="24"/>
        </w:rPr>
        <w:t>. diagram</w:t>
      </w:r>
    </w:p>
    <w:p w:rsidR="002E2DAB" w:rsidRPr="00A1082D" w:rsidRDefault="002E2DAB" w:rsidP="004A7F41">
      <w:pPr>
        <w:pStyle w:val="Default"/>
        <w:ind w:left="708" w:firstLine="708"/>
        <w:jc w:val="both"/>
        <w:rPr>
          <w:rFonts w:ascii="Constantia" w:hAnsi="Constantia"/>
          <w:color w:val="auto"/>
        </w:rPr>
      </w:pPr>
    </w:p>
    <w:p w:rsidR="002E2DAB" w:rsidRPr="00A1082D" w:rsidRDefault="002E2DAB" w:rsidP="004A7F41">
      <w:pPr>
        <w:pStyle w:val="Default"/>
        <w:ind w:left="708" w:firstLine="708"/>
        <w:jc w:val="both"/>
        <w:rPr>
          <w:rFonts w:ascii="Constantia" w:hAnsi="Constantia"/>
          <w:color w:val="auto"/>
        </w:rPr>
      </w:pPr>
      <w:r w:rsidRPr="00A1082D">
        <w:rPr>
          <w:rFonts w:ascii="Constantia" w:hAnsi="Constantia"/>
          <w:color w:val="auto"/>
        </w:rPr>
        <w:t>A 2. diagram az alszámok mennyiségét mutatja</w:t>
      </w:r>
    </w:p>
    <w:p w:rsidR="002E2DAB" w:rsidRPr="00A1082D" w:rsidRDefault="002E2DAB" w:rsidP="004A7F41">
      <w:pPr>
        <w:pStyle w:val="Default"/>
        <w:jc w:val="both"/>
        <w:rPr>
          <w:rFonts w:ascii="Constantia" w:hAnsi="Constantia"/>
          <w:color w:val="auto"/>
        </w:rPr>
      </w:pPr>
    </w:p>
    <w:p w:rsidR="002E2DAB" w:rsidRPr="00A1082D" w:rsidRDefault="002E2DAB" w:rsidP="004A7F41">
      <w:pPr>
        <w:pStyle w:val="Default"/>
        <w:jc w:val="both"/>
        <w:rPr>
          <w:rFonts w:ascii="Constantia" w:hAnsi="Constantia"/>
          <w:color w:val="auto"/>
        </w:rPr>
      </w:pPr>
      <w:r w:rsidRPr="00A1082D">
        <w:rPr>
          <w:rFonts w:ascii="Constantia" w:hAnsi="Constantia"/>
          <w:noProof/>
          <w:color w:val="auto"/>
          <w:lang w:eastAsia="hu-HU"/>
        </w:rPr>
        <w:drawing>
          <wp:inline distT="0" distB="0" distL="0" distR="0" wp14:anchorId="16118E3A" wp14:editId="3A89F42E">
            <wp:extent cx="5760720" cy="3566160"/>
            <wp:effectExtent l="0" t="0" r="0" b="0"/>
            <wp:docPr id="14" name="Kép 14" descr="A képen íróeszköz, mozdulatlan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7285" cy="3570224"/>
                    </a:xfrm>
                    <a:prstGeom prst="rect">
                      <a:avLst/>
                    </a:prstGeom>
                  </pic:spPr>
                </pic:pic>
              </a:graphicData>
            </a:graphic>
          </wp:inline>
        </w:drawing>
      </w:r>
    </w:p>
    <w:p w:rsidR="002E2DAB" w:rsidRPr="00A1082D" w:rsidRDefault="002E2DAB" w:rsidP="00C70D19">
      <w:pPr>
        <w:pStyle w:val="Kpalrs"/>
        <w:numPr>
          <w:ilvl w:val="0"/>
          <w:numId w:val="3"/>
        </w:numPr>
        <w:spacing w:after="0"/>
        <w:jc w:val="center"/>
        <w:rPr>
          <w:rFonts w:ascii="Constantia" w:hAnsi="Constantia"/>
          <w:i w:val="0"/>
          <w:iCs w:val="0"/>
          <w:color w:val="auto"/>
          <w:sz w:val="24"/>
          <w:szCs w:val="24"/>
        </w:rPr>
      </w:pPr>
      <w:r w:rsidRPr="00A1082D">
        <w:rPr>
          <w:rFonts w:ascii="Constantia" w:hAnsi="Constantia"/>
          <w:i w:val="0"/>
          <w:iCs w:val="0"/>
          <w:color w:val="auto"/>
          <w:sz w:val="24"/>
          <w:szCs w:val="24"/>
        </w:rPr>
        <w:t>diagram</w:t>
      </w:r>
    </w:p>
    <w:p w:rsidR="00C70D19" w:rsidRPr="00A1082D" w:rsidRDefault="00C70D19" w:rsidP="00C70D19">
      <w:pPr>
        <w:rPr>
          <w:rFonts w:ascii="Constantia" w:hAnsi="Constantia"/>
          <w:sz w:val="24"/>
          <w:szCs w:val="24"/>
        </w:rPr>
      </w:pPr>
    </w:p>
    <w:p w:rsidR="00C70D19" w:rsidRPr="00A1082D" w:rsidRDefault="00C70D19" w:rsidP="00C70D19">
      <w:pPr>
        <w:rPr>
          <w:rFonts w:ascii="Constantia" w:hAnsi="Constantia"/>
          <w:sz w:val="24"/>
          <w:szCs w:val="24"/>
        </w:rPr>
      </w:pPr>
    </w:p>
    <w:p w:rsidR="002E2DAB" w:rsidRPr="00A1082D" w:rsidRDefault="002E2DAB" w:rsidP="004A7F41">
      <w:pPr>
        <w:pStyle w:val="Default"/>
        <w:jc w:val="both"/>
        <w:rPr>
          <w:rFonts w:ascii="Constantia" w:hAnsi="Constantia"/>
          <w:color w:val="auto"/>
        </w:rPr>
      </w:pPr>
      <w:r w:rsidRPr="00A1082D">
        <w:rPr>
          <w:rFonts w:ascii="Constantia" w:hAnsi="Constantia"/>
          <w:color w:val="auto"/>
        </w:rPr>
        <w:lastRenderedPageBreak/>
        <w:t>A 3. diagram az iktató főszámok-alszámok viszonyát mutatja a központi iktatókönyvben</w:t>
      </w:r>
    </w:p>
    <w:p w:rsidR="00C70D19" w:rsidRPr="00A1082D" w:rsidRDefault="00C70D19" w:rsidP="004A7F41">
      <w:pPr>
        <w:pStyle w:val="Default"/>
        <w:jc w:val="both"/>
        <w:rPr>
          <w:rFonts w:ascii="Constantia" w:hAnsi="Constantia"/>
          <w:color w:val="auto"/>
        </w:rPr>
      </w:pPr>
    </w:p>
    <w:p w:rsidR="002E2DAB" w:rsidRPr="00A1082D" w:rsidRDefault="002E2DAB" w:rsidP="004A7F41">
      <w:pPr>
        <w:pStyle w:val="Kpalrs"/>
        <w:spacing w:after="0"/>
        <w:jc w:val="center"/>
        <w:rPr>
          <w:rFonts w:ascii="Constantia" w:hAnsi="Constantia"/>
          <w:i w:val="0"/>
          <w:iCs w:val="0"/>
          <w:color w:val="auto"/>
          <w:sz w:val="24"/>
          <w:szCs w:val="24"/>
        </w:rPr>
      </w:pPr>
      <w:r w:rsidRPr="00A1082D">
        <w:rPr>
          <w:rFonts w:ascii="Constantia" w:hAnsi="Constantia"/>
          <w:i w:val="0"/>
          <w:iCs w:val="0"/>
          <w:noProof/>
          <w:color w:val="auto"/>
          <w:sz w:val="24"/>
          <w:szCs w:val="24"/>
          <w:lang w:eastAsia="hu-HU"/>
        </w:rPr>
        <w:drawing>
          <wp:inline distT="0" distB="0" distL="0" distR="0" wp14:anchorId="59694986" wp14:editId="37367817">
            <wp:extent cx="5760720" cy="3319272"/>
            <wp:effectExtent l="0" t="0" r="0"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4785" cy="3321614"/>
                    </a:xfrm>
                    <a:prstGeom prst="rect">
                      <a:avLst/>
                    </a:prstGeom>
                  </pic:spPr>
                </pic:pic>
              </a:graphicData>
            </a:graphic>
          </wp:inline>
        </w:drawing>
      </w:r>
    </w:p>
    <w:p w:rsidR="002E2DAB" w:rsidRPr="00A1082D" w:rsidRDefault="002E2DAB" w:rsidP="004A7F41">
      <w:pPr>
        <w:pStyle w:val="Kpalrs"/>
        <w:spacing w:after="0"/>
        <w:jc w:val="center"/>
        <w:rPr>
          <w:rFonts w:ascii="Constantia" w:hAnsi="Constantia"/>
          <w:i w:val="0"/>
          <w:iCs w:val="0"/>
          <w:color w:val="auto"/>
          <w:sz w:val="24"/>
          <w:szCs w:val="24"/>
        </w:rPr>
      </w:pPr>
      <w:r w:rsidRPr="00A1082D">
        <w:rPr>
          <w:rFonts w:ascii="Constantia" w:hAnsi="Constantia"/>
          <w:i w:val="0"/>
          <w:iCs w:val="0"/>
          <w:color w:val="auto"/>
          <w:sz w:val="24"/>
          <w:szCs w:val="24"/>
        </w:rPr>
        <w:t>3. diagram</w:t>
      </w:r>
    </w:p>
    <w:p w:rsidR="002E2DAB" w:rsidRPr="00A1082D" w:rsidRDefault="002E2DAB" w:rsidP="004A7F41">
      <w:pPr>
        <w:pStyle w:val="Default"/>
        <w:jc w:val="both"/>
        <w:rPr>
          <w:rFonts w:ascii="Constantia" w:hAnsi="Constantia"/>
          <w:color w:val="auto"/>
        </w:rPr>
      </w:pPr>
    </w:p>
    <w:p w:rsidR="002E2DAB" w:rsidRPr="00A1082D" w:rsidRDefault="002E2DAB" w:rsidP="004A7F41">
      <w:pPr>
        <w:pStyle w:val="Default"/>
        <w:jc w:val="both"/>
        <w:rPr>
          <w:rFonts w:ascii="Constantia" w:hAnsi="Constantia"/>
          <w:color w:val="auto"/>
        </w:rPr>
      </w:pPr>
    </w:p>
    <w:p w:rsidR="002E2DAB" w:rsidRPr="00A1082D" w:rsidRDefault="002E2DAB" w:rsidP="004A7F41">
      <w:pPr>
        <w:pStyle w:val="Default"/>
        <w:jc w:val="both"/>
        <w:rPr>
          <w:rFonts w:ascii="Constantia" w:hAnsi="Constantia"/>
          <w:color w:val="auto"/>
        </w:rPr>
      </w:pPr>
      <w:r w:rsidRPr="00A1082D">
        <w:rPr>
          <w:rFonts w:ascii="Constantia" w:hAnsi="Constantia"/>
          <w:color w:val="auto"/>
        </w:rPr>
        <w:t>A 4. diagramról az iktató főszámok-alszámok viszonyát olvashatjuk le az Adó Iroda iktatókönyvében</w:t>
      </w:r>
    </w:p>
    <w:p w:rsidR="004D711D" w:rsidRPr="00A1082D" w:rsidRDefault="004D711D" w:rsidP="004A7F41">
      <w:pPr>
        <w:pStyle w:val="Default"/>
        <w:jc w:val="both"/>
        <w:rPr>
          <w:rFonts w:ascii="Constantia" w:hAnsi="Constantia"/>
          <w:color w:val="auto"/>
        </w:rPr>
      </w:pPr>
    </w:p>
    <w:p w:rsidR="002E2DAB" w:rsidRPr="00A1082D" w:rsidRDefault="002E2DAB" w:rsidP="004A7F41">
      <w:pPr>
        <w:pStyle w:val="Kpalrs"/>
        <w:spacing w:after="0"/>
        <w:jc w:val="center"/>
        <w:rPr>
          <w:rFonts w:ascii="Constantia" w:hAnsi="Constantia"/>
          <w:i w:val="0"/>
          <w:iCs w:val="0"/>
          <w:color w:val="auto"/>
          <w:sz w:val="24"/>
          <w:szCs w:val="24"/>
        </w:rPr>
      </w:pPr>
      <w:r w:rsidRPr="00A1082D">
        <w:rPr>
          <w:rFonts w:ascii="Constantia" w:hAnsi="Constantia"/>
          <w:i w:val="0"/>
          <w:iCs w:val="0"/>
          <w:noProof/>
          <w:color w:val="auto"/>
          <w:sz w:val="24"/>
          <w:szCs w:val="24"/>
          <w:lang w:eastAsia="hu-HU"/>
        </w:rPr>
        <w:drawing>
          <wp:inline distT="0" distB="0" distL="0" distR="0" wp14:anchorId="3FA9DF1A" wp14:editId="72E0ACA1">
            <wp:extent cx="5760720" cy="3438144"/>
            <wp:effectExtent l="0" t="0" r="0" b="0"/>
            <wp:docPr id="16" name="Kép 16" descr="A képen mozdulatlan, íróeszköz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7922" cy="3442442"/>
                    </a:xfrm>
                    <a:prstGeom prst="rect">
                      <a:avLst/>
                    </a:prstGeom>
                  </pic:spPr>
                </pic:pic>
              </a:graphicData>
            </a:graphic>
          </wp:inline>
        </w:drawing>
      </w:r>
    </w:p>
    <w:p w:rsidR="002E2DAB" w:rsidRPr="00A1082D" w:rsidRDefault="002E2DAB" w:rsidP="004A7F41">
      <w:pPr>
        <w:pStyle w:val="Kpalrs"/>
        <w:spacing w:after="0"/>
        <w:jc w:val="center"/>
        <w:rPr>
          <w:rFonts w:ascii="Constantia" w:hAnsi="Constantia"/>
          <w:i w:val="0"/>
          <w:iCs w:val="0"/>
          <w:color w:val="auto"/>
          <w:sz w:val="24"/>
          <w:szCs w:val="24"/>
        </w:rPr>
      </w:pPr>
      <w:r w:rsidRPr="00A1082D">
        <w:rPr>
          <w:rFonts w:ascii="Constantia" w:hAnsi="Constantia"/>
          <w:i w:val="0"/>
          <w:iCs w:val="0"/>
          <w:color w:val="auto"/>
          <w:sz w:val="24"/>
          <w:szCs w:val="24"/>
        </w:rPr>
        <w:t>4. diagram</w:t>
      </w:r>
    </w:p>
    <w:p w:rsidR="002E2DAB" w:rsidRPr="00A1082D" w:rsidRDefault="002E2DAB" w:rsidP="004A7F41">
      <w:pPr>
        <w:spacing w:after="0" w:line="240" w:lineRule="auto"/>
        <w:ind w:left="567"/>
        <w:jc w:val="both"/>
        <w:rPr>
          <w:rFonts w:ascii="Constantia" w:hAnsi="Constantia"/>
          <w:sz w:val="24"/>
          <w:szCs w:val="24"/>
        </w:rPr>
      </w:pPr>
    </w:p>
    <w:p w:rsidR="009531C1" w:rsidRPr="00A1082D" w:rsidRDefault="009531C1" w:rsidP="004A7F41">
      <w:pPr>
        <w:spacing w:after="0" w:line="240" w:lineRule="auto"/>
        <w:rPr>
          <w:rFonts w:ascii="Constantia" w:hAnsi="Constantia"/>
          <w:sz w:val="24"/>
          <w:szCs w:val="24"/>
        </w:rPr>
      </w:pPr>
      <w:r w:rsidRPr="00A1082D">
        <w:rPr>
          <w:rFonts w:ascii="Constantia" w:hAnsi="Constantia"/>
          <w:sz w:val="24"/>
          <w:szCs w:val="24"/>
        </w:rPr>
        <w:br w:type="page"/>
      </w:r>
    </w:p>
    <w:p w:rsidR="00B419E6" w:rsidRPr="00A1082D" w:rsidRDefault="009531C1" w:rsidP="004A7F41">
      <w:pPr>
        <w:spacing w:after="0" w:line="240" w:lineRule="auto"/>
        <w:jc w:val="center"/>
        <w:rPr>
          <w:rFonts w:ascii="Constantia" w:hAnsi="Constantia" w:cstheme="minorHAnsi"/>
          <w:b/>
          <w:caps/>
          <w:sz w:val="24"/>
          <w:szCs w:val="24"/>
        </w:rPr>
      </w:pPr>
      <w:r w:rsidRPr="00A1082D">
        <w:rPr>
          <w:rFonts w:ascii="Constantia" w:hAnsi="Constantia" w:cstheme="minorHAnsi"/>
          <w:b/>
          <w:caps/>
          <w:sz w:val="24"/>
          <w:szCs w:val="24"/>
        </w:rPr>
        <w:lastRenderedPageBreak/>
        <w:t>Jegyzői Iroda</w:t>
      </w:r>
    </w:p>
    <w:p w:rsidR="004D711D" w:rsidRPr="00A1082D" w:rsidRDefault="004D711D" w:rsidP="004D711D">
      <w:pPr>
        <w:spacing w:after="0" w:line="240" w:lineRule="auto"/>
        <w:jc w:val="center"/>
        <w:rPr>
          <w:rFonts w:ascii="Constantia" w:hAnsi="Constantia"/>
          <w:sz w:val="24"/>
          <w:szCs w:val="24"/>
        </w:rPr>
      </w:pPr>
    </w:p>
    <w:p w:rsidR="00AB5E27" w:rsidRPr="00A1082D" w:rsidRDefault="00AB5E27" w:rsidP="004D711D">
      <w:pPr>
        <w:spacing w:after="0" w:line="240" w:lineRule="auto"/>
        <w:jc w:val="center"/>
        <w:rPr>
          <w:rFonts w:ascii="Constantia" w:eastAsia="Calibri" w:hAnsi="Constantia"/>
          <w:b/>
          <w:sz w:val="24"/>
          <w:szCs w:val="24"/>
        </w:rPr>
      </w:pPr>
      <w:r w:rsidRPr="00A1082D">
        <w:rPr>
          <w:rFonts w:ascii="Constantia" w:eastAsia="Calibri" w:hAnsi="Constantia"/>
          <w:b/>
          <w:sz w:val="24"/>
          <w:szCs w:val="24"/>
        </w:rPr>
        <w:t>Humánpolitikai csoport</w:t>
      </w:r>
    </w:p>
    <w:p w:rsidR="004D711D" w:rsidRPr="00A1082D" w:rsidRDefault="004D711D" w:rsidP="004D711D">
      <w:pPr>
        <w:spacing w:after="0" w:line="240" w:lineRule="auto"/>
        <w:jc w:val="center"/>
        <w:rPr>
          <w:rFonts w:ascii="Constantia" w:eastAsia="Calibri" w:hAnsi="Constantia"/>
          <w:b/>
          <w:bCs/>
          <w:sz w:val="24"/>
          <w:szCs w:val="24"/>
          <w:u w:val="single"/>
        </w:rPr>
      </w:pPr>
    </w:p>
    <w:p w:rsidR="00AB5E27" w:rsidRPr="00A1082D" w:rsidRDefault="00AB5E27" w:rsidP="004A7F41">
      <w:pPr>
        <w:tabs>
          <w:tab w:val="left" w:pos="1701"/>
        </w:tabs>
        <w:spacing w:after="0" w:line="240" w:lineRule="auto"/>
        <w:jc w:val="center"/>
        <w:rPr>
          <w:rFonts w:ascii="Constantia" w:hAnsi="Constantia"/>
          <w:b/>
          <w:sz w:val="24"/>
          <w:szCs w:val="24"/>
        </w:rPr>
      </w:pPr>
      <w:r w:rsidRPr="00A1082D">
        <w:rPr>
          <w:rFonts w:ascii="Constantia" w:hAnsi="Constantia"/>
          <w:b/>
          <w:sz w:val="24"/>
          <w:szCs w:val="24"/>
        </w:rPr>
        <w:t>Eger MJV Polgármesteri Hivatala létszám adatai</w:t>
      </w:r>
    </w:p>
    <w:p w:rsidR="00AB5E27" w:rsidRPr="00A1082D" w:rsidRDefault="00AB5E27" w:rsidP="004A7F41">
      <w:pPr>
        <w:tabs>
          <w:tab w:val="left" w:pos="1701"/>
        </w:tabs>
        <w:spacing w:after="0" w:line="240" w:lineRule="auto"/>
        <w:jc w:val="center"/>
        <w:rPr>
          <w:rFonts w:ascii="Constantia" w:hAnsi="Constantia"/>
          <w:b/>
          <w:sz w:val="24"/>
          <w:szCs w:val="24"/>
        </w:rPr>
      </w:pPr>
      <w:r w:rsidRPr="00A1082D">
        <w:rPr>
          <w:rFonts w:ascii="Constantia" w:hAnsi="Constantia"/>
          <w:b/>
          <w:sz w:val="24"/>
          <w:szCs w:val="24"/>
        </w:rPr>
        <w:t>2018. december</w:t>
      </w:r>
    </w:p>
    <w:p w:rsidR="00AB5E27" w:rsidRPr="00A1082D" w:rsidRDefault="00AB5E27" w:rsidP="004A7F41">
      <w:pPr>
        <w:tabs>
          <w:tab w:val="left" w:pos="1701"/>
        </w:tabs>
        <w:spacing w:after="0" w:line="240" w:lineRule="auto"/>
        <w:jc w:val="center"/>
        <w:rPr>
          <w:rFonts w:ascii="Constantia" w:hAnsi="Constantia"/>
          <w:b/>
          <w:sz w:val="24"/>
          <w:szCs w:val="24"/>
        </w:rPr>
      </w:pPr>
    </w:p>
    <w:p w:rsidR="00AB5E27" w:rsidRPr="00A1082D" w:rsidRDefault="00AB5E27" w:rsidP="004A7F41">
      <w:pPr>
        <w:tabs>
          <w:tab w:val="left" w:pos="1701"/>
        </w:tabs>
        <w:spacing w:after="0" w:line="240" w:lineRule="auto"/>
        <w:jc w:val="both"/>
        <w:rPr>
          <w:rFonts w:ascii="Constantia" w:hAnsi="Constantia"/>
          <w:sz w:val="24"/>
          <w:szCs w:val="24"/>
        </w:rPr>
      </w:pPr>
      <w:r w:rsidRPr="00A1082D">
        <w:rPr>
          <w:rFonts w:ascii="Constantia" w:hAnsi="Constantia"/>
          <w:sz w:val="24"/>
          <w:szCs w:val="24"/>
        </w:rPr>
        <w:t>A táblázat hivatali létszámot mutatja be irodánként és nemenként megosztásban</w:t>
      </w:r>
    </w:p>
    <w:p w:rsidR="00AB5E27" w:rsidRPr="00A1082D" w:rsidRDefault="00AB5E27" w:rsidP="004A7F41">
      <w:pPr>
        <w:tabs>
          <w:tab w:val="left" w:pos="1701"/>
        </w:tabs>
        <w:spacing w:after="0" w:line="240" w:lineRule="auto"/>
        <w:jc w:val="both"/>
        <w:rPr>
          <w:rFonts w:ascii="Constantia" w:hAnsi="Constantia"/>
          <w:bCs/>
          <w:sz w:val="24"/>
          <w:szCs w:val="24"/>
        </w:rPr>
      </w:pPr>
      <w:r w:rsidRPr="00A1082D">
        <w:rPr>
          <w:rFonts w:ascii="Constantia" w:hAnsi="Constantia"/>
          <w:sz w:val="24"/>
          <w:szCs w:val="24"/>
        </w:rPr>
        <w:fldChar w:fldCharType="begin"/>
      </w:r>
      <w:r w:rsidRPr="00A1082D">
        <w:rPr>
          <w:rFonts w:ascii="Constantia" w:hAnsi="Constantia"/>
          <w:sz w:val="24"/>
          <w:szCs w:val="24"/>
        </w:rPr>
        <w:instrText xml:space="preserve"> LINK Excel.Sheet.12 "D:\\exelek\\2018\\beszámoló (Automatikusan mentett).xlsx" "Iskolai végzettség szerint!S49O1:S60O4" \a \f 4 \h  \* MERGEFORMAT </w:instrText>
      </w:r>
      <w:r w:rsidRPr="00A1082D">
        <w:rPr>
          <w:rFonts w:ascii="Constantia" w:hAnsi="Constantia"/>
          <w:sz w:val="24"/>
          <w:szCs w:val="24"/>
        </w:rPr>
        <w:fldChar w:fldCharType="separate"/>
      </w:r>
    </w:p>
    <w:tbl>
      <w:tblPr>
        <w:tblW w:w="8779" w:type="dxa"/>
        <w:tblCellMar>
          <w:left w:w="70" w:type="dxa"/>
          <w:right w:w="70" w:type="dxa"/>
        </w:tblCellMar>
        <w:tblLook w:val="04A0" w:firstRow="1" w:lastRow="0" w:firstColumn="1" w:lastColumn="0" w:noHBand="0" w:noVBand="1"/>
      </w:tblPr>
      <w:tblGrid>
        <w:gridCol w:w="3852"/>
        <w:gridCol w:w="1555"/>
        <w:gridCol w:w="1746"/>
        <w:gridCol w:w="1626"/>
      </w:tblGrid>
      <w:tr w:rsidR="00AB5E27" w:rsidRPr="00A1082D" w:rsidTr="004A7F41">
        <w:trPr>
          <w:trHeight w:val="294"/>
        </w:trPr>
        <w:tc>
          <w:tcPr>
            <w:tcW w:w="3852"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AB5E27" w:rsidRPr="00A1082D" w:rsidRDefault="00AB5E27" w:rsidP="004A7F41">
            <w:pPr>
              <w:spacing w:after="0" w:line="240" w:lineRule="auto"/>
              <w:rPr>
                <w:rFonts w:ascii="Constantia" w:hAnsi="Constantia" w:cs="Calibri"/>
                <w:b/>
                <w:color w:val="000000"/>
                <w:sz w:val="24"/>
                <w:szCs w:val="24"/>
              </w:rPr>
            </w:pPr>
            <w:r w:rsidRPr="00A1082D">
              <w:rPr>
                <w:rFonts w:ascii="Constantia" w:hAnsi="Constantia" w:cs="Calibri"/>
                <w:b/>
                <w:color w:val="000000"/>
                <w:sz w:val="24"/>
                <w:szCs w:val="24"/>
              </w:rPr>
              <w:t>Szervezeti egység</w:t>
            </w:r>
          </w:p>
        </w:tc>
        <w:tc>
          <w:tcPr>
            <w:tcW w:w="1555" w:type="dxa"/>
            <w:tcBorders>
              <w:top w:val="single" w:sz="8" w:space="0" w:color="auto"/>
              <w:left w:val="nil"/>
              <w:bottom w:val="single" w:sz="4" w:space="0" w:color="auto"/>
              <w:right w:val="single" w:sz="4" w:space="0" w:color="auto"/>
            </w:tcBorders>
            <w:shd w:val="clear" w:color="auto" w:fill="auto"/>
            <w:noWrap/>
            <w:vAlign w:val="center"/>
            <w:hideMark/>
          </w:tcPr>
          <w:p w:rsidR="00AB5E27" w:rsidRPr="00A1082D" w:rsidRDefault="00AB5E27" w:rsidP="004A7F41">
            <w:pPr>
              <w:spacing w:after="0" w:line="240" w:lineRule="auto"/>
              <w:jc w:val="center"/>
              <w:rPr>
                <w:rFonts w:ascii="Constantia" w:hAnsi="Constantia" w:cs="Calibri"/>
                <w:b/>
                <w:color w:val="000000"/>
                <w:sz w:val="24"/>
                <w:szCs w:val="24"/>
              </w:rPr>
            </w:pPr>
            <w:r w:rsidRPr="00A1082D">
              <w:rPr>
                <w:rFonts w:ascii="Constantia" w:hAnsi="Constantia" w:cs="Calibri"/>
                <w:b/>
                <w:color w:val="000000"/>
                <w:sz w:val="24"/>
                <w:szCs w:val="24"/>
              </w:rPr>
              <w:t xml:space="preserve">Nő </w:t>
            </w:r>
          </w:p>
        </w:tc>
        <w:tc>
          <w:tcPr>
            <w:tcW w:w="1746" w:type="dxa"/>
            <w:tcBorders>
              <w:top w:val="single" w:sz="8" w:space="0" w:color="auto"/>
              <w:left w:val="nil"/>
              <w:bottom w:val="single" w:sz="4" w:space="0" w:color="auto"/>
              <w:right w:val="single" w:sz="4" w:space="0" w:color="auto"/>
            </w:tcBorders>
            <w:shd w:val="clear" w:color="auto" w:fill="auto"/>
            <w:noWrap/>
            <w:vAlign w:val="center"/>
            <w:hideMark/>
          </w:tcPr>
          <w:p w:rsidR="00AB5E27" w:rsidRPr="00A1082D" w:rsidRDefault="00AB5E27" w:rsidP="004A7F41">
            <w:pPr>
              <w:spacing w:after="0" w:line="240" w:lineRule="auto"/>
              <w:jc w:val="center"/>
              <w:rPr>
                <w:rFonts w:ascii="Constantia" w:hAnsi="Constantia" w:cs="Calibri"/>
                <w:b/>
                <w:color w:val="000000"/>
                <w:sz w:val="24"/>
                <w:szCs w:val="24"/>
              </w:rPr>
            </w:pPr>
            <w:r w:rsidRPr="00A1082D">
              <w:rPr>
                <w:rFonts w:ascii="Constantia" w:hAnsi="Constantia" w:cs="Calibri"/>
                <w:b/>
                <w:color w:val="000000"/>
                <w:sz w:val="24"/>
                <w:szCs w:val="24"/>
              </w:rPr>
              <w:t>Férfi</w:t>
            </w:r>
          </w:p>
        </w:tc>
        <w:tc>
          <w:tcPr>
            <w:tcW w:w="1626" w:type="dxa"/>
            <w:tcBorders>
              <w:top w:val="single" w:sz="8" w:space="0" w:color="auto"/>
              <w:left w:val="nil"/>
              <w:bottom w:val="single" w:sz="4" w:space="0" w:color="auto"/>
              <w:right w:val="single" w:sz="8" w:space="0" w:color="auto"/>
            </w:tcBorders>
            <w:shd w:val="clear" w:color="auto" w:fill="auto"/>
            <w:noWrap/>
            <w:vAlign w:val="center"/>
            <w:hideMark/>
          </w:tcPr>
          <w:p w:rsidR="00AB5E27" w:rsidRPr="00A1082D" w:rsidRDefault="00AB5E27" w:rsidP="004A7F41">
            <w:pPr>
              <w:spacing w:after="0" w:line="240" w:lineRule="auto"/>
              <w:jc w:val="center"/>
              <w:rPr>
                <w:rFonts w:ascii="Constantia" w:hAnsi="Constantia" w:cs="Calibri"/>
                <w:b/>
                <w:color w:val="000000"/>
                <w:sz w:val="24"/>
                <w:szCs w:val="24"/>
              </w:rPr>
            </w:pPr>
            <w:r w:rsidRPr="00A1082D">
              <w:rPr>
                <w:rFonts w:ascii="Constantia" w:hAnsi="Constantia" w:cs="Calibri"/>
                <w:b/>
                <w:color w:val="000000"/>
                <w:sz w:val="24"/>
                <w:szCs w:val="24"/>
              </w:rPr>
              <w:t>Teljes létszám</w:t>
            </w:r>
          </w:p>
        </w:tc>
      </w:tr>
      <w:tr w:rsidR="00AB5E27" w:rsidRPr="00A1082D" w:rsidTr="004A7F41">
        <w:trPr>
          <w:trHeight w:val="309"/>
        </w:trPr>
        <w:tc>
          <w:tcPr>
            <w:tcW w:w="3852" w:type="dxa"/>
            <w:tcBorders>
              <w:top w:val="nil"/>
              <w:left w:val="single" w:sz="8" w:space="0" w:color="auto"/>
              <w:bottom w:val="single" w:sz="4" w:space="0" w:color="auto"/>
              <w:right w:val="single" w:sz="4" w:space="0" w:color="auto"/>
            </w:tcBorders>
            <w:shd w:val="clear" w:color="auto" w:fill="auto"/>
            <w:noWrap/>
            <w:vAlign w:val="center"/>
            <w:hideMark/>
          </w:tcPr>
          <w:p w:rsidR="00AB5E27" w:rsidRPr="00A1082D" w:rsidRDefault="00AB5E27" w:rsidP="004A7F41">
            <w:pPr>
              <w:spacing w:after="0" w:line="240" w:lineRule="auto"/>
              <w:rPr>
                <w:rFonts w:ascii="Constantia" w:hAnsi="Constantia" w:cs="Calibri"/>
                <w:b/>
                <w:color w:val="000000"/>
                <w:sz w:val="24"/>
                <w:szCs w:val="24"/>
              </w:rPr>
            </w:pPr>
            <w:r w:rsidRPr="00A1082D">
              <w:rPr>
                <w:rFonts w:ascii="Constantia" w:hAnsi="Constantia" w:cs="Calibri"/>
                <w:b/>
                <w:color w:val="000000"/>
                <w:sz w:val="24"/>
                <w:szCs w:val="24"/>
              </w:rPr>
              <w:t>Adóiroda</w:t>
            </w:r>
          </w:p>
        </w:tc>
        <w:tc>
          <w:tcPr>
            <w:tcW w:w="1555" w:type="dxa"/>
            <w:tcBorders>
              <w:top w:val="nil"/>
              <w:left w:val="nil"/>
              <w:bottom w:val="single" w:sz="4" w:space="0" w:color="auto"/>
              <w:right w:val="single" w:sz="4" w:space="0" w:color="auto"/>
            </w:tcBorders>
            <w:shd w:val="clear" w:color="auto" w:fill="auto"/>
            <w:noWrap/>
            <w:vAlign w:val="center"/>
            <w:hideMark/>
          </w:tcPr>
          <w:p w:rsidR="00AB5E27" w:rsidRPr="00A1082D" w:rsidRDefault="00AB5E27" w:rsidP="004A7F41">
            <w:pPr>
              <w:spacing w:after="0" w:line="240" w:lineRule="auto"/>
              <w:jc w:val="center"/>
              <w:rPr>
                <w:rFonts w:ascii="Constantia" w:hAnsi="Constantia" w:cs="Calibri"/>
                <w:bCs/>
                <w:color w:val="000000"/>
                <w:sz w:val="24"/>
                <w:szCs w:val="24"/>
              </w:rPr>
            </w:pPr>
            <w:r w:rsidRPr="00A1082D">
              <w:rPr>
                <w:rFonts w:ascii="Constantia" w:hAnsi="Constantia" w:cs="Calibri"/>
                <w:color w:val="000000"/>
                <w:sz w:val="24"/>
                <w:szCs w:val="24"/>
              </w:rPr>
              <w:t>22</w:t>
            </w:r>
          </w:p>
        </w:tc>
        <w:tc>
          <w:tcPr>
            <w:tcW w:w="1746" w:type="dxa"/>
            <w:tcBorders>
              <w:top w:val="nil"/>
              <w:left w:val="nil"/>
              <w:bottom w:val="single" w:sz="4" w:space="0" w:color="auto"/>
              <w:right w:val="single" w:sz="4" w:space="0" w:color="auto"/>
            </w:tcBorders>
            <w:shd w:val="clear" w:color="auto" w:fill="auto"/>
            <w:noWrap/>
            <w:vAlign w:val="center"/>
            <w:hideMark/>
          </w:tcPr>
          <w:p w:rsidR="00AB5E27" w:rsidRPr="00A1082D" w:rsidRDefault="00AB5E27" w:rsidP="004A7F41">
            <w:pPr>
              <w:spacing w:after="0" w:line="240" w:lineRule="auto"/>
              <w:jc w:val="center"/>
              <w:rPr>
                <w:rFonts w:ascii="Constantia" w:hAnsi="Constantia" w:cs="Calibri"/>
                <w:bCs/>
                <w:color w:val="000000"/>
                <w:sz w:val="24"/>
                <w:szCs w:val="24"/>
              </w:rPr>
            </w:pPr>
            <w:r w:rsidRPr="00A1082D">
              <w:rPr>
                <w:rFonts w:ascii="Constantia" w:hAnsi="Constantia" w:cs="Calibri"/>
                <w:color w:val="000000"/>
                <w:sz w:val="24"/>
                <w:szCs w:val="24"/>
              </w:rPr>
              <w:t>4</w:t>
            </w:r>
          </w:p>
        </w:tc>
        <w:tc>
          <w:tcPr>
            <w:tcW w:w="1626" w:type="dxa"/>
            <w:tcBorders>
              <w:top w:val="nil"/>
              <w:left w:val="nil"/>
              <w:bottom w:val="single" w:sz="4" w:space="0" w:color="auto"/>
              <w:right w:val="single" w:sz="8" w:space="0" w:color="auto"/>
            </w:tcBorders>
            <w:shd w:val="clear" w:color="auto" w:fill="auto"/>
            <w:noWrap/>
            <w:vAlign w:val="center"/>
            <w:hideMark/>
          </w:tcPr>
          <w:p w:rsidR="00AB5E27" w:rsidRPr="00A1082D" w:rsidRDefault="00AB5E27" w:rsidP="004A7F41">
            <w:pPr>
              <w:spacing w:after="0" w:line="240" w:lineRule="auto"/>
              <w:jc w:val="center"/>
              <w:rPr>
                <w:rFonts w:ascii="Constantia" w:hAnsi="Constantia" w:cs="Calibri"/>
                <w:bCs/>
                <w:color w:val="000000"/>
                <w:sz w:val="24"/>
                <w:szCs w:val="24"/>
              </w:rPr>
            </w:pPr>
            <w:r w:rsidRPr="00A1082D">
              <w:rPr>
                <w:rFonts w:ascii="Constantia" w:hAnsi="Constantia" w:cs="Calibri"/>
                <w:color w:val="000000"/>
                <w:sz w:val="24"/>
                <w:szCs w:val="24"/>
              </w:rPr>
              <w:t>26</w:t>
            </w:r>
          </w:p>
        </w:tc>
      </w:tr>
      <w:tr w:rsidR="00AB5E27" w:rsidRPr="00A1082D" w:rsidTr="004A7F41">
        <w:trPr>
          <w:trHeight w:val="309"/>
        </w:trPr>
        <w:tc>
          <w:tcPr>
            <w:tcW w:w="3852" w:type="dxa"/>
            <w:tcBorders>
              <w:top w:val="nil"/>
              <w:left w:val="single" w:sz="8" w:space="0" w:color="auto"/>
              <w:bottom w:val="single" w:sz="4" w:space="0" w:color="auto"/>
              <w:right w:val="single" w:sz="4" w:space="0" w:color="auto"/>
            </w:tcBorders>
            <w:shd w:val="clear" w:color="auto" w:fill="auto"/>
            <w:noWrap/>
            <w:vAlign w:val="center"/>
            <w:hideMark/>
          </w:tcPr>
          <w:p w:rsidR="00AB5E27" w:rsidRPr="00A1082D" w:rsidRDefault="00AB5E27" w:rsidP="004A7F41">
            <w:pPr>
              <w:spacing w:after="0" w:line="240" w:lineRule="auto"/>
              <w:rPr>
                <w:rFonts w:ascii="Constantia" w:hAnsi="Constantia" w:cs="Calibri"/>
                <w:b/>
                <w:color w:val="000000"/>
                <w:sz w:val="24"/>
                <w:szCs w:val="24"/>
              </w:rPr>
            </w:pPr>
            <w:r w:rsidRPr="00A1082D">
              <w:rPr>
                <w:rFonts w:ascii="Constantia" w:hAnsi="Constantia" w:cs="Calibri"/>
                <w:b/>
                <w:color w:val="000000"/>
                <w:sz w:val="24"/>
                <w:szCs w:val="24"/>
              </w:rPr>
              <w:t>Főépítészi Iroda</w:t>
            </w:r>
          </w:p>
        </w:tc>
        <w:tc>
          <w:tcPr>
            <w:tcW w:w="1555" w:type="dxa"/>
            <w:tcBorders>
              <w:top w:val="nil"/>
              <w:left w:val="nil"/>
              <w:bottom w:val="single" w:sz="4" w:space="0" w:color="auto"/>
              <w:right w:val="single" w:sz="4" w:space="0" w:color="auto"/>
            </w:tcBorders>
            <w:shd w:val="clear" w:color="auto" w:fill="auto"/>
            <w:noWrap/>
            <w:vAlign w:val="center"/>
            <w:hideMark/>
          </w:tcPr>
          <w:p w:rsidR="00AB5E27" w:rsidRPr="00A1082D" w:rsidRDefault="00AB5E27" w:rsidP="004A7F41">
            <w:pPr>
              <w:spacing w:after="0" w:line="240" w:lineRule="auto"/>
              <w:jc w:val="center"/>
              <w:rPr>
                <w:rFonts w:ascii="Constantia" w:hAnsi="Constantia" w:cs="Calibri"/>
                <w:bCs/>
                <w:color w:val="000000"/>
                <w:sz w:val="24"/>
                <w:szCs w:val="24"/>
              </w:rPr>
            </w:pPr>
            <w:r w:rsidRPr="00A1082D">
              <w:rPr>
                <w:rFonts w:ascii="Constantia" w:hAnsi="Constantia" w:cs="Calibri"/>
                <w:color w:val="000000"/>
                <w:sz w:val="24"/>
                <w:szCs w:val="24"/>
              </w:rPr>
              <w:t>4</w:t>
            </w:r>
          </w:p>
        </w:tc>
        <w:tc>
          <w:tcPr>
            <w:tcW w:w="1746" w:type="dxa"/>
            <w:tcBorders>
              <w:top w:val="nil"/>
              <w:left w:val="nil"/>
              <w:bottom w:val="single" w:sz="4" w:space="0" w:color="auto"/>
              <w:right w:val="single" w:sz="4" w:space="0" w:color="auto"/>
            </w:tcBorders>
            <w:shd w:val="clear" w:color="auto" w:fill="auto"/>
            <w:noWrap/>
            <w:vAlign w:val="center"/>
            <w:hideMark/>
          </w:tcPr>
          <w:p w:rsidR="00AB5E27" w:rsidRPr="00A1082D" w:rsidRDefault="00AB5E27" w:rsidP="004A7F41">
            <w:pPr>
              <w:spacing w:after="0" w:line="240" w:lineRule="auto"/>
              <w:jc w:val="center"/>
              <w:rPr>
                <w:rFonts w:ascii="Constantia" w:hAnsi="Constantia" w:cs="Calibri"/>
                <w:bCs/>
                <w:color w:val="000000"/>
                <w:sz w:val="24"/>
                <w:szCs w:val="24"/>
              </w:rPr>
            </w:pPr>
            <w:r w:rsidRPr="00A1082D">
              <w:rPr>
                <w:rFonts w:ascii="Constantia" w:hAnsi="Constantia" w:cs="Calibri"/>
                <w:color w:val="000000"/>
                <w:sz w:val="24"/>
                <w:szCs w:val="24"/>
              </w:rPr>
              <w:t>3</w:t>
            </w:r>
          </w:p>
        </w:tc>
        <w:tc>
          <w:tcPr>
            <w:tcW w:w="1626" w:type="dxa"/>
            <w:tcBorders>
              <w:top w:val="nil"/>
              <w:left w:val="nil"/>
              <w:bottom w:val="single" w:sz="4" w:space="0" w:color="auto"/>
              <w:right w:val="single" w:sz="8" w:space="0" w:color="auto"/>
            </w:tcBorders>
            <w:shd w:val="clear" w:color="auto" w:fill="auto"/>
            <w:noWrap/>
            <w:vAlign w:val="center"/>
            <w:hideMark/>
          </w:tcPr>
          <w:p w:rsidR="00AB5E27" w:rsidRPr="00A1082D" w:rsidRDefault="00AB5E27" w:rsidP="004A7F41">
            <w:pPr>
              <w:spacing w:after="0" w:line="240" w:lineRule="auto"/>
              <w:jc w:val="center"/>
              <w:rPr>
                <w:rFonts w:ascii="Constantia" w:hAnsi="Constantia" w:cs="Calibri"/>
                <w:bCs/>
                <w:color w:val="000000"/>
                <w:sz w:val="24"/>
                <w:szCs w:val="24"/>
              </w:rPr>
            </w:pPr>
            <w:r w:rsidRPr="00A1082D">
              <w:rPr>
                <w:rFonts w:ascii="Constantia" w:hAnsi="Constantia" w:cs="Calibri"/>
                <w:color w:val="000000"/>
                <w:sz w:val="24"/>
                <w:szCs w:val="24"/>
              </w:rPr>
              <w:t>7</w:t>
            </w:r>
          </w:p>
        </w:tc>
      </w:tr>
      <w:tr w:rsidR="00AB5E27" w:rsidRPr="00A1082D" w:rsidTr="004A7F41">
        <w:trPr>
          <w:trHeight w:val="294"/>
        </w:trPr>
        <w:tc>
          <w:tcPr>
            <w:tcW w:w="3852" w:type="dxa"/>
            <w:tcBorders>
              <w:top w:val="nil"/>
              <w:left w:val="single" w:sz="8" w:space="0" w:color="auto"/>
              <w:bottom w:val="single" w:sz="4" w:space="0" w:color="auto"/>
              <w:right w:val="single" w:sz="4" w:space="0" w:color="auto"/>
            </w:tcBorders>
            <w:shd w:val="clear" w:color="auto" w:fill="auto"/>
            <w:noWrap/>
            <w:vAlign w:val="center"/>
            <w:hideMark/>
          </w:tcPr>
          <w:p w:rsidR="00AB5E27" w:rsidRPr="00A1082D" w:rsidRDefault="00AB5E27" w:rsidP="004A7F41">
            <w:pPr>
              <w:spacing w:after="0" w:line="240" w:lineRule="auto"/>
              <w:rPr>
                <w:rFonts w:ascii="Constantia" w:hAnsi="Constantia" w:cs="Calibri"/>
                <w:b/>
                <w:color w:val="000000"/>
                <w:sz w:val="24"/>
                <w:szCs w:val="24"/>
              </w:rPr>
            </w:pPr>
            <w:r w:rsidRPr="00A1082D">
              <w:rPr>
                <w:rFonts w:ascii="Constantia" w:hAnsi="Constantia" w:cs="Calibri"/>
                <w:b/>
                <w:color w:val="000000"/>
                <w:sz w:val="24"/>
                <w:szCs w:val="24"/>
              </w:rPr>
              <w:t>Városüzemeltetési Iroda</w:t>
            </w:r>
          </w:p>
        </w:tc>
        <w:tc>
          <w:tcPr>
            <w:tcW w:w="1555" w:type="dxa"/>
            <w:tcBorders>
              <w:top w:val="nil"/>
              <w:left w:val="nil"/>
              <w:bottom w:val="single" w:sz="4" w:space="0" w:color="auto"/>
              <w:right w:val="single" w:sz="4" w:space="0" w:color="auto"/>
            </w:tcBorders>
            <w:shd w:val="clear" w:color="auto" w:fill="auto"/>
            <w:noWrap/>
            <w:vAlign w:val="center"/>
            <w:hideMark/>
          </w:tcPr>
          <w:p w:rsidR="00AB5E27" w:rsidRPr="00A1082D" w:rsidRDefault="00AB5E27" w:rsidP="004A7F41">
            <w:pPr>
              <w:spacing w:after="0" w:line="240" w:lineRule="auto"/>
              <w:jc w:val="center"/>
              <w:rPr>
                <w:rFonts w:ascii="Constantia" w:hAnsi="Constantia" w:cs="Calibri"/>
                <w:bCs/>
                <w:color w:val="000000"/>
                <w:sz w:val="24"/>
                <w:szCs w:val="24"/>
              </w:rPr>
            </w:pPr>
            <w:r w:rsidRPr="00A1082D">
              <w:rPr>
                <w:rFonts w:ascii="Constantia" w:hAnsi="Constantia" w:cs="Calibri"/>
                <w:color w:val="000000"/>
                <w:sz w:val="24"/>
                <w:szCs w:val="24"/>
              </w:rPr>
              <w:t>11</w:t>
            </w:r>
          </w:p>
        </w:tc>
        <w:tc>
          <w:tcPr>
            <w:tcW w:w="1746" w:type="dxa"/>
            <w:tcBorders>
              <w:top w:val="nil"/>
              <w:left w:val="nil"/>
              <w:bottom w:val="single" w:sz="4" w:space="0" w:color="auto"/>
              <w:right w:val="single" w:sz="4" w:space="0" w:color="auto"/>
            </w:tcBorders>
            <w:shd w:val="clear" w:color="auto" w:fill="auto"/>
            <w:noWrap/>
            <w:vAlign w:val="center"/>
            <w:hideMark/>
          </w:tcPr>
          <w:p w:rsidR="00AB5E27" w:rsidRPr="00A1082D" w:rsidRDefault="00AB5E27" w:rsidP="004A7F41">
            <w:pPr>
              <w:spacing w:after="0" w:line="240" w:lineRule="auto"/>
              <w:jc w:val="center"/>
              <w:rPr>
                <w:rFonts w:ascii="Constantia" w:hAnsi="Constantia" w:cs="Calibri"/>
                <w:bCs/>
                <w:color w:val="000000"/>
                <w:sz w:val="24"/>
                <w:szCs w:val="24"/>
              </w:rPr>
            </w:pPr>
            <w:r w:rsidRPr="00A1082D">
              <w:rPr>
                <w:rFonts w:ascii="Constantia" w:hAnsi="Constantia" w:cs="Calibri"/>
                <w:color w:val="000000"/>
                <w:sz w:val="24"/>
                <w:szCs w:val="24"/>
              </w:rPr>
              <w:t>10</w:t>
            </w:r>
          </w:p>
        </w:tc>
        <w:tc>
          <w:tcPr>
            <w:tcW w:w="1626" w:type="dxa"/>
            <w:tcBorders>
              <w:top w:val="nil"/>
              <w:left w:val="nil"/>
              <w:bottom w:val="single" w:sz="4" w:space="0" w:color="auto"/>
              <w:right w:val="single" w:sz="8" w:space="0" w:color="auto"/>
            </w:tcBorders>
            <w:shd w:val="clear" w:color="auto" w:fill="auto"/>
            <w:noWrap/>
            <w:vAlign w:val="center"/>
            <w:hideMark/>
          </w:tcPr>
          <w:p w:rsidR="00AB5E27" w:rsidRPr="00A1082D" w:rsidRDefault="00AB5E27" w:rsidP="004A7F41">
            <w:pPr>
              <w:spacing w:after="0" w:line="240" w:lineRule="auto"/>
              <w:jc w:val="center"/>
              <w:rPr>
                <w:rFonts w:ascii="Constantia" w:hAnsi="Constantia" w:cs="Calibri"/>
                <w:bCs/>
                <w:color w:val="000000"/>
                <w:sz w:val="24"/>
                <w:szCs w:val="24"/>
              </w:rPr>
            </w:pPr>
            <w:r w:rsidRPr="00A1082D">
              <w:rPr>
                <w:rFonts w:ascii="Constantia" w:hAnsi="Constantia" w:cs="Calibri"/>
                <w:color w:val="000000"/>
                <w:sz w:val="24"/>
                <w:szCs w:val="24"/>
              </w:rPr>
              <w:t>21</w:t>
            </w:r>
          </w:p>
        </w:tc>
      </w:tr>
      <w:tr w:rsidR="00AB5E27" w:rsidRPr="00A1082D" w:rsidTr="004A7F41">
        <w:trPr>
          <w:trHeight w:val="294"/>
        </w:trPr>
        <w:tc>
          <w:tcPr>
            <w:tcW w:w="3852" w:type="dxa"/>
            <w:tcBorders>
              <w:top w:val="nil"/>
              <w:left w:val="single" w:sz="8" w:space="0" w:color="auto"/>
              <w:bottom w:val="single" w:sz="4" w:space="0" w:color="auto"/>
              <w:right w:val="single" w:sz="4" w:space="0" w:color="auto"/>
            </w:tcBorders>
            <w:shd w:val="clear" w:color="auto" w:fill="auto"/>
            <w:noWrap/>
            <w:vAlign w:val="center"/>
            <w:hideMark/>
          </w:tcPr>
          <w:p w:rsidR="00AB5E27" w:rsidRPr="00A1082D" w:rsidRDefault="00AB5E27" w:rsidP="004A7F41">
            <w:pPr>
              <w:spacing w:after="0" w:line="240" w:lineRule="auto"/>
              <w:rPr>
                <w:rFonts w:ascii="Constantia" w:hAnsi="Constantia" w:cs="Calibri"/>
                <w:b/>
                <w:color w:val="000000"/>
                <w:sz w:val="24"/>
                <w:szCs w:val="24"/>
              </w:rPr>
            </w:pPr>
            <w:r w:rsidRPr="00A1082D">
              <w:rPr>
                <w:rFonts w:ascii="Constantia" w:hAnsi="Constantia" w:cs="Calibri"/>
                <w:b/>
                <w:color w:val="000000"/>
                <w:sz w:val="24"/>
                <w:szCs w:val="24"/>
              </w:rPr>
              <w:t>Jogi és Hatósági Iroda</w:t>
            </w:r>
          </w:p>
        </w:tc>
        <w:tc>
          <w:tcPr>
            <w:tcW w:w="1555" w:type="dxa"/>
            <w:tcBorders>
              <w:top w:val="nil"/>
              <w:left w:val="nil"/>
              <w:bottom w:val="single" w:sz="4" w:space="0" w:color="auto"/>
              <w:right w:val="single" w:sz="4" w:space="0" w:color="auto"/>
            </w:tcBorders>
            <w:shd w:val="clear" w:color="auto" w:fill="auto"/>
            <w:noWrap/>
            <w:vAlign w:val="center"/>
            <w:hideMark/>
          </w:tcPr>
          <w:p w:rsidR="00AB5E27" w:rsidRPr="00A1082D" w:rsidRDefault="00AB5E27" w:rsidP="004A7F41">
            <w:pPr>
              <w:spacing w:after="0" w:line="240" w:lineRule="auto"/>
              <w:jc w:val="center"/>
              <w:rPr>
                <w:rFonts w:ascii="Constantia" w:hAnsi="Constantia" w:cs="Calibri"/>
                <w:bCs/>
                <w:color w:val="000000"/>
                <w:sz w:val="24"/>
                <w:szCs w:val="24"/>
              </w:rPr>
            </w:pPr>
            <w:r w:rsidRPr="00A1082D">
              <w:rPr>
                <w:rFonts w:ascii="Constantia" w:hAnsi="Constantia" w:cs="Calibri"/>
                <w:color w:val="000000"/>
                <w:sz w:val="24"/>
                <w:szCs w:val="24"/>
              </w:rPr>
              <w:t>30</w:t>
            </w:r>
          </w:p>
        </w:tc>
        <w:tc>
          <w:tcPr>
            <w:tcW w:w="1746" w:type="dxa"/>
            <w:tcBorders>
              <w:top w:val="nil"/>
              <w:left w:val="nil"/>
              <w:bottom w:val="single" w:sz="4" w:space="0" w:color="auto"/>
              <w:right w:val="single" w:sz="4" w:space="0" w:color="auto"/>
            </w:tcBorders>
            <w:shd w:val="clear" w:color="auto" w:fill="auto"/>
            <w:noWrap/>
            <w:vAlign w:val="center"/>
            <w:hideMark/>
          </w:tcPr>
          <w:p w:rsidR="00AB5E27" w:rsidRPr="00A1082D" w:rsidRDefault="00AB5E27" w:rsidP="004A7F41">
            <w:pPr>
              <w:spacing w:after="0" w:line="240" w:lineRule="auto"/>
              <w:jc w:val="center"/>
              <w:rPr>
                <w:rFonts w:ascii="Constantia" w:hAnsi="Constantia" w:cs="Calibri"/>
                <w:bCs/>
                <w:color w:val="000000"/>
                <w:sz w:val="24"/>
                <w:szCs w:val="24"/>
              </w:rPr>
            </w:pPr>
            <w:r w:rsidRPr="00A1082D">
              <w:rPr>
                <w:rFonts w:ascii="Constantia" w:hAnsi="Constantia" w:cs="Calibri"/>
                <w:color w:val="000000"/>
                <w:sz w:val="24"/>
                <w:szCs w:val="24"/>
              </w:rPr>
              <w:t>18</w:t>
            </w:r>
          </w:p>
        </w:tc>
        <w:tc>
          <w:tcPr>
            <w:tcW w:w="1626" w:type="dxa"/>
            <w:tcBorders>
              <w:top w:val="nil"/>
              <w:left w:val="nil"/>
              <w:bottom w:val="single" w:sz="4" w:space="0" w:color="auto"/>
              <w:right w:val="single" w:sz="8" w:space="0" w:color="auto"/>
            </w:tcBorders>
            <w:shd w:val="clear" w:color="auto" w:fill="auto"/>
            <w:noWrap/>
            <w:vAlign w:val="center"/>
            <w:hideMark/>
          </w:tcPr>
          <w:p w:rsidR="00AB5E27" w:rsidRPr="00A1082D" w:rsidRDefault="00AB5E27" w:rsidP="004A7F41">
            <w:pPr>
              <w:spacing w:after="0" w:line="240" w:lineRule="auto"/>
              <w:jc w:val="center"/>
              <w:rPr>
                <w:rFonts w:ascii="Constantia" w:hAnsi="Constantia" w:cs="Calibri"/>
                <w:bCs/>
                <w:color w:val="000000"/>
                <w:sz w:val="24"/>
                <w:szCs w:val="24"/>
              </w:rPr>
            </w:pPr>
            <w:r w:rsidRPr="00A1082D">
              <w:rPr>
                <w:rFonts w:ascii="Constantia" w:hAnsi="Constantia" w:cs="Calibri"/>
                <w:color w:val="000000"/>
                <w:sz w:val="24"/>
                <w:szCs w:val="24"/>
              </w:rPr>
              <w:t>48</w:t>
            </w:r>
          </w:p>
        </w:tc>
      </w:tr>
      <w:tr w:rsidR="00AB5E27" w:rsidRPr="00A1082D" w:rsidTr="004A7F41">
        <w:trPr>
          <w:trHeight w:val="294"/>
        </w:trPr>
        <w:tc>
          <w:tcPr>
            <w:tcW w:w="3852" w:type="dxa"/>
            <w:tcBorders>
              <w:top w:val="nil"/>
              <w:left w:val="single" w:sz="8" w:space="0" w:color="auto"/>
              <w:bottom w:val="single" w:sz="4" w:space="0" w:color="auto"/>
              <w:right w:val="single" w:sz="4" w:space="0" w:color="auto"/>
            </w:tcBorders>
            <w:shd w:val="clear" w:color="auto" w:fill="auto"/>
            <w:noWrap/>
            <w:vAlign w:val="center"/>
            <w:hideMark/>
          </w:tcPr>
          <w:p w:rsidR="00AB5E27" w:rsidRPr="00A1082D" w:rsidRDefault="00AB5E27" w:rsidP="004A7F41">
            <w:pPr>
              <w:spacing w:after="0" w:line="240" w:lineRule="auto"/>
              <w:rPr>
                <w:rFonts w:ascii="Constantia" w:hAnsi="Constantia" w:cs="Calibri"/>
                <w:b/>
                <w:color w:val="000000"/>
                <w:sz w:val="24"/>
                <w:szCs w:val="24"/>
              </w:rPr>
            </w:pPr>
            <w:r w:rsidRPr="00A1082D">
              <w:rPr>
                <w:rFonts w:ascii="Constantia" w:hAnsi="Constantia" w:cs="Calibri"/>
                <w:b/>
                <w:color w:val="000000"/>
                <w:sz w:val="24"/>
                <w:szCs w:val="24"/>
              </w:rPr>
              <w:t>Hivatalvezetés</w:t>
            </w:r>
          </w:p>
        </w:tc>
        <w:tc>
          <w:tcPr>
            <w:tcW w:w="1555" w:type="dxa"/>
            <w:tcBorders>
              <w:top w:val="nil"/>
              <w:left w:val="nil"/>
              <w:bottom w:val="single" w:sz="4" w:space="0" w:color="auto"/>
              <w:right w:val="single" w:sz="4" w:space="0" w:color="auto"/>
            </w:tcBorders>
            <w:shd w:val="clear" w:color="auto" w:fill="auto"/>
            <w:noWrap/>
            <w:vAlign w:val="center"/>
            <w:hideMark/>
          </w:tcPr>
          <w:p w:rsidR="00AB5E27" w:rsidRPr="00A1082D" w:rsidRDefault="00AB5E27" w:rsidP="004A7F41">
            <w:pPr>
              <w:spacing w:after="0" w:line="240" w:lineRule="auto"/>
              <w:jc w:val="center"/>
              <w:rPr>
                <w:rFonts w:ascii="Constantia" w:hAnsi="Constantia" w:cs="Calibri"/>
                <w:bCs/>
                <w:color w:val="000000"/>
                <w:sz w:val="24"/>
                <w:szCs w:val="24"/>
              </w:rPr>
            </w:pPr>
            <w:r w:rsidRPr="00A1082D">
              <w:rPr>
                <w:rFonts w:ascii="Constantia" w:hAnsi="Constantia" w:cs="Calibri"/>
                <w:color w:val="000000"/>
                <w:sz w:val="24"/>
                <w:szCs w:val="24"/>
              </w:rPr>
              <w:t>1</w:t>
            </w:r>
          </w:p>
        </w:tc>
        <w:tc>
          <w:tcPr>
            <w:tcW w:w="1746" w:type="dxa"/>
            <w:tcBorders>
              <w:top w:val="nil"/>
              <w:left w:val="nil"/>
              <w:bottom w:val="single" w:sz="4" w:space="0" w:color="auto"/>
              <w:right w:val="single" w:sz="4" w:space="0" w:color="auto"/>
            </w:tcBorders>
            <w:shd w:val="clear" w:color="auto" w:fill="auto"/>
            <w:noWrap/>
            <w:vAlign w:val="center"/>
            <w:hideMark/>
          </w:tcPr>
          <w:p w:rsidR="00AB5E27" w:rsidRPr="00A1082D" w:rsidRDefault="00AB5E27" w:rsidP="004A7F41">
            <w:pPr>
              <w:spacing w:after="0" w:line="240" w:lineRule="auto"/>
              <w:jc w:val="center"/>
              <w:rPr>
                <w:rFonts w:ascii="Constantia" w:hAnsi="Constantia" w:cs="Calibri"/>
                <w:bCs/>
                <w:color w:val="000000"/>
                <w:sz w:val="24"/>
                <w:szCs w:val="24"/>
              </w:rPr>
            </w:pPr>
            <w:r w:rsidRPr="00A1082D">
              <w:rPr>
                <w:rFonts w:ascii="Constantia" w:hAnsi="Constantia" w:cs="Calibri"/>
                <w:color w:val="000000"/>
                <w:sz w:val="24"/>
                <w:szCs w:val="24"/>
              </w:rPr>
              <w:t>1</w:t>
            </w:r>
          </w:p>
        </w:tc>
        <w:tc>
          <w:tcPr>
            <w:tcW w:w="1626" w:type="dxa"/>
            <w:tcBorders>
              <w:top w:val="nil"/>
              <w:left w:val="nil"/>
              <w:bottom w:val="single" w:sz="4" w:space="0" w:color="auto"/>
              <w:right w:val="single" w:sz="8" w:space="0" w:color="auto"/>
            </w:tcBorders>
            <w:shd w:val="clear" w:color="auto" w:fill="auto"/>
            <w:noWrap/>
            <w:vAlign w:val="center"/>
            <w:hideMark/>
          </w:tcPr>
          <w:p w:rsidR="00AB5E27" w:rsidRPr="00A1082D" w:rsidRDefault="00AB5E27" w:rsidP="004A7F41">
            <w:pPr>
              <w:spacing w:after="0" w:line="240" w:lineRule="auto"/>
              <w:jc w:val="center"/>
              <w:rPr>
                <w:rFonts w:ascii="Constantia" w:hAnsi="Constantia" w:cs="Calibri"/>
                <w:bCs/>
                <w:color w:val="000000"/>
                <w:sz w:val="24"/>
                <w:szCs w:val="24"/>
              </w:rPr>
            </w:pPr>
            <w:r w:rsidRPr="00A1082D">
              <w:rPr>
                <w:rFonts w:ascii="Constantia" w:hAnsi="Constantia" w:cs="Calibri"/>
                <w:color w:val="000000"/>
                <w:sz w:val="24"/>
                <w:szCs w:val="24"/>
              </w:rPr>
              <w:t>2</w:t>
            </w:r>
          </w:p>
        </w:tc>
      </w:tr>
      <w:tr w:rsidR="00AB5E27" w:rsidRPr="00A1082D" w:rsidTr="004A7F41">
        <w:trPr>
          <w:trHeight w:val="294"/>
        </w:trPr>
        <w:tc>
          <w:tcPr>
            <w:tcW w:w="3852" w:type="dxa"/>
            <w:tcBorders>
              <w:top w:val="nil"/>
              <w:left w:val="single" w:sz="8" w:space="0" w:color="auto"/>
              <w:bottom w:val="single" w:sz="4" w:space="0" w:color="auto"/>
              <w:right w:val="single" w:sz="4" w:space="0" w:color="auto"/>
            </w:tcBorders>
            <w:shd w:val="clear" w:color="auto" w:fill="auto"/>
            <w:noWrap/>
            <w:vAlign w:val="center"/>
            <w:hideMark/>
          </w:tcPr>
          <w:p w:rsidR="00AB5E27" w:rsidRPr="00A1082D" w:rsidRDefault="00AB5E27" w:rsidP="004A7F41">
            <w:pPr>
              <w:spacing w:after="0" w:line="240" w:lineRule="auto"/>
              <w:rPr>
                <w:rFonts w:ascii="Constantia" w:hAnsi="Constantia" w:cs="Calibri"/>
                <w:b/>
                <w:color w:val="000000"/>
                <w:sz w:val="24"/>
                <w:szCs w:val="24"/>
              </w:rPr>
            </w:pPr>
            <w:r w:rsidRPr="00A1082D">
              <w:rPr>
                <w:rFonts w:ascii="Constantia" w:hAnsi="Constantia" w:cs="Calibri"/>
                <w:b/>
                <w:color w:val="000000"/>
                <w:sz w:val="24"/>
                <w:szCs w:val="24"/>
              </w:rPr>
              <w:t>Jegyzői Iroda</w:t>
            </w:r>
          </w:p>
        </w:tc>
        <w:tc>
          <w:tcPr>
            <w:tcW w:w="1555" w:type="dxa"/>
            <w:tcBorders>
              <w:top w:val="nil"/>
              <w:left w:val="nil"/>
              <w:bottom w:val="single" w:sz="4" w:space="0" w:color="auto"/>
              <w:right w:val="single" w:sz="4" w:space="0" w:color="auto"/>
            </w:tcBorders>
            <w:shd w:val="clear" w:color="auto" w:fill="auto"/>
            <w:noWrap/>
            <w:vAlign w:val="center"/>
            <w:hideMark/>
          </w:tcPr>
          <w:p w:rsidR="00AB5E27" w:rsidRPr="00A1082D" w:rsidRDefault="00AB5E27" w:rsidP="004A7F41">
            <w:pPr>
              <w:spacing w:after="0" w:line="240" w:lineRule="auto"/>
              <w:jc w:val="center"/>
              <w:rPr>
                <w:rFonts w:ascii="Constantia" w:hAnsi="Constantia" w:cs="Calibri"/>
                <w:bCs/>
                <w:color w:val="000000"/>
                <w:sz w:val="24"/>
                <w:szCs w:val="24"/>
              </w:rPr>
            </w:pPr>
            <w:r w:rsidRPr="00A1082D">
              <w:rPr>
                <w:rFonts w:ascii="Constantia" w:hAnsi="Constantia" w:cs="Calibri"/>
                <w:color w:val="000000"/>
                <w:sz w:val="24"/>
                <w:szCs w:val="24"/>
              </w:rPr>
              <w:t>6</w:t>
            </w:r>
          </w:p>
        </w:tc>
        <w:tc>
          <w:tcPr>
            <w:tcW w:w="1746" w:type="dxa"/>
            <w:tcBorders>
              <w:top w:val="nil"/>
              <w:left w:val="nil"/>
              <w:bottom w:val="single" w:sz="4" w:space="0" w:color="auto"/>
              <w:right w:val="single" w:sz="4" w:space="0" w:color="auto"/>
            </w:tcBorders>
            <w:shd w:val="clear" w:color="auto" w:fill="auto"/>
            <w:noWrap/>
            <w:vAlign w:val="center"/>
            <w:hideMark/>
          </w:tcPr>
          <w:p w:rsidR="00AB5E27" w:rsidRPr="00A1082D" w:rsidRDefault="00AB5E27" w:rsidP="004A7F41">
            <w:pPr>
              <w:spacing w:after="0" w:line="240" w:lineRule="auto"/>
              <w:jc w:val="center"/>
              <w:rPr>
                <w:rFonts w:ascii="Constantia" w:hAnsi="Constantia" w:cs="Calibri"/>
                <w:bCs/>
                <w:color w:val="000000"/>
                <w:sz w:val="24"/>
                <w:szCs w:val="24"/>
              </w:rPr>
            </w:pPr>
            <w:r w:rsidRPr="00A1082D">
              <w:rPr>
                <w:rFonts w:ascii="Constantia" w:hAnsi="Constantia" w:cs="Calibri"/>
                <w:color w:val="000000"/>
                <w:sz w:val="24"/>
                <w:szCs w:val="24"/>
              </w:rPr>
              <w:t>0</w:t>
            </w:r>
          </w:p>
        </w:tc>
        <w:tc>
          <w:tcPr>
            <w:tcW w:w="1626" w:type="dxa"/>
            <w:tcBorders>
              <w:top w:val="nil"/>
              <w:left w:val="nil"/>
              <w:bottom w:val="single" w:sz="4" w:space="0" w:color="auto"/>
              <w:right w:val="single" w:sz="8" w:space="0" w:color="auto"/>
            </w:tcBorders>
            <w:shd w:val="clear" w:color="auto" w:fill="auto"/>
            <w:noWrap/>
            <w:vAlign w:val="center"/>
            <w:hideMark/>
          </w:tcPr>
          <w:p w:rsidR="00AB5E27" w:rsidRPr="00A1082D" w:rsidRDefault="00AB5E27" w:rsidP="004A7F41">
            <w:pPr>
              <w:spacing w:after="0" w:line="240" w:lineRule="auto"/>
              <w:jc w:val="center"/>
              <w:rPr>
                <w:rFonts w:ascii="Constantia" w:hAnsi="Constantia" w:cs="Calibri"/>
                <w:bCs/>
                <w:color w:val="000000"/>
                <w:sz w:val="24"/>
                <w:szCs w:val="24"/>
              </w:rPr>
            </w:pPr>
            <w:r w:rsidRPr="00A1082D">
              <w:rPr>
                <w:rFonts w:ascii="Constantia" w:hAnsi="Constantia" w:cs="Calibri"/>
                <w:color w:val="000000"/>
                <w:sz w:val="24"/>
                <w:szCs w:val="24"/>
              </w:rPr>
              <w:t>6</w:t>
            </w:r>
          </w:p>
        </w:tc>
      </w:tr>
      <w:tr w:rsidR="00AB5E27" w:rsidRPr="00A1082D" w:rsidTr="004A7F41">
        <w:trPr>
          <w:trHeight w:val="294"/>
        </w:trPr>
        <w:tc>
          <w:tcPr>
            <w:tcW w:w="3852" w:type="dxa"/>
            <w:tcBorders>
              <w:top w:val="nil"/>
              <w:left w:val="single" w:sz="8" w:space="0" w:color="auto"/>
              <w:bottom w:val="single" w:sz="4" w:space="0" w:color="auto"/>
              <w:right w:val="single" w:sz="4" w:space="0" w:color="auto"/>
            </w:tcBorders>
            <w:shd w:val="clear" w:color="auto" w:fill="auto"/>
            <w:noWrap/>
            <w:vAlign w:val="center"/>
            <w:hideMark/>
          </w:tcPr>
          <w:p w:rsidR="00AB5E27" w:rsidRPr="00A1082D" w:rsidRDefault="00AB5E27" w:rsidP="004A7F41">
            <w:pPr>
              <w:spacing w:after="0" w:line="240" w:lineRule="auto"/>
              <w:rPr>
                <w:rFonts w:ascii="Constantia" w:hAnsi="Constantia" w:cs="Calibri"/>
                <w:b/>
                <w:color w:val="000000"/>
                <w:sz w:val="24"/>
                <w:szCs w:val="24"/>
              </w:rPr>
            </w:pPr>
            <w:r w:rsidRPr="00A1082D">
              <w:rPr>
                <w:rFonts w:ascii="Constantia" w:hAnsi="Constantia" w:cs="Calibri"/>
                <w:b/>
                <w:color w:val="000000"/>
                <w:sz w:val="24"/>
                <w:szCs w:val="24"/>
              </w:rPr>
              <w:t>Polgármesteri Iroda</w:t>
            </w:r>
          </w:p>
        </w:tc>
        <w:tc>
          <w:tcPr>
            <w:tcW w:w="1555" w:type="dxa"/>
            <w:tcBorders>
              <w:top w:val="nil"/>
              <w:left w:val="nil"/>
              <w:bottom w:val="single" w:sz="4" w:space="0" w:color="auto"/>
              <w:right w:val="single" w:sz="4" w:space="0" w:color="auto"/>
            </w:tcBorders>
            <w:shd w:val="clear" w:color="auto" w:fill="auto"/>
            <w:noWrap/>
            <w:vAlign w:val="center"/>
            <w:hideMark/>
          </w:tcPr>
          <w:p w:rsidR="00AB5E27" w:rsidRPr="00A1082D" w:rsidRDefault="00AB5E27" w:rsidP="004A7F41">
            <w:pPr>
              <w:spacing w:after="0" w:line="240" w:lineRule="auto"/>
              <w:jc w:val="center"/>
              <w:rPr>
                <w:rFonts w:ascii="Constantia" w:hAnsi="Constantia" w:cs="Calibri"/>
                <w:bCs/>
                <w:color w:val="000000"/>
                <w:sz w:val="24"/>
                <w:szCs w:val="24"/>
              </w:rPr>
            </w:pPr>
            <w:r w:rsidRPr="00A1082D">
              <w:rPr>
                <w:rFonts w:ascii="Constantia" w:hAnsi="Constantia" w:cs="Calibri"/>
                <w:color w:val="000000"/>
                <w:sz w:val="24"/>
                <w:szCs w:val="24"/>
              </w:rPr>
              <w:t>14</w:t>
            </w:r>
          </w:p>
        </w:tc>
        <w:tc>
          <w:tcPr>
            <w:tcW w:w="1746" w:type="dxa"/>
            <w:tcBorders>
              <w:top w:val="nil"/>
              <w:left w:val="nil"/>
              <w:bottom w:val="single" w:sz="4" w:space="0" w:color="auto"/>
              <w:right w:val="single" w:sz="4" w:space="0" w:color="auto"/>
            </w:tcBorders>
            <w:shd w:val="clear" w:color="auto" w:fill="auto"/>
            <w:noWrap/>
            <w:vAlign w:val="center"/>
            <w:hideMark/>
          </w:tcPr>
          <w:p w:rsidR="00AB5E27" w:rsidRPr="00A1082D" w:rsidRDefault="00AB5E27" w:rsidP="004A7F41">
            <w:pPr>
              <w:spacing w:after="0" w:line="240" w:lineRule="auto"/>
              <w:jc w:val="center"/>
              <w:rPr>
                <w:rFonts w:ascii="Constantia" w:hAnsi="Constantia" w:cs="Calibri"/>
                <w:bCs/>
                <w:color w:val="000000"/>
                <w:sz w:val="24"/>
                <w:szCs w:val="24"/>
              </w:rPr>
            </w:pPr>
            <w:r w:rsidRPr="00A1082D">
              <w:rPr>
                <w:rFonts w:ascii="Constantia" w:hAnsi="Constantia" w:cs="Calibri"/>
                <w:color w:val="000000"/>
                <w:sz w:val="24"/>
                <w:szCs w:val="24"/>
              </w:rPr>
              <w:t>5</w:t>
            </w:r>
          </w:p>
        </w:tc>
        <w:tc>
          <w:tcPr>
            <w:tcW w:w="1626" w:type="dxa"/>
            <w:tcBorders>
              <w:top w:val="nil"/>
              <w:left w:val="nil"/>
              <w:bottom w:val="single" w:sz="4" w:space="0" w:color="auto"/>
              <w:right w:val="single" w:sz="8" w:space="0" w:color="auto"/>
            </w:tcBorders>
            <w:shd w:val="clear" w:color="auto" w:fill="auto"/>
            <w:noWrap/>
            <w:vAlign w:val="center"/>
            <w:hideMark/>
          </w:tcPr>
          <w:p w:rsidR="00AB5E27" w:rsidRPr="00A1082D" w:rsidRDefault="00AB5E27" w:rsidP="004A7F41">
            <w:pPr>
              <w:spacing w:after="0" w:line="240" w:lineRule="auto"/>
              <w:jc w:val="center"/>
              <w:rPr>
                <w:rFonts w:ascii="Constantia" w:hAnsi="Constantia" w:cs="Calibri"/>
                <w:bCs/>
                <w:color w:val="000000"/>
                <w:sz w:val="24"/>
                <w:szCs w:val="24"/>
              </w:rPr>
            </w:pPr>
            <w:r w:rsidRPr="00A1082D">
              <w:rPr>
                <w:rFonts w:ascii="Constantia" w:hAnsi="Constantia" w:cs="Calibri"/>
                <w:color w:val="000000"/>
                <w:sz w:val="24"/>
                <w:szCs w:val="24"/>
              </w:rPr>
              <w:t>19</w:t>
            </w:r>
          </w:p>
        </w:tc>
      </w:tr>
      <w:tr w:rsidR="00AB5E27" w:rsidRPr="00A1082D" w:rsidTr="004A7F41">
        <w:trPr>
          <w:trHeight w:val="294"/>
        </w:trPr>
        <w:tc>
          <w:tcPr>
            <w:tcW w:w="3852" w:type="dxa"/>
            <w:tcBorders>
              <w:top w:val="nil"/>
              <w:left w:val="single" w:sz="8" w:space="0" w:color="auto"/>
              <w:bottom w:val="single" w:sz="4" w:space="0" w:color="auto"/>
              <w:right w:val="single" w:sz="4" w:space="0" w:color="auto"/>
            </w:tcBorders>
            <w:shd w:val="clear" w:color="auto" w:fill="auto"/>
            <w:noWrap/>
            <w:vAlign w:val="center"/>
            <w:hideMark/>
          </w:tcPr>
          <w:p w:rsidR="00AB5E27" w:rsidRPr="00A1082D" w:rsidRDefault="00AB5E27" w:rsidP="004A7F41">
            <w:pPr>
              <w:spacing w:after="0" w:line="240" w:lineRule="auto"/>
              <w:rPr>
                <w:rFonts w:ascii="Constantia" w:hAnsi="Constantia" w:cs="Calibri"/>
                <w:b/>
                <w:color w:val="000000"/>
                <w:sz w:val="24"/>
                <w:szCs w:val="24"/>
              </w:rPr>
            </w:pPr>
            <w:r w:rsidRPr="00A1082D">
              <w:rPr>
                <w:rFonts w:ascii="Constantia" w:hAnsi="Constantia" w:cs="Calibri"/>
                <w:b/>
                <w:color w:val="000000"/>
                <w:sz w:val="24"/>
                <w:szCs w:val="24"/>
              </w:rPr>
              <w:t>Gazdasági Iroda</w:t>
            </w:r>
          </w:p>
        </w:tc>
        <w:tc>
          <w:tcPr>
            <w:tcW w:w="1555" w:type="dxa"/>
            <w:tcBorders>
              <w:top w:val="nil"/>
              <w:left w:val="nil"/>
              <w:bottom w:val="single" w:sz="4" w:space="0" w:color="auto"/>
              <w:right w:val="single" w:sz="4" w:space="0" w:color="auto"/>
            </w:tcBorders>
            <w:shd w:val="clear" w:color="auto" w:fill="auto"/>
            <w:noWrap/>
            <w:vAlign w:val="center"/>
            <w:hideMark/>
          </w:tcPr>
          <w:p w:rsidR="00AB5E27" w:rsidRPr="00A1082D" w:rsidRDefault="00AB5E27" w:rsidP="004A7F41">
            <w:pPr>
              <w:spacing w:after="0" w:line="240" w:lineRule="auto"/>
              <w:jc w:val="center"/>
              <w:rPr>
                <w:rFonts w:ascii="Constantia" w:hAnsi="Constantia" w:cs="Calibri"/>
                <w:bCs/>
                <w:color w:val="000000"/>
                <w:sz w:val="24"/>
                <w:szCs w:val="24"/>
              </w:rPr>
            </w:pPr>
            <w:r w:rsidRPr="00A1082D">
              <w:rPr>
                <w:rFonts w:ascii="Constantia" w:hAnsi="Constantia" w:cs="Calibri"/>
                <w:color w:val="000000"/>
                <w:sz w:val="24"/>
                <w:szCs w:val="24"/>
              </w:rPr>
              <w:t>36</w:t>
            </w:r>
          </w:p>
        </w:tc>
        <w:tc>
          <w:tcPr>
            <w:tcW w:w="1746" w:type="dxa"/>
            <w:tcBorders>
              <w:top w:val="nil"/>
              <w:left w:val="nil"/>
              <w:bottom w:val="single" w:sz="4" w:space="0" w:color="auto"/>
              <w:right w:val="single" w:sz="4" w:space="0" w:color="auto"/>
            </w:tcBorders>
            <w:shd w:val="clear" w:color="auto" w:fill="auto"/>
            <w:noWrap/>
            <w:vAlign w:val="center"/>
            <w:hideMark/>
          </w:tcPr>
          <w:p w:rsidR="00AB5E27" w:rsidRPr="00A1082D" w:rsidRDefault="00AB5E27" w:rsidP="004A7F41">
            <w:pPr>
              <w:spacing w:after="0" w:line="240" w:lineRule="auto"/>
              <w:jc w:val="center"/>
              <w:rPr>
                <w:rFonts w:ascii="Constantia" w:hAnsi="Constantia" w:cs="Calibri"/>
                <w:bCs/>
                <w:color w:val="000000"/>
                <w:sz w:val="24"/>
                <w:szCs w:val="24"/>
              </w:rPr>
            </w:pPr>
            <w:r w:rsidRPr="00A1082D">
              <w:rPr>
                <w:rFonts w:ascii="Constantia" w:hAnsi="Constantia" w:cs="Calibri"/>
                <w:color w:val="000000"/>
                <w:sz w:val="24"/>
                <w:szCs w:val="24"/>
              </w:rPr>
              <w:t>6</w:t>
            </w:r>
          </w:p>
        </w:tc>
        <w:tc>
          <w:tcPr>
            <w:tcW w:w="1626" w:type="dxa"/>
            <w:tcBorders>
              <w:top w:val="nil"/>
              <w:left w:val="nil"/>
              <w:bottom w:val="single" w:sz="4" w:space="0" w:color="auto"/>
              <w:right w:val="single" w:sz="8" w:space="0" w:color="auto"/>
            </w:tcBorders>
            <w:shd w:val="clear" w:color="auto" w:fill="auto"/>
            <w:noWrap/>
            <w:vAlign w:val="center"/>
            <w:hideMark/>
          </w:tcPr>
          <w:p w:rsidR="00AB5E27" w:rsidRPr="00A1082D" w:rsidRDefault="00AB5E27" w:rsidP="004A7F41">
            <w:pPr>
              <w:spacing w:after="0" w:line="240" w:lineRule="auto"/>
              <w:jc w:val="center"/>
              <w:rPr>
                <w:rFonts w:ascii="Constantia" w:hAnsi="Constantia" w:cs="Calibri"/>
                <w:bCs/>
                <w:color w:val="000000"/>
                <w:sz w:val="24"/>
                <w:szCs w:val="24"/>
              </w:rPr>
            </w:pPr>
            <w:r w:rsidRPr="00A1082D">
              <w:rPr>
                <w:rFonts w:ascii="Constantia" w:hAnsi="Constantia" w:cs="Calibri"/>
                <w:color w:val="000000"/>
                <w:sz w:val="24"/>
                <w:szCs w:val="24"/>
              </w:rPr>
              <w:t>42</w:t>
            </w:r>
          </w:p>
        </w:tc>
      </w:tr>
      <w:tr w:rsidR="00AB5E27" w:rsidRPr="00A1082D" w:rsidTr="004A7F41">
        <w:trPr>
          <w:trHeight w:val="294"/>
        </w:trPr>
        <w:tc>
          <w:tcPr>
            <w:tcW w:w="3852" w:type="dxa"/>
            <w:tcBorders>
              <w:top w:val="nil"/>
              <w:left w:val="single" w:sz="8" w:space="0" w:color="auto"/>
              <w:bottom w:val="single" w:sz="4" w:space="0" w:color="auto"/>
              <w:right w:val="single" w:sz="4" w:space="0" w:color="auto"/>
            </w:tcBorders>
            <w:shd w:val="clear" w:color="auto" w:fill="auto"/>
            <w:noWrap/>
            <w:vAlign w:val="center"/>
            <w:hideMark/>
          </w:tcPr>
          <w:p w:rsidR="00AB5E27" w:rsidRPr="00A1082D" w:rsidRDefault="00AB5E27" w:rsidP="004A7F41">
            <w:pPr>
              <w:spacing w:after="0" w:line="240" w:lineRule="auto"/>
              <w:rPr>
                <w:rFonts w:ascii="Constantia" w:hAnsi="Constantia" w:cs="Calibri"/>
                <w:b/>
                <w:color w:val="000000"/>
                <w:sz w:val="24"/>
                <w:szCs w:val="24"/>
              </w:rPr>
            </w:pPr>
            <w:r w:rsidRPr="00A1082D">
              <w:rPr>
                <w:rFonts w:ascii="Constantia" w:hAnsi="Constantia" w:cs="Calibri"/>
                <w:b/>
                <w:color w:val="000000"/>
                <w:sz w:val="24"/>
                <w:szCs w:val="24"/>
              </w:rPr>
              <w:t>Vagyongazdálkodási Iroda</w:t>
            </w:r>
          </w:p>
        </w:tc>
        <w:tc>
          <w:tcPr>
            <w:tcW w:w="1555" w:type="dxa"/>
            <w:tcBorders>
              <w:top w:val="nil"/>
              <w:left w:val="nil"/>
              <w:bottom w:val="single" w:sz="4" w:space="0" w:color="auto"/>
              <w:right w:val="single" w:sz="4" w:space="0" w:color="auto"/>
            </w:tcBorders>
            <w:shd w:val="clear" w:color="auto" w:fill="auto"/>
            <w:noWrap/>
            <w:vAlign w:val="center"/>
            <w:hideMark/>
          </w:tcPr>
          <w:p w:rsidR="00AB5E27" w:rsidRPr="00A1082D" w:rsidRDefault="00AB5E27" w:rsidP="004A7F41">
            <w:pPr>
              <w:spacing w:after="0" w:line="240" w:lineRule="auto"/>
              <w:jc w:val="center"/>
              <w:rPr>
                <w:rFonts w:ascii="Constantia" w:hAnsi="Constantia" w:cs="Calibri"/>
                <w:bCs/>
                <w:color w:val="000000"/>
                <w:sz w:val="24"/>
                <w:szCs w:val="24"/>
              </w:rPr>
            </w:pPr>
            <w:r w:rsidRPr="00A1082D">
              <w:rPr>
                <w:rFonts w:ascii="Constantia" w:hAnsi="Constantia" w:cs="Calibri"/>
                <w:color w:val="000000"/>
                <w:sz w:val="24"/>
                <w:szCs w:val="24"/>
              </w:rPr>
              <w:t>6</w:t>
            </w:r>
          </w:p>
        </w:tc>
        <w:tc>
          <w:tcPr>
            <w:tcW w:w="1746" w:type="dxa"/>
            <w:tcBorders>
              <w:top w:val="nil"/>
              <w:left w:val="nil"/>
              <w:bottom w:val="single" w:sz="4" w:space="0" w:color="auto"/>
              <w:right w:val="single" w:sz="4" w:space="0" w:color="auto"/>
            </w:tcBorders>
            <w:shd w:val="clear" w:color="auto" w:fill="auto"/>
            <w:noWrap/>
            <w:vAlign w:val="center"/>
            <w:hideMark/>
          </w:tcPr>
          <w:p w:rsidR="00AB5E27" w:rsidRPr="00A1082D" w:rsidRDefault="00AB5E27" w:rsidP="004A7F41">
            <w:pPr>
              <w:spacing w:after="0" w:line="240" w:lineRule="auto"/>
              <w:jc w:val="center"/>
              <w:rPr>
                <w:rFonts w:ascii="Constantia" w:hAnsi="Constantia" w:cs="Calibri"/>
                <w:bCs/>
                <w:color w:val="000000"/>
                <w:sz w:val="24"/>
                <w:szCs w:val="24"/>
              </w:rPr>
            </w:pPr>
            <w:r w:rsidRPr="00A1082D">
              <w:rPr>
                <w:rFonts w:ascii="Constantia" w:hAnsi="Constantia" w:cs="Calibri"/>
                <w:color w:val="000000"/>
                <w:sz w:val="24"/>
                <w:szCs w:val="24"/>
              </w:rPr>
              <w:t>1</w:t>
            </w:r>
          </w:p>
        </w:tc>
        <w:tc>
          <w:tcPr>
            <w:tcW w:w="1626" w:type="dxa"/>
            <w:tcBorders>
              <w:top w:val="nil"/>
              <w:left w:val="nil"/>
              <w:bottom w:val="single" w:sz="4" w:space="0" w:color="auto"/>
              <w:right w:val="single" w:sz="8" w:space="0" w:color="auto"/>
            </w:tcBorders>
            <w:shd w:val="clear" w:color="auto" w:fill="auto"/>
            <w:noWrap/>
            <w:vAlign w:val="center"/>
            <w:hideMark/>
          </w:tcPr>
          <w:p w:rsidR="00AB5E27" w:rsidRPr="00A1082D" w:rsidRDefault="00AB5E27" w:rsidP="004A7F41">
            <w:pPr>
              <w:spacing w:after="0" w:line="240" w:lineRule="auto"/>
              <w:jc w:val="center"/>
              <w:rPr>
                <w:rFonts w:ascii="Constantia" w:hAnsi="Constantia" w:cs="Calibri"/>
                <w:bCs/>
                <w:color w:val="000000"/>
                <w:sz w:val="24"/>
                <w:szCs w:val="24"/>
              </w:rPr>
            </w:pPr>
            <w:r w:rsidRPr="00A1082D">
              <w:rPr>
                <w:rFonts w:ascii="Constantia" w:hAnsi="Constantia" w:cs="Calibri"/>
                <w:color w:val="000000"/>
                <w:sz w:val="24"/>
                <w:szCs w:val="24"/>
              </w:rPr>
              <w:t>7</w:t>
            </w:r>
          </w:p>
        </w:tc>
      </w:tr>
      <w:tr w:rsidR="00AB5E27" w:rsidRPr="00A1082D" w:rsidTr="004A7F41">
        <w:trPr>
          <w:trHeight w:val="294"/>
        </w:trPr>
        <w:tc>
          <w:tcPr>
            <w:tcW w:w="3852" w:type="dxa"/>
            <w:tcBorders>
              <w:top w:val="nil"/>
              <w:left w:val="single" w:sz="8" w:space="0" w:color="auto"/>
              <w:bottom w:val="single" w:sz="4" w:space="0" w:color="auto"/>
              <w:right w:val="single" w:sz="4" w:space="0" w:color="auto"/>
            </w:tcBorders>
            <w:shd w:val="clear" w:color="auto" w:fill="auto"/>
            <w:noWrap/>
            <w:vAlign w:val="center"/>
            <w:hideMark/>
          </w:tcPr>
          <w:p w:rsidR="00AB5E27" w:rsidRPr="00A1082D" w:rsidRDefault="00AB5E27" w:rsidP="004A7F41">
            <w:pPr>
              <w:spacing w:after="0" w:line="240" w:lineRule="auto"/>
              <w:rPr>
                <w:rFonts w:ascii="Constantia" w:hAnsi="Constantia" w:cs="Calibri"/>
                <w:b/>
                <w:color w:val="000000"/>
                <w:sz w:val="24"/>
                <w:szCs w:val="24"/>
              </w:rPr>
            </w:pPr>
            <w:r w:rsidRPr="00A1082D">
              <w:rPr>
                <w:rFonts w:ascii="Constantia" w:hAnsi="Constantia" w:cs="Calibri"/>
                <w:b/>
                <w:color w:val="000000"/>
                <w:sz w:val="24"/>
                <w:szCs w:val="24"/>
              </w:rPr>
              <w:t>Informatikai Iroda</w:t>
            </w:r>
          </w:p>
        </w:tc>
        <w:tc>
          <w:tcPr>
            <w:tcW w:w="1555" w:type="dxa"/>
            <w:tcBorders>
              <w:top w:val="nil"/>
              <w:left w:val="nil"/>
              <w:bottom w:val="single" w:sz="4" w:space="0" w:color="auto"/>
              <w:right w:val="single" w:sz="4" w:space="0" w:color="auto"/>
            </w:tcBorders>
            <w:shd w:val="clear" w:color="auto" w:fill="auto"/>
            <w:noWrap/>
            <w:vAlign w:val="center"/>
            <w:hideMark/>
          </w:tcPr>
          <w:p w:rsidR="00AB5E27" w:rsidRPr="00A1082D" w:rsidRDefault="00AB5E27" w:rsidP="004A7F41">
            <w:pPr>
              <w:spacing w:after="0" w:line="240" w:lineRule="auto"/>
              <w:jc w:val="center"/>
              <w:rPr>
                <w:rFonts w:ascii="Constantia" w:hAnsi="Constantia" w:cs="Calibri"/>
                <w:bCs/>
                <w:color w:val="000000"/>
                <w:sz w:val="24"/>
                <w:szCs w:val="24"/>
              </w:rPr>
            </w:pPr>
            <w:r w:rsidRPr="00A1082D">
              <w:rPr>
                <w:rFonts w:ascii="Constantia" w:hAnsi="Constantia" w:cs="Calibri"/>
                <w:color w:val="000000"/>
                <w:sz w:val="24"/>
                <w:szCs w:val="24"/>
              </w:rPr>
              <w:t>9</w:t>
            </w:r>
          </w:p>
        </w:tc>
        <w:tc>
          <w:tcPr>
            <w:tcW w:w="1746" w:type="dxa"/>
            <w:tcBorders>
              <w:top w:val="nil"/>
              <w:left w:val="nil"/>
              <w:bottom w:val="single" w:sz="4" w:space="0" w:color="auto"/>
              <w:right w:val="single" w:sz="4" w:space="0" w:color="auto"/>
            </w:tcBorders>
            <w:shd w:val="clear" w:color="auto" w:fill="auto"/>
            <w:noWrap/>
            <w:vAlign w:val="center"/>
            <w:hideMark/>
          </w:tcPr>
          <w:p w:rsidR="00AB5E27" w:rsidRPr="00A1082D" w:rsidRDefault="00AB5E27" w:rsidP="004A7F41">
            <w:pPr>
              <w:spacing w:after="0" w:line="240" w:lineRule="auto"/>
              <w:jc w:val="center"/>
              <w:rPr>
                <w:rFonts w:ascii="Constantia" w:hAnsi="Constantia" w:cs="Calibri"/>
                <w:bCs/>
                <w:color w:val="000000"/>
                <w:sz w:val="24"/>
                <w:szCs w:val="24"/>
              </w:rPr>
            </w:pPr>
            <w:r w:rsidRPr="00A1082D">
              <w:rPr>
                <w:rFonts w:ascii="Constantia" w:hAnsi="Constantia" w:cs="Calibri"/>
                <w:color w:val="000000"/>
                <w:sz w:val="24"/>
                <w:szCs w:val="24"/>
              </w:rPr>
              <w:t>9</w:t>
            </w:r>
          </w:p>
        </w:tc>
        <w:tc>
          <w:tcPr>
            <w:tcW w:w="1626" w:type="dxa"/>
            <w:tcBorders>
              <w:top w:val="nil"/>
              <w:left w:val="nil"/>
              <w:bottom w:val="single" w:sz="4" w:space="0" w:color="auto"/>
              <w:right w:val="single" w:sz="8" w:space="0" w:color="auto"/>
            </w:tcBorders>
            <w:shd w:val="clear" w:color="auto" w:fill="auto"/>
            <w:noWrap/>
            <w:vAlign w:val="center"/>
            <w:hideMark/>
          </w:tcPr>
          <w:p w:rsidR="00AB5E27" w:rsidRPr="00A1082D" w:rsidRDefault="00AB5E27" w:rsidP="004A7F41">
            <w:pPr>
              <w:spacing w:after="0" w:line="240" w:lineRule="auto"/>
              <w:jc w:val="center"/>
              <w:rPr>
                <w:rFonts w:ascii="Constantia" w:hAnsi="Constantia" w:cs="Calibri"/>
                <w:bCs/>
                <w:color w:val="000000"/>
                <w:sz w:val="24"/>
                <w:szCs w:val="24"/>
              </w:rPr>
            </w:pPr>
            <w:r w:rsidRPr="00A1082D">
              <w:rPr>
                <w:rFonts w:ascii="Constantia" w:hAnsi="Constantia" w:cs="Calibri"/>
                <w:color w:val="000000"/>
                <w:sz w:val="24"/>
                <w:szCs w:val="24"/>
              </w:rPr>
              <w:t>18</w:t>
            </w:r>
          </w:p>
        </w:tc>
      </w:tr>
      <w:tr w:rsidR="00AB5E27" w:rsidRPr="00A1082D" w:rsidTr="004A7F41">
        <w:trPr>
          <w:trHeight w:val="309"/>
        </w:trPr>
        <w:tc>
          <w:tcPr>
            <w:tcW w:w="3852" w:type="dxa"/>
            <w:tcBorders>
              <w:top w:val="nil"/>
              <w:left w:val="single" w:sz="8" w:space="0" w:color="auto"/>
              <w:bottom w:val="single" w:sz="8" w:space="0" w:color="auto"/>
              <w:right w:val="single" w:sz="4" w:space="0" w:color="auto"/>
            </w:tcBorders>
            <w:shd w:val="clear" w:color="auto" w:fill="auto"/>
            <w:noWrap/>
            <w:vAlign w:val="center"/>
            <w:hideMark/>
          </w:tcPr>
          <w:p w:rsidR="00AB5E27" w:rsidRPr="00A1082D" w:rsidRDefault="00AB5E27" w:rsidP="004A7F41">
            <w:pPr>
              <w:spacing w:after="0" w:line="240" w:lineRule="auto"/>
              <w:rPr>
                <w:rFonts w:ascii="Constantia" w:hAnsi="Constantia" w:cs="Calibri"/>
                <w:b/>
                <w:color w:val="000000"/>
                <w:sz w:val="24"/>
                <w:szCs w:val="24"/>
              </w:rPr>
            </w:pPr>
            <w:r w:rsidRPr="00A1082D">
              <w:rPr>
                <w:rFonts w:ascii="Constantia" w:hAnsi="Constantia" w:cs="Calibri"/>
                <w:b/>
                <w:color w:val="000000"/>
                <w:sz w:val="24"/>
                <w:szCs w:val="24"/>
              </w:rPr>
              <w:t>Összesen</w:t>
            </w:r>
          </w:p>
        </w:tc>
        <w:tc>
          <w:tcPr>
            <w:tcW w:w="1555" w:type="dxa"/>
            <w:tcBorders>
              <w:top w:val="nil"/>
              <w:left w:val="nil"/>
              <w:bottom w:val="single" w:sz="8" w:space="0" w:color="auto"/>
              <w:right w:val="single" w:sz="4" w:space="0" w:color="auto"/>
            </w:tcBorders>
            <w:shd w:val="clear" w:color="auto" w:fill="auto"/>
            <w:noWrap/>
            <w:vAlign w:val="center"/>
            <w:hideMark/>
          </w:tcPr>
          <w:p w:rsidR="00AB5E27" w:rsidRPr="00A1082D" w:rsidRDefault="00AB5E27" w:rsidP="004A7F41">
            <w:pPr>
              <w:spacing w:after="0" w:line="240" w:lineRule="auto"/>
              <w:jc w:val="center"/>
              <w:rPr>
                <w:rFonts w:ascii="Constantia" w:hAnsi="Constantia" w:cs="Calibri"/>
                <w:bCs/>
                <w:color w:val="000000"/>
                <w:sz w:val="24"/>
                <w:szCs w:val="24"/>
              </w:rPr>
            </w:pPr>
            <w:r w:rsidRPr="00A1082D">
              <w:rPr>
                <w:rFonts w:ascii="Constantia" w:hAnsi="Constantia" w:cs="Calibri"/>
                <w:color w:val="000000"/>
                <w:sz w:val="24"/>
                <w:szCs w:val="24"/>
              </w:rPr>
              <w:t>139</w:t>
            </w:r>
          </w:p>
        </w:tc>
        <w:tc>
          <w:tcPr>
            <w:tcW w:w="1746" w:type="dxa"/>
            <w:tcBorders>
              <w:top w:val="nil"/>
              <w:left w:val="nil"/>
              <w:bottom w:val="single" w:sz="8" w:space="0" w:color="auto"/>
              <w:right w:val="single" w:sz="4" w:space="0" w:color="auto"/>
            </w:tcBorders>
            <w:shd w:val="clear" w:color="auto" w:fill="auto"/>
            <w:noWrap/>
            <w:vAlign w:val="center"/>
            <w:hideMark/>
          </w:tcPr>
          <w:p w:rsidR="00AB5E27" w:rsidRPr="00A1082D" w:rsidRDefault="00AB5E27" w:rsidP="004A7F41">
            <w:pPr>
              <w:spacing w:after="0" w:line="240" w:lineRule="auto"/>
              <w:jc w:val="center"/>
              <w:rPr>
                <w:rFonts w:ascii="Constantia" w:hAnsi="Constantia" w:cs="Calibri"/>
                <w:bCs/>
                <w:color w:val="000000"/>
                <w:sz w:val="24"/>
                <w:szCs w:val="24"/>
              </w:rPr>
            </w:pPr>
            <w:r w:rsidRPr="00A1082D">
              <w:rPr>
                <w:rFonts w:ascii="Constantia" w:hAnsi="Constantia" w:cs="Calibri"/>
                <w:color w:val="000000"/>
                <w:sz w:val="24"/>
                <w:szCs w:val="24"/>
              </w:rPr>
              <w:t>57</w:t>
            </w:r>
          </w:p>
        </w:tc>
        <w:tc>
          <w:tcPr>
            <w:tcW w:w="1626" w:type="dxa"/>
            <w:tcBorders>
              <w:top w:val="nil"/>
              <w:left w:val="nil"/>
              <w:bottom w:val="single" w:sz="8" w:space="0" w:color="auto"/>
              <w:right w:val="single" w:sz="8" w:space="0" w:color="auto"/>
            </w:tcBorders>
            <w:shd w:val="clear" w:color="auto" w:fill="auto"/>
            <w:noWrap/>
            <w:vAlign w:val="center"/>
            <w:hideMark/>
          </w:tcPr>
          <w:p w:rsidR="00AB5E27" w:rsidRPr="00A1082D" w:rsidRDefault="00AB5E27" w:rsidP="004A7F41">
            <w:pPr>
              <w:spacing w:after="0" w:line="240" w:lineRule="auto"/>
              <w:jc w:val="center"/>
              <w:rPr>
                <w:rFonts w:ascii="Constantia" w:hAnsi="Constantia" w:cs="Calibri"/>
                <w:bCs/>
                <w:color w:val="000000"/>
                <w:sz w:val="24"/>
                <w:szCs w:val="24"/>
              </w:rPr>
            </w:pPr>
            <w:r w:rsidRPr="00A1082D">
              <w:rPr>
                <w:rFonts w:ascii="Constantia" w:hAnsi="Constantia" w:cs="Calibri"/>
                <w:color w:val="000000"/>
                <w:sz w:val="24"/>
                <w:szCs w:val="24"/>
              </w:rPr>
              <w:t>196</w:t>
            </w:r>
          </w:p>
        </w:tc>
      </w:tr>
    </w:tbl>
    <w:p w:rsidR="00AB5E27" w:rsidRPr="00A1082D" w:rsidRDefault="00AB5E27" w:rsidP="004A7F41">
      <w:pPr>
        <w:tabs>
          <w:tab w:val="left" w:pos="1701"/>
        </w:tabs>
        <w:spacing w:after="0" w:line="240" w:lineRule="auto"/>
        <w:jc w:val="both"/>
        <w:rPr>
          <w:rFonts w:ascii="Constantia" w:hAnsi="Constantia"/>
          <w:b/>
          <w:sz w:val="24"/>
          <w:szCs w:val="24"/>
        </w:rPr>
      </w:pPr>
      <w:r w:rsidRPr="00A1082D">
        <w:rPr>
          <w:rFonts w:ascii="Constantia" w:hAnsi="Constantia"/>
          <w:b/>
          <w:sz w:val="24"/>
          <w:szCs w:val="24"/>
        </w:rPr>
        <w:fldChar w:fldCharType="end"/>
      </w:r>
    </w:p>
    <w:p w:rsidR="00AB5E27" w:rsidRPr="00A1082D" w:rsidRDefault="00AB5E27" w:rsidP="004A7F41">
      <w:pPr>
        <w:spacing w:after="0" w:line="240" w:lineRule="auto"/>
        <w:jc w:val="both"/>
        <w:rPr>
          <w:rFonts w:ascii="Constantia" w:hAnsi="Constantia"/>
          <w:sz w:val="24"/>
          <w:szCs w:val="24"/>
        </w:rPr>
      </w:pPr>
    </w:p>
    <w:p w:rsidR="00AB5E27" w:rsidRPr="00A1082D" w:rsidRDefault="00AB5E27" w:rsidP="004A7F41">
      <w:pPr>
        <w:spacing w:after="0" w:line="240" w:lineRule="auto"/>
        <w:jc w:val="both"/>
        <w:rPr>
          <w:rFonts w:ascii="Constantia" w:hAnsi="Constantia"/>
          <w:sz w:val="24"/>
          <w:szCs w:val="24"/>
        </w:rPr>
      </w:pPr>
      <w:r w:rsidRPr="00A1082D">
        <w:rPr>
          <w:rFonts w:ascii="Constantia" w:hAnsi="Constantia"/>
          <w:sz w:val="24"/>
          <w:szCs w:val="24"/>
        </w:rPr>
        <w:t>Az alábbi diagramon jól látható, hogy a női foglalkoztatási arány jóval magasabb, követve az országos tendenciát.</w:t>
      </w:r>
    </w:p>
    <w:p w:rsidR="007D7BD6" w:rsidRPr="00A1082D" w:rsidRDefault="007D7BD6" w:rsidP="004A7F41">
      <w:pPr>
        <w:spacing w:after="0" w:line="240" w:lineRule="auto"/>
        <w:jc w:val="both"/>
        <w:rPr>
          <w:rFonts w:ascii="Constantia" w:hAnsi="Constantia"/>
          <w:sz w:val="24"/>
          <w:szCs w:val="24"/>
        </w:rPr>
      </w:pPr>
    </w:p>
    <w:p w:rsidR="00AB5E27" w:rsidRPr="00A1082D" w:rsidRDefault="00AB5E27" w:rsidP="004A7F41">
      <w:pPr>
        <w:spacing w:after="0" w:line="240" w:lineRule="auto"/>
        <w:jc w:val="both"/>
        <w:rPr>
          <w:rFonts w:ascii="Constantia" w:hAnsi="Constantia"/>
          <w:sz w:val="24"/>
          <w:szCs w:val="24"/>
        </w:rPr>
      </w:pPr>
      <w:r w:rsidRPr="00A1082D">
        <w:rPr>
          <w:rFonts w:ascii="Constantia" w:hAnsi="Constantia"/>
          <w:noProof/>
          <w:sz w:val="24"/>
          <w:szCs w:val="24"/>
          <w:lang w:eastAsia="hu-HU"/>
        </w:rPr>
        <w:drawing>
          <wp:inline distT="0" distB="0" distL="0" distR="0" wp14:anchorId="416B48B8" wp14:editId="4BD19B47">
            <wp:extent cx="5760720" cy="3362325"/>
            <wp:effectExtent l="0" t="0" r="11430" b="9525"/>
            <wp:docPr id="18" name="Diagram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B5E27" w:rsidRPr="00A1082D" w:rsidRDefault="00AB5E27" w:rsidP="004A7F41">
      <w:pPr>
        <w:spacing w:after="0" w:line="240" w:lineRule="auto"/>
        <w:jc w:val="both"/>
        <w:rPr>
          <w:rFonts w:ascii="Constantia" w:hAnsi="Constantia"/>
          <w:sz w:val="24"/>
          <w:szCs w:val="24"/>
        </w:rPr>
      </w:pPr>
    </w:p>
    <w:p w:rsidR="00AB5E27" w:rsidRPr="00A1082D" w:rsidRDefault="00AB5E27" w:rsidP="004A7F41">
      <w:pPr>
        <w:spacing w:after="0" w:line="240" w:lineRule="auto"/>
        <w:jc w:val="both"/>
        <w:rPr>
          <w:rFonts w:ascii="Constantia" w:hAnsi="Constantia"/>
          <w:sz w:val="24"/>
          <w:szCs w:val="24"/>
        </w:rPr>
      </w:pPr>
      <w:r w:rsidRPr="00A1082D">
        <w:rPr>
          <w:rFonts w:ascii="Constantia" w:hAnsi="Constantia"/>
          <w:sz w:val="24"/>
          <w:szCs w:val="24"/>
        </w:rPr>
        <w:lastRenderedPageBreak/>
        <w:t xml:space="preserve">A teljes foglalkoztatottság aránya: nők 71.4% és férfiak 28,6 %. </w:t>
      </w:r>
    </w:p>
    <w:p w:rsidR="00AB5E27" w:rsidRPr="00A1082D" w:rsidRDefault="00AB5E27" w:rsidP="004A7F41">
      <w:pPr>
        <w:spacing w:after="0" w:line="240" w:lineRule="auto"/>
        <w:jc w:val="both"/>
        <w:rPr>
          <w:rFonts w:ascii="Constantia" w:hAnsi="Constantia"/>
          <w:sz w:val="24"/>
          <w:szCs w:val="24"/>
        </w:rPr>
      </w:pPr>
      <w:r w:rsidRPr="00A1082D">
        <w:rPr>
          <w:rFonts w:ascii="Constantia" w:hAnsi="Constantia"/>
          <w:sz w:val="24"/>
          <w:szCs w:val="24"/>
        </w:rPr>
        <w:t>Középvezetői szinten az arány fordított, a férfiak 75% a nők 25%.</w:t>
      </w:r>
      <w:r w:rsidR="007D7BD6" w:rsidRPr="00A1082D">
        <w:rPr>
          <w:rFonts w:ascii="Constantia" w:hAnsi="Constantia"/>
          <w:sz w:val="24"/>
          <w:szCs w:val="24"/>
        </w:rPr>
        <w:t xml:space="preserve"> </w:t>
      </w:r>
    </w:p>
    <w:p w:rsidR="00AB5E27" w:rsidRPr="00A1082D" w:rsidRDefault="00AB5E27" w:rsidP="004A7F41">
      <w:pPr>
        <w:spacing w:after="0" w:line="240" w:lineRule="auto"/>
        <w:jc w:val="both"/>
        <w:rPr>
          <w:rFonts w:ascii="Constantia" w:hAnsi="Constantia"/>
          <w:sz w:val="24"/>
          <w:szCs w:val="24"/>
        </w:rPr>
      </w:pPr>
      <w:r w:rsidRPr="00A1082D">
        <w:rPr>
          <w:rFonts w:ascii="Constantia" w:hAnsi="Constantia"/>
          <w:sz w:val="24"/>
          <w:szCs w:val="24"/>
        </w:rPr>
        <w:t>A hivatal felső vezetésében a nemek aránya kiegyenlített, 1-1 fő.</w:t>
      </w:r>
    </w:p>
    <w:p w:rsidR="00AB5E27" w:rsidRPr="00A1082D" w:rsidRDefault="00AB5E27" w:rsidP="004A7F41">
      <w:pPr>
        <w:spacing w:after="0" w:line="240" w:lineRule="auto"/>
        <w:jc w:val="both"/>
        <w:rPr>
          <w:rFonts w:ascii="Constantia" w:hAnsi="Constantia"/>
          <w:b/>
          <w:sz w:val="24"/>
          <w:szCs w:val="24"/>
        </w:rPr>
      </w:pPr>
    </w:p>
    <w:p w:rsidR="00AB5E27" w:rsidRPr="00A1082D" w:rsidRDefault="00AB5E27" w:rsidP="004A7F41">
      <w:pPr>
        <w:spacing w:after="0" w:line="240" w:lineRule="auto"/>
        <w:jc w:val="center"/>
        <w:rPr>
          <w:rFonts w:ascii="Constantia" w:hAnsi="Constantia"/>
          <w:sz w:val="24"/>
          <w:szCs w:val="24"/>
        </w:rPr>
      </w:pPr>
      <w:r w:rsidRPr="00A1082D">
        <w:rPr>
          <w:rFonts w:ascii="Constantia" w:hAnsi="Constantia"/>
          <w:b/>
          <w:sz w:val="24"/>
          <w:szCs w:val="24"/>
        </w:rPr>
        <w:t>Végzettség megoszlása irodánként</w:t>
      </w:r>
    </w:p>
    <w:p w:rsidR="00AB5E27" w:rsidRPr="00A1082D" w:rsidRDefault="00AB5E27" w:rsidP="004A7F41">
      <w:pPr>
        <w:spacing w:after="0" w:line="240" w:lineRule="auto"/>
        <w:jc w:val="both"/>
        <w:rPr>
          <w:rFonts w:ascii="Constantia" w:hAnsi="Constantia"/>
          <w:sz w:val="24"/>
          <w:szCs w:val="24"/>
        </w:rPr>
      </w:pPr>
    </w:p>
    <w:tbl>
      <w:tblPr>
        <w:tblW w:w="9214" w:type="dxa"/>
        <w:tblInd w:w="-15" w:type="dxa"/>
        <w:tblCellMar>
          <w:left w:w="70" w:type="dxa"/>
          <w:right w:w="70" w:type="dxa"/>
        </w:tblCellMar>
        <w:tblLook w:val="04A0" w:firstRow="1" w:lastRow="0" w:firstColumn="1" w:lastColumn="0" w:noHBand="0" w:noVBand="1"/>
      </w:tblPr>
      <w:tblGrid>
        <w:gridCol w:w="2835"/>
        <w:gridCol w:w="1560"/>
        <w:gridCol w:w="1417"/>
        <w:gridCol w:w="1418"/>
        <w:gridCol w:w="1984"/>
      </w:tblGrid>
      <w:tr w:rsidR="00AB5E27" w:rsidRPr="00A1082D" w:rsidTr="004A7F41">
        <w:trPr>
          <w:trHeight w:val="315"/>
        </w:trPr>
        <w:tc>
          <w:tcPr>
            <w:tcW w:w="2835"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rsidR="00AB5E27" w:rsidRPr="00A1082D" w:rsidRDefault="00AB5E27" w:rsidP="004A7F41">
            <w:pPr>
              <w:spacing w:after="0" w:line="240" w:lineRule="auto"/>
              <w:rPr>
                <w:rFonts w:ascii="Constantia" w:hAnsi="Constantia" w:cs="Calibri"/>
                <w:b/>
                <w:color w:val="000000"/>
                <w:sz w:val="24"/>
                <w:szCs w:val="24"/>
              </w:rPr>
            </w:pPr>
            <w:r w:rsidRPr="00A1082D">
              <w:rPr>
                <w:rFonts w:ascii="Constantia" w:hAnsi="Constantia" w:cs="Calibri"/>
                <w:b/>
                <w:color w:val="000000"/>
                <w:sz w:val="24"/>
                <w:szCs w:val="24"/>
              </w:rPr>
              <w:t>Szervezeti egység</w:t>
            </w:r>
          </w:p>
        </w:tc>
        <w:tc>
          <w:tcPr>
            <w:tcW w:w="1560" w:type="dxa"/>
            <w:tcBorders>
              <w:top w:val="single" w:sz="12" w:space="0" w:color="auto"/>
              <w:left w:val="nil"/>
              <w:bottom w:val="single" w:sz="4" w:space="0" w:color="auto"/>
              <w:right w:val="single" w:sz="4" w:space="0" w:color="auto"/>
            </w:tcBorders>
            <w:shd w:val="clear" w:color="auto" w:fill="auto"/>
            <w:noWrap/>
            <w:vAlign w:val="center"/>
            <w:hideMark/>
          </w:tcPr>
          <w:p w:rsidR="00AB5E27" w:rsidRPr="00A1082D" w:rsidRDefault="00AB5E27" w:rsidP="004A7F41">
            <w:pPr>
              <w:spacing w:after="0" w:line="240" w:lineRule="auto"/>
              <w:rPr>
                <w:rFonts w:ascii="Constantia" w:hAnsi="Constantia" w:cs="Calibri"/>
                <w:b/>
                <w:color w:val="000000"/>
                <w:sz w:val="24"/>
                <w:szCs w:val="24"/>
              </w:rPr>
            </w:pPr>
            <w:r w:rsidRPr="00A1082D">
              <w:rPr>
                <w:rFonts w:ascii="Constantia" w:hAnsi="Constantia" w:cs="Calibri"/>
                <w:b/>
                <w:color w:val="000000"/>
                <w:sz w:val="24"/>
                <w:szCs w:val="24"/>
              </w:rPr>
              <w:t>Felsőfokú</w:t>
            </w:r>
          </w:p>
        </w:tc>
        <w:tc>
          <w:tcPr>
            <w:tcW w:w="1417" w:type="dxa"/>
            <w:tcBorders>
              <w:top w:val="single" w:sz="12" w:space="0" w:color="auto"/>
              <w:left w:val="nil"/>
              <w:bottom w:val="single" w:sz="4" w:space="0" w:color="auto"/>
              <w:right w:val="single" w:sz="4" w:space="0" w:color="auto"/>
            </w:tcBorders>
            <w:shd w:val="clear" w:color="auto" w:fill="auto"/>
            <w:noWrap/>
            <w:vAlign w:val="center"/>
            <w:hideMark/>
          </w:tcPr>
          <w:p w:rsidR="00AB5E27" w:rsidRPr="00A1082D" w:rsidRDefault="00AB5E27" w:rsidP="004A7F41">
            <w:pPr>
              <w:spacing w:after="0" w:line="240" w:lineRule="auto"/>
              <w:rPr>
                <w:rFonts w:ascii="Constantia" w:hAnsi="Constantia" w:cs="Calibri"/>
                <w:b/>
                <w:color w:val="000000"/>
                <w:sz w:val="24"/>
                <w:szCs w:val="24"/>
              </w:rPr>
            </w:pPr>
            <w:r w:rsidRPr="00A1082D">
              <w:rPr>
                <w:rFonts w:ascii="Constantia" w:hAnsi="Constantia" w:cs="Calibri"/>
                <w:b/>
                <w:color w:val="000000"/>
                <w:sz w:val="24"/>
                <w:szCs w:val="24"/>
              </w:rPr>
              <w:t>Középfokú</w:t>
            </w:r>
          </w:p>
        </w:tc>
        <w:tc>
          <w:tcPr>
            <w:tcW w:w="1418" w:type="dxa"/>
            <w:tcBorders>
              <w:top w:val="single" w:sz="12" w:space="0" w:color="auto"/>
              <w:left w:val="nil"/>
              <w:bottom w:val="single" w:sz="4" w:space="0" w:color="auto"/>
              <w:right w:val="single" w:sz="4" w:space="0" w:color="auto"/>
            </w:tcBorders>
            <w:shd w:val="clear" w:color="auto" w:fill="auto"/>
            <w:noWrap/>
            <w:vAlign w:val="center"/>
            <w:hideMark/>
          </w:tcPr>
          <w:p w:rsidR="00AB5E27" w:rsidRPr="00A1082D" w:rsidRDefault="00AB5E27" w:rsidP="004A7F41">
            <w:pPr>
              <w:spacing w:after="0" w:line="240" w:lineRule="auto"/>
              <w:rPr>
                <w:rFonts w:ascii="Constantia" w:hAnsi="Constantia" w:cs="Calibri"/>
                <w:b/>
                <w:color w:val="000000"/>
                <w:sz w:val="24"/>
                <w:szCs w:val="24"/>
              </w:rPr>
            </w:pPr>
            <w:r w:rsidRPr="00A1082D">
              <w:rPr>
                <w:rFonts w:ascii="Constantia" w:hAnsi="Constantia" w:cs="Calibri"/>
                <w:b/>
                <w:color w:val="000000"/>
                <w:sz w:val="24"/>
                <w:szCs w:val="24"/>
              </w:rPr>
              <w:t>Ügykezelő</w:t>
            </w:r>
          </w:p>
        </w:tc>
        <w:tc>
          <w:tcPr>
            <w:tcW w:w="1984" w:type="dxa"/>
            <w:tcBorders>
              <w:top w:val="single" w:sz="12" w:space="0" w:color="auto"/>
              <w:left w:val="nil"/>
              <w:bottom w:val="single" w:sz="4" w:space="0" w:color="auto"/>
              <w:right w:val="single" w:sz="12" w:space="0" w:color="auto"/>
            </w:tcBorders>
            <w:shd w:val="clear" w:color="auto" w:fill="auto"/>
            <w:noWrap/>
            <w:vAlign w:val="center"/>
            <w:hideMark/>
          </w:tcPr>
          <w:p w:rsidR="00AB5E27" w:rsidRPr="00A1082D" w:rsidRDefault="00AB5E27" w:rsidP="004A7F41">
            <w:pPr>
              <w:spacing w:after="0" w:line="240" w:lineRule="auto"/>
              <w:jc w:val="center"/>
              <w:rPr>
                <w:rFonts w:ascii="Constantia" w:hAnsi="Constantia" w:cs="Calibri"/>
                <w:b/>
                <w:color w:val="000000"/>
                <w:sz w:val="24"/>
                <w:szCs w:val="24"/>
              </w:rPr>
            </w:pPr>
            <w:r w:rsidRPr="00A1082D">
              <w:rPr>
                <w:rFonts w:ascii="Constantia" w:hAnsi="Constantia" w:cs="Calibri"/>
                <w:b/>
                <w:color w:val="000000"/>
                <w:sz w:val="24"/>
                <w:szCs w:val="24"/>
              </w:rPr>
              <w:t>Teljes létszám</w:t>
            </w:r>
          </w:p>
        </w:tc>
      </w:tr>
      <w:tr w:rsidR="00AB5E27" w:rsidRPr="00A1082D" w:rsidTr="004A7F41">
        <w:trPr>
          <w:trHeight w:val="300"/>
        </w:trPr>
        <w:tc>
          <w:tcPr>
            <w:tcW w:w="2835" w:type="dxa"/>
            <w:tcBorders>
              <w:top w:val="nil"/>
              <w:left w:val="single" w:sz="12" w:space="0" w:color="auto"/>
              <w:bottom w:val="single" w:sz="4" w:space="0" w:color="auto"/>
              <w:right w:val="single" w:sz="4" w:space="0" w:color="auto"/>
            </w:tcBorders>
            <w:shd w:val="clear" w:color="auto" w:fill="auto"/>
            <w:noWrap/>
            <w:vAlign w:val="center"/>
            <w:hideMark/>
          </w:tcPr>
          <w:p w:rsidR="00AB5E27" w:rsidRPr="00A1082D" w:rsidRDefault="00AB5E27" w:rsidP="004A7F41">
            <w:pPr>
              <w:spacing w:after="0" w:line="240" w:lineRule="auto"/>
              <w:rPr>
                <w:rFonts w:ascii="Constantia" w:hAnsi="Constantia" w:cs="Calibri"/>
                <w:b/>
                <w:color w:val="000000"/>
                <w:sz w:val="24"/>
                <w:szCs w:val="24"/>
              </w:rPr>
            </w:pPr>
            <w:r w:rsidRPr="00A1082D">
              <w:rPr>
                <w:rFonts w:ascii="Constantia" w:hAnsi="Constantia" w:cs="Calibri"/>
                <w:b/>
                <w:color w:val="000000"/>
                <w:sz w:val="24"/>
                <w:szCs w:val="24"/>
              </w:rPr>
              <w:t>Adóiroda</w:t>
            </w:r>
          </w:p>
        </w:tc>
        <w:tc>
          <w:tcPr>
            <w:tcW w:w="1560" w:type="dxa"/>
            <w:tcBorders>
              <w:top w:val="nil"/>
              <w:left w:val="nil"/>
              <w:bottom w:val="single" w:sz="4" w:space="0" w:color="auto"/>
              <w:right w:val="single" w:sz="4" w:space="0" w:color="auto"/>
            </w:tcBorders>
            <w:shd w:val="clear" w:color="auto" w:fill="auto"/>
            <w:noWrap/>
            <w:vAlign w:val="bottom"/>
            <w:hideMark/>
          </w:tcPr>
          <w:p w:rsidR="00AB5E27" w:rsidRPr="00A1082D" w:rsidRDefault="00AB5E27" w:rsidP="004A7F41">
            <w:pPr>
              <w:spacing w:after="0" w:line="240" w:lineRule="auto"/>
              <w:jc w:val="center"/>
              <w:rPr>
                <w:rFonts w:ascii="Constantia" w:hAnsi="Constantia" w:cs="Calibri"/>
                <w:bCs/>
                <w:color w:val="000000"/>
                <w:sz w:val="24"/>
                <w:szCs w:val="24"/>
              </w:rPr>
            </w:pPr>
            <w:r w:rsidRPr="00A1082D">
              <w:rPr>
                <w:rFonts w:ascii="Constantia" w:hAnsi="Constantia" w:cs="Calibri"/>
                <w:color w:val="000000"/>
                <w:sz w:val="24"/>
                <w:szCs w:val="24"/>
              </w:rPr>
              <w:t>23</w:t>
            </w:r>
          </w:p>
        </w:tc>
        <w:tc>
          <w:tcPr>
            <w:tcW w:w="1417" w:type="dxa"/>
            <w:tcBorders>
              <w:top w:val="nil"/>
              <w:left w:val="nil"/>
              <w:bottom w:val="single" w:sz="4" w:space="0" w:color="auto"/>
              <w:right w:val="single" w:sz="4" w:space="0" w:color="auto"/>
            </w:tcBorders>
            <w:shd w:val="clear" w:color="auto" w:fill="auto"/>
            <w:noWrap/>
            <w:vAlign w:val="bottom"/>
            <w:hideMark/>
          </w:tcPr>
          <w:p w:rsidR="00AB5E27" w:rsidRPr="00A1082D" w:rsidRDefault="00AB5E27" w:rsidP="004A7F41">
            <w:pPr>
              <w:spacing w:after="0" w:line="240" w:lineRule="auto"/>
              <w:jc w:val="center"/>
              <w:rPr>
                <w:rFonts w:ascii="Constantia" w:hAnsi="Constantia" w:cs="Calibri"/>
                <w:bCs/>
                <w:color w:val="000000"/>
                <w:sz w:val="24"/>
                <w:szCs w:val="24"/>
              </w:rPr>
            </w:pPr>
            <w:r w:rsidRPr="00A1082D">
              <w:rPr>
                <w:rFonts w:ascii="Constantia" w:hAnsi="Constantia" w:cs="Calibri"/>
                <w:color w:val="000000"/>
                <w:sz w:val="24"/>
                <w:szCs w:val="24"/>
              </w:rPr>
              <w:t>3</w:t>
            </w:r>
          </w:p>
        </w:tc>
        <w:tc>
          <w:tcPr>
            <w:tcW w:w="1418" w:type="dxa"/>
            <w:tcBorders>
              <w:top w:val="nil"/>
              <w:left w:val="nil"/>
              <w:bottom w:val="single" w:sz="4" w:space="0" w:color="auto"/>
              <w:right w:val="single" w:sz="4" w:space="0" w:color="auto"/>
            </w:tcBorders>
            <w:shd w:val="clear" w:color="auto" w:fill="auto"/>
            <w:noWrap/>
            <w:vAlign w:val="bottom"/>
            <w:hideMark/>
          </w:tcPr>
          <w:p w:rsidR="00AB5E27" w:rsidRPr="00A1082D" w:rsidRDefault="00AB5E27" w:rsidP="004A7F41">
            <w:pPr>
              <w:spacing w:after="0" w:line="240" w:lineRule="auto"/>
              <w:jc w:val="center"/>
              <w:rPr>
                <w:rFonts w:ascii="Constantia" w:hAnsi="Constantia" w:cs="Calibri"/>
                <w:bCs/>
                <w:color w:val="000000"/>
                <w:sz w:val="24"/>
                <w:szCs w:val="24"/>
              </w:rPr>
            </w:pPr>
            <w:r w:rsidRPr="00A1082D">
              <w:rPr>
                <w:rFonts w:ascii="Constantia" w:hAnsi="Constantia" w:cs="Calibri"/>
                <w:color w:val="000000"/>
                <w:sz w:val="24"/>
                <w:szCs w:val="24"/>
              </w:rPr>
              <w:t>0</w:t>
            </w:r>
          </w:p>
        </w:tc>
        <w:tc>
          <w:tcPr>
            <w:tcW w:w="1984" w:type="dxa"/>
            <w:tcBorders>
              <w:top w:val="nil"/>
              <w:left w:val="nil"/>
              <w:bottom w:val="single" w:sz="4" w:space="0" w:color="auto"/>
              <w:right w:val="single" w:sz="12" w:space="0" w:color="auto"/>
            </w:tcBorders>
            <w:shd w:val="clear" w:color="auto" w:fill="auto"/>
            <w:noWrap/>
            <w:vAlign w:val="center"/>
            <w:hideMark/>
          </w:tcPr>
          <w:p w:rsidR="00AB5E27" w:rsidRPr="00A1082D" w:rsidRDefault="00AB5E27" w:rsidP="004A7F41">
            <w:pPr>
              <w:spacing w:after="0" w:line="240" w:lineRule="auto"/>
              <w:jc w:val="center"/>
              <w:rPr>
                <w:rFonts w:ascii="Constantia" w:hAnsi="Constantia" w:cs="Calibri"/>
                <w:bCs/>
                <w:color w:val="000000"/>
                <w:sz w:val="24"/>
                <w:szCs w:val="24"/>
              </w:rPr>
            </w:pPr>
            <w:r w:rsidRPr="00A1082D">
              <w:rPr>
                <w:rFonts w:ascii="Constantia" w:hAnsi="Constantia" w:cs="Calibri"/>
                <w:color w:val="000000"/>
                <w:sz w:val="24"/>
                <w:szCs w:val="24"/>
              </w:rPr>
              <w:t>26</w:t>
            </w:r>
          </w:p>
        </w:tc>
      </w:tr>
      <w:tr w:rsidR="00AB5E27" w:rsidRPr="00A1082D" w:rsidTr="004A7F41">
        <w:trPr>
          <w:trHeight w:val="300"/>
        </w:trPr>
        <w:tc>
          <w:tcPr>
            <w:tcW w:w="2835" w:type="dxa"/>
            <w:tcBorders>
              <w:top w:val="nil"/>
              <w:left w:val="single" w:sz="12" w:space="0" w:color="auto"/>
              <w:bottom w:val="single" w:sz="4" w:space="0" w:color="auto"/>
              <w:right w:val="single" w:sz="4" w:space="0" w:color="auto"/>
            </w:tcBorders>
            <w:shd w:val="clear" w:color="auto" w:fill="auto"/>
            <w:noWrap/>
            <w:vAlign w:val="center"/>
            <w:hideMark/>
          </w:tcPr>
          <w:p w:rsidR="00AB5E27" w:rsidRPr="00A1082D" w:rsidRDefault="00AB5E27" w:rsidP="004A7F41">
            <w:pPr>
              <w:spacing w:after="0" w:line="240" w:lineRule="auto"/>
              <w:rPr>
                <w:rFonts w:ascii="Constantia" w:hAnsi="Constantia" w:cs="Calibri"/>
                <w:b/>
                <w:color w:val="000000"/>
                <w:sz w:val="24"/>
                <w:szCs w:val="24"/>
              </w:rPr>
            </w:pPr>
            <w:r w:rsidRPr="00A1082D">
              <w:rPr>
                <w:rFonts w:ascii="Constantia" w:hAnsi="Constantia" w:cs="Calibri"/>
                <w:b/>
                <w:color w:val="000000"/>
                <w:sz w:val="24"/>
                <w:szCs w:val="24"/>
              </w:rPr>
              <w:t>Főépítészi Iroda</w:t>
            </w:r>
          </w:p>
        </w:tc>
        <w:tc>
          <w:tcPr>
            <w:tcW w:w="1560" w:type="dxa"/>
            <w:tcBorders>
              <w:top w:val="nil"/>
              <w:left w:val="nil"/>
              <w:bottom w:val="single" w:sz="4" w:space="0" w:color="auto"/>
              <w:right w:val="single" w:sz="4" w:space="0" w:color="auto"/>
            </w:tcBorders>
            <w:shd w:val="clear" w:color="auto" w:fill="auto"/>
            <w:noWrap/>
            <w:vAlign w:val="bottom"/>
            <w:hideMark/>
          </w:tcPr>
          <w:p w:rsidR="00AB5E27" w:rsidRPr="00A1082D" w:rsidRDefault="00AB5E27" w:rsidP="004A7F41">
            <w:pPr>
              <w:spacing w:after="0" w:line="240" w:lineRule="auto"/>
              <w:jc w:val="center"/>
              <w:rPr>
                <w:rFonts w:ascii="Constantia" w:hAnsi="Constantia" w:cs="Calibri"/>
                <w:bCs/>
                <w:color w:val="000000"/>
                <w:sz w:val="24"/>
                <w:szCs w:val="24"/>
              </w:rPr>
            </w:pPr>
            <w:r w:rsidRPr="00A1082D">
              <w:rPr>
                <w:rFonts w:ascii="Constantia" w:hAnsi="Constantia" w:cs="Calibri"/>
                <w:color w:val="000000"/>
                <w:sz w:val="24"/>
                <w:szCs w:val="24"/>
              </w:rPr>
              <w:t>6</w:t>
            </w:r>
          </w:p>
        </w:tc>
        <w:tc>
          <w:tcPr>
            <w:tcW w:w="1417" w:type="dxa"/>
            <w:tcBorders>
              <w:top w:val="nil"/>
              <w:left w:val="nil"/>
              <w:bottom w:val="single" w:sz="4" w:space="0" w:color="auto"/>
              <w:right w:val="single" w:sz="4" w:space="0" w:color="auto"/>
            </w:tcBorders>
            <w:shd w:val="clear" w:color="auto" w:fill="auto"/>
            <w:noWrap/>
            <w:vAlign w:val="bottom"/>
            <w:hideMark/>
          </w:tcPr>
          <w:p w:rsidR="00AB5E27" w:rsidRPr="00A1082D" w:rsidRDefault="00AB5E27" w:rsidP="004A7F41">
            <w:pPr>
              <w:spacing w:after="0" w:line="240" w:lineRule="auto"/>
              <w:jc w:val="center"/>
              <w:rPr>
                <w:rFonts w:ascii="Constantia" w:hAnsi="Constantia" w:cs="Calibri"/>
                <w:bCs/>
                <w:color w:val="000000"/>
                <w:sz w:val="24"/>
                <w:szCs w:val="24"/>
              </w:rPr>
            </w:pPr>
            <w:r w:rsidRPr="00A1082D">
              <w:rPr>
                <w:rFonts w:ascii="Constantia" w:hAnsi="Constantia" w:cs="Calibri"/>
                <w:color w:val="000000"/>
                <w:sz w:val="24"/>
                <w:szCs w:val="24"/>
              </w:rPr>
              <w:t>0</w:t>
            </w:r>
          </w:p>
        </w:tc>
        <w:tc>
          <w:tcPr>
            <w:tcW w:w="1418" w:type="dxa"/>
            <w:tcBorders>
              <w:top w:val="nil"/>
              <w:left w:val="nil"/>
              <w:bottom w:val="single" w:sz="4" w:space="0" w:color="auto"/>
              <w:right w:val="single" w:sz="4" w:space="0" w:color="auto"/>
            </w:tcBorders>
            <w:shd w:val="clear" w:color="auto" w:fill="auto"/>
            <w:noWrap/>
            <w:vAlign w:val="bottom"/>
            <w:hideMark/>
          </w:tcPr>
          <w:p w:rsidR="00AB5E27" w:rsidRPr="00A1082D" w:rsidRDefault="00AB5E27" w:rsidP="004A7F41">
            <w:pPr>
              <w:spacing w:after="0" w:line="240" w:lineRule="auto"/>
              <w:jc w:val="center"/>
              <w:rPr>
                <w:rFonts w:ascii="Constantia" w:hAnsi="Constantia" w:cs="Calibri"/>
                <w:bCs/>
                <w:color w:val="000000"/>
                <w:sz w:val="24"/>
                <w:szCs w:val="24"/>
              </w:rPr>
            </w:pPr>
            <w:r w:rsidRPr="00A1082D">
              <w:rPr>
                <w:rFonts w:ascii="Constantia" w:hAnsi="Constantia" w:cs="Calibri"/>
                <w:color w:val="000000"/>
                <w:sz w:val="24"/>
                <w:szCs w:val="24"/>
              </w:rPr>
              <w:t>1</w:t>
            </w:r>
          </w:p>
        </w:tc>
        <w:tc>
          <w:tcPr>
            <w:tcW w:w="1984" w:type="dxa"/>
            <w:tcBorders>
              <w:top w:val="nil"/>
              <w:left w:val="nil"/>
              <w:bottom w:val="single" w:sz="4" w:space="0" w:color="auto"/>
              <w:right w:val="single" w:sz="12" w:space="0" w:color="auto"/>
            </w:tcBorders>
            <w:shd w:val="clear" w:color="auto" w:fill="auto"/>
            <w:noWrap/>
            <w:vAlign w:val="center"/>
            <w:hideMark/>
          </w:tcPr>
          <w:p w:rsidR="00AB5E27" w:rsidRPr="00A1082D" w:rsidRDefault="00AB5E27" w:rsidP="004A7F41">
            <w:pPr>
              <w:spacing w:after="0" w:line="240" w:lineRule="auto"/>
              <w:jc w:val="center"/>
              <w:rPr>
                <w:rFonts w:ascii="Constantia" w:hAnsi="Constantia" w:cs="Calibri"/>
                <w:bCs/>
                <w:color w:val="000000"/>
                <w:sz w:val="24"/>
                <w:szCs w:val="24"/>
              </w:rPr>
            </w:pPr>
            <w:r w:rsidRPr="00A1082D">
              <w:rPr>
                <w:rFonts w:ascii="Constantia" w:hAnsi="Constantia" w:cs="Calibri"/>
                <w:color w:val="000000"/>
                <w:sz w:val="24"/>
                <w:szCs w:val="24"/>
              </w:rPr>
              <w:t>7</w:t>
            </w:r>
          </w:p>
        </w:tc>
      </w:tr>
      <w:tr w:rsidR="00AB5E27" w:rsidRPr="00A1082D" w:rsidTr="004A7F41">
        <w:trPr>
          <w:trHeight w:val="300"/>
        </w:trPr>
        <w:tc>
          <w:tcPr>
            <w:tcW w:w="2835" w:type="dxa"/>
            <w:tcBorders>
              <w:top w:val="nil"/>
              <w:left w:val="single" w:sz="12" w:space="0" w:color="auto"/>
              <w:bottom w:val="single" w:sz="4" w:space="0" w:color="auto"/>
              <w:right w:val="single" w:sz="4" w:space="0" w:color="auto"/>
            </w:tcBorders>
            <w:shd w:val="clear" w:color="auto" w:fill="auto"/>
            <w:noWrap/>
            <w:vAlign w:val="center"/>
            <w:hideMark/>
          </w:tcPr>
          <w:p w:rsidR="00AB5E27" w:rsidRPr="00A1082D" w:rsidRDefault="00AB5E27" w:rsidP="004A7F41">
            <w:pPr>
              <w:spacing w:after="0" w:line="240" w:lineRule="auto"/>
              <w:rPr>
                <w:rFonts w:ascii="Constantia" w:hAnsi="Constantia" w:cs="Calibri"/>
                <w:b/>
                <w:color w:val="000000"/>
                <w:sz w:val="24"/>
                <w:szCs w:val="24"/>
              </w:rPr>
            </w:pPr>
            <w:r w:rsidRPr="00A1082D">
              <w:rPr>
                <w:rFonts w:ascii="Constantia" w:hAnsi="Constantia" w:cs="Calibri"/>
                <w:b/>
                <w:color w:val="000000"/>
                <w:sz w:val="24"/>
                <w:szCs w:val="24"/>
              </w:rPr>
              <w:t>Városüzemeltetési Iroda</w:t>
            </w:r>
          </w:p>
        </w:tc>
        <w:tc>
          <w:tcPr>
            <w:tcW w:w="1560" w:type="dxa"/>
            <w:tcBorders>
              <w:top w:val="nil"/>
              <w:left w:val="nil"/>
              <w:bottom w:val="single" w:sz="4" w:space="0" w:color="auto"/>
              <w:right w:val="single" w:sz="4" w:space="0" w:color="auto"/>
            </w:tcBorders>
            <w:shd w:val="clear" w:color="auto" w:fill="auto"/>
            <w:noWrap/>
            <w:vAlign w:val="bottom"/>
            <w:hideMark/>
          </w:tcPr>
          <w:p w:rsidR="00AB5E27" w:rsidRPr="00A1082D" w:rsidRDefault="00AB5E27" w:rsidP="004A7F41">
            <w:pPr>
              <w:spacing w:after="0" w:line="240" w:lineRule="auto"/>
              <w:jc w:val="center"/>
              <w:rPr>
                <w:rFonts w:ascii="Constantia" w:hAnsi="Constantia" w:cs="Calibri"/>
                <w:bCs/>
                <w:color w:val="000000"/>
                <w:sz w:val="24"/>
                <w:szCs w:val="24"/>
              </w:rPr>
            </w:pPr>
            <w:r w:rsidRPr="00A1082D">
              <w:rPr>
                <w:rFonts w:ascii="Constantia" w:hAnsi="Constantia" w:cs="Calibri"/>
                <w:color w:val="000000"/>
                <w:sz w:val="24"/>
                <w:szCs w:val="24"/>
              </w:rPr>
              <w:t>17</w:t>
            </w:r>
          </w:p>
        </w:tc>
        <w:tc>
          <w:tcPr>
            <w:tcW w:w="1417" w:type="dxa"/>
            <w:tcBorders>
              <w:top w:val="nil"/>
              <w:left w:val="nil"/>
              <w:bottom w:val="single" w:sz="4" w:space="0" w:color="auto"/>
              <w:right w:val="single" w:sz="4" w:space="0" w:color="auto"/>
            </w:tcBorders>
            <w:shd w:val="clear" w:color="auto" w:fill="auto"/>
            <w:noWrap/>
            <w:vAlign w:val="bottom"/>
            <w:hideMark/>
          </w:tcPr>
          <w:p w:rsidR="00AB5E27" w:rsidRPr="00A1082D" w:rsidRDefault="00AB5E27" w:rsidP="004A7F41">
            <w:pPr>
              <w:spacing w:after="0" w:line="240" w:lineRule="auto"/>
              <w:jc w:val="center"/>
              <w:rPr>
                <w:rFonts w:ascii="Constantia" w:hAnsi="Constantia" w:cs="Calibri"/>
                <w:bCs/>
                <w:color w:val="000000"/>
                <w:sz w:val="24"/>
                <w:szCs w:val="24"/>
              </w:rPr>
            </w:pPr>
            <w:r w:rsidRPr="00A1082D">
              <w:rPr>
                <w:rFonts w:ascii="Constantia" w:hAnsi="Constantia" w:cs="Calibri"/>
                <w:color w:val="000000"/>
                <w:sz w:val="24"/>
                <w:szCs w:val="24"/>
              </w:rPr>
              <w:t>1</w:t>
            </w:r>
          </w:p>
        </w:tc>
        <w:tc>
          <w:tcPr>
            <w:tcW w:w="1418" w:type="dxa"/>
            <w:tcBorders>
              <w:top w:val="nil"/>
              <w:left w:val="nil"/>
              <w:bottom w:val="single" w:sz="4" w:space="0" w:color="auto"/>
              <w:right w:val="single" w:sz="4" w:space="0" w:color="auto"/>
            </w:tcBorders>
            <w:shd w:val="clear" w:color="auto" w:fill="auto"/>
            <w:noWrap/>
            <w:vAlign w:val="bottom"/>
            <w:hideMark/>
          </w:tcPr>
          <w:p w:rsidR="00AB5E27" w:rsidRPr="00A1082D" w:rsidRDefault="00AB5E27" w:rsidP="004A7F41">
            <w:pPr>
              <w:spacing w:after="0" w:line="240" w:lineRule="auto"/>
              <w:jc w:val="center"/>
              <w:rPr>
                <w:rFonts w:ascii="Constantia" w:hAnsi="Constantia" w:cs="Calibri"/>
                <w:bCs/>
                <w:color w:val="000000"/>
                <w:sz w:val="24"/>
                <w:szCs w:val="24"/>
              </w:rPr>
            </w:pPr>
            <w:r w:rsidRPr="00A1082D">
              <w:rPr>
                <w:rFonts w:ascii="Constantia" w:hAnsi="Constantia" w:cs="Calibri"/>
                <w:color w:val="000000"/>
                <w:sz w:val="24"/>
                <w:szCs w:val="24"/>
              </w:rPr>
              <w:t>3</w:t>
            </w:r>
          </w:p>
        </w:tc>
        <w:tc>
          <w:tcPr>
            <w:tcW w:w="1984" w:type="dxa"/>
            <w:tcBorders>
              <w:top w:val="nil"/>
              <w:left w:val="nil"/>
              <w:bottom w:val="single" w:sz="4" w:space="0" w:color="auto"/>
              <w:right w:val="single" w:sz="12" w:space="0" w:color="auto"/>
            </w:tcBorders>
            <w:shd w:val="clear" w:color="auto" w:fill="auto"/>
            <w:noWrap/>
            <w:vAlign w:val="center"/>
            <w:hideMark/>
          </w:tcPr>
          <w:p w:rsidR="00AB5E27" w:rsidRPr="00A1082D" w:rsidRDefault="00AB5E27" w:rsidP="004A7F41">
            <w:pPr>
              <w:spacing w:after="0" w:line="240" w:lineRule="auto"/>
              <w:jc w:val="center"/>
              <w:rPr>
                <w:rFonts w:ascii="Constantia" w:hAnsi="Constantia" w:cs="Calibri"/>
                <w:bCs/>
                <w:color w:val="000000"/>
                <w:sz w:val="24"/>
                <w:szCs w:val="24"/>
              </w:rPr>
            </w:pPr>
            <w:r w:rsidRPr="00A1082D">
              <w:rPr>
                <w:rFonts w:ascii="Constantia" w:hAnsi="Constantia" w:cs="Calibri"/>
                <w:color w:val="000000"/>
                <w:sz w:val="24"/>
                <w:szCs w:val="24"/>
              </w:rPr>
              <w:t>21</w:t>
            </w:r>
          </w:p>
        </w:tc>
      </w:tr>
      <w:tr w:rsidR="00AB5E27" w:rsidRPr="00A1082D" w:rsidTr="004A7F41">
        <w:trPr>
          <w:trHeight w:val="300"/>
        </w:trPr>
        <w:tc>
          <w:tcPr>
            <w:tcW w:w="2835" w:type="dxa"/>
            <w:tcBorders>
              <w:top w:val="nil"/>
              <w:left w:val="single" w:sz="12" w:space="0" w:color="auto"/>
              <w:bottom w:val="single" w:sz="4" w:space="0" w:color="auto"/>
              <w:right w:val="single" w:sz="4" w:space="0" w:color="auto"/>
            </w:tcBorders>
            <w:shd w:val="clear" w:color="auto" w:fill="auto"/>
            <w:noWrap/>
            <w:vAlign w:val="center"/>
            <w:hideMark/>
          </w:tcPr>
          <w:p w:rsidR="00AB5E27" w:rsidRPr="00A1082D" w:rsidRDefault="00AB5E27" w:rsidP="004A7F41">
            <w:pPr>
              <w:spacing w:after="0" w:line="240" w:lineRule="auto"/>
              <w:rPr>
                <w:rFonts w:ascii="Constantia" w:hAnsi="Constantia" w:cs="Calibri"/>
                <w:b/>
                <w:color w:val="000000"/>
                <w:sz w:val="24"/>
                <w:szCs w:val="24"/>
              </w:rPr>
            </w:pPr>
            <w:r w:rsidRPr="00A1082D">
              <w:rPr>
                <w:rFonts w:ascii="Constantia" w:hAnsi="Constantia" w:cs="Calibri"/>
                <w:b/>
                <w:color w:val="000000"/>
                <w:sz w:val="24"/>
                <w:szCs w:val="24"/>
              </w:rPr>
              <w:t>Jogi Iroda</w:t>
            </w:r>
          </w:p>
        </w:tc>
        <w:tc>
          <w:tcPr>
            <w:tcW w:w="1560" w:type="dxa"/>
            <w:tcBorders>
              <w:top w:val="nil"/>
              <w:left w:val="nil"/>
              <w:bottom w:val="single" w:sz="4" w:space="0" w:color="auto"/>
              <w:right w:val="single" w:sz="4" w:space="0" w:color="auto"/>
            </w:tcBorders>
            <w:shd w:val="clear" w:color="auto" w:fill="auto"/>
            <w:noWrap/>
            <w:vAlign w:val="bottom"/>
            <w:hideMark/>
          </w:tcPr>
          <w:p w:rsidR="00AB5E27" w:rsidRPr="00A1082D" w:rsidRDefault="00AB5E27" w:rsidP="004A7F41">
            <w:pPr>
              <w:spacing w:after="0" w:line="240" w:lineRule="auto"/>
              <w:jc w:val="center"/>
              <w:rPr>
                <w:rFonts w:ascii="Constantia" w:hAnsi="Constantia" w:cs="Calibri"/>
                <w:bCs/>
                <w:color w:val="000000"/>
                <w:sz w:val="24"/>
                <w:szCs w:val="24"/>
              </w:rPr>
            </w:pPr>
            <w:r w:rsidRPr="00A1082D">
              <w:rPr>
                <w:rFonts w:ascii="Constantia" w:hAnsi="Constantia" w:cs="Calibri"/>
                <w:color w:val="000000"/>
                <w:sz w:val="24"/>
                <w:szCs w:val="24"/>
              </w:rPr>
              <w:t>29</w:t>
            </w:r>
          </w:p>
        </w:tc>
        <w:tc>
          <w:tcPr>
            <w:tcW w:w="1417" w:type="dxa"/>
            <w:tcBorders>
              <w:top w:val="nil"/>
              <w:left w:val="nil"/>
              <w:bottom w:val="single" w:sz="4" w:space="0" w:color="auto"/>
              <w:right w:val="single" w:sz="4" w:space="0" w:color="auto"/>
            </w:tcBorders>
            <w:shd w:val="clear" w:color="auto" w:fill="auto"/>
            <w:noWrap/>
            <w:vAlign w:val="bottom"/>
            <w:hideMark/>
          </w:tcPr>
          <w:p w:rsidR="00AB5E27" w:rsidRPr="00A1082D" w:rsidRDefault="00AB5E27" w:rsidP="004A7F41">
            <w:pPr>
              <w:spacing w:after="0" w:line="240" w:lineRule="auto"/>
              <w:jc w:val="center"/>
              <w:rPr>
                <w:rFonts w:ascii="Constantia" w:hAnsi="Constantia" w:cs="Calibri"/>
                <w:bCs/>
                <w:color w:val="000000"/>
                <w:sz w:val="24"/>
                <w:szCs w:val="24"/>
              </w:rPr>
            </w:pPr>
            <w:r w:rsidRPr="00A1082D">
              <w:rPr>
                <w:rFonts w:ascii="Constantia" w:hAnsi="Constantia" w:cs="Calibri"/>
                <w:color w:val="000000"/>
                <w:sz w:val="24"/>
                <w:szCs w:val="24"/>
              </w:rPr>
              <w:t>13</w:t>
            </w:r>
          </w:p>
        </w:tc>
        <w:tc>
          <w:tcPr>
            <w:tcW w:w="1418" w:type="dxa"/>
            <w:tcBorders>
              <w:top w:val="nil"/>
              <w:left w:val="nil"/>
              <w:bottom w:val="single" w:sz="4" w:space="0" w:color="auto"/>
              <w:right w:val="single" w:sz="4" w:space="0" w:color="auto"/>
            </w:tcBorders>
            <w:shd w:val="clear" w:color="auto" w:fill="auto"/>
            <w:noWrap/>
            <w:vAlign w:val="bottom"/>
            <w:hideMark/>
          </w:tcPr>
          <w:p w:rsidR="00AB5E27" w:rsidRPr="00A1082D" w:rsidRDefault="00AB5E27" w:rsidP="004A7F41">
            <w:pPr>
              <w:spacing w:after="0" w:line="240" w:lineRule="auto"/>
              <w:jc w:val="center"/>
              <w:rPr>
                <w:rFonts w:ascii="Constantia" w:hAnsi="Constantia" w:cs="Calibri"/>
                <w:bCs/>
                <w:color w:val="000000"/>
                <w:sz w:val="24"/>
                <w:szCs w:val="24"/>
              </w:rPr>
            </w:pPr>
            <w:r w:rsidRPr="00A1082D">
              <w:rPr>
                <w:rFonts w:ascii="Constantia" w:hAnsi="Constantia" w:cs="Calibri"/>
                <w:color w:val="000000"/>
                <w:sz w:val="24"/>
                <w:szCs w:val="24"/>
              </w:rPr>
              <w:t>6</w:t>
            </w:r>
          </w:p>
        </w:tc>
        <w:tc>
          <w:tcPr>
            <w:tcW w:w="1984" w:type="dxa"/>
            <w:tcBorders>
              <w:top w:val="nil"/>
              <w:left w:val="nil"/>
              <w:bottom w:val="single" w:sz="4" w:space="0" w:color="auto"/>
              <w:right w:val="single" w:sz="12" w:space="0" w:color="auto"/>
            </w:tcBorders>
            <w:shd w:val="clear" w:color="auto" w:fill="auto"/>
            <w:noWrap/>
            <w:vAlign w:val="center"/>
            <w:hideMark/>
          </w:tcPr>
          <w:p w:rsidR="00AB5E27" w:rsidRPr="00A1082D" w:rsidRDefault="00AB5E27" w:rsidP="004A7F41">
            <w:pPr>
              <w:spacing w:after="0" w:line="240" w:lineRule="auto"/>
              <w:jc w:val="center"/>
              <w:rPr>
                <w:rFonts w:ascii="Constantia" w:hAnsi="Constantia" w:cs="Calibri"/>
                <w:bCs/>
                <w:color w:val="000000"/>
                <w:sz w:val="24"/>
                <w:szCs w:val="24"/>
              </w:rPr>
            </w:pPr>
            <w:r w:rsidRPr="00A1082D">
              <w:rPr>
                <w:rFonts w:ascii="Constantia" w:hAnsi="Constantia" w:cs="Calibri"/>
                <w:color w:val="000000"/>
                <w:sz w:val="24"/>
                <w:szCs w:val="24"/>
              </w:rPr>
              <w:t>48</w:t>
            </w:r>
          </w:p>
        </w:tc>
      </w:tr>
      <w:tr w:rsidR="00AB5E27" w:rsidRPr="00A1082D" w:rsidTr="004A7F41">
        <w:trPr>
          <w:trHeight w:val="300"/>
        </w:trPr>
        <w:tc>
          <w:tcPr>
            <w:tcW w:w="2835" w:type="dxa"/>
            <w:tcBorders>
              <w:top w:val="nil"/>
              <w:left w:val="single" w:sz="12" w:space="0" w:color="auto"/>
              <w:bottom w:val="single" w:sz="4" w:space="0" w:color="auto"/>
              <w:right w:val="single" w:sz="4" w:space="0" w:color="auto"/>
            </w:tcBorders>
            <w:shd w:val="clear" w:color="auto" w:fill="auto"/>
            <w:noWrap/>
            <w:vAlign w:val="center"/>
            <w:hideMark/>
          </w:tcPr>
          <w:p w:rsidR="00AB5E27" w:rsidRPr="00A1082D" w:rsidRDefault="00AB5E27" w:rsidP="004A7F41">
            <w:pPr>
              <w:spacing w:after="0" w:line="240" w:lineRule="auto"/>
              <w:rPr>
                <w:rFonts w:ascii="Constantia" w:hAnsi="Constantia" w:cs="Calibri"/>
                <w:b/>
                <w:color w:val="000000"/>
                <w:sz w:val="24"/>
                <w:szCs w:val="24"/>
              </w:rPr>
            </w:pPr>
            <w:r w:rsidRPr="00A1082D">
              <w:rPr>
                <w:rFonts w:ascii="Constantia" w:hAnsi="Constantia" w:cs="Calibri"/>
                <w:b/>
                <w:color w:val="000000"/>
                <w:sz w:val="24"/>
                <w:szCs w:val="24"/>
              </w:rPr>
              <w:t>Hivatalvezetés</w:t>
            </w:r>
          </w:p>
        </w:tc>
        <w:tc>
          <w:tcPr>
            <w:tcW w:w="1560" w:type="dxa"/>
            <w:tcBorders>
              <w:top w:val="nil"/>
              <w:left w:val="nil"/>
              <w:bottom w:val="single" w:sz="4" w:space="0" w:color="auto"/>
              <w:right w:val="single" w:sz="4" w:space="0" w:color="auto"/>
            </w:tcBorders>
            <w:shd w:val="clear" w:color="auto" w:fill="auto"/>
            <w:noWrap/>
            <w:vAlign w:val="bottom"/>
            <w:hideMark/>
          </w:tcPr>
          <w:p w:rsidR="00AB5E27" w:rsidRPr="00A1082D" w:rsidRDefault="00AB5E27" w:rsidP="004A7F41">
            <w:pPr>
              <w:spacing w:after="0" w:line="240" w:lineRule="auto"/>
              <w:jc w:val="center"/>
              <w:rPr>
                <w:rFonts w:ascii="Constantia" w:hAnsi="Constantia" w:cs="Calibri"/>
                <w:bCs/>
                <w:color w:val="000000"/>
                <w:sz w:val="24"/>
                <w:szCs w:val="24"/>
              </w:rPr>
            </w:pPr>
            <w:r w:rsidRPr="00A1082D">
              <w:rPr>
                <w:rFonts w:ascii="Constantia" w:hAnsi="Constantia" w:cs="Calibri"/>
                <w:color w:val="000000"/>
                <w:sz w:val="24"/>
                <w:szCs w:val="24"/>
              </w:rPr>
              <w:t>2</w:t>
            </w:r>
          </w:p>
        </w:tc>
        <w:tc>
          <w:tcPr>
            <w:tcW w:w="1417" w:type="dxa"/>
            <w:tcBorders>
              <w:top w:val="nil"/>
              <w:left w:val="nil"/>
              <w:bottom w:val="single" w:sz="4" w:space="0" w:color="auto"/>
              <w:right w:val="single" w:sz="4" w:space="0" w:color="auto"/>
            </w:tcBorders>
            <w:shd w:val="clear" w:color="auto" w:fill="auto"/>
            <w:noWrap/>
            <w:vAlign w:val="bottom"/>
            <w:hideMark/>
          </w:tcPr>
          <w:p w:rsidR="00AB5E27" w:rsidRPr="00A1082D" w:rsidRDefault="00AB5E27" w:rsidP="004A7F41">
            <w:pPr>
              <w:spacing w:after="0" w:line="240" w:lineRule="auto"/>
              <w:jc w:val="center"/>
              <w:rPr>
                <w:rFonts w:ascii="Constantia" w:hAnsi="Constantia" w:cs="Calibri"/>
                <w:bCs/>
                <w:color w:val="000000"/>
                <w:sz w:val="24"/>
                <w:szCs w:val="24"/>
              </w:rPr>
            </w:pPr>
            <w:r w:rsidRPr="00A1082D">
              <w:rPr>
                <w:rFonts w:ascii="Constantia" w:hAnsi="Constantia" w:cs="Calibri"/>
                <w:color w:val="000000"/>
                <w:sz w:val="24"/>
                <w:szCs w:val="24"/>
              </w:rPr>
              <w:t>0</w:t>
            </w:r>
          </w:p>
        </w:tc>
        <w:tc>
          <w:tcPr>
            <w:tcW w:w="1418" w:type="dxa"/>
            <w:tcBorders>
              <w:top w:val="nil"/>
              <w:left w:val="nil"/>
              <w:bottom w:val="single" w:sz="4" w:space="0" w:color="auto"/>
              <w:right w:val="single" w:sz="4" w:space="0" w:color="auto"/>
            </w:tcBorders>
            <w:shd w:val="clear" w:color="auto" w:fill="auto"/>
            <w:noWrap/>
            <w:vAlign w:val="bottom"/>
            <w:hideMark/>
          </w:tcPr>
          <w:p w:rsidR="00AB5E27" w:rsidRPr="00A1082D" w:rsidRDefault="00AB5E27" w:rsidP="004A7F41">
            <w:pPr>
              <w:spacing w:after="0" w:line="240" w:lineRule="auto"/>
              <w:jc w:val="center"/>
              <w:rPr>
                <w:rFonts w:ascii="Constantia" w:hAnsi="Constantia" w:cs="Calibri"/>
                <w:bCs/>
                <w:color w:val="000000"/>
                <w:sz w:val="24"/>
                <w:szCs w:val="24"/>
              </w:rPr>
            </w:pPr>
            <w:r w:rsidRPr="00A1082D">
              <w:rPr>
                <w:rFonts w:ascii="Constantia" w:hAnsi="Constantia" w:cs="Calibri"/>
                <w:color w:val="000000"/>
                <w:sz w:val="24"/>
                <w:szCs w:val="24"/>
              </w:rPr>
              <w:t>0</w:t>
            </w:r>
          </w:p>
        </w:tc>
        <w:tc>
          <w:tcPr>
            <w:tcW w:w="1984" w:type="dxa"/>
            <w:tcBorders>
              <w:top w:val="nil"/>
              <w:left w:val="nil"/>
              <w:bottom w:val="single" w:sz="4" w:space="0" w:color="auto"/>
              <w:right w:val="single" w:sz="12" w:space="0" w:color="auto"/>
            </w:tcBorders>
            <w:shd w:val="clear" w:color="auto" w:fill="auto"/>
            <w:noWrap/>
            <w:vAlign w:val="center"/>
            <w:hideMark/>
          </w:tcPr>
          <w:p w:rsidR="00AB5E27" w:rsidRPr="00A1082D" w:rsidRDefault="00AB5E27" w:rsidP="004A7F41">
            <w:pPr>
              <w:spacing w:after="0" w:line="240" w:lineRule="auto"/>
              <w:jc w:val="center"/>
              <w:rPr>
                <w:rFonts w:ascii="Constantia" w:hAnsi="Constantia" w:cs="Calibri"/>
                <w:bCs/>
                <w:color w:val="000000"/>
                <w:sz w:val="24"/>
                <w:szCs w:val="24"/>
              </w:rPr>
            </w:pPr>
            <w:r w:rsidRPr="00A1082D">
              <w:rPr>
                <w:rFonts w:ascii="Constantia" w:hAnsi="Constantia" w:cs="Calibri"/>
                <w:color w:val="000000"/>
                <w:sz w:val="24"/>
                <w:szCs w:val="24"/>
              </w:rPr>
              <w:t>2</w:t>
            </w:r>
          </w:p>
        </w:tc>
      </w:tr>
      <w:tr w:rsidR="00AB5E27" w:rsidRPr="00A1082D" w:rsidTr="004A7F41">
        <w:trPr>
          <w:trHeight w:val="300"/>
        </w:trPr>
        <w:tc>
          <w:tcPr>
            <w:tcW w:w="2835" w:type="dxa"/>
            <w:tcBorders>
              <w:top w:val="nil"/>
              <w:left w:val="single" w:sz="12" w:space="0" w:color="auto"/>
              <w:bottom w:val="single" w:sz="4" w:space="0" w:color="auto"/>
              <w:right w:val="single" w:sz="4" w:space="0" w:color="auto"/>
            </w:tcBorders>
            <w:shd w:val="clear" w:color="auto" w:fill="auto"/>
            <w:noWrap/>
            <w:vAlign w:val="center"/>
            <w:hideMark/>
          </w:tcPr>
          <w:p w:rsidR="00AB5E27" w:rsidRPr="00A1082D" w:rsidRDefault="00AB5E27" w:rsidP="004A7F41">
            <w:pPr>
              <w:spacing w:after="0" w:line="240" w:lineRule="auto"/>
              <w:rPr>
                <w:rFonts w:ascii="Constantia" w:hAnsi="Constantia" w:cs="Calibri"/>
                <w:bCs/>
                <w:color w:val="000000"/>
                <w:sz w:val="24"/>
                <w:szCs w:val="24"/>
              </w:rPr>
            </w:pPr>
            <w:r w:rsidRPr="00A1082D">
              <w:rPr>
                <w:rFonts w:ascii="Constantia" w:hAnsi="Constantia" w:cs="Calibri"/>
                <w:color w:val="000000"/>
                <w:sz w:val="24"/>
                <w:szCs w:val="24"/>
              </w:rPr>
              <w:t>Jegyzői Iroda</w:t>
            </w:r>
          </w:p>
        </w:tc>
        <w:tc>
          <w:tcPr>
            <w:tcW w:w="1560" w:type="dxa"/>
            <w:tcBorders>
              <w:top w:val="nil"/>
              <w:left w:val="nil"/>
              <w:bottom w:val="single" w:sz="4" w:space="0" w:color="auto"/>
              <w:right w:val="single" w:sz="4" w:space="0" w:color="auto"/>
            </w:tcBorders>
            <w:shd w:val="clear" w:color="auto" w:fill="auto"/>
            <w:noWrap/>
            <w:vAlign w:val="bottom"/>
            <w:hideMark/>
          </w:tcPr>
          <w:p w:rsidR="00AB5E27" w:rsidRPr="00A1082D" w:rsidRDefault="00AB5E27" w:rsidP="004A7F41">
            <w:pPr>
              <w:spacing w:after="0" w:line="240" w:lineRule="auto"/>
              <w:jc w:val="center"/>
              <w:rPr>
                <w:rFonts w:ascii="Constantia" w:hAnsi="Constantia" w:cs="Calibri"/>
                <w:bCs/>
                <w:color w:val="000000"/>
                <w:sz w:val="24"/>
                <w:szCs w:val="24"/>
              </w:rPr>
            </w:pPr>
            <w:r w:rsidRPr="00A1082D">
              <w:rPr>
                <w:rFonts w:ascii="Constantia" w:hAnsi="Constantia" w:cs="Calibri"/>
                <w:color w:val="000000"/>
                <w:sz w:val="24"/>
                <w:szCs w:val="24"/>
              </w:rPr>
              <w:t>4</w:t>
            </w:r>
          </w:p>
        </w:tc>
        <w:tc>
          <w:tcPr>
            <w:tcW w:w="1417" w:type="dxa"/>
            <w:tcBorders>
              <w:top w:val="nil"/>
              <w:left w:val="nil"/>
              <w:bottom w:val="single" w:sz="4" w:space="0" w:color="auto"/>
              <w:right w:val="single" w:sz="4" w:space="0" w:color="auto"/>
            </w:tcBorders>
            <w:shd w:val="clear" w:color="auto" w:fill="auto"/>
            <w:noWrap/>
            <w:vAlign w:val="bottom"/>
            <w:hideMark/>
          </w:tcPr>
          <w:p w:rsidR="00AB5E27" w:rsidRPr="00A1082D" w:rsidRDefault="00AB5E27" w:rsidP="004A7F41">
            <w:pPr>
              <w:spacing w:after="0" w:line="240" w:lineRule="auto"/>
              <w:jc w:val="center"/>
              <w:rPr>
                <w:rFonts w:ascii="Constantia" w:hAnsi="Constantia" w:cs="Calibri"/>
                <w:bCs/>
                <w:color w:val="000000"/>
                <w:sz w:val="24"/>
                <w:szCs w:val="24"/>
              </w:rPr>
            </w:pPr>
            <w:r w:rsidRPr="00A1082D">
              <w:rPr>
                <w:rFonts w:ascii="Constantia" w:hAnsi="Constantia" w:cs="Calibri"/>
                <w:color w:val="000000"/>
                <w:sz w:val="24"/>
                <w:szCs w:val="24"/>
              </w:rPr>
              <w:t>2</w:t>
            </w:r>
          </w:p>
        </w:tc>
        <w:tc>
          <w:tcPr>
            <w:tcW w:w="1418" w:type="dxa"/>
            <w:tcBorders>
              <w:top w:val="nil"/>
              <w:left w:val="nil"/>
              <w:bottom w:val="single" w:sz="4" w:space="0" w:color="auto"/>
              <w:right w:val="single" w:sz="4" w:space="0" w:color="auto"/>
            </w:tcBorders>
            <w:shd w:val="clear" w:color="auto" w:fill="auto"/>
            <w:noWrap/>
            <w:vAlign w:val="bottom"/>
            <w:hideMark/>
          </w:tcPr>
          <w:p w:rsidR="00AB5E27" w:rsidRPr="00A1082D" w:rsidRDefault="00AB5E27" w:rsidP="004A7F41">
            <w:pPr>
              <w:spacing w:after="0" w:line="240" w:lineRule="auto"/>
              <w:jc w:val="center"/>
              <w:rPr>
                <w:rFonts w:ascii="Constantia" w:hAnsi="Constantia" w:cs="Calibri"/>
                <w:bCs/>
                <w:color w:val="000000"/>
                <w:sz w:val="24"/>
                <w:szCs w:val="24"/>
              </w:rPr>
            </w:pPr>
            <w:r w:rsidRPr="00A1082D">
              <w:rPr>
                <w:rFonts w:ascii="Constantia" w:hAnsi="Constantia" w:cs="Calibri"/>
                <w:color w:val="000000"/>
                <w:sz w:val="24"/>
                <w:szCs w:val="24"/>
              </w:rPr>
              <w:t>0</w:t>
            </w:r>
          </w:p>
        </w:tc>
        <w:tc>
          <w:tcPr>
            <w:tcW w:w="1984" w:type="dxa"/>
            <w:tcBorders>
              <w:top w:val="nil"/>
              <w:left w:val="nil"/>
              <w:bottom w:val="single" w:sz="4" w:space="0" w:color="auto"/>
              <w:right w:val="single" w:sz="12" w:space="0" w:color="auto"/>
            </w:tcBorders>
            <w:shd w:val="clear" w:color="auto" w:fill="auto"/>
            <w:noWrap/>
            <w:vAlign w:val="center"/>
            <w:hideMark/>
          </w:tcPr>
          <w:p w:rsidR="00AB5E27" w:rsidRPr="00A1082D" w:rsidRDefault="00AB5E27" w:rsidP="004A7F41">
            <w:pPr>
              <w:spacing w:after="0" w:line="240" w:lineRule="auto"/>
              <w:jc w:val="center"/>
              <w:rPr>
                <w:rFonts w:ascii="Constantia" w:hAnsi="Constantia" w:cs="Calibri"/>
                <w:bCs/>
                <w:color w:val="000000"/>
                <w:sz w:val="24"/>
                <w:szCs w:val="24"/>
              </w:rPr>
            </w:pPr>
            <w:r w:rsidRPr="00A1082D">
              <w:rPr>
                <w:rFonts w:ascii="Constantia" w:hAnsi="Constantia" w:cs="Calibri"/>
                <w:color w:val="000000"/>
                <w:sz w:val="24"/>
                <w:szCs w:val="24"/>
              </w:rPr>
              <w:t>6</w:t>
            </w:r>
          </w:p>
        </w:tc>
      </w:tr>
      <w:tr w:rsidR="00AB5E27" w:rsidRPr="00A1082D" w:rsidTr="004A7F41">
        <w:trPr>
          <w:trHeight w:val="300"/>
        </w:trPr>
        <w:tc>
          <w:tcPr>
            <w:tcW w:w="2835" w:type="dxa"/>
            <w:tcBorders>
              <w:top w:val="nil"/>
              <w:left w:val="single" w:sz="12" w:space="0" w:color="auto"/>
              <w:bottom w:val="single" w:sz="4" w:space="0" w:color="auto"/>
              <w:right w:val="single" w:sz="4" w:space="0" w:color="auto"/>
            </w:tcBorders>
            <w:shd w:val="clear" w:color="auto" w:fill="auto"/>
            <w:noWrap/>
            <w:vAlign w:val="center"/>
            <w:hideMark/>
          </w:tcPr>
          <w:p w:rsidR="00AB5E27" w:rsidRPr="00A1082D" w:rsidRDefault="00AB5E27" w:rsidP="004A7F41">
            <w:pPr>
              <w:spacing w:after="0" w:line="240" w:lineRule="auto"/>
              <w:rPr>
                <w:rFonts w:ascii="Constantia" w:hAnsi="Constantia" w:cs="Calibri"/>
                <w:b/>
                <w:color w:val="000000"/>
                <w:sz w:val="24"/>
                <w:szCs w:val="24"/>
              </w:rPr>
            </w:pPr>
            <w:r w:rsidRPr="00A1082D">
              <w:rPr>
                <w:rFonts w:ascii="Constantia" w:hAnsi="Constantia" w:cs="Calibri"/>
                <w:b/>
                <w:color w:val="000000"/>
                <w:sz w:val="24"/>
                <w:szCs w:val="24"/>
              </w:rPr>
              <w:t>Polgármesteri Iroda</w:t>
            </w:r>
          </w:p>
        </w:tc>
        <w:tc>
          <w:tcPr>
            <w:tcW w:w="1560" w:type="dxa"/>
            <w:tcBorders>
              <w:top w:val="nil"/>
              <w:left w:val="nil"/>
              <w:bottom w:val="single" w:sz="4" w:space="0" w:color="auto"/>
              <w:right w:val="single" w:sz="4" w:space="0" w:color="auto"/>
            </w:tcBorders>
            <w:shd w:val="clear" w:color="auto" w:fill="auto"/>
            <w:noWrap/>
            <w:vAlign w:val="bottom"/>
            <w:hideMark/>
          </w:tcPr>
          <w:p w:rsidR="00AB5E27" w:rsidRPr="00A1082D" w:rsidRDefault="00AB5E27" w:rsidP="004A7F41">
            <w:pPr>
              <w:spacing w:after="0" w:line="240" w:lineRule="auto"/>
              <w:jc w:val="center"/>
              <w:rPr>
                <w:rFonts w:ascii="Constantia" w:hAnsi="Constantia" w:cs="Calibri"/>
                <w:bCs/>
                <w:color w:val="000000"/>
                <w:sz w:val="24"/>
                <w:szCs w:val="24"/>
              </w:rPr>
            </w:pPr>
            <w:r w:rsidRPr="00A1082D">
              <w:rPr>
                <w:rFonts w:ascii="Constantia" w:hAnsi="Constantia" w:cs="Calibri"/>
                <w:color w:val="000000"/>
                <w:sz w:val="24"/>
                <w:szCs w:val="24"/>
              </w:rPr>
              <w:t>18</w:t>
            </w:r>
          </w:p>
        </w:tc>
        <w:tc>
          <w:tcPr>
            <w:tcW w:w="1417" w:type="dxa"/>
            <w:tcBorders>
              <w:top w:val="nil"/>
              <w:left w:val="nil"/>
              <w:bottom w:val="single" w:sz="4" w:space="0" w:color="auto"/>
              <w:right w:val="single" w:sz="4" w:space="0" w:color="auto"/>
            </w:tcBorders>
            <w:shd w:val="clear" w:color="auto" w:fill="auto"/>
            <w:noWrap/>
            <w:vAlign w:val="bottom"/>
            <w:hideMark/>
          </w:tcPr>
          <w:p w:rsidR="00AB5E27" w:rsidRPr="00A1082D" w:rsidRDefault="00AB5E27" w:rsidP="004A7F41">
            <w:pPr>
              <w:spacing w:after="0" w:line="240" w:lineRule="auto"/>
              <w:jc w:val="center"/>
              <w:rPr>
                <w:rFonts w:ascii="Constantia" w:hAnsi="Constantia" w:cs="Calibri"/>
                <w:bCs/>
                <w:color w:val="000000"/>
                <w:sz w:val="24"/>
                <w:szCs w:val="24"/>
              </w:rPr>
            </w:pPr>
            <w:r w:rsidRPr="00A1082D">
              <w:rPr>
                <w:rFonts w:ascii="Constantia" w:hAnsi="Constantia" w:cs="Calibri"/>
                <w:color w:val="000000"/>
                <w:sz w:val="24"/>
                <w:szCs w:val="24"/>
              </w:rPr>
              <w:t>1</w:t>
            </w:r>
          </w:p>
        </w:tc>
        <w:tc>
          <w:tcPr>
            <w:tcW w:w="1418" w:type="dxa"/>
            <w:tcBorders>
              <w:top w:val="nil"/>
              <w:left w:val="nil"/>
              <w:bottom w:val="single" w:sz="4" w:space="0" w:color="auto"/>
              <w:right w:val="single" w:sz="4" w:space="0" w:color="auto"/>
            </w:tcBorders>
            <w:shd w:val="clear" w:color="auto" w:fill="auto"/>
            <w:noWrap/>
            <w:vAlign w:val="bottom"/>
            <w:hideMark/>
          </w:tcPr>
          <w:p w:rsidR="00AB5E27" w:rsidRPr="00A1082D" w:rsidRDefault="00AB5E27" w:rsidP="004A7F41">
            <w:pPr>
              <w:spacing w:after="0" w:line="240" w:lineRule="auto"/>
              <w:jc w:val="center"/>
              <w:rPr>
                <w:rFonts w:ascii="Constantia" w:hAnsi="Constantia" w:cs="Calibri"/>
                <w:bCs/>
                <w:color w:val="000000"/>
                <w:sz w:val="24"/>
                <w:szCs w:val="24"/>
              </w:rPr>
            </w:pPr>
            <w:r w:rsidRPr="00A1082D">
              <w:rPr>
                <w:rFonts w:ascii="Constantia" w:hAnsi="Constantia" w:cs="Calibri"/>
                <w:color w:val="000000"/>
                <w:sz w:val="24"/>
                <w:szCs w:val="24"/>
              </w:rPr>
              <w:t>0</w:t>
            </w:r>
          </w:p>
        </w:tc>
        <w:tc>
          <w:tcPr>
            <w:tcW w:w="1984" w:type="dxa"/>
            <w:tcBorders>
              <w:top w:val="nil"/>
              <w:left w:val="nil"/>
              <w:bottom w:val="single" w:sz="4" w:space="0" w:color="auto"/>
              <w:right w:val="single" w:sz="12" w:space="0" w:color="auto"/>
            </w:tcBorders>
            <w:shd w:val="clear" w:color="auto" w:fill="auto"/>
            <w:noWrap/>
            <w:vAlign w:val="center"/>
            <w:hideMark/>
          </w:tcPr>
          <w:p w:rsidR="00AB5E27" w:rsidRPr="00A1082D" w:rsidRDefault="00AB5E27" w:rsidP="004A7F41">
            <w:pPr>
              <w:spacing w:after="0" w:line="240" w:lineRule="auto"/>
              <w:jc w:val="center"/>
              <w:rPr>
                <w:rFonts w:ascii="Constantia" w:hAnsi="Constantia" w:cs="Calibri"/>
                <w:bCs/>
                <w:color w:val="000000"/>
                <w:sz w:val="24"/>
                <w:szCs w:val="24"/>
              </w:rPr>
            </w:pPr>
            <w:r w:rsidRPr="00A1082D">
              <w:rPr>
                <w:rFonts w:ascii="Constantia" w:hAnsi="Constantia" w:cs="Calibri"/>
                <w:color w:val="000000"/>
                <w:sz w:val="24"/>
                <w:szCs w:val="24"/>
              </w:rPr>
              <w:t>19</w:t>
            </w:r>
          </w:p>
        </w:tc>
      </w:tr>
      <w:tr w:rsidR="00AB5E27" w:rsidRPr="00A1082D" w:rsidTr="004A7F41">
        <w:trPr>
          <w:trHeight w:val="315"/>
        </w:trPr>
        <w:tc>
          <w:tcPr>
            <w:tcW w:w="2835" w:type="dxa"/>
            <w:tcBorders>
              <w:top w:val="nil"/>
              <w:left w:val="single" w:sz="12" w:space="0" w:color="auto"/>
              <w:bottom w:val="single" w:sz="4" w:space="0" w:color="auto"/>
              <w:right w:val="single" w:sz="4" w:space="0" w:color="auto"/>
            </w:tcBorders>
            <w:shd w:val="clear" w:color="auto" w:fill="auto"/>
            <w:noWrap/>
            <w:vAlign w:val="center"/>
            <w:hideMark/>
          </w:tcPr>
          <w:p w:rsidR="00AB5E27" w:rsidRPr="00A1082D" w:rsidRDefault="00AB5E27" w:rsidP="004A7F41">
            <w:pPr>
              <w:spacing w:after="0" w:line="240" w:lineRule="auto"/>
              <w:rPr>
                <w:rFonts w:ascii="Constantia" w:hAnsi="Constantia" w:cs="Calibri"/>
                <w:b/>
                <w:color w:val="000000"/>
                <w:sz w:val="24"/>
                <w:szCs w:val="24"/>
              </w:rPr>
            </w:pPr>
            <w:r w:rsidRPr="00A1082D">
              <w:rPr>
                <w:rFonts w:ascii="Constantia" w:hAnsi="Constantia" w:cs="Calibri"/>
                <w:b/>
                <w:color w:val="000000"/>
                <w:sz w:val="24"/>
                <w:szCs w:val="24"/>
              </w:rPr>
              <w:t>Gazdasági Iroda</w:t>
            </w:r>
          </w:p>
        </w:tc>
        <w:tc>
          <w:tcPr>
            <w:tcW w:w="1560" w:type="dxa"/>
            <w:tcBorders>
              <w:top w:val="nil"/>
              <w:left w:val="nil"/>
              <w:bottom w:val="single" w:sz="4" w:space="0" w:color="auto"/>
              <w:right w:val="single" w:sz="4" w:space="0" w:color="auto"/>
            </w:tcBorders>
            <w:shd w:val="clear" w:color="auto" w:fill="auto"/>
            <w:noWrap/>
            <w:vAlign w:val="bottom"/>
            <w:hideMark/>
          </w:tcPr>
          <w:p w:rsidR="00AB5E27" w:rsidRPr="00A1082D" w:rsidRDefault="00AB5E27" w:rsidP="004A7F41">
            <w:pPr>
              <w:spacing w:after="0" w:line="240" w:lineRule="auto"/>
              <w:jc w:val="center"/>
              <w:rPr>
                <w:rFonts w:ascii="Constantia" w:hAnsi="Constantia" w:cs="Calibri"/>
                <w:bCs/>
                <w:color w:val="000000"/>
                <w:sz w:val="24"/>
                <w:szCs w:val="24"/>
              </w:rPr>
            </w:pPr>
            <w:r w:rsidRPr="00A1082D">
              <w:rPr>
                <w:rFonts w:ascii="Constantia" w:hAnsi="Constantia" w:cs="Calibri"/>
                <w:color w:val="000000"/>
                <w:sz w:val="24"/>
                <w:szCs w:val="24"/>
              </w:rPr>
              <w:t>17</w:t>
            </w:r>
          </w:p>
        </w:tc>
        <w:tc>
          <w:tcPr>
            <w:tcW w:w="1417" w:type="dxa"/>
            <w:tcBorders>
              <w:top w:val="nil"/>
              <w:left w:val="nil"/>
              <w:bottom w:val="single" w:sz="4" w:space="0" w:color="auto"/>
              <w:right w:val="single" w:sz="4" w:space="0" w:color="auto"/>
            </w:tcBorders>
            <w:shd w:val="clear" w:color="auto" w:fill="auto"/>
            <w:noWrap/>
            <w:vAlign w:val="bottom"/>
            <w:hideMark/>
          </w:tcPr>
          <w:p w:rsidR="00AB5E27" w:rsidRPr="00A1082D" w:rsidRDefault="00AB5E27" w:rsidP="004A7F41">
            <w:pPr>
              <w:spacing w:after="0" w:line="240" w:lineRule="auto"/>
              <w:jc w:val="center"/>
              <w:rPr>
                <w:rFonts w:ascii="Constantia" w:hAnsi="Constantia" w:cs="Calibri"/>
                <w:bCs/>
                <w:color w:val="000000"/>
                <w:sz w:val="24"/>
                <w:szCs w:val="24"/>
              </w:rPr>
            </w:pPr>
            <w:r w:rsidRPr="00A1082D">
              <w:rPr>
                <w:rFonts w:ascii="Constantia" w:hAnsi="Constantia" w:cs="Calibri"/>
                <w:color w:val="000000"/>
                <w:sz w:val="24"/>
                <w:szCs w:val="24"/>
              </w:rPr>
              <w:t>23</w:t>
            </w:r>
          </w:p>
        </w:tc>
        <w:tc>
          <w:tcPr>
            <w:tcW w:w="1418" w:type="dxa"/>
            <w:tcBorders>
              <w:top w:val="nil"/>
              <w:left w:val="nil"/>
              <w:bottom w:val="single" w:sz="4" w:space="0" w:color="auto"/>
              <w:right w:val="single" w:sz="4" w:space="0" w:color="auto"/>
            </w:tcBorders>
            <w:shd w:val="clear" w:color="auto" w:fill="auto"/>
            <w:noWrap/>
            <w:vAlign w:val="bottom"/>
            <w:hideMark/>
          </w:tcPr>
          <w:p w:rsidR="00AB5E27" w:rsidRPr="00A1082D" w:rsidRDefault="00AB5E27" w:rsidP="004A7F41">
            <w:pPr>
              <w:spacing w:after="0" w:line="240" w:lineRule="auto"/>
              <w:jc w:val="center"/>
              <w:rPr>
                <w:rFonts w:ascii="Constantia" w:hAnsi="Constantia" w:cs="Calibri"/>
                <w:bCs/>
                <w:color w:val="000000"/>
                <w:sz w:val="24"/>
                <w:szCs w:val="24"/>
              </w:rPr>
            </w:pPr>
            <w:r w:rsidRPr="00A1082D">
              <w:rPr>
                <w:rFonts w:ascii="Constantia" w:hAnsi="Constantia" w:cs="Calibri"/>
                <w:color w:val="000000"/>
                <w:sz w:val="24"/>
                <w:szCs w:val="24"/>
              </w:rPr>
              <w:t>2</w:t>
            </w:r>
          </w:p>
        </w:tc>
        <w:tc>
          <w:tcPr>
            <w:tcW w:w="1984" w:type="dxa"/>
            <w:tcBorders>
              <w:top w:val="nil"/>
              <w:left w:val="nil"/>
              <w:bottom w:val="single" w:sz="4" w:space="0" w:color="auto"/>
              <w:right w:val="single" w:sz="12" w:space="0" w:color="auto"/>
            </w:tcBorders>
            <w:shd w:val="clear" w:color="auto" w:fill="auto"/>
            <w:noWrap/>
            <w:vAlign w:val="center"/>
            <w:hideMark/>
          </w:tcPr>
          <w:p w:rsidR="00AB5E27" w:rsidRPr="00A1082D" w:rsidRDefault="00AB5E27" w:rsidP="004A7F41">
            <w:pPr>
              <w:spacing w:after="0" w:line="240" w:lineRule="auto"/>
              <w:jc w:val="center"/>
              <w:rPr>
                <w:rFonts w:ascii="Constantia" w:hAnsi="Constantia" w:cs="Calibri"/>
                <w:bCs/>
                <w:color w:val="000000"/>
                <w:sz w:val="24"/>
                <w:szCs w:val="24"/>
              </w:rPr>
            </w:pPr>
            <w:r w:rsidRPr="00A1082D">
              <w:rPr>
                <w:rFonts w:ascii="Constantia" w:hAnsi="Constantia" w:cs="Calibri"/>
                <w:color w:val="000000"/>
                <w:sz w:val="24"/>
                <w:szCs w:val="24"/>
              </w:rPr>
              <w:t>42</w:t>
            </w:r>
          </w:p>
        </w:tc>
      </w:tr>
      <w:tr w:rsidR="00AB5E27" w:rsidRPr="00A1082D" w:rsidTr="004A7F41">
        <w:trPr>
          <w:trHeight w:val="300"/>
        </w:trPr>
        <w:tc>
          <w:tcPr>
            <w:tcW w:w="2835" w:type="dxa"/>
            <w:tcBorders>
              <w:top w:val="nil"/>
              <w:left w:val="single" w:sz="12" w:space="0" w:color="auto"/>
              <w:bottom w:val="single" w:sz="4" w:space="0" w:color="auto"/>
              <w:right w:val="single" w:sz="4" w:space="0" w:color="auto"/>
            </w:tcBorders>
            <w:shd w:val="clear" w:color="auto" w:fill="auto"/>
            <w:noWrap/>
            <w:vAlign w:val="bottom"/>
            <w:hideMark/>
          </w:tcPr>
          <w:p w:rsidR="00AB5E27" w:rsidRPr="00A1082D" w:rsidRDefault="00AB5E27" w:rsidP="004A7F41">
            <w:pPr>
              <w:spacing w:after="0" w:line="240" w:lineRule="auto"/>
              <w:rPr>
                <w:rFonts w:ascii="Constantia" w:hAnsi="Constantia" w:cs="Calibri"/>
                <w:b/>
                <w:color w:val="000000"/>
                <w:sz w:val="24"/>
                <w:szCs w:val="24"/>
              </w:rPr>
            </w:pPr>
            <w:r w:rsidRPr="00A1082D">
              <w:rPr>
                <w:rFonts w:ascii="Constantia" w:hAnsi="Constantia" w:cs="Calibri"/>
                <w:b/>
                <w:color w:val="000000"/>
                <w:sz w:val="24"/>
                <w:szCs w:val="24"/>
              </w:rPr>
              <w:t>Vagyongazdálkodási Iroda</w:t>
            </w:r>
          </w:p>
        </w:tc>
        <w:tc>
          <w:tcPr>
            <w:tcW w:w="1560" w:type="dxa"/>
            <w:tcBorders>
              <w:top w:val="nil"/>
              <w:left w:val="nil"/>
              <w:bottom w:val="single" w:sz="4" w:space="0" w:color="auto"/>
              <w:right w:val="single" w:sz="4" w:space="0" w:color="auto"/>
            </w:tcBorders>
            <w:shd w:val="clear" w:color="auto" w:fill="auto"/>
            <w:noWrap/>
            <w:vAlign w:val="bottom"/>
            <w:hideMark/>
          </w:tcPr>
          <w:p w:rsidR="00AB5E27" w:rsidRPr="00A1082D" w:rsidRDefault="00AB5E27" w:rsidP="004A7F41">
            <w:pPr>
              <w:spacing w:after="0" w:line="240" w:lineRule="auto"/>
              <w:jc w:val="center"/>
              <w:rPr>
                <w:rFonts w:ascii="Constantia" w:hAnsi="Constantia" w:cs="Calibri"/>
                <w:bCs/>
                <w:color w:val="000000"/>
                <w:sz w:val="24"/>
                <w:szCs w:val="24"/>
              </w:rPr>
            </w:pPr>
            <w:r w:rsidRPr="00A1082D">
              <w:rPr>
                <w:rFonts w:ascii="Constantia" w:hAnsi="Constantia" w:cs="Calibri"/>
                <w:color w:val="000000"/>
                <w:sz w:val="24"/>
                <w:szCs w:val="24"/>
              </w:rPr>
              <w:t>5</w:t>
            </w:r>
          </w:p>
        </w:tc>
        <w:tc>
          <w:tcPr>
            <w:tcW w:w="1417" w:type="dxa"/>
            <w:tcBorders>
              <w:top w:val="nil"/>
              <w:left w:val="nil"/>
              <w:bottom w:val="single" w:sz="4" w:space="0" w:color="auto"/>
              <w:right w:val="single" w:sz="4" w:space="0" w:color="auto"/>
            </w:tcBorders>
            <w:shd w:val="clear" w:color="auto" w:fill="auto"/>
            <w:noWrap/>
            <w:vAlign w:val="bottom"/>
            <w:hideMark/>
          </w:tcPr>
          <w:p w:rsidR="00AB5E27" w:rsidRPr="00A1082D" w:rsidRDefault="00AB5E27" w:rsidP="004A7F41">
            <w:pPr>
              <w:spacing w:after="0" w:line="240" w:lineRule="auto"/>
              <w:jc w:val="center"/>
              <w:rPr>
                <w:rFonts w:ascii="Constantia" w:hAnsi="Constantia" w:cs="Calibri"/>
                <w:bCs/>
                <w:color w:val="000000"/>
                <w:sz w:val="24"/>
                <w:szCs w:val="24"/>
              </w:rPr>
            </w:pPr>
            <w:r w:rsidRPr="00A1082D">
              <w:rPr>
                <w:rFonts w:ascii="Constantia" w:hAnsi="Constantia" w:cs="Calibri"/>
                <w:color w:val="000000"/>
                <w:sz w:val="24"/>
                <w:szCs w:val="24"/>
              </w:rPr>
              <w:t>0</w:t>
            </w:r>
          </w:p>
        </w:tc>
        <w:tc>
          <w:tcPr>
            <w:tcW w:w="1418" w:type="dxa"/>
            <w:tcBorders>
              <w:top w:val="nil"/>
              <w:left w:val="nil"/>
              <w:bottom w:val="single" w:sz="4" w:space="0" w:color="auto"/>
              <w:right w:val="single" w:sz="4" w:space="0" w:color="auto"/>
            </w:tcBorders>
            <w:shd w:val="clear" w:color="auto" w:fill="auto"/>
            <w:noWrap/>
            <w:vAlign w:val="bottom"/>
            <w:hideMark/>
          </w:tcPr>
          <w:p w:rsidR="00AB5E27" w:rsidRPr="00A1082D" w:rsidRDefault="00AB5E27" w:rsidP="004A7F41">
            <w:pPr>
              <w:spacing w:after="0" w:line="240" w:lineRule="auto"/>
              <w:jc w:val="center"/>
              <w:rPr>
                <w:rFonts w:ascii="Constantia" w:hAnsi="Constantia" w:cs="Calibri"/>
                <w:bCs/>
                <w:color w:val="000000"/>
                <w:sz w:val="24"/>
                <w:szCs w:val="24"/>
              </w:rPr>
            </w:pPr>
            <w:r w:rsidRPr="00A1082D">
              <w:rPr>
                <w:rFonts w:ascii="Constantia" w:hAnsi="Constantia" w:cs="Calibri"/>
                <w:color w:val="000000"/>
                <w:sz w:val="24"/>
                <w:szCs w:val="24"/>
              </w:rPr>
              <w:t>2</w:t>
            </w:r>
          </w:p>
        </w:tc>
        <w:tc>
          <w:tcPr>
            <w:tcW w:w="1984" w:type="dxa"/>
            <w:tcBorders>
              <w:top w:val="nil"/>
              <w:left w:val="nil"/>
              <w:bottom w:val="single" w:sz="4" w:space="0" w:color="auto"/>
              <w:right w:val="single" w:sz="12" w:space="0" w:color="auto"/>
            </w:tcBorders>
            <w:shd w:val="clear" w:color="auto" w:fill="auto"/>
            <w:noWrap/>
            <w:vAlign w:val="center"/>
            <w:hideMark/>
          </w:tcPr>
          <w:p w:rsidR="00AB5E27" w:rsidRPr="00A1082D" w:rsidRDefault="00AB5E27" w:rsidP="004A7F41">
            <w:pPr>
              <w:spacing w:after="0" w:line="240" w:lineRule="auto"/>
              <w:jc w:val="center"/>
              <w:rPr>
                <w:rFonts w:ascii="Constantia" w:hAnsi="Constantia" w:cs="Calibri"/>
                <w:bCs/>
                <w:color w:val="000000"/>
                <w:sz w:val="24"/>
                <w:szCs w:val="24"/>
              </w:rPr>
            </w:pPr>
            <w:r w:rsidRPr="00A1082D">
              <w:rPr>
                <w:rFonts w:ascii="Constantia" w:hAnsi="Constantia" w:cs="Calibri"/>
                <w:color w:val="000000"/>
                <w:sz w:val="24"/>
                <w:szCs w:val="24"/>
              </w:rPr>
              <w:t>7</w:t>
            </w:r>
          </w:p>
        </w:tc>
      </w:tr>
      <w:tr w:rsidR="00AB5E27" w:rsidRPr="00A1082D" w:rsidTr="004A7F41">
        <w:trPr>
          <w:trHeight w:val="300"/>
        </w:trPr>
        <w:tc>
          <w:tcPr>
            <w:tcW w:w="2835" w:type="dxa"/>
            <w:tcBorders>
              <w:top w:val="nil"/>
              <w:left w:val="single" w:sz="12" w:space="0" w:color="auto"/>
              <w:bottom w:val="single" w:sz="4" w:space="0" w:color="auto"/>
              <w:right w:val="single" w:sz="4" w:space="0" w:color="auto"/>
            </w:tcBorders>
            <w:shd w:val="clear" w:color="auto" w:fill="auto"/>
            <w:noWrap/>
            <w:vAlign w:val="bottom"/>
            <w:hideMark/>
          </w:tcPr>
          <w:p w:rsidR="00AB5E27" w:rsidRPr="00A1082D" w:rsidRDefault="00AB5E27" w:rsidP="004A7F41">
            <w:pPr>
              <w:spacing w:after="0" w:line="240" w:lineRule="auto"/>
              <w:rPr>
                <w:rFonts w:ascii="Constantia" w:hAnsi="Constantia" w:cs="Calibri"/>
                <w:b/>
                <w:color w:val="000000"/>
                <w:sz w:val="24"/>
                <w:szCs w:val="24"/>
              </w:rPr>
            </w:pPr>
            <w:r w:rsidRPr="00A1082D">
              <w:rPr>
                <w:rFonts w:ascii="Constantia" w:hAnsi="Constantia" w:cs="Calibri"/>
                <w:b/>
                <w:color w:val="000000"/>
                <w:sz w:val="24"/>
                <w:szCs w:val="24"/>
              </w:rPr>
              <w:t>Informatikai Iroda</w:t>
            </w:r>
          </w:p>
        </w:tc>
        <w:tc>
          <w:tcPr>
            <w:tcW w:w="1560" w:type="dxa"/>
            <w:tcBorders>
              <w:top w:val="nil"/>
              <w:left w:val="nil"/>
              <w:bottom w:val="single" w:sz="4" w:space="0" w:color="auto"/>
              <w:right w:val="single" w:sz="4" w:space="0" w:color="auto"/>
            </w:tcBorders>
            <w:shd w:val="clear" w:color="auto" w:fill="auto"/>
            <w:noWrap/>
            <w:vAlign w:val="bottom"/>
            <w:hideMark/>
          </w:tcPr>
          <w:p w:rsidR="00AB5E27" w:rsidRPr="00A1082D" w:rsidRDefault="00AB5E27" w:rsidP="004A7F41">
            <w:pPr>
              <w:spacing w:after="0" w:line="240" w:lineRule="auto"/>
              <w:jc w:val="center"/>
              <w:rPr>
                <w:rFonts w:ascii="Constantia" w:hAnsi="Constantia" w:cs="Calibri"/>
                <w:bCs/>
                <w:color w:val="000000"/>
                <w:sz w:val="24"/>
                <w:szCs w:val="24"/>
              </w:rPr>
            </w:pPr>
            <w:r w:rsidRPr="00A1082D">
              <w:rPr>
                <w:rFonts w:ascii="Constantia" w:hAnsi="Constantia" w:cs="Calibri"/>
                <w:color w:val="000000"/>
                <w:sz w:val="24"/>
                <w:szCs w:val="24"/>
              </w:rPr>
              <w:t>7</w:t>
            </w:r>
          </w:p>
        </w:tc>
        <w:tc>
          <w:tcPr>
            <w:tcW w:w="1417" w:type="dxa"/>
            <w:tcBorders>
              <w:top w:val="nil"/>
              <w:left w:val="nil"/>
              <w:bottom w:val="single" w:sz="4" w:space="0" w:color="auto"/>
              <w:right w:val="single" w:sz="4" w:space="0" w:color="auto"/>
            </w:tcBorders>
            <w:shd w:val="clear" w:color="auto" w:fill="auto"/>
            <w:noWrap/>
            <w:vAlign w:val="bottom"/>
            <w:hideMark/>
          </w:tcPr>
          <w:p w:rsidR="00AB5E27" w:rsidRPr="00A1082D" w:rsidRDefault="00AB5E27" w:rsidP="004A7F41">
            <w:pPr>
              <w:spacing w:after="0" w:line="240" w:lineRule="auto"/>
              <w:jc w:val="center"/>
              <w:rPr>
                <w:rFonts w:ascii="Constantia" w:hAnsi="Constantia" w:cs="Calibri"/>
                <w:bCs/>
                <w:color w:val="000000"/>
                <w:sz w:val="24"/>
                <w:szCs w:val="24"/>
              </w:rPr>
            </w:pPr>
            <w:r w:rsidRPr="00A1082D">
              <w:rPr>
                <w:rFonts w:ascii="Constantia" w:hAnsi="Constantia" w:cs="Calibri"/>
                <w:color w:val="000000"/>
                <w:sz w:val="24"/>
                <w:szCs w:val="24"/>
              </w:rPr>
              <w:t>7</w:t>
            </w:r>
          </w:p>
        </w:tc>
        <w:tc>
          <w:tcPr>
            <w:tcW w:w="1418" w:type="dxa"/>
            <w:tcBorders>
              <w:top w:val="nil"/>
              <w:left w:val="nil"/>
              <w:bottom w:val="single" w:sz="4" w:space="0" w:color="auto"/>
              <w:right w:val="single" w:sz="4" w:space="0" w:color="auto"/>
            </w:tcBorders>
            <w:shd w:val="clear" w:color="auto" w:fill="auto"/>
            <w:noWrap/>
            <w:vAlign w:val="bottom"/>
            <w:hideMark/>
          </w:tcPr>
          <w:p w:rsidR="00AB5E27" w:rsidRPr="00A1082D" w:rsidRDefault="00AB5E27" w:rsidP="004A7F41">
            <w:pPr>
              <w:spacing w:after="0" w:line="240" w:lineRule="auto"/>
              <w:jc w:val="center"/>
              <w:rPr>
                <w:rFonts w:ascii="Constantia" w:hAnsi="Constantia" w:cs="Calibri"/>
                <w:bCs/>
                <w:color w:val="000000"/>
                <w:sz w:val="24"/>
                <w:szCs w:val="24"/>
              </w:rPr>
            </w:pPr>
            <w:r w:rsidRPr="00A1082D">
              <w:rPr>
                <w:rFonts w:ascii="Constantia" w:hAnsi="Constantia" w:cs="Calibri"/>
                <w:color w:val="000000"/>
                <w:sz w:val="24"/>
                <w:szCs w:val="24"/>
              </w:rPr>
              <w:t>4</w:t>
            </w:r>
          </w:p>
        </w:tc>
        <w:tc>
          <w:tcPr>
            <w:tcW w:w="1984" w:type="dxa"/>
            <w:tcBorders>
              <w:top w:val="nil"/>
              <w:left w:val="nil"/>
              <w:bottom w:val="single" w:sz="4" w:space="0" w:color="auto"/>
              <w:right w:val="single" w:sz="12" w:space="0" w:color="auto"/>
            </w:tcBorders>
            <w:shd w:val="clear" w:color="auto" w:fill="auto"/>
            <w:noWrap/>
            <w:vAlign w:val="center"/>
            <w:hideMark/>
          </w:tcPr>
          <w:p w:rsidR="00AB5E27" w:rsidRPr="00A1082D" w:rsidRDefault="00AB5E27" w:rsidP="004A7F41">
            <w:pPr>
              <w:spacing w:after="0" w:line="240" w:lineRule="auto"/>
              <w:jc w:val="center"/>
              <w:rPr>
                <w:rFonts w:ascii="Constantia" w:hAnsi="Constantia" w:cs="Calibri"/>
                <w:bCs/>
                <w:color w:val="000000"/>
                <w:sz w:val="24"/>
                <w:szCs w:val="24"/>
              </w:rPr>
            </w:pPr>
            <w:r w:rsidRPr="00A1082D">
              <w:rPr>
                <w:rFonts w:ascii="Constantia" w:hAnsi="Constantia" w:cs="Calibri"/>
                <w:color w:val="000000"/>
                <w:sz w:val="24"/>
                <w:szCs w:val="24"/>
              </w:rPr>
              <w:t>18</w:t>
            </w:r>
          </w:p>
        </w:tc>
      </w:tr>
      <w:tr w:rsidR="00AB5E27" w:rsidRPr="00A1082D" w:rsidTr="004A7F41">
        <w:trPr>
          <w:trHeight w:val="315"/>
        </w:trPr>
        <w:tc>
          <w:tcPr>
            <w:tcW w:w="2835" w:type="dxa"/>
            <w:tcBorders>
              <w:top w:val="nil"/>
              <w:left w:val="single" w:sz="12" w:space="0" w:color="auto"/>
              <w:bottom w:val="single" w:sz="12" w:space="0" w:color="auto"/>
              <w:right w:val="single" w:sz="4" w:space="0" w:color="auto"/>
            </w:tcBorders>
            <w:shd w:val="clear" w:color="auto" w:fill="auto"/>
            <w:noWrap/>
            <w:vAlign w:val="center"/>
            <w:hideMark/>
          </w:tcPr>
          <w:p w:rsidR="00AB5E27" w:rsidRPr="00A1082D" w:rsidRDefault="00AB5E27" w:rsidP="004A7F41">
            <w:pPr>
              <w:spacing w:after="0" w:line="240" w:lineRule="auto"/>
              <w:rPr>
                <w:rFonts w:ascii="Constantia" w:hAnsi="Constantia" w:cs="Calibri"/>
                <w:b/>
                <w:color w:val="000000"/>
                <w:sz w:val="24"/>
                <w:szCs w:val="24"/>
              </w:rPr>
            </w:pPr>
            <w:r w:rsidRPr="00A1082D">
              <w:rPr>
                <w:rFonts w:ascii="Constantia" w:hAnsi="Constantia" w:cs="Calibri"/>
                <w:b/>
                <w:color w:val="000000"/>
                <w:sz w:val="24"/>
                <w:szCs w:val="24"/>
              </w:rPr>
              <w:t>Összesen</w:t>
            </w:r>
          </w:p>
        </w:tc>
        <w:tc>
          <w:tcPr>
            <w:tcW w:w="1560" w:type="dxa"/>
            <w:tcBorders>
              <w:top w:val="nil"/>
              <w:left w:val="nil"/>
              <w:bottom w:val="single" w:sz="12" w:space="0" w:color="auto"/>
              <w:right w:val="single" w:sz="4" w:space="0" w:color="auto"/>
            </w:tcBorders>
            <w:shd w:val="clear" w:color="auto" w:fill="auto"/>
            <w:noWrap/>
            <w:vAlign w:val="bottom"/>
            <w:hideMark/>
          </w:tcPr>
          <w:p w:rsidR="00AB5E27" w:rsidRPr="00A1082D" w:rsidRDefault="00AB5E27" w:rsidP="004A7F41">
            <w:pPr>
              <w:spacing w:after="0" w:line="240" w:lineRule="auto"/>
              <w:jc w:val="center"/>
              <w:rPr>
                <w:rFonts w:ascii="Constantia" w:hAnsi="Constantia" w:cs="Calibri"/>
                <w:bCs/>
                <w:color w:val="000000"/>
                <w:sz w:val="24"/>
                <w:szCs w:val="24"/>
              </w:rPr>
            </w:pPr>
            <w:r w:rsidRPr="00A1082D">
              <w:rPr>
                <w:rFonts w:ascii="Constantia" w:hAnsi="Constantia" w:cs="Calibri"/>
                <w:color w:val="000000"/>
                <w:sz w:val="24"/>
                <w:szCs w:val="24"/>
              </w:rPr>
              <w:t>128</w:t>
            </w:r>
          </w:p>
        </w:tc>
        <w:tc>
          <w:tcPr>
            <w:tcW w:w="1417" w:type="dxa"/>
            <w:tcBorders>
              <w:top w:val="nil"/>
              <w:left w:val="nil"/>
              <w:bottom w:val="single" w:sz="12" w:space="0" w:color="auto"/>
              <w:right w:val="single" w:sz="4" w:space="0" w:color="auto"/>
            </w:tcBorders>
            <w:shd w:val="clear" w:color="auto" w:fill="auto"/>
            <w:noWrap/>
            <w:vAlign w:val="bottom"/>
            <w:hideMark/>
          </w:tcPr>
          <w:p w:rsidR="00AB5E27" w:rsidRPr="00A1082D" w:rsidRDefault="00AB5E27" w:rsidP="004A7F41">
            <w:pPr>
              <w:spacing w:after="0" w:line="240" w:lineRule="auto"/>
              <w:jc w:val="center"/>
              <w:rPr>
                <w:rFonts w:ascii="Constantia" w:hAnsi="Constantia" w:cs="Calibri"/>
                <w:bCs/>
                <w:color w:val="000000"/>
                <w:sz w:val="24"/>
                <w:szCs w:val="24"/>
              </w:rPr>
            </w:pPr>
            <w:r w:rsidRPr="00A1082D">
              <w:rPr>
                <w:rFonts w:ascii="Constantia" w:hAnsi="Constantia" w:cs="Calibri"/>
                <w:color w:val="000000"/>
                <w:sz w:val="24"/>
                <w:szCs w:val="24"/>
              </w:rPr>
              <w:t>50</w:t>
            </w:r>
          </w:p>
        </w:tc>
        <w:tc>
          <w:tcPr>
            <w:tcW w:w="1418" w:type="dxa"/>
            <w:tcBorders>
              <w:top w:val="nil"/>
              <w:left w:val="nil"/>
              <w:bottom w:val="single" w:sz="12" w:space="0" w:color="auto"/>
              <w:right w:val="single" w:sz="4" w:space="0" w:color="auto"/>
            </w:tcBorders>
            <w:shd w:val="clear" w:color="auto" w:fill="auto"/>
            <w:noWrap/>
            <w:vAlign w:val="bottom"/>
            <w:hideMark/>
          </w:tcPr>
          <w:p w:rsidR="00AB5E27" w:rsidRPr="00A1082D" w:rsidRDefault="00AB5E27" w:rsidP="004A7F41">
            <w:pPr>
              <w:spacing w:after="0" w:line="240" w:lineRule="auto"/>
              <w:jc w:val="center"/>
              <w:rPr>
                <w:rFonts w:ascii="Constantia" w:hAnsi="Constantia" w:cs="Calibri"/>
                <w:bCs/>
                <w:color w:val="000000"/>
                <w:sz w:val="24"/>
                <w:szCs w:val="24"/>
              </w:rPr>
            </w:pPr>
            <w:r w:rsidRPr="00A1082D">
              <w:rPr>
                <w:rFonts w:ascii="Constantia" w:hAnsi="Constantia" w:cs="Calibri"/>
                <w:color w:val="000000"/>
                <w:sz w:val="24"/>
                <w:szCs w:val="24"/>
              </w:rPr>
              <w:t>18</w:t>
            </w:r>
          </w:p>
        </w:tc>
        <w:tc>
          <w:tcPr>
            <w:tcW w:w="1984" w:type="dxa"/>
            <w:tcBorders>
              <w:top w:val="nil"/>
              <w:left w:val="nil"/>
              <w:bottom w:val="single" w:sz="12" w:space="0" w:color="auto"/>
              <w:right w:val="single" w:sz="12" w:space="0" w:color="auto"/>
            </w:tcBorders>
            <w:shd w:val="clear" w:color="auto" w:fill="auto"/>
            <w:noWrap/>
            <w:vAlign w:val="center"/>
            <w:hideMark/>
          </w:tcPr>
          <w:p w:rsidR="00AB5E27" w:rsidRPr="00A1082D" w:rsidRDefault="00AB5E27" w:rsidP="004A7F41">
            <w:pPr>
              <w:spacing w:after="0" w:line="240" w:lineRule="auto"/>
              <w:jc w:val="center"/>
              <w:rPr>
                <w:rFonts w:ascii="Constantia" w:hAnsi="Constantia" w:cs="Calibri"/>
                <w:bCs/>
                <w:color w:val="000000"/>
                <w:sz w:val="24"/>
                <w:szCs w:val="24"/>
              </w:rPr>
            </w:pPr>
            <w:r w:rsidRPr="00A1082D">
              <w:rPr>
                <w:rFonts w:ascii="Constantia" w:hAnsi="Constantia" w:cs="Calibri"/>
                <w:color w:val="000000"/>
                <w:sz w:val="24"/>
                <w:szCs w:val="24"/>
              </w:rPr>
              <w:t>196</w:t>
            </w:r>
          </w:p>
        </w:tc>
      </w:tr>
    </w:tbl>
    <w:p w:rsidR="00AB5E27" w:rsidRPr="00A1082D" w:rsidRDefault="00AB5E27" w:rsidP="004A7F41">
      <w:pPr>
        <w:spacing w:after="0" w:line="240" w:lineRule="auto"/>
        <w:jc w:val="both"/>
        <w:rPr>
          <w:rFonts w:ascii="Constantia" w:hAnsi="Constantia"/>
          <w:sz w:val="24"/>
          <w:szCs w:val="24"/>
        </w:rPr>
      </w:pPr>
    </w:p>
    <w:p w:rsidR="00AB5E27" w:rsidRPr="00A1082D" w:rsidRDefault="00AB5E27" w:rsidP="004A7F41">
      <w:pPr>
        <w:spacing w:after="0" w:line="240" w:lineRule="auto"/>
        <w:jc w:val="both"/>
        <w:rPr>
          <w:rFonts w:ascii="Constantia" w:hAnsi="Constantia"/>
          <w:sz w:val="24"/>
          <w:szCs w:val="24"/>
        </w:rPr>
      </w:pPr>
      <w:r w:rsidRPr="00A1082D">
        <w:rPr>
          <w:rFonts w:ascii="Constantia" w:hAnsi="Constantia"/>
          <w:sz w:val="24"/>
          <w:szCs w:val="24"/>
        </w:rPr>
        <w:t>A hivatal az alkalmazások során betartja a köztisztviselők 29/2012. (II.7.) Kormányrendeletet a közszolgálati tisztviselők előírásairól.</w:t>
      </w:r>
    </w:p>
    <w:p w:rsidR="00AB5E27" w:rsidRPr="00A1082D" w:rsidRDefault="00AB5E27" w:rsidP="004A7F41">
      <w:pPr>
        <w:spacing w:after="0" w:line="240" w:lineRule="auto"/>
        <w:jc w:val="both"/>
        <w:rPr>
          <w:rFonts w:ascii="Constantia" w:hAnsi="Constantia"/>
          <w:sz w:val="24"/>
          <w:szCs w:val="24"/>
        </w:rPr>
      </w:pPr>
    </w:p>
    <w:p w:rsidR="00AB5E27" w:rsidRPr="00A1082D" w:rsidRDefault="00AB5E27" w:rsidP="004A7F41">
      <w:pPr>
        <w:spacing w:after="0" w:line="240" w:lineRule="auto"/>
        <w:jc w:val="both"/>
        <w:rPr>
          <w:rFonts w:ascii="Constantia" w:hAnsi="Constantia"/>
          <w:sz w:val="24"/>
          <w:szCs w:val="24"/>
        </w:rPr>
      </w:pPr>
      <w:r w:rsidRPr="00A1082D">
        <w:rPr>
          <w:rFonts w:ascii="Constantia" w:hAnsi="Constantia"/>
          <w:sz w:val="24"/>
          <w:szCs w:val="24"/>
        </w:rPr>
        <w:t xml:space="preserve">A hivatal teljes létszámának </w:t>
      </w:r>
      <w:r w:rsidRPr="00A1082D">
        <w:rPr>
          <w:rFonts w:ascii="Constantia" w:hAnsi="Constantia"/>
          <w:b/>
          <w:sz w:val="24"/>
          <w:szCs w:val="24"/>
        </w:rPr>
        <w:t>65,3 %-a felsőfokú</w:t>
      </w:r>
      <w:r w:rsidRPr="00A1082D">
        <w:rPr>
          <w:rFonts w:ascii="Constantia" w:hAnsi="Constantia"/>
          <w:sz w:val="24"/>
          <w:szCs w:val="24"/>
        </w:rPr>
        <w:t xml:space="preserve"> iskolai végzettséggel rendelkezik, míg </w:t>
      </w:r>
      <w:r w:rsidRPr="00A1082D">
        <w:rPr>
          <w:rFonts w:ascii="Constantia" w:hAnsi="Constantia"/>
          <w:b/>
          <w:sz w:val="24"/>
          <w:szCs w:val="24"/>
        </w:rPr>
        <w:t>34,7 %-a középfokú</w:t>
      </w:r>
      <w:r w:rsidRPr="00A1082D">
        <w:rPr>
          <w:rFonts w:ascii="Constantia" w:hAnsi="Constantia"/>
          <w:sz w:val="24"/>
          <w:szCs w:val="24"/>
        </w:rPr>
        <w:t xml:space="preserve">. Az adatokból kitűnik, hogy a hivatal többségében diplomával rendelkező köztisztviselőket alkalmaz. </w:t>
      </w:r>
    </w:p>
    <w:p w:rsidR="00AB5E27" w:rsidRPr="00A1082D" w:rsidRDefault="00AB5E27" w:rsidP="004A7F41">
      <w:pPr>
        <w:spacing w:after="0" w:line="240" w:lineRule="auto"/>
        <w:jc w:val="both"/>
        <w:rPr>
          <w:rFonts w:ascii="Constantia" w:hAnsi="Constantia"/>
          <w:sz w:val="24"/>
          <w:szCs w:val="24"/>
        </w:rPr>
      </w:pPr>
    </w:p>
    <w:p w:rsidR="00AB5E27" w:rsidRPr="00A1082D" w:rsidRDefault="00AB5E27" w:rsidP="004A7F41">
      <w:pPr>
        <w:spacing w:after="0" w:line="240" w:lineRule="auto"/>
        <w:jc w:val="both"/>
        <w:rPr>
          <w:rFonts w:ascii="Constantia" w:hAnsi="Constantia"/>
          <w:sz w:val="24"/>
          <w:szCs w:val="24"/>
        </w:rPr>
      </w:pPr>
      <w:r w:rsidRPr="00A1082D">
        <w:rPr>
          <w:rFonts w:ascii="Constantia" w:hAnsi="Constantia"/>
          <w:sz w:val="24"/>
          <w:szCs w:val="24"/>
        </w:rPr>
        <w:t>A hivatal dolgozóinak végzettség szerinti megoszlását az alábbi diagram szemlélteti.</w:t>
      </w:r>
    </w:p>
    <w:p w:rsidR="00AB5E27" w:rsidRPr="00A1082D" w:rsidRDefault="00AB5E27" w:rsidP="004A7F41">
      <w:pPr>
        <w:spacing w:after="0" w:line="240" w:lineRule="auto"/>
        <w:jc w:val="both"/>
        <w:rPr>
          <w:rFonts w:ascii="Constantia" w:hAnsi="Constantia"/>
          <w:noProof/>
          <w:sz w:val="24"/>
          <w:szCs w:val="24"/>
        </w:rPr>
      </w:pPr>
    </w:p>
    <w:p w:rsidR="00AB5E27" w:rsidRPr="00A1082D" w:rsidRDefault="00AB5E27" w:rsidP="004A7F41">
      <w:pPr>
        <w:spacing w:after="0" w:line="240" w:lineRule="auto"/>
        <w:jc w:val="both"/>
        <w:rPr>
          <w:rFonts w:ascii="Constantia" w:hAnsi="Constantia"/>
          <w:noProof/>
          <w:sz w:val="24"/>
          <w:szCs w:val="24"/>
        </w:rPr>
      </w:pPr>
      <w:r w:rsidRPr="00A1082D">
        <w:rPr>
          <w:rFonts w:ascii="Constantia" w:hAnsi="Constantia"/>
          <w:noProof/>
          <w:sz w:val="24"/>
          <w:szCs w:val="24"/>
          <w:lang w:eastAsia="hu-HU"/>
        </w:rPr>
        <w:lastRenderedPageBreak/>
        <w:drawing>
          <wp:inline distT="0" distB="0" distL="0" distR="0" wp14:anchorId="433EC3DE" wp14:editId="59ECE3A7">
            <wp:extent cx="5800725" cy="4038600"/>
            <wp:effectExtent l="0" t="0" r="9525" b="0"/>
            <wp:docPr id="19" name="Diagram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B5E27" w:rsidRPr="00A1082D" w:rsidRDefault="00AB5E27" w:rsidP="004A7F41">
      <w:pPr>
        <w:spacing w:after="0" w:line="240" w:lineRule="auto"/>
        <w:jc w:val="both"/>
        <w:rPr>
          <w:rFonts w:ascii="Constantia" w:hAnsi="Constantia"/>
          <w:sz w:val="24"/>
          <w:szCs w:val="24"/>
        </w:rPr>
      </w:pPr>
      <w:r w:rsidRPr="00A1082D">
        <w:rPr>
          <w:rFonts w:ascii="Constantia" w:hAnsi="Constantia"/>
          <w:sz w:val="24"/>
          <w:szCs w:val="24"/>
        </w:rPr>
        <w:t>Jelenleg 9</w:t>
      </w:r>
      <w:r w:rsidRPr="00A1082D">
        <w:rPr>
          <w:rFonts w:ascii="Constantia" w:hAnsi="Constantia"/>
          <w:b/>
          <w:sz w:val="24"/>
          <w:szCs w:val="24"/>
        </w:rPr>
        <w:t xml:space="preserve"> fő van tartósan</w:t>
      </w:r>
      <w:r w:rsidRPr="00A1082D">
        <w:rPr>
          <w:rFonts w:ascii="Constantia" w:hAnsi="Constantia"/>
          <w:sz w:val="24"/>
          <w:szCs w:val="24"/>
        </w:rPr>
        <w:t xml:space="preserve"> távol fizetés nélküli szabadságon, őket határozott időtartamra alkalmazott </w:t>
      </w:r>
      <w:r w:rsidRPr="00A1082D">
        <w:rPr>
          <w:rFonts w:ascii="Constantia" w:hAnsi="Constantia"/>
          <w:color w:val="000000" w:themeColor="text1"/>
          <w:sz w:val="24"/>
          <w:szCs w:val="24"/>
        </w:rPr>
        <w:t>köztisztviselők helyettesítik.</w:t>
      </w:r>
    </w:p>
    <w:p w:rsidR="00AB5E27" w:rsidRPr="00A1082D" w:rsidRDefault="00AB5E27" w:rsidP="004A7F41">
      <w:pPr>
        <w:spacing w:after="0" w:line="240" w:lineRule="auto"/>
        <w:jc w:val="both"/>
        <w:rPr>
          <w:rFonts w:ascii="Constantia" w:hAnsi="Constantia"/>
          <w:sz w:val="24"/>
          <w:szCs w:val="24"/>
        </w:rPr>
      </w:pPr>
    </w:p>
    <w:p w:rsidR="00AB5E27" w:rsidRPr="00A1082D" w:rsidRDefault="00AB5E27" w:rsidP="004A7F41">
      <w:pPr>
        <w:spacing w:after="0" w:line="240" w:lineRule="auto"/>
        <w:jc w:val="both"/>
        <w:rPr>
          <w:rFonts w:ascii="Constantia" w:hAnsi="Constantia"/>
          <w:sz w:val="24"/>
          <w:szCs w:val="24"/>
        </w:rPr>
      </w:pPr>
      <w:r w:rsidRPr="00A1082D">
        <w:rPr>
          <w:rFonts w:ascii="Constantia" w:hAnsi="Constantia"/>
          <w:sz w:val="24"/>
          <w:szCs w:val="24"/>
        </w:rPr>
        <w:t>A hivatal és a köztisztviselők között 9</w:t>
      </w:r>
      <w:r w:rsidRPr="00A1082D">
        <w:rPr>
          <w:rFonts w:ascii="Constantia" w:hAnsi="Constantia"/>
          <w:b/>
          <w:sz w:val="24"/>
          <w:szCs w:val="24"/>
        </w:rPr>
        <w:t xml:space="preserve"> tanulmányi szerződés</w:t>
      </w:r>
      <w:r w:rsidRPr="00A1082D">
        <w:rPr>
          <w:rFonts w:ascii="Constantia" w:hAnsi="Constantia"/>
          <w:sz w:val="24"/>
          <w:szCs w:val="24"/>
        </w:rPr>
        <w:t xml:space="preserve"> került megkötésre. A támogatási rendszer fő szabályaként a tandíj 50%-át téríti a hivatal, illetve biztosítja a tanulmányi szabadság időtartamára az illetményt. </w:t>
      </w:r>
    </w:p>
    <w:p w:rsidR="00AB5E27" w:rsidRPr="00A1082D" w:rsidRDefault="00AB5E27" w:rsidP="004A7F41">
      <w:pPr>
        <w:spacing w:after="0" w:line="240" w:lineRule="auto"/>
        <w:jc w:val="both"/>
        <w:rPr>
          <w:rFonts w:ascii="Constantia" w:hAnsi="Constantia"/>
          <w:sz w:val="24"/>
          <w:szCs w:val="24"/>
        </w:rPr>
      </w:pPr>
    </w:p>
    <w:p w:rsidR="00AB5E27" w:rsidRPr="00A1082D" w:rsidRDefault="00AB5E27" w:rsidP="004A7F41">
      <w:pPr>
        <w:spacing w:after="0" w:line="240" w:lineRule="auto"/>
        <w:jc w:val="both"/>
        <w:rPr>
          <w:rFonts w:ascii="Constantia" w:hAnsi="Constantia"/>
          <w:sz w:val="24"/>
          <w:szCs w:val="24"/>
        </w:rPr>
      </w:pPr>
      <w:r w:rsidRPr="00A1082D">
        <w:rPr>
          <w:rFonts w:ascii="Constantia" w:hAnsi="Constantia"/>
          <w:sz w:val="24"/>
          <w:szCs w:val="24"/>
        </w:rPr>
        <w:t xml:space="preserve">Eger MJV Önkormányzata részt vesz a nyári </w:t>
      </w:r>
      <w:r w:rsidRPr="00A1082D">
        <w:rPr>
          <w:rFonts w:ascii="Constantia" w:hAnsi="Constantia"/>
          <w:b/>
          <w:sz w:val="24"/>
          <w:szCs w:val="24"/>
        </w:rPr>
        <w:t>diákmunka programban</w:t>
      </w:r>
      <w:r w:rsidRPr="00A1082D">
        <w:rPr>
          <w:rFonts w:ascii="Constantia" w:hAnsi="Constantia"/>
          <w:sz w:val="24"/>
          <w:szCs w:val="24"/>
        </w:rPr>
        <w:t>. 2018. év júliusában és augusztusban foglalkoztattunk, diákokat. A programban való részvételhez szükséges pályázatot a Humánpolitikai Csoport irányította és a szükséges munkaügyi dokumentumokat előkészítette.</w:t>
      </w:r>
    </w:p>
    <w:p w:rsidR="00AB5E27" w:rsidRPr="00A1082D" w:rsidRDefault="00AB5E27" w:rsidP="004A7F41">
      <w:pPr>
        <w:spacing w:after="0" w:line="240" w:lineRule="auto"/>
        <w:jc w:val="both"/>
        <w:rPr>
          <w:rFonts w:ascii="Constantia" w:hAnsi="Constantia"/>
          <w:sz w:val="24"/>
          <w:szCs w:val="24"/>
        </w:rPr>
      </w:pPr>
    </w:p>
    <w:p w:rsidR="00AB5E27" w:rsidRPr="00A1082D" w:rsidRDefault="00AB5E27" w:rsidP="004A7F41">
      <w:pPr>
        <w:spacing w:after="0" w:line="240" w:lineRule="auto"/>
        <w:jc w:val="center"/>
        <w:rPr>
          <w:rFonts w:ascii="Constantia" w:hAnsi="Constantia"/>
          <w:b/>
          <w:sz w:val="24"/>
          <w:szCs w:val="24"/>
        </w:rPr>
      </w:pPr>
    </w:p>
    <w:p w:rsidR="00AB5E27" w:rsidRPr="00A1082D" w:rsidRDefault="00AB5E27" w:rsidP="004A7F41">
      <w:pPr>
        <w:spacing w:after="0" w:line="240" w:lineRule="auto"/>
        <w:jc w:val="center"/>
        <w:rPr>
          <w:rFonts w:ascii="Constantia" w:hAnsi="Constantia"/>
          <w:b/>
          <w:sz w:val="24"/>
          <w:szCs w:val="24"/>
        </w:rPr>
      </w:pPr>
      <w:r w:rsidRPr="00A1082D">
        <w:rPr>
          <w:rFonts w:ascii="Constantia" w:hAnsi="Constantia"/>
          <w:b/>
          <w:sz w:val="24"/>
          <w:szCs w:val="24"/>
        </w:rPr>
        <w:t>Közszolgálati jogviszony létesítése, megszűnése</w:t>
      </w:r>
    </w:p>
    <w:p w:rsidR="00AB5E27" w:rsidRPr="00A1082D" w:rsidRDefault="00AB5E27" w:rsidP="004A7F41">
      <w:pPr>
        <w:spacing w:after="0" w:line="240" w:lineRule="auto"/>
        <w:jc w:val="center"/>
        <w:rPr>
          <w:rFonts w:ascii="Constantia" w:hAnsi="Constantia"/>
          <w:b/>
          <w:bCs/>
          <w:sz w:val="24"/>
          <w:szCs w:val="24"/>
        </w:rPr>
      </w:pPr>
    </w:p>
    <w:p w:rsidR="00AB5E27" w:rsidRPr="00A1082D" w:rsidRDefault="00AB5E27" w:rsidP="004A7F41">
      <w:pPr>
        <w:spacing w:after="0" w:line="240" w:lineRule="auto"/>
        <w:jc w:val="both"/>
        <w:rPr>
          <w:rFonts w:ascii="Constantia" w:hAnsi="Constantia"/>
          <w:sz w:val="24"/>
          <w:szCs w:val="24"/>
        </w:rPr>
      </w:pPr>
      <w:r w:rsidRPr="00A1082D">
        <w:rPr>
          <w:rFonts w:ascii="Constantia" w:hAnsi="Constantia"/>
          <w:sz w:val="24"/>
          <w:szCs w:val="24"/>
        </w:rPr>
        <w:t xml:space="preserve">2018. évben a hivatalban összesen </w:t>
      </w:r>
      <w:r w:rsidRPr="00A1082D">
        <w:rPr>
          <w:rFonts w:ascii="Constantia" w:hAnsi="Constantia"/>
          <w:b/>
          <w:sz w:val="24"/>
          <w:szCs w:val="24"/>
        </w:rPr>
        <w:t>25 fővel</w:t>
      </w:r>
      <w:r w:rsidRPr="00A1082D">
        <w:rPr>
          <w:rFonts w:ascii="Constantia" w:hAnsi="Constantia"/>
          <w:sz w:val="24"/>
          <w:szCs w:val="24"/>
        </w:rPr>
        <w:t xml:space="preserve"> történt közszolgálati- és munkajogviszony létesítése. Az új alkalmazások esetében mindenkit teljes munkaidőben alkalmaztunk, próbaidő kikötése mellett 8</w:t>
      </w:r>
      <w:r w:rsidRPr="00A1082D">
        <w:rPr>
          <w:rFonts w:ascii="Constantia" w:hAnsi="Constantia"/>
          <w:b/>
          <w:sz w:val="24"/>
          <w:szCs w:val="24"/>
        </w:rPr>
        <w:t xml:space="preserve"> fő </w:t>
      </w:r>
      <w:r w:rsidRPr="00A1082D">
        <w:rPr>
          <w:rFonts w:ascii="Constantia" w:hAnsi="Constantia"/>
          <w:sz w:val="24"/>
          <w:szCs w:val="24"/>
        </w:rPr>
        <w:t xml:space="preserve">határozott idejű kinevezéssel került alkalmazásra. </w:t>
      </w:r>
    </w:p>
    <w:p w:rsidR="00AB5E27" w:rsidRPr="00A1082D" w:rsidRDefault="00AB5E27" w:rsidP="004A7F41">
      <w:pPr>
        <w:spacing w:after="0" w:line="240" w:lineRule="auto"/>
        <w:jc w:val="both"/>
        <w:rPr>
          <w:rFonts w:ascii="Constantia" w:hAnsi="Constantia"/>
          <w:sz w:val="24"/>
          <w:szCs w:val="24"/>
        </w:rPr>
      </w:pPr>
      <w:r w:rsidRPr="00A1082D">
        <w:rPr>
          <w:rFonts w:ascii="Constantia" w:hAnsi="Constantia"/>
          <w:sz w:val="24"/>
          <w:szCs w:val="24"/>
        </w:rPr>
        <w:t xml:space="preserve">Nyugdíjba vonult </w:t>
      </w:r>
      <w:r w:rsidRPr="00A1082D">
        <w:rPr>
          <w:rFonts w:ascii="Constantia" w:hAnsi="Constantia"/>
          <w:b/>
          <w:sz w:val="24"/>
          <w:szCs w:val="24"/>
        </w:rPr>
        <w:t>5</w:t>
      </w:r>
      <w:r w:rsidRPr="00A1082D">
        <w:rPr>
          <w:rFonts w:ascii="Constantia" w:hAnsi="Constantia"/>
          <w:sz w:val="24"/>
          <w:szCs w:val="24"/>
        </w:rPr>
        <w:t xml:space="preserve"> kollégánk, akik jogviszonya felmentéssel és </w:t>
      </w:r>
      <w:r w:rsidRPr="00A1082D">
        <w:rPr>
          <w:rFonts w:ascii="Constantia" w:hAnsi="Constantia"/>
          <w:b/>
          <w:sz w:val="24"/>
          <w:szCs w:val="24"/>
        </w:rPr>
        <w:t xml:space="preserve">11 kolléga, </w:t>
      </w:r>
      <w:r w:rsidRPr="00A1082D">
        <w:rPr>
          <w:rFonts w:ascii="Constantia" w:hAnsi="Constantia"/>
          <w:sz w:val="24"/>
          <w:szCs w:val="24"/>
        </w:rPr>
        <w:t>akik</w:t>
      </w:r>
      <w:r w:rsidRPr="00A1082D">
        <w:rPr>
          <w:rFonts w:ascii="Constantia" w:hAnsi="Constantia"/>
          <w:b/>
          <w:sz w:val="24"/>
          <w:szCs w:val="24"/>
        </w:rPr>
        <w:t xml:space="preserve"> </w:t>
      </w:r>
      <w:r w:rsidRPr="00A1082D">
        <w:rPr>
          <w:rFonts w:ascii="Constantia" w:hAnsi="Constantia"/>
          <w:sz w:val="24"/>
          <w:szCs w:val="24"/>
        </w:rPr>
        <w:t>jogviszonya közös megegyezéssel szűnt meg. </w:t>
      </w:r>
    </w:p>
    <w:p w:rsidR="00AB5E27" w:rsidRPr="00A1082D" w:rsidRDefault="00AB5E27" w:rsidP="004A7F41">
      <w:pPr>
        <w:spacing w:after="0" w:line="240" w:lineRule="auto"/>
        <w:jc w:val="both"/>
        <w:rPr>
          <w:rFonts w:ascii="Constantia" w:hAnsi="Constantia"/>
          <w:sz w:val="24"/>
          <w:szCs w:val="24"/>
        </w:rPr>
      </w:pPr>
    </w:p>
    <w:p w:rsidR="00AB5E27" w:rsidRPr="00A1082D" w:rsidRDefault="00AB5E27" w:rsidP="004A7F41">
      <w:pPr>
        <w:spacing w:after="0" w:line="240" w:lineRule="auto"/>
        <w:jc w:val="center"/>
        <w:rPr>
          <w:rFonts w:ascii="Constantia" w:hAnsi="Constantia"/>
          <w:b/>
          <w:sz w:val="24"/>
          <w:szCs w:val="24"/>
        </w:rPr>
      </w:pPr>
      <w:r w:rsidRPr="00A1082D">
        <w:rPr>
          <w:rFonts w:ascii="Constantia" w:hAnsi="Constantia"/>
          <w:b/>
          <w:sz w:val="24"/>
          <w:szCs w:val="24"/>
        </w:rPr>
        <w:t>Jubileumi jutalom</w:t>
      </w:r>
    </w:p>
    <w:p w:rsidR="00AB5E27" w:rsidRPr="00A1082D" w:rsidRDefault="00AB5E27" w:rsidP="004A7F41">
      <w:pPr>
        <w:spacing w:after="0" w:line="240" w:lineRule="auto"/>
        <w:jc w:val="center"/>
        <w:rPr>
          <w:rFonts w:ascii="Constantia" w:hAnsi="Constantia"/>
          <w:b/>
          <w:sz w:val="24"/>
          <w:szCs w:val="24"/>
        </w:rPr>
      </w:pPr>
    </w:p>
    <w:p w:rsidR="00AB5E27" w:rsidRPr="00A1082D" w:rsidRDefault="00AB5E27" w:rsidP="004A7F41">
      <w:pPr>
        <w:spacing w:after="0" w:line="240" w:lineRule="auto"/>
        <w:jc w:val="both"/>
        <w:rPr>
          <w:rFonts w:ascii="Constantia" w:hAnsi="Constantia"/>
          <w:sz w:val="24"/>
          <w:szCs w:val="24"/>
        </w:rPr>
      </w:pPr>
      <w:r w:rsidRPr="00A1082D">
        <w:rPr>
          <w:rFonts w:ascii="Constantia" w:hAnsi="Constantia"/>
          <w:sz w:val="24"/>
          <w:szCs w:val="24"/>
        </w:rPr>
        <w:t xml:space="preserve">A jubileumi jutalom a közszolgálati tisztviselőknek a közszolgálatban eltöltött idejét hivatott elismerni, ezzel is megköszönve a közszférához való hűséget és lojalitást. Ez a </w:t>
      </w:r>
      <w:r w:rsidRPr="00A1082D">
        <w:rPr>
          <w:rFonts w:ascii="Constantia" w:hAnsi="Constantia"/>
          <w:sz w:val="24"/>
          <w:szCs w:val="24"/>
        </w:rPr>
        <w:lastRenderedPageBreak/>
        <w:t xml:space="preserve">fajta elismerés alanyi jogon jár. 2017-ben hivatalunkban összesen </w:t>
      </w:r>
      <w:r w:rsidRPr="00A1082D">
        <w:rPr>
          <w:rFonts w:ascii="Constantia" w:hAnsi="Constantia"/>
          <w:b/>
          <w:sz w:val="24"/>
          <w:szCs w:val="24"/>
        </w:rPr>
        <w:t>7 fő</w:t>
      </w:r>
      <w:r w:rsidRPr="00A1082D">
        <w:rPr>
          <w:rFonts w:ascii="Constantia" w:hAnsi="Constantia"/>
          <w:sz w:val="24"/>
          <w:szCs w:val="24"/>
        </w:rPr>
        <w:t xml:space="preserve"> részesült jubileumi jutalomban. </w:t>
      </w:r>
    </w:p>
    <w:p w:rsidR="00AB5E27" w:rsidRPr="00A1082D" w:rsidRDefault="00AB5E27" w:rsidP="004A7F41">
      <w:pPr>
        <w:spacing w:after="0" w:line="240" w:lineRule="auto"/>
        <w:jc w:val="both"/>
        <w:rPr>
          <w:rFonts w:ascii="Constantia" w:hAnsi="Constantia"/>
          <w:sz w:val="24"/>
          <w:szCs w:val="24"/>
        </w:rPr>
      </w:pPr>
    </w:p>
    <w:p w:rsidR="009531C1" w:rsidRPr="00A1082D" w:rsidRDefault="009531C1" w:rsidP="004A7F41">
      <w:pPr>
        <w:spacing w:after="0" w:line="240" w:lineRule="auto"/>
        <w:jc w:val="center"/>
        <w:rPr>
          <w:rFonts w:ascii="Constantia" w:hAnsi="Constantia"/>
          <w:sz w:val="24"/>
          <w:szCs w:val="24"/>
        </w:rPr>
      </w:pPr>
    </w:p>
    <w:p w:rsidR="007D7BD6" w:rsidRPr="00A1082D" w:rsidRDefault="007D7BD6">
      <w:pPr>
        <w:rPr>
          <w:rFonts w:ascii="Constantia" w:hAnsi="Constantia"/>
          <w:b/>
          <w:sz w:val="24"/>
          <w:szCs w:val="24"/>
        </w:rPr>
      </w:pPr>
      <w:r w:rsidRPr="00A1082D">
        <w:rPr>
          <w:rFonts w:ascii="Constantia" w:hAnsi="Constantia"/>
          <w:b/>
          <w:sz w:val="24"/>
          <w:szCs w:val="24"/>
        </w:rPr>
        <w:br w:type="page"/>
      </w:r>
    </w:p>
    <w:p w:rsidR="00E753FF" w:rsidRPr="00A1082D" w:rsidRDefault="00E753FF" w:rsidP="004A7F41">
      <w:pPr>
        <w:spacing w:after="0" w:line="240" w:lineRule="auto"/>
        <w:jc w:val="center"/>
        <w:rPr>
          <w:rFonts w:ascii="Constantia" w:hAnsi="Constantia"/>
          <w:b/>
          <w:sz w:val="24"/>
          <w:szCs w:val="24"/>
        </w:rPr>
      </w:pPr>
      <w:r w:rsidRPr="00A1082D">
        <w:rPr>
          <w:rFonts w:ascii="Constantia" w:hAnsi="Constantia"/>
          <w:b/>
          <w:sz w:val="24"/>
          <w:szCs w:val="24"/>
        </w:rPr>
        <w:lastRenderedPageBreak/>
        <w:t>Belső ellenőrzés</w:t>
      </w:r>
    </w:p>
    <w:p w:rsidR="00E753FF" w:rsidRPr="00A1082D" w:rsidRDefault="00E753FF" w:rsidP="004A7F41">
      <w:pPr>
        <w:spacing w:after="0" w:line="240" w:lineRule="auto"/>
        <w:jc w:val="both"/>
        <w:rPr>
          <w:rFonts w:ascii="Constantia" w:hAnsi="Constantia"/>
          <w:b/>
          <w:sz w:val="24"/>
          <w:szCs w:val="24"/>
        </w:rPr>
      </w:pP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 xml:space="preserve">2018. évben Eger Megyei Jogú Város Polgármesteri Hivatalának Belső Ellenőrzése Eger Város Önkormányzata Közgyűlése (a továbbiakban: Közgyűlés) által a 489/2017. (XI.30.) KGY határozattal jóváhagyott éves ellenőrzési terv alapján végezte feladatait. A tervben nevesített ellenőrzési feladatokat végrehajtottuk. Elmaradt ellenőrzés nem volt, soron kívüli ellenőrzésre nem került sor. Terv módosítás nem történt. Az éves tervben szereplő feladatok ellátásához a szükséges ellenőri kapacitás rendelkezésre állt. </w:t>
      </w:r>
    </w:p>
    <w:p w:rsidR="007D7BD6" w:rsidRPr="00A1082D" w:rsidRDefault="007D7BD6" w:rsidP="004A7F41">
      <w:pPr>
        <w:spacing w:after="0" w:line="240" w:lineRule="auto"/>
        <w:jc w:val="both"/>
        <w:rPr>
          <w:rFonts w:ascii="Constantia" w:hAnsi="Constantia"/>
          <w:sz w:val="24"/>
          <w:szCs w:val="24"/>
        </w:rPr>
      </w:pP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A bizonyosságot nyújtó ellenőrzési feladatok végrehajtása során a költségvetési szervek belső kontrollrendszeréről és belső ellenőrzéséről szóló 370/2011. (XII. 31.) Korm. rendelet (a továbbiakban: Bkr.), valamint a Belső ellenőrzési kézikönyv előírásait vettük figyelembe. A tanácsadó tevékenység ellátása (pl. konzultáció, javaslatok megtétele, szakmai segítség nyújtása) 2018. évben is a napi feladatellátás szerves részét képezte. A belső ellenőrök a feladatok végrehajtása során számos javaslatot fogalmaztak meg.</w:t>
      </w:r>
    </w:p>
    <w:p w:rsidR="007D7BD6" w:rsidRPr="00A1082D" w:rsidRDefault="007D7BD6" w:rsidP="004A7F41">
      <w:pPr>
        <w:spacing w:after="0" w:line="240" w:lineRule="auto"/>
        <w:jc w:val="both"/>
        <w:rPr>
          <w:rFonts w:ascii="Constantia" w:hAnsi="Constantia"/>
          <w:sz w:val="24"/>
          <w:szCs w:val="24"/>
        </w:rPr>
      </w:pP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A belső ellenőrök szervezeti és funkcionális függetlensége biztosított volt. Eger MJV Polgármesteri Hivatalában a 2018. júniusi szervezeti változást követően a belső Ellenőrzés a Jegyzői Irodához került. A Belső Ellenőrzés munkatársai rendelkeztek az államháztartásról szóló 2011. évi CXCV. törvény (a továbbiakban: Áht.) 70. § (4)-(5) bekezdésében előírt tevékenység folytatásához szükséges regisztrációval, engedéllyel. A Bkr. előírása alapján a belső ellenőrök a képzési kötelezettségeiknek eleget tettek.</w:t>
      </w:r>
    </w:p>
    <w:p w:rsidR="007D7BD6" w:rsidRPr="00A1082D" w:rsidRDefault="007D7BD6" w:rsidP="004A7F41">
      <w:pPr>
        <w:spacing w:after="0" w:line="240" w:lineRule="auto"/>
        <w:jc w:val="both"/>
        <w:rPr>
          <w:rFonts w:ascii="Constantia" w:hAnsi="Constantia"/>
          <w:sz w:val="24"/>
          <w:szCs w:val="24"/>
        </w:rPr>
      </w:pP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Az ellenőrzések végrehajtása során a jogszabályi előírások figyelembevételével az ellenőrzési tevékenység kiterjedt az önkormányzat hivatalára, az irányított költségvetési szervekre, az önkormányzat közvetlen és közvetett irányítása alatt működő gazdasági társaságokra, a nemzetiségi önkormányzatokra, valamint az önkormányzat költségvetéséből céljelleggel nyújtott támogatások felhasználásával kapcsolatosan a kedvezményezett szervezetekre is.</w:t>
      </w:r>
    </w:p>
    <w:p w:rsidR="007D7BD6" w:rsidRPr="00A1082D" w:rsidRDefault="007D7BD6" w:rsidP="004A7F41">
      <w:pPr>
        <w:spacing w:after="0" w:line="240" w:lineRule="auto"/>
        <w:jc w:val="both"/>
        <w:rPr>
          <w:rFonts w:ascii="Constantia" w:hAnsi="Constantia"/>
          <w:sz w:val="24"/>
          <w:szCs w:val="24"/>
        </w:rPr>
      </w:pPr>
    </w:p>
    <w:p w:rsidR="00E753FF" w:rsidRPr="00A1082D" w:rsidRDefault="00E753FF" w:rsidP="004A7F41">
      <w:pPr>
        <w:spacing w:after="0" w:line="240" w:lineRule="auto"/>
        <w:jc w:val="both"/>
        <w:rPr>
          <w:rFonts w:ascii="Constantia" w:hAnsi="Constantia" w:cs="Arial"/>
          <w:sz w:val="24"/>
          <w:szCs w:val="24"/>
        </w:rPr>
      </w:pPr>
      <w:r w:rsidRPr="00A1082D">
        <w:rPr>
          <w:rFonts w:ascii="Constantia" w:hAnsi="Constantia" w:cs="Arial"/>
          <w:sz w:val="24"/>
          <w:szCs w:val="24"/>
        </w:rPr>
        <w:t xml:space="preserve">Az irányított költségvetési intézmények és a nemzetiségi önkormányzatok belső ellenőrzési feladatait írásbeli megállapodás alapján Eger Megyei Jogú Város Polgármesteri Hivatala alkalmazásában álló belső ellenőrök látják el. </w:t>
      </w: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bCs/>
          <w:iCs/>
          <w:sz w:val="24"/>
          <w:szCs w:val="24"/>
        </w:rPr>
        <w:br w:type="page"/>
      </w:r>
    </w:p>
    <w:p w:rsidR="00E753FF" w:rsidRPr="00A1082D" w:rsidRDefault="00E753FF" w:rsidP="004A7F41">
      <w:pPr>
        <w:numPr>
          <w:ilvl w:val="0"/>
          <w:numId w:val="25"/>
        </w:numPr>
        <w:spacing w:after="0" w:line="240" w:lineRule="auto"/>
        <w:jc w:val="both"/>
        <w:rPr>
          <w:rFonts w:ascii="Constantia" w:hAnsi="Constantia"/>
          <w:sz w:val="24"/>
          <w:szCs w:val="24"/>
        </w:rPr>
      </w:pPr>
      <w:r w:rsidRPr="00A1082D">
        <w:rPr>
          <w:rFonts w:ascii="Constantia" w:hAnsi="Constantia"/>
          <w:b/>
          <w:sz w:val="24"/>
          <w:szCs w:val="24"/>
        </w:rPr>
        <w:lastRenderedPageBreak/>
        <w:t>A belső ellenőrzés által végzett tevékenység bemutatása önértékelés alapján</w:t>
      </w: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Eger Megyei Jogú Város (továbbiakban: EMJV) Önkormányzatának belső ellenőrzését a Polgármesteri Hivatalban alkalmazott, a jogszabályok által előírt megfelelő szakképzettséggel, belső ellenőri és mérlegképes könyvelői regisztrációval rendelkező 2 fő belső ellenőr látta el.</w:t>
      </w:r>
    </w:p>
    <w:p w:rsidR="007D7BD6" w:rsidRPr="00A1082D" w:rsidRDefault="007D7BD6" w:rsidP="004A7F41">
      <w:pPr>
        <w:spacing w:after="0" w:line="240" w:lineRule="auto"/>
        <w:jc w:val="both"/>
        <w:rPr>
          <w:rFonts w:ascii="Constantia" w:hAnsi="Constantia"/>
          <w:sz w:val="24"/>
          <w:szCs w:val="24"/>
        </w:rPr>
      </w:pP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Eger Megyei Jogú Város Közgyűlése a Polgármesteri Hivatal és az irányítása alá tartozó intézmények 2018. évi belső ellenőrzési tervét a 489/2017. (XI.30.) KGY határozatával fogadta el. Módosítására nem volt szükség.</w:t>
      </w:r>
    </w:p>
    <w:p w:rsidR="007D7BD6" w:rsidRPr="00A1082D" w:rsidRDefault="007D7BD6" w:rsidP="004A7F41">
      <w:pPr>
        <w:spacing w:after="0" w:line="240" w:lineRule="auto"/>
        <w:jc w:val="both"/>
        <w:rPr>
          <w:rFonts w:ascii="Constantia" w:hAnsi="Constantia"/>
          <w:sz w:val="24"/>
          <w:szCs w:val="24"/>
        </w:rPr>
      </w:pP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A 2018. évre vonatkozó ellenőrzési tervet a vonatkozó jogszabályok, a Pénzügyminisztérium (továbbiakban: PM) által kiadott módszertani útmutatók és a nemzetközi belső ellenőrzési standardok figyelembe vételével, a kockázatelemzés alapján felállított prioritásokat és a belső ellenőrzés rendelkezésére álló erőforrásokat alapul véve készítettük el.</w:t>
      </w:r>
    </w:p>
    <w:p w:rsidR="007D7BD6" w:rsidRPr="00A1082D" w:rsidRDefault="007D7BD6" w:rsidP="004A7F41">
      <w:pPr>
        <w:spacing w:after="0" w:line="240" w:lineRule="auto"/>
        <w:jc w:val="both"/>
        <w:rPr>
          <w:rFonts w:ascii="Constantia" w:hAnsi="Constantia"/>
          <w:sz w:val="24"/>
          <w:szCs w:val="24"/>
        </w:rPr>
      </w:pPr>
    </w:p>
    <w:p w:rsidR="00E753FF" w:rsidRPr="00A1082D" w:rsidRDefault="00E753FF" w:rsidP="004A7F41">
      <w:pPr>
        <w:numPr>
          <w:ilvl w:val="0"/>
          <w:numId w:val="26"/>
        </w:numPr>
        <w:spacing w:after="0" w:line="240" w:lineRule="auto"/>
        <w:rPr>
          <w:rFonts w:ascii="Constantia" w:hAnsi="Constantia"/>
          <w:b/>
          <w:sz w:val="24"/>
          <w:szCs w:val="24"/>
        </w:rPr>
      </w:pPr>
      <w:r w:rsidRPr="00A1082D">
        <w:rPr>
          <w:rFonts w:ascii="Constantia" w:hAnsi="Constantia"/>
          <w:b/>
          <w:sz w:val="24"/>
          <w:szCs w:val="24"/>
        </w:rPr>
        <w:t>Az éves ellenőrzési tervben foglalt feladatok teljesítésének értékelése</w:t>
      </w: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 xml:space="preserve">A 2018. évben végzett ellenőrzések megvalósítására fordított napok száma </w:t>
      </w:r>
    </w:p>
    <w:p w:rsidR="007D7BD6" w:rsidRPr="00A1082D" w:rsidRDefault="007D7BD6" w:rsidP="004A7F41">
      <w:pPr>
        <w:spacing w:after="0" w:line="240" w:lineRule="auto"/>
        <w:jc w:val="both"/>
        <w:rPr>
          <w:rFonts w:ascii="Constantia" w:hAnsi="Constantia"/>
          <w:sz w:val="24"/>
          <w:szCs w:val="24"/>
        </w:rPr>
      </w:pPr>
    </w:p>
    <w:tbl>
      <w:tblPr>
        <w:tblW w:w="918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4"/>
        <w:gridCol w:w="3413"/>
        <w:gridCol w:w="1715"/>
        <w:gridCol w:w="1333"/>
        <w:gridCol w:w="1827"/>
      </w:tblGrid>
      <w:tr w:rsidR="00E753FF" w:rsidRPr="00A1082D" w:rsidTr="00C452C9">
        <w:tc>
          <w:tcPr>
            <w:tcW w:w="837" w:type="dxa"/>
            <w:shd w:val="clear" w:color="auto" w:fill="auto"/>
          </w:tcPr>
          <w:p w:rsidR="00E753FF" w:rsidRPr="00A1082D" w:rsidRDefault="00E753FF" w:rsidP="004A7F41">
            <w:pPr>
              <w:spacing w:after="0" w:line="240" w:lineRule="auto"/>
              <w:jc w:val="center"/>
              <w:rPr>
                <w:rFonts w:ascii="Constantia" w:hAnsi="Constantia"/>
                <w:b/>
                <w:i/>
                <w:sz w:val="24"/>
                <w:szCs w:val="24"/>
              </w:rPr>
            </w:pPr>
            <w:r w:rsidRPr="00A1082D">
              <w:rPr>
                <w:rFonts w:ascii="Constantia" w:hAnsi="Constantia"/>
                <w:b/>
                <w:i/>
                <w:sz w:val="24"/>
                <w:szCs w:val="24"/>
              </w:rPr>
              <w:t>Sorsz.</w:t>
            </w:r>
          </w:p>
        </w:tc>
        <w:tc>
          <w:tcPr>
            <w:tcW w:w="3587" w:type="dxa"/>
            <w:shd w:val="clear" w:color="auto" w:fill="auto"/>
          </w:tcPr>
          <w:p w:rsidR="00E753FF" w:rsidRPr="00A1082D" w:rsidRDefault="00E753FF" w:rsidP="004A7F41">
            <w:pPr>
              <w:spacing w:after="0" w:line="240" w:lineRule="auto"/>
              <w:jc w:val="center"/>
              <w:rPr>
                <w:rFonts w:ascii="Constantia" w:hAnsi="Constantia"/>
                <w:b/>
                <w:i/>
                <w:sz w:val="24"/>
                <w:szCs w:val="24"/>
              </w:rPr>
            </w:pPr>
            <w:r w:rsidRPr="00A1082D">
              <w:rPr>
                <w:rFonts w:ascii="Constantia" w:hAnsi="Constantia"/>
                <w:b/>
                <w:i/>
                <w:sz w:val="24"/>
                <w:szCs w:val="24"/>
              </w:rPr>
              <w:t>Megnevezés</w:t>
            </w:r>
          </w:p>
        </w:tc>
        <w:tc>
          <w:tcPr>
            <w:tcW w:w="1590" w:type="dxa"/>
            <w:shd w:val="clear" w:color="auto" w:fill="auto"/>
          </w:tcPr>
          <w:p w:rsidR="00E753FF" w:rsidRPr="00A1082D" w:rsidRDefault="00E753FF" w:rsidP="004A7F41">
            <w:pPr>
              <w:spacing w:after="0" w:line="240" w:lineRule="auto"/>
              <w:jc w:val="center"/>
              <w:rPr>
                <w:rFonts w:ascii="Constantia" w:hAnsi="Constantia"/>
                <w:b/>
                <w:i/>
                <w:sz w:val="24"/>
                <w:szCs w:val="24"/>
              </w:rPr>
            </w:pPr>
            <w:r w:rsidRPr="00A1082D">
              <w:rPr>
                <w:rFonts w:ascii="Constantia" w:hAnsi="Constantia"/>
                <w:b/>
                <w:i/>
                <w:sz w:val="24"/>
                <w:szCs w:val="24"/>
              </w:rPr>
              <w:t>Átlagos munkanapok száma/fő</w:t>
            </w:r>
          </w:p>
        </w:tc>
        <w:tc>
          <w:tcPr>
            <w:tcW w:w="1407" w:type="dxa"/>
            <w:shd w:val="clear" w:color="auto" w:fill="auto"/>
          </w:tcPr>
          <w:p w:rsidR="00E753FF" w:rsidRPr="00A1082D" w:rsidRDefault="00E753FF" w:rsidP="004A7F41">
            <w:pPr>
              <w:spacing w:after="0" w:line="240" w:lineRule="auto"/>
              <w:jc w:val="center"/>
              <w:rPr>
                <w:rFonts w:ascii="Constantia" w:hAnsi="Constantia"/>
                <w:b/>
                <w:i/>
                <w:sz w:val="24"/>
                <w:szCs w:val="24"/>
              </w:rPr>
            </w:pPr>
            <w:r w:rsidRPr="00A1082D">
              <w:rPr>
                <w:rFonts w:ascii="Constantia" w:hAnsi="Constantia"/>
                <w:b/>
                <w:i/>
                <w:sz w:val="24"/>
                <w:szCs w:val="24"/>
              </w:rPr>
              <w:t>Létszám (fő)</w:t>
            </w:r>
          </w:p>
        </w:tc>
        <w:tc>
          <w:tcPr>
            <w:tcW w:w="1761" w:type="dxa"/>
            <w:shd w:val="clear" w:color="auto" w:fill="auto"/>
          </w:tcPr>
          <w:p w:rsidR="00E753FF" w:rsidRPr="00A1082D" w:rsidRDefault="00E753FF" w:rsidP="004A7F41">
            <w:pPr>
              <w:spacing w:after="0" w:line="240" w:lineRule="auto"/>
              <w:jc w:val="center"/>
              <w:rPr>
                <w:rFonts w:ascii="Constantia" w:hAnsi="Constantia"/>
                <w:b/>
                <w:i/>
                <w:sz w:val="24"/>
                <w:szCs w:val="24"/>
              </w:rPr>
            </w:pPr>
            <w:r w:rsidRPr="00A1082D">
              <w:rPr>
                <w:rFonts w:ascii="Constantia" w:hAnsi="Constantia"/>
                <w:b/>
                <w:i/>
                <w:sz w:val="24"/>
                <w:szCs w:val="24"/>
              </w:rPr>
              <w:t>Ellenőri napok száma összesen</w:t>
            </w:r>
          </w:p>
        </w:tc>
      </w:tr>
      <w:tr w:rsidR="00E753FF" w:rsidRPr="00A1082D" w:rsidTr="00C452C9">
        <w:trPr>
          <w:trHeight w:val="413"/>
        </w:trPr>
        <w:tc>
          <w:tcPr>
            <w:tcW w:w="837" w:type="dxa"/>
            <w:shd w:val="clear" w:color="auto" w:fill="auto"/>
          </w:tcPr>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1.</w:t>
            </w:r>
          </w:p>
        </w:tc>
        <w:tc>
          <w:tcPr>
            <w:tcW w:w="3587" w:type="dxa"/>
            <w:shd w:val="clear" w:color="auto" w:fill="auto"/>
          </w:tcPr>
          <w:p w:rsidR="00E753FF" w:rsidRPr="00A1082D" w:rsidRDefault="00E753FF" w:rsidP="004A7F41">
            <w:pPr>
              <w:spacing w:after="0" w:line="240" w:lineRule="auto"/>
              <w:jc w:val="both"/>
              <w:rPr>
                <w:rFonts w:ascii="Constantia" w:hAnsi="Constantia"/>
                <w:b/>
                <w:i/>
                <w:sz w:val="24"/>
                <w:szCs w:val="24"/>
              </w:rPr>
            </w:pPr>
            <w:r w:rsidRPr="00A1082D">
              <w:rPr>
                <w:rFonts w:ascii="Constantia" w:hAnsi="Constantia"/>
                <w:b/>
                <w:i/>
                <w:sz w:val="24"/>
                <w:szCs w:val="24"/>
              </w:rPr>
              <w:t>Bruttó munkaidő</w:t>
            </w:r>
          </w:p>
        </w:tc>
        <w:tc>
          <w:tcPr>
            <w:tcW w:w="1590" w:type="dxa"/>
            <w:shd w:val="clear" w:color="auto" w:fill="auto"/>
          </w:tcPr>
          <w:p w:rsidR="00E753FF" w:rsidRPr="00A1082D" w:rsidRDefault="00E753FF" w:rsidP="004A7F41">
            <w:pPr>
              <w:spacing w:after="0" w:line="240" w:lineRule="auto"/>
              <w:jc w:val="center"/>
              <w:rPr>
                <w:rFonts w:ascii="Constantia" w:hAnsi="Constantia"/>
                <w:sz w:val="24"/>
                <w:szCs w:val="24"/>
              </w:rPr>
            </w:pPr>
            <w:r w:rsidRPr="00A1082D">
              <w:rPr>
                <w:rFonts w:ascii="Constantia" w:hAnsi="Constantia"/>
                <w:sz w:val="24"/>
                <w:szCs w:val="24"/>
              </w:rPr>
              <w:t>248</w:t>
            </w:r>
          </w:p>
        </w:tc>
        <w:tc>
          <w:tcPr>
            <w:tcW w:w="1407" w:type="dxa"/>
            <w:shd w:val="clear" w:color="auto" w:fill="auto"/>
          </w:tcPr>
          <w:p w:rsidR="00E753FF" w:rsidRPr="00A1082D" w:rsidRDefault="00E753FF" w:rsidP="004A7F41">
            <w:pPr>
              <w:spacing w:after="0" w:line="240" w:lineRule="auto"/>
              <w:jc w:val="center"/>
              <w:rPr>
                <w:rFonts w:ascii="Constantia" w:hAnsi="Constantia"/>
                <w:sz w:val="24"/>
                <w:szCs w:val="24"/>
              </w:rPr>
            </w:pPr>
            <w:r w:rsidRPr="00A1082D">
              <w:rPr>
                <w:rFonts w:ascii="Constantia" w:hAnsi="Constantia"/>
                <w:sz w:val="24"/>
                <w:szCs w:val="24"/>
              </w:rPr>
              <w:t>2</w:t>
            </w:r>
          </w:p>
        </w:tc>
        <w:tc>
          <w:tcPr>
            <w:tcW w:w="1761" w:type="dxa"/>
            <w:shd w:val="clear" w:color="auto" w:fill="auto"/>
          </w:tcPr>
          <w:p w:rsidR="00E753FF" w:rsidRPr="00A1082D" w:rsidRDefault="00E753FF" w:rsidP="004A7F41">
            <w:pPr>
              <w:spacing w:after="0" w:line="240" w:lineRule="auto"/>
              <w:jc w:val="right"/>
              <w:rPr>
                <w:rFonts w:ascii="Constantia" w:hAnsi="Constantia"/>
                <w:sz w:val="24"/>
                <w:szCs w:val="24"/>
              </w:rPr>
            </w:pPr>
            <w:r w:rsidRPr="00A1082D">
              <w:rPr>
                <w:rFonts w:ascii="Constantia" w:hAnsi="Constantia"/>
                <w:sz w:val="24"/>
                <w:szCs w:val="24"/>
              </w:rPr>
              <w:t>496</w:t>
            </w:r>
          </w:p>
        </w:tc>
      </w:tr>
      <w:tr w:rsidR="00E753FF" w:rsidRPr="00A1082D" w:rsidTr="00C452C9">
        <w:tc>
          <w:tcPr>
            <w:tcW w:w="837" w:type="dxa"/>
            <w:shd w:val="clear" w:color="auto" w:fill="auto"/>
          </w:tcPr>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2.</w:t>
            </w:r>
          </w:p>
        </w:tc>
        <w:tc>
          <w:tcPr>
            <w:tcW w:w="3587" w:type="dxa"/>
            <w:shd w:val="clear" w:color="auto" w:fill="auto"/>
          </w:tcPr>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Kieső munkaidő</w:t>
            </w:r>
          </w:p>
        </w:tc>
        <w:tc>
          <w:tcPr>
            <w:tcW w:w="1590" w:type="dxa"/>
            <w:shd w:val="clear" w:color="auto" w:fill="auto"/>
          </w:tcPr>
          <w:p w:rsidR="00E753FF" w:rsidRPr="00A1082D" w:rsidRDefault="00E753FF" w:rsidP="004A7F41">
            <w:pPr>
              <w:spacing w:after="0" w:line="240" w:lineRule="auto"/>
              <w:jc w:val="center"/>
              <w:rPr>
                <w:rFonts w:ascii="Constantia" w:hAnsi="Constantia"/>
                <w:sz w:val="24"/>
                <w:szCs w:val="24"/>
              </w:rPr>
            </w:pPr>
            <w:r w:rsidRPr="00A1082D">
              <w:rPr>
                <w:rFonts w:ascii="Constantia" w:hAnsi="Constantia"/>
                <w:sz w:val="24"/>
                <w:szCs w:val="24"/>
              </w:rPr>
              <w:t>-</w:t>
            </w:r>
          </w:p>
        </w:tc>
        <w:tc>
          <w:tcPr>
            <w:tcW w:w="1407" w:type="dxa"/>
            <w:shd w:val="clear" w:color="auto" w:fill="auto"/>
          </w:tcPr>
          <w:p w:rsidR="00E753FF" w:rsidRPr="00A1082D" w:rsidRDefault="00E753FF" w:rsidP="004A7F41">
            <w:pPr>
              <w:spacing w:after="0" w:line="240" w:lineRule="auto"/>
              <w:jc w:val="center"/>
              <w:rPr>
                <w:rFonts w:ascii="Constantia" w:hAnsi="Constantia"/>
                <w:sz w:val="24"/>
                <w:szCs w:val="24"/>
              </w:rPr>
            </w:pPr>
            <w:r w:rsidRPr="00A1082D">
              <w:rPr>
                <w:rFonts w:ascii="Constantia" w:hAnsi="Constantia"/>
                <w:sz w:val="24"/>
                <w:szCs w:val="24"/>
              </w:rPr>
              <w:t>-</w:t>
            </w:r>
          </w:p>
        </w:tc>
        <w:tc>
          <w:tcPr>
            <w:tcW w:w="1761" w:type="dxa"/>
            <w:shd w:val="clear" w:color="auto" w:fill="auto"/>
          </w:tcPr>
          <w:p w:rsidR="00E753FF" w:rsidRPr="00A1082D" w:rsidRDefault="00E753FF" w:rsidP="004A7F41">
            <w:pPr>
              <w:spacing w:after="0" w:line="240" w:lineRule="auto"/>
              <w:jc w:val="right"/>
              <w:rPr>
                <w:rFonts w:ascii="Constantia" w:hAnsi="Constantia"/>
                <w:sz w:val="24"/>
                <w:szCs w:val="24"/>
              </w:rPr>
            </w:pPr>
            <w:r w:rsidRPr="00A1082D">
              <w:rPr>
                <w:rFonts w:ascii="Constantia" w:hAnsi="Constantia"/>
                <w:sz w:val="24"/>
                <w:szCs w:val="24"/>
              </w:rPr>
              <w:t>(3)+(4)</w:t>
            </w:r>
          </w:p>
          <w:p w:rsidR="00E753FF" w:rsidRPr="00A1082D" w:rsidRDefault="00E753FF" w:rsidP="004A7F41">
            <w:pPr>
              <w:spacing w:after="0" w:line="240" w:lineRule="auto"/>
              <w:jc w:val="right"/>
              <w:rPr>
                <w:rFonts w:ascii="Constantia" w:hAnsi="Constantia"/>
                <w:sz w:val="24"/>
                <w:szCs w:val="24"/>
              </w:rPr>
            </w:pPr>
            <w:r w:rsidRPr="00A1082D">
              <w:rPr>
                <w:rFonts w:ascii="Constantia" w:hAnsi="Constantia"/>
                <w:sz w:val="24"/>
                <w:szCs w:val="24"/>
              </w:rPr>
              <w:t>= 79</w:t>
            </w:r>
          </w:p>
        </w:tc>
      </w:tr>
      <w:tr w:rsidR="00E753FF" w:rsidRPr="00A1082D" w:rsidTr="00C452C9">
        <w:tc>
          <w:tcPr>
            <w:tcW w:w="837" w:type="dxa"/>
            <w:shd w:val="clear" w:color="auto" w:fill="auto"/>
          </w:tcPr>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3.</w:t>
            </w:r>
          </w:p>
        </w:tc>
        <w:tc>
          <w:tcPr>
            <w:tcW w:w="3587" w:type="dxa"/>
            <w:shd w:val="clear" w:color="auto" w:fill="auto"/>
          </w:tcPr>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 xml:space="preserve"> - fizetett szabadság</w:t>
            </w:r>
          </w:p>
        </w:tc>
        <w:tc>
          <w:tcPr>
            <w:tcW w:w="1590" w:type="dxa"/>
            <w:shd w:val="clear" w:color="auto" w:fill="auto"/>
          </w:tcPr>
          <w:p w:rsidR="00E753FF" w:rsidRPr="00A1082D" w:rsidRDefault="00E753FF" w:rsidP="004A7F41">
            <w:pPr>
              <w:spacing w:after="0" w:line="240" w:lineRule="auto"/>
              <w:jc w:val="center"/>
              <w:rPr>
                <w:rFonts w:ascii="Constantia" w:hAnsi="Constantia"/>
                <w:sz w:val="24"/>
                <w:szCs w:val="24"/>
              </w:rPr>
            </w:pPr>
            <w:r w:rsidRPr="00A1082D">
              <w:rPr>
                <w:rFonts w:ascii="Constantia" w:hAnsi="Constantia"/>
                <w:sz w:val="24"/>
                <w:szCs w:val="24"/>
              </w:rPr>
              <w:t>37</w:t>
            </w:r>
          </w:p>
        </w:tc>
        <w:tc>
          <w:tcPr>
            <w:tcW w:w="1407" w:type="dxa"/>
            <w:shd w:val="clear" w:color="auto" w:fill="auto"/>
          </w:tcPr>
          <w:p w:rsidR="00E753FF" w:rsidRPr="00A1082D" w:rsidRDefault="00E753FF" w:rsidP="004A7F41">
            <w:pPr>
              <w:spacing w:after="0" w:line="240" w:lineRule="auto"/>
              <w:jc w:val="center"/>
              <w:rPr>
                <w:rFonts w:ascii="Constantia" w:hAnsi="Constantia"/>
                <w:sz w:val="24"/>
                <w:szCs w:val="24"/>
              </w:rPr>
            </w:pPr>
            <w:r w:rsidRPr="00A1082D">
              <w:rPr>
                <w:rFonts w:ascii="Constantia" w:hAnsi="Constantia"/>
                <w:sz w:val="24"/>
                <w:szCs w:val="24"/>
              </w:rPr>
              <w:t>2</w:t>
            </w:r>
          </w:p>
        </w:tc>
        <w:tc>
          <w:tcPr>
            <w:tcW w:w="1761" w:type="dxa"/>
            <w:shd w:val="clear" w:color="auto" w:fill="auto"/>
          </w:tcPr>
          <w:p w:rsidR="00E753FF" w:rsidRPr="00A1082D" w:rsidRDefault="00E753FF" w:rsidP="004A7F41">
            <w:pPr>
              <w:spacing w:after="0" w:line="240" w:lineRule="auto"/>
              <w:jc w:val="right"/>
              <w:rPr>
                <w:rFonts w:ascii="Constantia" w:hAnsi="Constantia"/>
                <w:sz w:val="24"/>
                <w:szCs w:val="24"/>
              </w:rPr>
            </w:pPr>
            <w:r w:rsidRPr="00A1082D">
              <w:rPr>
                <w:rFonts w:ascii="Constantia" w:hAnsi="Constantia"/>
                <w:sz w:val="24"/>
                <w:szCs w:val="24"/>
              </w:rPr>
              <w:t>74</w:t>
            </w:r>
          </w:p>
        </w:tc>
      </w:tr>
      <w:tr w:rsidR="00E753FF" w:rsidRPr="00A1082D" w:rsidTr="00C452C9">
        <w:tc>
          <w:tcPr>
            <w:tcW w:w="837" w:type="dxa"/>
            <w:shd w:val="clear" w:color="auto" w:fill="auto"/>
          </w:tcPr>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4.</w:t>
            </w:r>
          </w:p>
        </w:tc>
        <w:tc>
          <w:tcPr>
            <w:tcW w:w="3587" w:type="dxa"/>
            <w:shd w:val="clear" w:color="auto" w:fill="auto"/>
          </w:tcPr>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 xml:space="preserve"> - átlagos betegszabadság</w:t>
            </w:r>
          </w:p>
        </w:tc>
        <w:tc>
          <w:tcPr>
            <w:tcW w:w="1590" w:type="dxa"/>
            <w:shd w:val="clear" w:color="auto" w:fill="auto"/>
          </w:tcPr>
          <w:p w:rsidR="00E753FF" w:rsidRPr="00A1082D" w:rsidRDefault="00E753FF" w:rsidP="004A7F41">
            <w:pPr>
              <w:spacing w:after="0" w:line="240" w:lineRule="auto"/>
              <w:jc w:val="center"/>
              <w:rPr>
                <w:rFonts w:ascii="Constantia" w:hAnsi="Constantia"/>
                <w:sz w:val="24"/>
                <w:szCs w:val="24"/>
              </w:rPr>
            </w:pPr>
            <w:r w:rsidRPr="00A1082D">
              <w:rPr>
                <w:rFonts w:ascii="Constantia" w:hAnsi="Constantia"/>
                <w:sz w:val="24"/>
                <w:szCs w:val="24"/>
              </w:rPr>
              <w:t>5</w:t>
            </w:r>
          </w:p>
        </w:tc>
        <w:tc>
          <w:tcPr>
            <w:tcW w:w="1407" w:type="dxa"/>
            <w:shd w:val="clear" w:color="auto" w:fill="auto"/>
          </w:tcPr>
          <w:p w:rsidR="00E753FF" w:rsidRPr="00A1082D" w:rsidRDefault="00E753FF" w:rsidP="004A7F41">
            <w:pPr>
              <w:spacing w:after="0" w:line="240" w:lineRule="auto"/>
              <w:jc w:val="center"/>
              <w:rPr>
                <w:rFonts w:ascii="Constantia" w:hAnsi="Constantia"/>
                <w:sz w:val="24"/>
                <w:szCs w:val="24"/>
              </w:rPr>
            </w:pPr>
            <w:r w:rsidRPr="00A1082D">
              <w:rPr>
                <w:rFonts w:ascii="Constantia" w:hAnsi="Constantia"/>
                <w:sz w:val="24"/>
                <w:szCs w:val="24"/>
              </w:rPr>
              <w:t>1</w:t>
            </w:r>
          </w:p>
        </w:tc>
        <w:tc>
          <w:tcPr>
            <w:tcW w:w="1761" w:type="dxa"/>
            <w:shd w:val="clear" w:color="auto" w:fill="auto"/>
          </w:tcPr>
          <w:p w:rsidR="00E753FF" w:rsidRPr="00A1082D" w:rsidRDefault="00E753FF" w:rsidP="004A7F41">
            <w:pPr>
              <w:spacing w:after="0" w:line="240" w:lineRule="auto"/>
              <w:jc w:val="right"/>
              <w:rPr>
                <w:rFonts w:ascii="Constantia" w:hAnsi="Constantia"/>
                <w:sz w:val="24"/>
                <w:szCs w:val="24"/>
              </w:rPr>
            </w:pPr>
            <w:r w:rsidRPr="00A1082D">
              <w:rPr>
                <w:rFonts w:ascii="Constantia" w:hAnsi="Constantia"/>
                <w:sz w:val="24"/>
                <w:szCs w:val="24"/>
              </w:rPr>
              <w:t>5</w:t>
            </w:r>
          </w:p>
        </w:tc>
      </w:tr>
      <w:tr w:rsidR="00E753FF" w:rsidRPr="00A1082D" w:rsidTr="00C452C9">
        <w:tc>
          <w:tcPr>
            <w:tcW w:w="837" w:type="dxa"/>
            <w:shd w:val="clear" w:color="auto" w:fill="auto"/>
          </w:tcPr>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5.</w:t>
            </w:r>
          </w:p>
        </w:tc>
        <w:tc>
          <w:tcPr>
            <w:tcW w:w="3587" w:type="dxa"/>
            <w:shd w:val="clear" w:color="auto" w:fill="auto"/>
          </w:tcPr>
          <w:p w:rsidR="00E753FF" w:rsidRPr="00A1082D" w:rsidRDefault="00E753FF" w:rsidP="004A7F41">
            <w:pPr>
              <w:spacing w:after="0" w:line="240" w:lineRule="auto"/>
              <w:jc w:val="both"/>
              <w:rPr>
                <w:rFonts w:ascii="Constantia" w:hAnsi="Constantia"/>
                <w:b/>
                <w:i/>
                <w:sz w:val="24"/>
                <w:szCs w:val="24"/>
              </w:rPr>
            </w:pPr>
            <w:r w:rsidRPr="00A1082D">
              <w:rPr>
                <w:rFonts w:ascii="Constantia" w:hAnsi="Constantia"/>
                <w:b/>
                <w:i/>
                <w:sz w:val="24"/>
                <w:szCs w:val="24"/>
              </w:rPr>
              <w:t>Nettó munkaidő(rendelkezésre álló kapacitás)</w:t>
            </w:r>
          </w:p>
        </w:tc>
        <w:tc>
          <w:tcPr>
            <w:tcW w:w="1590" w:type="dxa"/>
            <w:shd w:val="clear" w:color="auto" w:fill="auto"/>
          </w:tcPr>
          <w:p w:rsidR="00E753FF" w:rsidRPr="00A1082D" w:rsidRDefault="00E753FF" w:rsidP="004A7F41">
            <w:pPr>
              <w:spacing w:after="0" w:line="240" w:lineRule="auto"/>
              <w:jc w:val="center"/>
              <w:rPr>
                <w:rFonts w:ascii="Constantia" w:hAnsi="Constantia"/>
                <w:sz w:val="24"/>
                <w:szCs w:val="24"/>
              </w:rPr>
            </w:pPr>
            <w:r w:rsidRPr="00A1082D">
              <w:rPr>
                <w:rFonts w:ascii="Constantia" w:hAnsi="Constantia"/>
                <w:sz w:val="24"/>
                <w:szCs w:val="24"/>
              </w:rPr>
              <w:t>-</w:t>
            </w:r>
          </w:p>
        </w:tc>
        <w:tc>
          <w:tcPr>
            <w:tcW w:w="1407" w:type="dxa"/>
            <w:shd w:val="clear" w:color="auto" w:fill="auto"/>
          </w:tcPr>
          <w:p w:rsidR="00E753FF" w:rsidRPr="00A1082D" w:rsidRDefault="00E753FF" w:rsidP="004A7F41">
            <w:pPr>
              <w:spacing w:after="0" w:line="240" w:lineRule="auto"/>
              <w:jc w:val="center"/>
              <w:rPr>
                <w:rFonts w:ascii="Constantia" w:hAnsi="Constantia"/>
                <w:sz w:val="24"/>
                <w:szCs w:val="24"/>
              </w:rPr>
            </w:pPr>
            <w:r w:rsidRPr="00A1082D">
              <w:rPr>
                <w:rFonts w:ascii="Constantia" w:hAnsi="Constantia"/>
                <w:sz w:val="24"/>
                <w:szCs w:val="24"/>
              </w:rPr>
              <w:t>-</w:t>
            </w:r>
          </w:p>
        </w:tc>
        <w:tc>
          <w:tcPr>
            <w:tcW w:w="1761" w:type="dxa"/>
            <w:shd w:val="clear" w:color="auto" w:fill="auto"/>
          </w:tcPr>
          <w:p w:rsidR="00E753FF" w:rsidRPr="00A1082D" w:rsidRDefault="00E753FF" w:rsidP="004A7F41">
            <w:pPr>
              <w:spacing w:after="0" w:line="240" w:lineRule="auto"/>
              <w:jc w:val="right"/>
              <w:rPr>
                <w:rFonts w:ascii="Constantia" w:hAnsi="Constantia"/>
                <w:sz w:val="24"/>
                <w:szCs w:val="24"/>
              </w:rPr>
            </w:pPr>
            <w:r w:rsidRPr="00A1082D">
              <w:rPr>
                <w:rFonts w:ascii="Constantia" w:hAnsi="Constantia"/>
                <w:sz w:val="24"/>
                <w:szCs w:val="24"/>
              </w:rPr>
              <w:t>(1)-(2)</w:t>
            </w:r>
          </w:p>
          <w:p w:rsidR="00E753FF" w:rsidRPr="00A1082D" w:rsidRDefault="00E753FF" w:rsidP="004A7F41">
            <w:pPr>
              <w:spacing w:after="0" w:line="240" w:lineRule="auto"/>
              <w:jc w:val="right"/>
              <w:rPr>
                <w:rFonts w:ascii="Constantia" w:hAnsi="Constantia"/>
                <w:sz w:val="24"/>
                <w:szCs w:val="24"/>
              </w:rPr>
            </w:pPr>
            <w:r w:rsidRPr="00A1082D">
              <w:rPr>
                <w:rFonts w:ascii="Constantia" w:hAnsi="Constantia"/>
                <w:sz w:val="24"/>
                <w:szCs w:val="24"/>
              </w:rPr>
              <w:t>= 417</w:t>
            </w:r>
          </w:p>
        </w:tc>
      </w:tr>
      <w:tr w:rsidR="00E753FF" w:rsidRPr="00A1082D" w:rsidTr="00C452C9">
        <w:tc>
          <w:tcPr>
            <w:tcW w:w="837" w:type="dxa"/>
            <w:shd w:val="clear" w:color="auto" w:fill="auto"/>
          </w:tcPr>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6.</w:t>
            </w:r>
          </w:p>
        </w:tc>
        <w:tc>
          <w:tcPr>
            <w:tcW w:w="3587" w:type="dxa"/>
            <w:shd w:val="clear" w:color="auto" w:fill="auto"/>
          </w:tcPr>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Bizonyosságot adó tevékenység-ellenőrzések</w:t>
            </w:r>
          </w:p>
        </w:tc>
        <w:tc>
          <w:tcPr>
            <w:tcW w:w="1590" w:type="dxa"/>
            <w:shd w:val="clear" w:color="auto" w:fill="auto"/>
          </w:tcPr>
          <w:p w:rsidR="00E753FF" w:rsidRPr="00A1082D" w:rsidRDefault="00E753FF" w:rsidP="004A7F41">
            <w:pPr>
              <w:spacing w:after="0" w:line="240" w:lineRule="auto"/>
              <w:jc w:val="center"/>
              <w:rPr>
                <w:rFonts w:ascii="Constantia" w:hAnsi="Constantia"/>
                <w:sz w:val="24"/>
                <w:szCs w:val="24"/>
              </w:rPr>
            </w:pPr>
            <w:r w:rsidRPr="00A1082D">
              <w:rPr>
                <w:rFonts w:ascii="Constantia" w:hAnsi="Constantia"/>
                <w:sz w:val="24"/>
                <w:szCs w:val="24"/>
              </w:rPr>
              <w:t>-</w:t>
            </w:r>
          </w:p>
        </w:tc>
        <w:tc>
          <w:tcPr>
            <w:tcW w:w="1407" w:type="dxa"/>
            <w:shd w:val="clear" w:color="auto" w:fill="auto"/>
          </w:tcPr>
          <w:p w:rsidR="00E753FF" w:rsidRPr="00A1082D" w:rsidRDefault="00E753FF" w:rsidP="004A7F41">
            <w:pPr>
              <w:spacing w:after="0" w:line="240" w:lineRule="auto"/>
              <w:jc w:val="center"/>
              <w:rPr>
                <w:rFonts w:ascii="Constantia" w:hAnsi="Constantia"/>
                <w:sz w:val="24"/>
                <w:szCs w:val="24"/>
              </w:rPr>
            </w:pPr>
            <w:r w:rsidRPr="00A1082D">
              <w:rPr>
                <w:rFonts w:ascii="Constantia" w:hAnsi="Constantia"/>
                <w:sz w:val="24"/>
                <w:szCs w:val="24"/>
              </w:rPr>
              <w:t>2</w:t>
            </w:r>
          </w:p>
        </w:tc>
        <w:tc>
          <w:tcPr>
            <w:tcW w:w="1761" w:type="dxa"/>
            <w:shd w:val="clear" w:color="auto" w:fill="auto"/>
          </w:tcPr>
          <w:p w:rsidR="00E753FF" w:rsidRPr="00A1082D" w:rsidRDefault="00E753FF" w:rsidP="004A7F41">
            <w:pPr>
              <w:spacing w:after="0" w:line="240" w:lineRule="auto"/>
              <w:jc w:val="right"/>
              <w:rPr>
                <w:rFonts w:ascii="Constantia" w:hAnsi="Constantia"/>
                <w:sz w:val="24"/>
                <w:szCs w:val="24"/>
              </w:rPr>
            </w:pPr>
            <w:r w:rsidRPr="00A1082D">
              <w:rPr>
                <w:rFonts w:ascii="Constantia" w:hAnsi="Constantia"/>
                <w:sz w:val="24"/>
                <w:szCs w:val="24"/>
              </w:rPr>
              <w:t>321</w:t>
            </w:r>
          </w:p>
        </w:tc>
      </w:tr>
      <w:tr w:rsidR="00E753FF" w:rsidRPr="00A1082D" w:rsidTr="00C452C9">
        <w:tc>
          <w:tcPr>
            <w:tcW w:w="837" w:type="dxa"/>
            <w:shd w:val="clear" w:color="auto" w:fill="auto"/>
          </w:tcPr>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7.</w:t>
            </w:r>
          </w:p>
        </w:tc>
        <w:tc>
          <w:tcPr>
            <w:tcW w:w="3587" w:type="dxa"/>
            <w:shd w:val="clear" w:color="auto" w:fill="auto"/>
          </w:tcPr>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Tanácsadó tevékenység</w:t>
            </w:r>
          </w:p>
        </w:tc>
        <w:tc>
          <w:tcPr>
            <w:tcW w:w="1590" w:type="dxa"/>
            <w:shd w:val="clear" w:color="auto" w:fill="auto"/>
          </w:tcPr>
          <w:p w:rsidR="00E753FF" w:rsidRPr="00A1082D" w:rsidRDefault="00E753FF" w:rsidP="004A7F41">
            <w:pPr>
              <w:spacing w:after="0" w:line="240" w:lineRule="auto"/>
              <w:jc w:val="center"/>
              <w:rPr>
                <w:rFonts w:ascii="Constantia" w:hAnsi="Constantia"/>
                <w:sz w:val="24"/>
                <w:szCs w:val="24"/>
              </w:rPr>
            </w:pPr>
            <w:r w:rsidRPr="00A1082D">
              <w:rPr>
                <w:rFonts w:ascii="Constantia" w:hAnsi="Constantia"/>
                <w:sz w:val="24"/>
                <w:szCs w:val="24"/>
              </w:rPr>
              <w:t>-</w:t>
            </w:r>
          </w:p>
        </w:tc>
        <w:tc>
          <w:tcPr>
            <w:tcW w:w="1407" w:type="dxa"/>
            <w:shd w:val="clear" w:color="auto" w:fill="auto"/>
          </w:tcPr>
          <w:p w:rsidR="00E753FF" w:rsidRPr="00A1082D" w:rsidRDefault="00E753FF" w:rsidP="004A7F41">
            <w:pPr>
              <w:spacing w:after="0" w:line="240" w:lineRule="auto"/>
              <w:jc w:val="center"/>
              <w:rPr>
                <w:rFonts w:ascii="Constantia" w:hAnsi="Constantia"/>
                <w:sz w:val="24"/>
                <w:szCs w:val="24"/>
              </w:rPr>
            </w:pPr>
            <w:r w:rsidRPr="00A1082D">
              <w:rPr>
                <w:rFonts w:ascii="Constantia" w:hAnsi="Constantia"/>
                <w:sz w:val="24"/>
                <w:szCs w:val="24"/>
              </w:rPr>
              <w:t>2</w:t>
            </w:r>
          </w:p>
        </w:tc>
        <w:tc>
          <w:tcPr>
            <w:tcW w:w="1761" w:type="dxa"/>
            <w:shd w:val="clear" w:color="auto" w:fill="auto"/>
          </w:tcPr>
          <w:p w:rsidR="00E753FF" w:rsidRPr="00A1082D" w:rsidRDefault="00E753FF" w:rsidP="004A7F41">
            <w:pPr>
              <w:spacing w:after="0" w:line="240" w:lineRule="auto"/>
              <w:jc w:val="right"/>
              <w:rPr>
                <w:rFonts w:ascii="Constantia" w:hAnsi="Constantia"/>
                <w:sz w:val="24"/>
                <w:szCs w:val="24"/>
              </w:rPr>
            </w:pPr>
            <w:r w:rsidRPr="00A1082D">
              <w:rPr>
                <w:rFonts w:ascii="Constantia" w:hAnsi="Constantia"/>
                <w:sz w:val="24"/>
                <w:szCs w:val="24"/>
              </w:rPr>
              <w:t>50</w:t>
            </w:r>
          </w:p>
        </w:tc>
      </w:tr>
      <w:tr w:rsidR="00E753FF" w:rsidRPr="00A1082D" w:rsidTr="00C452C9">
        <w:tc>
          <w:tcPr>
            <w:tcW w:w="837" w:type="dxa"/>
            <w:shd w:val="clear" w:color="auto" w:fill="auto"/>
          </w:tcPr>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8.</w:t>
            </w:r>
          </w:p>
        </w:tc>
        <w:tc>
          <w:tcPr>
            <w:tcW w:w="3587" w:type="dxa"/>
            <w:shd w:val="clear" w:color="auto" w:fill="auto"/>
          </w:tcPr>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Képzés</w:t>
            </w:r>
          </w:p>
        </w:tc>
        <w:tc>
          <w:tcPr>
            <w:tcW w:w="1590" w:type="dxa"/>
            <w:shd w:val="clear" w:color="auto" w:fill="auto"/>
          </w:tcPr>
          <w:p w:rsidR="00E753FF" w:rsidRPr="00A1082D" w:rsidRDefault="00E753FF" w:rsidP="004A7F41">
            <w:pPr>
              <w:spacing w:after="0" w:line="240" w:lineRule="auto"/>
              <w:jc w:val="center"/>
              <w:rPr>
                <w:rFonts w:ascii="Constantia" w:hAnsi="Constantia"/>
                <w:sz w:val="24"/>
                <w:szCs w:val="24"/>
              </w:rPr>
            </w:pPr>
            <w:r w:rsidRPr="00A1082D">
              <w:rPr>
                <w:rFonts w:ascii="Constantia" w:hAnsi="Constantia"/>
                <w:sz w:val="24"/>
                <w:szCs w:val="24"/>
              </w:rPr>
              <w:t>-</w:t>
            </w:r>
          </w:p>
        </w:tc>
        <w:tc>
          <w:tcPr>
            <w:tcW w:w="1407" w:type="dxa"/>
            <w:shd w:val="clear" w:color="auto" w:fill="auto"/>
          </w:tcPr>
          <w:p w:rsidR="00E753FF" w:rsidRPr="00A1082D" w:rsidRDefault="00E753FF" w:rsidP="004A7F41">
            <w:pPr>
              <w:spacing w:after="0" w:line="240" w:lineRule="auto"/>
              <w:jc w:val="center"/>
              <w:rPr>
                <w:rFonts w:ascii="Constantia" w:hAnsi="Constantia"/>
                <w:sz w:val="24"/>
                <w:szCs w:val="24"/>
              </w:rPr>
            </w:pPr>
            <w:r w:rsidRPr="00A1082D">
              <w:rPr>
                <w:rFonts w:ascii="Constantia" w:hAnsi="Constantia"/>
                <w:sz w:val="24"/>
                <w:szCs w:val="24"/>
              </w:rPr>
              <w:t>2</w:t>
            </w:r>
          </w:p>
        </w:tc>
        <w:tc>
          <w:tcPr>
            <w:tcW w:w="1761" w:type="dxa"/>
            <w:shd w:val="clear" w:color="auto" w:fill="auto"/>
          </w:tcPr>
          <w:p w:rsidR="00E753FF" w:rsidRPr="00A1082D" w:rsidRDefault="00E753FF" w:rsidP="004A7F41">
            <w:pPr>
              <w:spacing w:after="0" w:line="240" w:lineRule="auto"/>
              <w:jc w:val="right"/>
              <w:rPr>
                <w:rFonts w:ascii="Constantia" w:hAnsi="Constantia"/>
                <w:sz w:val="24"/>
                <w:szCs w:val="24"/>
              </w:rPr>
            </w:pPr>
            <w:r w:rsidRPr="00A1082D">
              <w:rPr>
                <w:rFonts w:ascii="Constantia" w:hAnsi="Constantia"/>
                <w:sz w:val="24"/>
                <w:szCs w:val="24"/>
              </w:rPr>
              <w:t>16</w:t>
            </w:r>
          </w:p>
        </w:tc>
      </w:tr>
      <w:tr w:rsidR="00E753FF" w:rsidRPr="00A1082D" w:rsidTr="00C452C9">
        <w:tc>
          <w:tcPr>
            <w:tcW w:w="837" w:type="dxa"/>
            <w:shd w:val="clear" w:color="auto" w:fill="auto"/>
          </w:tcPr>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9.</w:t>
            </w:r>
          </w:p>
        </w:tc>
        <w:tc>
          <w:tcPr>
            <w:tcW w:w="3587" w:type="dxa"/>
            <w:shd w:val="clear" w:color="auto" w:fill="auto"/>
          </w:tcPr>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Adminisztratív feladatok</w:t>
            </w:r>
          </w:p>
        </w:tc>
        <w:tc>
          <w:tcPr>
            <w:tcW w:w="1590" w:type="dxa"/>
            <w:shd w:val="clear" w:color="auto" w:fill="auto"/>
          </w:tcPr>
          <w:p w:rsidR="00E753FF" w:rsidRPr="00A1082D" w:rsidRDefault="00E753FF" w:rsidP="004A7F41">
            <w:pPr>
              <w:spacing w:after="0" w:line="240" w:lineRule="auto"/>
              <w:jc w:val="center"/>
              <w:rPr>
                <w:rFonts w:ascii="Constantia" w:hAnsi="Constantia"/>
                <w:sz w:val="24"/>
                <w:szCs w:val="24"/>
              </w:rPr>
            </w:pPr>
            <w:r w:rsidRPr="00A1082D">
              <w:rPr>
                <w:rFonts w:ascii="Constantia" w:hAnsi="Constantia"/>
                <w:sz w:val="24"/>
                <w:szCs w:val="24"/>
              </w:rPr>
              <w:t>-</w:t>
            </w:r>
          </w:p>
        </w:tc>
        <w:tc>
          <w:tcPr>
            <w:tcW w:w="1407" w:type="dxa"/>
            <w:shd w:val="clear" w:color="auto" w:fill="auto"/>
          </w:tcPr>
          <w:p w:rsidR="00E753FF" w:rsidRPr="00A1082D" w:rsidRDefault="00E753FF" w:rsidP="004A7F41">
            <w:pPr>
              <w:spacing w:after="0" w:line="240" w:lineRule="auto"/>
              <w:jc w:val="center"/>
              <w:rPr>
                <w:rFonts w:ascii="Constantia" w:hAnsi="Constantia"/>
                <w:sz w:val="24"/>
                <w:szCs w:val="24"/>
              </w:rPr>
            </w:pPr>
            <w:r w:rsidRPr="00A1082D">
              <w:rPr>
                <w:rFonts w:ascii="Constantia" w:hAnsi="Constantia"/>
                <w:sz w:val="24"/>
                <w:szCs w:val="24"/>
              </w:rPr>
              <w:t>2</w:t>
            </w:r>
          </w:p>
        </w:tc>
        <w:tc>
          <w:tcPr>
            <w:tcW w:w="1761" w:type="dxa"/>
            <w:shd w:val="clear" w:color="auto" w:fill="auto"/>
          </w:tcPr>
          <w:p w:rsidR="00E753FF" w:rsidRPr="00A1082D" w:rsidRDefault="00E753FF" w:rsidP="004A7F41">
            <w:pPr>
              <w:spacing w:after="0" w:line="240" w:lineRule="auto"/>
              <w:jc w:val="right"/>
              <w:rPr>
                <w:rFonts w:ascii="Constantia" w:hAnsi="Constantia"/>
                <w:sz w:val="24"/>
                <w:szCs w:val="24"/>
              </w:rPr>
            </w:pPr>
            <w:r w:rsidRPr="00A1082D">
              <w:rPr>
                <w:rFonts w:ascii="Constantia" w:hAnsi="Constantia"/>
                <w:sz w:val="24"/>
                <w:szCs w:val="24"/>
              </w:rPr>
              <w:t>30</w:t>
            </w:r>
          </w:p>
        </w:tc>
      </w:tr>
      <w:tr w:rsidR="00E753FF" w:rsidRPr="00A1082D" w:rsidTr="00C452C9">
        <w:tc>
          <w:tcPr>
            <w:tcW w:w="837" w:type="dxa"/>
            <w:shd w:val="clear" w:color="auto" w:fill="auto"/>
          </w:tcPr>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10.</w:t>
            </w:r>
          </w:p>
        </w:tc>
        <w:tc>
          <w:tcPr>
            <w:tcW w:w="3587" w:type="dxa"/>
            <w:shd w:val="clear" w:color="auto" w:fill="auto"/>
          </w:tcPr>
          <w:p w:rsidR="00E753FF" w:rsidRPr="00A1082D" w:rsidRDefault="00E753FF" w:rsidP="004A7F41">
            <w:pPr>
              <w:spacing w:after="0" w:line="240" w:lineRule="auto"/>
              <w:jc w:val="both"/>
              <w:rPr>
                <w:rFonts w:ascii="Constantia" w:hAnsi="Constantia"/>
                <w:b/>
                <w:i/>
                <w:sz w:val="24"/>
                <w:szCs w:val="24"/>
              </w:rPr>
            </w:pPr>
            <w:r w:rsidRPr="00A1082D">
              <w:rPr>
                <w:rFonts w:ascii="Constantia" w:hAnsi="Constantia"/>
                <w:b/>
                <w:i/>
                <w:sz w:val="24"/>
                <w:szCs w:val="24"/>
              </w:rPr>
              <w:t>Összes tevékenység kapacitásigénye</w:t>
            </w:r>
          </w:p>
        </w:tc>
        <w:tc>
          <w:tcPr>
            <w:tcW w:w="1590" w:type="dxa"/>
            <w:shd w:val="clear" w:color="auto" w:fill="auto"/>
          </w:tcPr>
          <w:p w:rsidR="00E753FF" w:rsidRPr="00A1082D" w:rsidRDefault="00E753FF" w:rsidP="004A7F41">
            <w:pPr>
              <w:spacing w:after="0" w:line="240" w:lineRule="auto"/>
              <w:jc w:val="center"/>
              <w:rPr>
                <w:rFonts w:ascii="Constantia" w:hAnsi="Constantia"/>
                <w:sz w:val="24"/>
                <w:szCs w:val="24"/>
              </w:rPr>
            </w:pPr>
            <w:r w:rsidRPr="00A1082D">
              <w:rPr>
                <w:rFonts w:ascii="Constantia" w:hAnsi="Constantia"/>
                <w:sz w:val="24"/>
                <w:szCs w:val="24"/>
              </w:rPr>
              <w:t>-</w:t>
            </w:r>
          </w:p>
        </w:tc>
        <w:tc>
          <w:tcPr>
            <w:tcW w:w="1407" w:type="dxa"/>
            <w:shd w:val="clear" w:color="auto" w:fill="auto"/>
          </w:tcPr>
          <w:p w:rsidR="00E753FF" w:rsidRPr="00A1082D" w:rsidRDefault="00E753FF" w:rsidP="004A7F41">
            <w:pPr>
              <w:spacing w:after="0" w:line="240" w:lineRule="auto"/>
              <w:jc w:val="center"/>
              <w:rPr>
                <w:rFonts w:ascii="Constantia" w:hAnsi="Constantia"/>
                <w:sz w:val="24"/>
                <w:szCs w:val="24"/>
              </w:rPr>
            </w:pPr>
            <w:r w:rsidRPr="00A1082D">
              <w:rPr>
                <w:rFonts w:ascii="Constantia" w:hAnsi="Constantia"/>
                <w:sz w:val="24"/>
                <w:szCs w:val="24"/>
              </w:rPr>
              <w:t>2</w:t>
            </w:r>
          </w:p>
        </w:tc>
        <w:tc>
          <w:tcPr>
            <w:tcW w:w="1761" w:type="dxa"/>
            <w:shd w:val="clear" w:color="auto" w:fill="auto"/>
          </w:tcPr>
          <w:p w:rsidR="00E753FF" w:rsidRPr="00A1082D" w:rsidRDefault="00E753FF" w:rsidP="004A7F41">
            <w:pPr>
              <w:spacing w:after="0" w:line="240" w:lineRule="auto"/>
              <w:jc w:val="right"/>
              <w:rPr>
                <w:rFonts w:ascii="Constantia" w:hAnsi="Constantia"/>
                <w:sz w:val="24"/>
                <w:szCs w:val="24"/>
              </w:rPr>
            </w:pPr>
            <w:r w:rsidRPr="00A1082D">
              <w:rPr>
                <w:rFonts w:ascii="Constantia" w:hAnsi="Constantia"/>
                <w:sz w:val="24"/>
                <w:szCs w:val="24"/>
              </w:rPr>
              <w:t>(6)+(7)+(8)+(9)</w:t>
            </w:r>
          </w:p>
          <w:p w:rsidR="00E753FF" w:rsidRPr="00A1082D" w:rsidRDefault="00E753FF" w:rsidP="004A7F41">
            <w:pPr>
              <w:spacing w:after="0" w:line="240" w:lineRule="auto"/>
              <w:jc w:val="right"/>
              <w:rPr>
                <w:rFonts w:ascii="Constantia" w:hAnsi="Constantia"/>
                <w:sz w:val="24"/>
                <w:szCs w:val="24"/>
              </w:rPr>
            </w:pPr>
            <w:r w:rsidRPr="00A1082D">
              <w:rPr>
                <w:rFonts w:ascii="Constantia" w:hAnsi="Constantia"/>
                <w:sz w:val="24"/>
                <w:szCs w:val="24"/>
              </w:rPr>
              <w:t xml:space="preserve">= </w:t>
            </w:r>
            <w:r w:rsidRPr="00A1082D">
              <w:rPr>
                <w:rFonts w:ascii="Constantia" w:hAnsi="Constantia"/>
                <w:b/>
                <w:i/>
                <w:sz w:val="24"/>
                <w:szCs w:val="24"/>
              </w:rPr>
              <w:t>417</w:t>
            </w:r>
          </w:p>
        </w:tc>
      </w:tr>
    </w:tbl>
    <w:p w:rsidR="007D7BD6" w:rsidRPr="00A1082D" w:rsidRDefault="007D7BD6" w:rsidP="004A7F41">
      <w:pPr>
        <w:spacing w:after="0" w:line="240" w:lineRule="auto"/>
        <w:jc w:val="both"/>
        <w:rPr>
          <w:rFonts w:ascii="Constantia" w:hAnsi="Constantia"/>
          <w:sz w:val="24"/>
          <w:szCs w:val="24"/>
        </w:rPr>
      </w:pP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 xml:space="preserve">EMJV Önkormányzata irányítása alá tartozó intézményeknél, gazdasági társaságoknál, nemzetiségi önkormányzatoknál és a Polgármesteri Hivatalnál a 2018. évben végzett ellenőrzések megvalósítására fordított napok száma </w:t>
      </w:r>
      <w:r w:rsidRPr="00A1082D">
        <w:rPr>
          <w:rFonts w:ascii="Constantia" w:hAnsi="Constantia"/>
          <w:b/>
          <w:i/>
          <w:sz w:val="24"/>
          <w:szCs w:val="24"/>
        </w:rPr>
        <w:t>51 nappal</w:t>
      </w:r>
      <w:r w:rsidRPr="00A1082D">
        <w:rPr>
          <w:rFonts w:ascii="Constantia" w:hAnsi="Constantia"/>
          <w:b/>
          <w:sz w:val="24"/>
          <w:szCs w:val="24"/>
        </w:rPr>
        <w:t xml:space="preserve"> </w:t>
      </w:r>
      <w:r w:rsidRPr="00A1082D">
        <w:rPr>
          <w:rFonts w:ascii="Constantia" w:hAnsi="Constantia"/>
          <w:sz w:val="24"/>
          <w:szCs w:val="24"/>
        </w:rPr>
        <w:t>magasabb az ellenőrzési ütemtervben tervezettől, mivel képzésre, betegszabadságra és egyéb tevékenységekre a tervezettől kevesebb időt kellett fordítani.</w:t>
      </w:r>
    </w:p>
    <w:p w:rsidR="007D7BD6" w:rsidRPr="00A1082D" w:rsidRDefault="007D7BD6" w:rsidP="004A7F41">
      <w:pPr>
        <w:spacing w:after="0" w:line="240" w:lineRule="auto"/>
        <w:jc w:val="both"/>
        <w:rPr>
          <w:rFonts w:ascii="Constantia" w:hAnsi="Constantia"/>
          <w:sz w:val="24"/>
          <w:szCs w:val="24"/>
        </w:rPr>
      </w:pP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lastRenderedPageBreak/>
        <w:t xml:space="preserve">A vizsgálatok tényleges revizori napjainak száma </w:t>
      </w:r>
      <w:r w:rsidRPr="00A1082D">
        <w:rPr>
          <w:rFonts w:ascii="Constantia" w:hAnsi="Constantia"/>
          <w:b/>
          <w:i/>
          <w:sz w:val="24"/>
          <w:szCs w:val="24"/>
        </w:rPr>
        <w:t>321 nap</w:t>
      </w:r>
      <w:r w:rsidRPr="00A1082D">
        <w:rPr>
          <w:rFonts w:ascii="Constantia" w:hAnsi="Constantia"/>
          <w:sz w:val="24"/>
          <w:szCs w:val="24"/>
        </w:rPr>
        <w:t xml:space="preserve">, míg az egyéb tevékenységekre – tanácsadás 50 nap, tervezés, beszámoló írása, adminisztratív feladatok 30 nap, belső ellenőri képzés 16 nap – </w:t>
      </w:r>
      <w:r w:rsidRPr="00A1082D">
        <w:rPr>
          <w:rFonts w:ascii="Constantia" w:hAnsi="Constantia"/>
          <w:b/>
          <w:i/>
          <w:sz w:val="24"/>
          <w:szCs w:val="24"/>
        </w:rPr>
        <w:t>96 nap.</w:t>
      </w: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 xml:space="preserve">2018. évben a belső ellenőrzés összesen </w:t>
      </w:r>
      <w:r w:rsidRPr="00A1082D">
        <w:rPr>
          <w:rFonts w:ascii="Constantia" w:hAnsi="Constantia"/>
          <w:b/>
          <w:i/>
          <w:sz w:val="24"/>
          <w:szCs w:val="24"/>
        </w:rPr>
        <w:t>21 db ellenőrzést</w:t>
      </w:r>
      <w:r w:rsidRPr="00A1082D">
        <w:rPr>
          <w:rFonts w:ascii="Constantia" w:hAnsi="Constantia"/>
          <w:sz w:val="24"/>
          <w:szCs w:val="24"/>
        </w:rPr>
        <w:t xml:space="preserve"> végzett, melyek megoszlása a következő:</w:t>
      </w:r>
    </w:p>
    <w:p w:rsidR="007D7BD6" w:rsidRPr="00A1082D" w:rsidRDefault="007D7BD6" w:rsidP="004A7F41">
      <w:pPr>
        <w:spacing w:after="0" w:line="240" w:lineRule="auto"/>
        <w:jc w:val="both"/>
        <w:rPr>
          <w:rFonts w:ascii="Constantia" w:hAnsi="Constantia"/>
          <w:sz w:val="24"/>
          <w:szCs w:val="24"/>
        </w:rPr>
      </w:pPr>
    </w:p>
    <w:tbl>
      <w:tblPr>
        <w:tblW w:w="0" w:type="auto"/>
        <w:tblInd w:w="39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605"/>
        <w:gridCol w:w="2307"/>
      </w:tblGrid>
      <w:tr w:rsidR="00E753FF" w:rsidRPr="00A1082D" w:rsidTr="00C452C9">
        <w:tc>
          <w:tcPr>
            <w:tcW w:w="4605" w:type="dxa"/>
            <w:shd w:val="clear" w:color="auto" w:fill="auto"/>
          </w:tcPr>
          <w:p w:rsidR="00E753FF" w:rsidRPr="00A1082D" w:rsidRDefault="00E753FF" w:rsidP="004A7F41">
            <w:pPr>
              <w:spacing w:after="0" w:line="240" w:lineRule="auto"/>
              <w:jc w:val="both"/>
              <w:rPr>
                <w:rFonts w:ascii="Constantia" w:hAnsi="Constantia"/>
                <w:b/>
                <w:sz w:val="24"/>
                <w:szCs w:val="24"/>
              </w:rPr>
            </w:pPr>
            <w:r w:rsidRPr="00A1082D">
              <w:rPr>
                <w:rFonts w:ascii="Constantia" w:hAnsi="Constantia"/>
                <w:b/>
                <w:sz w:val="24"/>
                <w:szCs w:val="24"/>
              </w:rPr>
              <w:t>Ellenőrzés típusa</w:t>
            </w:r>
          </w:p>
        </w:tc>
        <w:tc>
          <w:tcPr>
            <w:tcW w:w="2307" w:type="dxa"/>
            <w:shd w:val="clear" w:color="auto" w:fill="auto"/>
          </w:tcPr>
          <w:p w:rsidR="00E753FF" w:rsidRPr="00A1082D" w:rsidRDefault="00E753FF" w:rsidP="004A7F41">
            <w:pPr>
              <w:spacing w:after="0" w:line="240" w:lineRule="auto"/>
              <w:jc w:val="both"/>
              <w:rPr>
                <w:rFonts w:ascii="Constantia" w:hAnsi="Constantia"/>
                <w:b/>
                <w:sz w:val="24"/>
                <w:szCs w:val="24"/>
              </w:rPr>
            </w:pPr>
            <w:r w:rsidRPr="00A1082D">
              <w:rPr>
                <w:rFonts w:ascii="Constantia" w:hAnsi="Constantia"/>
                <w:b/>
                <w:sz w:val="24"/>
                <w:szCs w:val="24"/>
              </w:rPr>
              <w:t>Mennyisége (db)</w:t>
            </w:r>
          </w:p>
        </w:tc>
      </w:tr>
      <w:tr w:rsidR="00E753FF" w:rsidRPr="00A1082D" w:rsidTr="00C452C9">
        <w:tc>
          <w:tcPr>
            <w:tcW w:w="4605" w:type="dxa"/>
            <w:shd w:val="clear" w:color="auto" w:fill="auto"/>
          </w:tcPr>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Szabályszerűségi</w:t>
            </w:r>
          </w:p>
        </w:tc>
        <w:tc>
          <w:tcPr>
            <w:tcW w:w="2307" w:type="dxa"/>
            <w:shd w:val="clear" w:color="auto" w:fill="auto"/>
          </w:tcPr>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7 db</w:t>
            </w:r>
          </w:p>
        </w:tc>
      </w:tr>
      <w:tr w:rsidR="00E753FF" w:rsidRPr="00A1082D" w:rsidTr="00C452C9">
        <w:tc>
          <w:tcPr>
            <w:tcW w:w="4605" w:type="dxa"/>
            <w:shd w:val="clear" w:color="auto" w:fill="auto"/>
          </w:tcPr>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Pénzügyi</w:t>
            </w:r>
          </w:p>
        </w:tc>
        <w:tc>
          <w:tcPr>
            <w:tcW w:w="2307" w:type="dxa"/>
            <w:shd w:val="clear" w:color="auto" w:fill="auto"/>
          </w:tcPr>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10 db</w:t>
            </w:r>
          </w:p>
        </w:tc>
      </w:tr>
      <w:tr w:rsidR="00E753FF" w:rsidRPr="00A1082D" w:rsidTr="00C452C9">
        <w:tc>
          <w:tcPr>
            <w:tcW w:w="4605" w:type="dxa"/>
            <w:shd w:val="clear" w:color="auto" w:fill="auto"/>
          </w:tcPr>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Rendszer</w:t>
            </w:r>
          </w:p>
        </w:tc>
        <w:tc>
          <w:tcPr>
            <w:tcW w:w="2307" w:type="dxa"/>
            <w:shd w:val="clear" w:color="auto" w:fill="auto"/>
          </w:tcPr>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2 db</w:t>
            </w:r>
          </w:p>
        </w:tc>
      </w:tr>
      <w:tr w:rsidR="00E753FF" w:rsidRPr="00A1082D" w:rsidTr="00C452C9">
        <w:tc>
          <w:tcPr>
            <w:tcW w:w="4605" w:type="dxa"/>
            <w:shd w:val="clear" w:color="auto" w:fill="auto"/>
          </w:tcPr>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Teljesítmény</w:t>
            </w:r>
          </w:p>
        </w:tc>
        <w:tc>
          <w:tcPr>
            <w:tcW w:w="2307" w:type="dxa"/>
            <w:shd w:val="clear" w:color="auto" w:fill="auto"/>
          </w:tcPr>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1 db</w:t>
            </w:r>
          </w:p>
        </w:tc>
      </w:tr>
      <w:tr w:rsidR="00E753FF" w:rsidRPr="00A1082D" w:rsidTr="00C452C9">
        <w:tc>
          <w:tcPr>
            <w:tcW w:w="4605" w:type="dxa"/>
            <w:shd w:val="clear" w:color="auto" w:fill="auto"/>
          </w:tcPr>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Utóellenőrzés</w:t>
            </w:r>
          </w:p>
        </w:tc>
        <w:tc>
          <w:tcPr>
            <w:tcW w:w="2307" w:type="dxa"/>
            <w:shd w:val="clear" w:color="auto" w:fill="auto"/>
          </w:tcPr>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1 db</w:t>
            </w:r>
          </w:p>
        </w:tc>
      </w:tr>
      <w:tr w:rsidR="00E753FF" w:rsidRPr="00A1082D" w:rsidTr="00C452C9">
        <w:tc>
          <w:tcPr>
            <w:tcW w:w="4605" w:type="dxa"/>
            <w:shd w:val="clear" w:color="auto" w:fill="auto"/>
          </w:tcPr>
          <w:p w:rsidR="00E753FF" w:rsidRPr="00A1082D" w:rsidRDefault="00E753FF" w:rsidP="004A7F41">
            <w:pPr>
              <w:spacing w:after="0" w:line="240" w:lineRule="auto"/>
              <w:jc w:val="both"/>
              <w:rPr>
                <w:rFonts w:ascii="Constantia" w:hAnsi="Constantia"/>
                <w:b/>
                <w:sz w:val="24"/>
                <w:szCs w:val="24"/>
              </w:rPr>
            </w:pPr>
            <w:r w:rsidRPr="00A1082D">
              <w:rPr>
                <w:rFonts w:ascii="Constantia" w:hAnsi="Constantia"/>
                <w:b/>
                <w:sz w:val="24"/>
                <w:szCs w:val="24"/>
              </w:rPr>
              <w:t>Összesen:</w:t>
            </w:r>
          </w:p>
        </w:tc>
        <w:tc>
          <w:tcPr>
            <w:tcW w:w="2307" w:type="dxa"/>
            <w:shd w:val="clear" w:color="auto" w:fill="auto"/>
          </w:tcPr>
          <w:p w:rsidR="00E753FF" w:rsidRPr="00A1082D" w:rsidRDefault="00E753FF" w:rsidP="004A7F41">
            <w:pPr>
              <w:spacing w:after="0" w:line="240" w:lineRule="auto"/>
              <w:jc w:val="both"/>
              <w:rPr>
                <w:rFonts w:ascii="Constantia" w:hAnsi="Constantia"/>
                <w:b/>
                <w:sz w:val="24"/>
                <w:szCs w:val="24"/>
              </w:rPr>
            </w:pPr>
            <w:r w:rsidRPr="00A1082D">
              <w:rPr>
                <w:rFonts w:ascii="Constantia" w:hAnsi="Constantia"/>
                <w:b/>
                <w:sz w:val="24"/>
                <w:szCs w:val="24"/>
              </w:rPr>
              <w:t>21 db</w:t>
            </w:r>
          </w:p>
        </w:tc>
      </w:tr>
    </w:tbl>
    <w:p w:rsidR="007D7BD6" w:rsidRPr="00A1082D" w:rsidRDefault="007D7BD6" w:rsidP="004A7F41">
      <w:pPr>
        <w:spacing w:after="0" w:line="240" w:lineRule="auto"/>
        <w:jc w:val="both"/>
        <w:rPr>
          <w:rFonts w:ascii="Constantia" w:hAnsi="Constantia"/>
          <w:sz w:val="24"/>
          <w:szCs w:val="24"/>
        </w:rPr>
      </w:pP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Az ellenőrzési típusok nem minden esetben fordulnak elő önállóan, egy adott ellenőrzés végrehajtása során szükség lehet mind szabályszerűségi, mind pénzügyi ellenőrzésre.</w:t>
      </w:r>
    </w:p>
    <w:p w:rsidR="00E753FF" w:rsidRPr="00A1082D" w:rsidRDefault="00E753FF" w:rsidP="004A7F41">
      <w:pPr>
        <w:spacing w:after="0" w:line="240" w:lineRule="auto"/>
        <w:jc w:val="both"/>
        <w:rPr>
          <w:rFonts w:ascii="Constantia" w:hAnsi="Constantia"/>
          <w:sz w:val="24"/>
          <w:szCs w:val="24"/>
        </w:rPr>
      </w:pP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 xml:space="preserve">Az Ellenőrzési tervben foglaltak alapján, a céljelleggel nyújtott támogatás elszámolások vizsgálatának száma </w:t>
      </w:r>
      <w:r w:rsidRPr="00A1082D">
        <w:rPr>
          <w:rFonts w:ascii="Constantia" w:hAnsi="Constantia"/>
          <w:b/>
          <w:sz w:val="24"/>
          <w:szCs w:val="24"/>
        </w:rPr>
        <w:t>76 db</w:t>
      </w:r>
      <w:r w:rsidRPr="00A1082D">
        <w:rPr>
          <w:rFonts w:ascii="Constantia" w:hAnsi="Constantia"/>
          <w:sz w:val="24"/>
          <w:szCs w:val="24"/>
        </w:rPr>
        <w:t xml:space="preserve">, amiből 7 db nem érte el az 1 MFt-ot, 22 db meghaladta a 10 MFt összeget. A ráfordított napok száma 60 ellenőri nap volt. </w:t>
      </w:r>
    </w:p>
    <w:p w:rsidR="007D7BD6" w:rsidRPr="00A1082D" w:rsidRDefault="007D7BD6" w:rsidP="004A7F41">
      <w:pPr>
        <w:spacing w:after="0" w:line="240" w:lineRule="auto"/>
        <w:jc w:val="both"/>
        <w:rPr>
          <w:rFonts w:ascii="Constantia" w:hAnsi="Constantia"/>
          <w:sz w:val="24"/>
          <w:szCs w:val="24"/>
        </w:rPr>
      </w:pPr>
    </w:p>
    <w:p w:rsidR="00E753FF" w:rsidRPr="00A1082D" w:rsidRDefault="00E753FF" w:rsidP="004A7F41">
      <w:pPr>
        <w:numPr>
          <w:ilvl w:val="2"/>
          <w:numId w:val="27"/>
        </w:numPr>
        <w:spacing w:after="0" w:line="240" w:lineRule="auto"/>
        <w:ind w:left="709" w:hanging="141"/>
        <w:rPr>
          <w:rFonts w:ascii="Constantia" w:hAnsi="Constantia"/>
          <w:b/>
          <w:sz w:val="24"/>
          <w:szCs w:val="24"/>
        </w:rPr>
      </w:pPr>
      <w:r w:rsidRPr="00A1082D">
        <w:rPr>
          <w:rFonts w:ascii="Constantia" w:hAnsi="Constantia"/>
          <w:b/>
          <w:sz w:val="24"/>
          <w:szCs w:val="24"/>
        </w:rPr>
        <w:t>A tárgyévre vonatkozó éves ellenőrzési terv teljesítése, az ellenőrzések összesítése</w:t>
      </w:r>
    </w:p>
    <w:p w:rsidR="007D7BD6" w:rsidRPr="00A1082D" w:rsidRDefault="007D7BD6" w:rsidP="007D7BD6">
      <w:pPr>
        <w:spacing w:after="0" w:line="240" w:lineRule="auto"/>
        <w:ind w:left="709"/>
        <w:rPr>
          <w:rFonts w:ascii="Constantia" w:hAnsi="Constantia"/>
          <w:b/>
          <w:sz w:val="24"/>
          <w:szCs w:val="24"/>
        </w:rPr>
      </w:pPr>
    </w:p>
    <w:tbl>
      <w:tblPr>
        <w:tblW w:w="922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70"/>
        <w:gridCol w:w="2782"/>
        <w:gridCol w:w="3402"/>
        <w:gridCol w:w="2167"/>
      </w:tblGrid>
      <w:tr w:rsidR="00E753FF" w:rsidRPr="00A1082D" w:rsidTr="00C452C9">
        <w:tc>
          <w:tcPr>
            <w:tcW w:w="870" w:type="dxa"/>
            <w:shd w:val="clear" w:color="auto" w:fill="auto"/>
          </w:tcPr>
          <w:p w:rsidR="00E753FF" w:rsidRPr="00A1082D" w:rsidRDefault="00E753FF" w:rsidP="004A7F41">
            <w:pPr>
              <w:spacing w:after="0" w:line="240" w:lineRule="auto"/>
              <w:jc w:val="both"/>
              <w:rPr>
                <w:rFonts w:ascii="Constantia" w:hAnsi="Constantia"/>
                <w:b/>
                <w:sz w:val="24"/>
                <w:szCs w:val="24"/>
              </w:rPr>
            </w:pPr>
            <w:r w:rsidRPr="00A1082D">
              <w:rPr>
                <w:rFonts w:ascii="Constantia" w:hAnsi="Constantia"/>
                <w:b/>
                <w:sz w:val="24"/>
                <w:szCs w:val="24"/>
              </w:rPr>
              <w:t>Sor-szám:</w:t>
            </w:r>
          </w:p>
        </w:tc>
        <w:tc>
          <w:tcPr>
            <w:tcW w:w="2782" w:type="dxa"/>
            <w:shd w:val="clear" w:color="auto" w:fill="auto"/>
          </w:tcPr>
          <w:p w:rsidR="00E753FF" w:rsidRPr="00A1082D" w:rsidRDefault="00E753FF" w:rsidP="004A7F41">
            <w:pPr>
              <w:spacing w:after="0" w:line="240" w:lineRule="auto"/>
              <w:jc w:val="center"/>
              <w:rPr>
                <w:rFonts w:ascii="Constantia" w:hAnsi="Constantia"/>
                <w:b/>
                <w:sz w:val="24"/>
                <w:szCs w:val="24"/>
              </w:rPr>
            </w:pPr>
            <w:r w:rsidRPr="00A1082D">
              <w:rPr>
                <w:rFonts w:ascii="Constantia" w:hAnsi="Constantia"/>
                <w:b/>
                <w:sz w:val="24"/>
                <w:szCs w:val="24"/>
              </w:rPr>
              <w:t>Ellenőrzés tárgya</w:t>
            </w:r>
          </w:p>
        </w:tc>
        <w:tc>
          <w:tcPr>
            <w:tcW w:w="3402" w:type="dxa"/>
            <w:shd w:val="clear" w:color="auto" w:fill="auto"/>
          </w:tcPr>
          <w:p w:rsidR="00E753FF" w:rsidRPr="00A1082D" w:rsidRDefault="00E753FF" w:rsidP="004A7F41">
            <w:pPr>
              <w:spacing w:after="0" w:line="240" w:lineRule="auto"/>
              <w:jc w:val="center"/>
              <w:rPr>
                <w:rFonts w:ascii="Constantia" w:hAnsi="Constantia"/>
                <w:b/>
                <w:sz w:val="24"/>
                <w:szCs w:val="24"/>
              </w:rPr>
            </w:pPr>
            <w:r w:rsidRPr="00A1082D">
              <w:rPr>
                <w:rFonts w:ascii="Constantia" w:hAnsi="Constantia"/>
                <w:b/>
                <w:sz w:val="24"/>
                <w:szCs w:val="24"/>
              </w:rPr>
              <w:t>Ellenőrzés célja</w:t>
            </w:r>
          </w:p>
        </w:tc>
        <w:tc>
          <w:tcPr>
            <w:tcW w:w="2167" w:type="dxa"/>
            <w:shd w:val="clear" w:color="auto" w:fill="auto"/>
          </w:tcPr>
          <w:p w:rsidR="00E753FF" w:rsidRPr="00A1082D" w:rsidRDefault="00E753FF" w:rsidP="004A7F41">
            <w:pPr>
              <w:spacing w:after="0" w:line="240" w:lineRule="auto"/>
              <w:jc w:val="center"/>
              <w:rPr>
                <w:rFonts w:ascii="Constantia" w:hAnsi="Constantia"/>
                <w:b/>
                <w:sz w:val="24"/>
                <w:szCs w:val="24"/>
              </w:rPr>
            </w:pPr>
            <w:r w:rsidRPr="00A1082D">
              <w:rPr>
                <w:rFonts w:ascii="Constantia" w:hAnsi="Constantia"/>
                <w:b/>
                <w:sz w:val="24"/>
                <w:szCs w:val="24"/>
              </w:rPr>
              <w:t>Ellenőrzés módszere</w:t>
            </w:r>
          </w:p>
        </w:tc>
      </w:tr>
      <w:tr w:rsidR="00E753FF" w:rsidRPr="00A1082D" w:rsidTr="00C452C9">
        <w:tc>
          <w:tcPr>
            <w:tcW w:w="870" w:type="dxa"/>
            <w:shd w:val="clear" w:color="auto" w:fill="auto"/>
          </w:tcPr>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1.-6.</w:t>
            </w:r>
          </w:p>
        </w:tc>
        <w:tc>
          <w:tcPr>
            <w:tcW w:w="2782" w:type="dxa"/>
            <w:shd w:val="clear" w:color="auto" w:fill="auto"/>
          </w:tcPr>
          <w:p w:rsidR="00E753FF" w:rsidRPr="00A1082D" w:rsidRDefault="00E753FF" w:rsidP="004A7F41">
            <w:pPr>
              <w:spacing w:after="0" w:line="240" w:lineRule="auto"/>
              <w:rPr>
                <w:rFonts w:ascii="Constantia" w:hAnsi="Constantia"/>
                <w:sz w:val="24"/>
                <w:szCs w:val="24"/>
              </w:rPr>
            </w:pPr>
            <w:r w:rsidRPr="00A1082D">
              <w:rPr>
                <w:rFonts w:ascii="Constantia" w:hAnsi="Constantia"/>
                <w:sz w:val="24"/>
                <w:szCs w:val="24"/>
              </w:rPr>
              <w:t>2017. évi központi támogatási igény megalapozottsága a Gyermekjóléti és Bölcsődei Igazgatóságnál, az Egri Szociális és Szolgáltató Intézménynél, a Benedek Elek Óvodánál, a Ney Ferenc Óvodánál, a Szivárvány Óvodánál és az EKVI-nél</w:t>
            </w:r>
          </w:p>
        </w:tc>
        <w:tc>
          <w:tcPr>
            <w:tcW w:w="3402" w:type="dxa"/>
            <w:shd w:val="clear" w:color="auto" w:fill="auto"/>
          </w:tcPr>
          <w:p w:rsidR="00E753FF" w:rsidRPr="00A1082D" w:rsidRDefault="00E753FF" w:rsidP="004A7F41">
            <w:pPr>
              <w:spacing w:after="0" w:line="240" w:lineRule="auto"/>
              <w:rPr>
                <w:rFonts w:ascii="Constantia" w:hAnsi="Constantia"/>
                <w:sz w:val="24"/>
                <w:szCs w:val="24"/>
              </w:rPr>
            </w:pPr>
            <w:r w:rsidRPr="00A1082D">
              <w:rPr>
                <w:rFonts w:ascii="Constantia" w:hAnsi="Constantia"/>
                <w:sz w:val="24"/>
                <w:szCs w:val="24"/>
              </w:rPr>
              <w:t xml:space="preserve">Központi támogatások szabályszerű dokumentálásának, elszámolásának vizsgálata </w:t>
            </w:r>
          </w:p>
        </w:tc>
        <w:tc>
          <w:tcPr>
            <w:tcW w:w="2167" w:type="dxa"/>
            <w:shd w:val="clear" w:color="auto" w:fill="auto"/>
          </w:tcPr>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mintavételes ellenőrzés, adatelemzés</w:t>
            </w:r>
          </w:p>
        </w:tc>
      </w:tr>
      <w:tr w:rsidR="00E753FF" w:rsidRPr="00A1082D" w:rsidTr="00C452C9">
        <w:trPr>
          <w:trHeight w:val="1477"/>
        </w:trPr>
        <w:tc>
          <w:tcPr>
            <w:tcW w:w="870" w:type="dxa"/>
            <w:shd w:val="clear" w:color="auto" w:fill="auto"/>
          </w:tcPr>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7.</w:t>
            </w:r>
          </w:p>
        </w:tc>
        <w:tc>
          <w:tcPr>
            <w:tcW w:w="2782" w:type="dxa"/>
            <w:shd w:val="clear" w:color="auto" w:fill="auto"/>
          </w:tcPr>
          <w:p w:rsidR="00E753FF" w:rsidRPr="00A1082D" w:rsidRDefault="00E753FF" w:rsidP="004A7F41">
            <w:pPr>
              <w:spacing w:after="0" w:line="240" w:lineRule="auto"/>
              <w:rPr>
                <w:rFonts w:ascii="Constantia" w:hAnsi="Constantia"/>
                <w:sz w:val="24"/>
                <w:szCs w:val="24"/>
              </w:rPr>
            </w:pPr>
            <w:r w:rsidRPr="00A1082D">
              <w:rPr>
                <w:rFonts w:ascii="Constantia" w:hAnsi="Constantia"/>
                <w:sz w:val="24"/>
                <w:szCs w:val="24"/>
              </w:rPr>
              <w:t>A működés szabályszerűségének értékelése az Egri TISZK Nonprofit Kft-nél.</w:t>
            </w:r>
          </w:p>
        </w:tc>
        <w:tc>
          <w:tcPr>
            <w:tcW w:w="3402" w:type="dxa"/>
            <w:shd w:val="clear" w:color="auto" w:fill="auto"/>
          </w:tcPr>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A Társaság elkészítette-e a jogszabályok által előírt szabályzatokat, azok tartalma megfelel-e az előírásoknak</w:t>
            </w:r>
          </w:p>
        </w:tc>
        <w:tc>
          <w:tcPr>
            <w:tcW w:w="2167" w:type="dxa"/>
            <w:shd w:val="clear" w:color="auto" w:fill="auto"/>
          </w:tcPr>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mintavételes ellenőrzés, dokumentumokon alapuló</w:t>
            </w:r>
          </w:p>
        </w:tc>
      </w:tr>
      <w:tr w:rsidR="00E753FF" w:rsidRPr="00A1082D" w:rsidTr="00C452C9">
        <w:tc>
          <w:tcPr>
            <w:tcW w:w="870" w:type="dxa"/>
            <w:shd w:val="clear" w:color="auto" w:fill="auto"/>
          </w:tcPr>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8.</w:t>
            </w:r>
          </w:p>
        </w:tc>
        <w:tc>
          <w:tcPr>
            <w:tcW w:w="2782" w:type="dxa"/>
            <w:shd w:val="clear" w:color="auto" w:fill="auto"/>
          </w:tcPr>
          <w:p w:rsidR="00E753FF" w:rsidRPr="00A1082D" w:rsidRDefault="00E753FF" w:rsidP="004A7F41">
            <w:pPr>
              <w:spacing w:after="0" w:line="240" w:lineRule="auto"/>
              <w:rPr>
                <w:rFonts w:ascii="Constantia" w:hAnsi="Constantia"/>
                <w:sz w:val="24"/>
                <w:szCs w:val="24"/>
              </w:rPr>
            </w:pPr>
            <w:r w:rsidRPr="00A1082D">
              <w:rPr>
                <w:rFonts w:ascii="Constantia" w:hAnsi="Constantia"/>
                <w:sz w:val="24"/>
                <w:szCs w:val="24"/>
              </w:rPr>
              <w:t xml:space="preserve">Az ÁSZ ellenőrzésre készített intézkedési terv végrehajtása az </w:t>
            </w:r>
            <w:r w:rsidRPr="00A1082D">
              <w:rPr>
                <w:rFonts w:ascii="Constantia" w:hAnsi="Constantia"/>
                <w:sz w:val="24"/>
                <w:szCs w:val="24"/>
              </w:rPr>
              <w:lastRenderedPageBreak/>
              <w:t>Agria Humán Kft-nél. (hulladékkezelés közfeladat ellátás)</w:t>
            </w:r>
          </w:p>
        </w:tc>
        <w:tc>
          <w:tcPr>
            <w:tcW w:w="3402" w:type="dxa"/>
            <w:shd w:val="clear" w:color="auto" w:fill="auto"/>
          </w:tcPr>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lastRenderedPageBreak/>
              <w:t>Az ellenőrzés bizonyosságot szerezzen az elfogadott intézkedések végrehajtásáról</w:t>
            </w:r>
          </w:p>
        </w:tc>
        <w:tc>
          <w:tcPr>
            <w:tcW w:w="2167" w:type="dxa"/>
            <w:shd w:val="clear" w:color="auto" w:fill="auto"/>
          </w:tcPr>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tételes ellenőrzés, dokumentumokon alapuló</w:t>
            </w:r>
          </w:p>
        </w:tc>
      </w:tr>
      <w:tr w:rsidR="00E753FF" w:rsidRPr="00A1082D" w:rsidTr="00C452C9">
        <w:tc>
          <w:tcPr>
            <w:tcW w:w="870" w:type="dxa"/>
            <w:shd w:val="clear" w:color="auto" w:fill="auto"/>
          </w:tcPr>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9-11.</w:t>
            </w:r>
          </w:p>
        </w:tc>
        <w:tc>
          <w:tcPr>
            <w:tcW w:w="2782" w:type="dxa"/>
            <w:shd w:val="clear" w:color="auto" w:fill="auto"/>
          </w:tcPr>
          <w:p w:rsidR="00E753FF" w:rsidRPr="00A1082D" w:rsidRDefault="00E753FF" w:rsidP="004A7F41">
            <w:pPr>
              <w:spacing w:after="0" w:line="240" w:lineRule="auto"/>
              <w:rPr>
                <w:rFonts w:ascii="Constantia" w:hAnsi="Constantia"/>
                <w:sz w:val="24"/>
                <w:szCs w:val="24"/>
              </w:rPr>
            </w:pPr>
            <w:r w:rsidRPr="00A1082D">
              <w:rPr>
                <w:rFonts w:ascii="Constantia" w:hAnsi="Constantia"/>
                <w:sz w:val="24"/>
                <w:szCs w:val="24"/>
              </w:rPr>
              <w:t>A költségvetés tervezésének ellenőrzése a COGNOS –személyi anyag vonatkozásában az EKVI-nél, a Dobó István Vármúzeumban, és a Bródy Sándor Megyei és Városi Könyvtárban</w:t>
            </w:r>
          </w:p>
        </w:tc>
        <w:tc>
          <w:tcPr>
            <w:tcW w:w="3402" w:type="dxa"/>
            <w:shd w:val="clear" w:color="auto" w:fill="auto"/>
          </w:tcPr>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Meggyőződni arról, hogy a költségvetés tervezésekor a COGNOS programban rögzített béradatok egyezőséget mutatnak-e a személyi anyagban található adatokkal</w:t>
            </w:r>
          </w:p>
        </w:tc>
        <w:tc>
          <w:tcPr>
            <w:tcW w:w="2167" w:type="dxa"/>
            <w:shd w:val="clear" w:color="auto" w:fill="auto"/>
          </w:tcPr>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mintavételes ellenőrzés, dokumentumokon alapuló</w:t>
            </w:r>
          </w:p>
        </w:tc>
      </w:tr>
      <w:tr w:rsidR="00E753FF" w:rsidRPr="00A1082D" w:rsidTr="00C452C9">
        <w:tc>
          <w:tcPr>
            <w:tcW w:w="870" w:type="dxa"/>
            <w:shd w:val="clear" w:color="auto" w:fill="auto"/>
          </w:tcPr>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12.</w:t>
            </w:r>
          </w:p>
        </w:tc>
        <w:tc>
          <w:tcPr>
            <w:tcW w:w="2782" w:type="dxa"/>
            <w:shd w:val="clear" w:color="auto" w:fill="auto"/>
          </w:tcPr>
          <w:p w:rsidR="00E753FF" w:rsidRPr="00A1082D" w:rsidRDefault="00E753FF" w:rsidP="004A7F41">
            <w:pPr>
              <w:spacing w:after="0" w:line="240" w:lineRule="auto"/>
              <w:rPr>
                <w:rFonts w:ascii="Constantia" w:hAnsi="Constantia"/>
                <w:sz w:val="24"/>
                <w:szCs w:val="24"/>
              </w:rPr>
            </w:pPr>
            <w:r w:rsidRPr="00A1082D">
              <w:rPr>
                <w:rFonts w:ascii="Constantia" w:hAnsi="Constantia"/>
                <w:sz w:val="24"/>
                <w:szCs w:val="24"/>
              </w:rPr>
              <w:t>Kontrollkörnyezet értékelése a Bródy Sándor Megyei és Városi Könyvtárban</w:t>
            </w:r>
          </w:p>
        </w:tc>
        <w:tc>
          <w:tcPr>
            <w:tcW w:w="3402" w:type="dxa"/>
            <w:shd w:val="clear" w:color="auto" w:fill="auto"/>
          </w:tcPr>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Az intézmény elkészítette-e a jogszabályok által gazdálkodást érintő szabályzatokat, azok tartalma megfelel-e az előírásoknak</w:t>
            </w:r>
          </w:p>
        </w:tc>
        <w:tc>
          <w:tcPr>
            <w:tcW w:w="2167" w:type="dxa"/>
            <w:shd w:val="clear" w:color="auto" w:fill="auto"/>
          </w:tcPr>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tételes, ellenőrzés, dokumentumokon alapuló</w:t>
            </w:r>
          </w:p>
        </w:tc>
      </w:tr>
      <w:tr w:rsidR="00E753FF" w:rsidRPr="00A1082D" w:rsidTr="00C452C9">
        <w:trPr>
          <w:trHeight w:val="1760"/>
        </w:trPr>
        <w:tc>
          <w:tcPr>
            <w:tcW w:w="870" w:type="dxa"/>
            <w:shd w:val="clear" w:color="auto" w:fill="auto"/>
          </w:tcPr>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13.</w:t>
            </w:r>
          </w:p>
        </w:tc>
        <w:tc>
          <w:tcPr>
            <w:tcW w:w="2782" w:type="dxa"/>
            <w:shd w:val="clear" w:color="auto" w:fill="auto"/>
          </w:tcPr>
          <w:p w:rsidR="00E753FF" w:rsidRPr="00A1082D" w:rsidRDefault="00E753FF" w:rsidP="004A7F41">
            <w:pPr>
              <w:spacing w:after="0" w:line="240" w:lineRule="auto"/>
              <w:rPr>
                <w:rFonts w:ascii="Constantia" w:hAnsi="Constantia"/>
                <w:sz w:val="24"/>
                <w:szCs w:val="24"/>
              </w:rPr>
            </w:pPr>
            <w:r w:rsidRPr="00A1082D">
              <w:rPr>
                <w:rFonts w:ascii="Constantia" w:hAnsi="Constantia"/>
                <w:sz w:val="24"/>
                <w:szCs w:val="24"/>
              </w:rPr>
              <w:t>A közpénz felhasználásának ellenőrzése az Egri Görög Önkormányzatnál</w:t>
            </w:r>
          </w:p>
        </w:tc>
        <w:tc>
          <w:tcPr>
            <w:tcW w:w="3402" w:type="dxa"/>
            <w:shd w:val="clear" w:color="auto" w:fill="auto"/>
          </w:tcPr>
          <w:p w:rsidR="00E753FF" w:rsidRPr="00A1082D" w:rsidRDefault="00E753FF" w:rsidP="004A7F41">
            <w:pPr>
              <w:spacing w:after="0" w:line="240" w:lineRule="auto"/>
              <w:rPr>
                <w:rFonts w:ascii="Constantia" w:hAnsi="Constantia"/>
                <w:sz w:val="24"/>
                <w:szCs w:val="24"/>
              </w:rPr>
            </w:pPr>
            <w:r w:rsidRPr="00A1082D">
              <w:rPr>
                <w:rFonts w:ascii="Constantia" w:hAnsi="Constantia"/>
                <w:sz w:val="24"/>
                <w:szCs w:val="24"/>
              </w:rPr>
              <w:t>A nemzetiségi önkormányzatnál biztosított-e a szabályos, gazdaságos és hatékony feladatellátás</w:t>
            </w:r>
          </w:p>
        </w:tc>
        <w:tc>
          <w:tcPr>
            <w:tcW w:w="2167" w:type="dxa"/>
            <w:shd w:val="clear" w:color="auto" w:fill="auto"/>
          </w:tcPr>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mintavételes ellenőrzés, dokumentumokon alapuló</w:t>
            </w:r>
          </w:p>
        </w:tc>
      </w:tr>
      <w:tr w:rsidR="00E753FF" w:rsidRPr="00A1082D" w:rsidTr="00C452C9">
        <w:tc>
          <w:tcPr>
            <w:tcW w:w="870" w:type="dxa"/>
            <w:shd w:val="clear" w:color="auto" w:fill="auto"/>
          </w:tcPr>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14-16.</w:t>
            </w:r>
          </w:p>
        </w:tc>
        <w:tc>
          <w:tcPr>
            <w:tcW w:w="2782" w:type="dxa"/>
            <w:shd w:val="clear" w:color="auto" w:fill="auto"/>
          </w:tcPr>
          <w:p w:rsidR="00E753FF" w:rsidRPr="00A1082D" w:rsidRDefault="00E753FF" w:rsidP="004A7F41">
            <w:pPr>
              <w:spacing w:after="0" w:line="240" w:lineRule="auto"/>
              <w:rPr>
                <w:rFonts w:ascii="Constantia" w:hAnsi="Constantia"/>
                <w:sz w:val="24"/>
                <w:szCs w:val="24"/>
              </w:rPr>
            </w:pPr>
            <w:r w:rsidRPr="00A1082D">
              <w:rPr>
                <w:rFonts w:ascii="Constantia" w:hAnsi="Constantia"/>
                <w:sz w:val="24"/>
                <w:szCs w:val="24"/>
              </w:rPr>
              <w:t>Közérdekű adatok közzétételi kötelezettség teljesítésének vizsgálata az EKMK-nál, az Egri Városi Sportiskolánál, és a Harlekin Bábszínháznál.</w:t>
            </w:r>
          </w:p>
        </w:tc>
        <w:tc>
          <w:tcPr>
            <w:tcW w:w="3402" w:type="dxa"/>
            <w:shd w:val="clear" w:color="auto" w:fill="auto"/>
          </w:tcPr>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Meggyőződni arról, hogy a jogszabály által előírt kötelezettséget teljesítették-e, szabályozták-e a közérdekű adatokkal kapcsolatos eljárásrendet</w:t>
            </w:r>
          </w:p>
        </w:tc>
        <w:tc>
          <w:tcPr>
            <w:tcW w:w="2167" w:type="dxa"/>
            <w:shd w:val="clear" w:color="auto" w:fill="auto"/>
          </w:tcPr>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tételes ellenőrzés a honlapon,  dokumentumokon alapuló</w:t>
            </w:r>
          </w:p>
        </w:tc>
      </w:tr>
      <w:tr w:rsidR="00E753FF" w:rsidRPr="00A1082D" w:rsidTr="00C452C9">
        <w:tc>
          <w:tcPr>
            <w:tcW w:w="870" w:type="dxa"/>
            <w:shd w:val="clear" w:color="auto" w:fill="auto"/>
          </w:tcPr>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17.</w:t>
            </w:r>
          </w:p>
        </w:tc>
        <w:tc>
          <w:tcPr>
            <w:tcW w:w="2782" w:type="dxa"/>
            <w:shd w:val="clear" w:color="auto" w:fill="auto"/>
          </w:tcPr>
          <w:p w:rsidR="00E753FF" w:rsidRPr="00A1082D" w:rsidRDefault="00E753FF" w:rsidP="004A7F41">
            <w:pPr>
              <w:spacing w:after="0" w:line="240" w:lineRule="auto"/>
              <w:rPr>
                <w:rFonts w:ascii="Constantia" w:hAnsi="Constantia"/>
                <w:sz w:val="24"/>
                <w:szCs w:val="24"/>
              </w:rPr>
            </w:pPr>
            <w:r w:rsidRPr="00A1082D">
              <w:rPr>
                <w:rFonts w:ascii="Constantia" w:hAnsi="Constantia"/>
                <w:sz w:val="24"/>
                <w:szCs w:val="24"/>
              </w:rPr>
              <w:t>A távhőszolgáltatás Üzletszabályzatában foglaltak betartása az EVAT Zrt-nél.</w:t>
            </w:r>
          </w:p>
        </w:tc>
        <w:tc>
          <w:tcPr>
            <w:tcW w:w="3402" w:type="dxa"/>
            <w:shd w:val="clear" w:color="auto" w:fill="auto"/>
          </w:tcPr>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Az ellenőrzés bizonyosságot szerezzen, hogy az Üzletszabályzat előírásai jogszabályszerűek, a benne foglaltak érvényesülnek-e.</w:t>
            </w:r>
          </w:p>
        </w:tc>
        <w:tc>
          <w:tcPr>
            <w:tcW w:w="2167" w:type="dxa"/>
            <w:shd w:val="clear" w:color="auto" w:fill="auto"/>
          </w:tcPr>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mintavételes ellenőrzés, dokumentumokon alapuló</w:t>
            </w:r>
          </w:p>
        </w:tc>
      </w:tr>
      <w:tr w:rsidR="00E753FF" w:rsidRPr="00A1082D" w:rsidTr="00C452C9">
        <w:tc>
          <w:tcPr>
            <w:tcW w:w="870" w:type="dxa"/>
            <w:shd w:val="clear" w:color="auto" w:fill="auto"/>
          </w:tcPr>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18.</w:t>
            </w:r>
          </w:p>
        </w:tc>
        <w:tc>
          <w:tcPr>
            <w:tcW w:w="2782" w:type="dxa"/>
            <w:shd w:val="clear" w:color="auto" w:fill="auto"/>
          </w:tcPr>
          <w:p w:rsidR="00E753FF" w:rsidRPr="00A1082D" w:rsidRDefault="00E753FF" w:rsidP="004A7F41">
            <w:pPr>
              <w:spacing w:after="0" w:line="240" w:lineRule="auto"/>
              <w:rPr>
                <w:rFonts w:ascii="Constantia" w:hAnsi="Constantia"/>
                <w:sz w:val="24"/>
                <w:szCs w:val="24"/>
              </w:rPr>
            </w:pPr>
            <w:r w:rsidRPr="00A1082D">
              <w:rPr>
                <w:rFonts w:ascii="Constantia" w:hAnsi="Constantia"/>
                <w:sz w:val="24"/>
                <w:szCs w:val="24"/>
              </w:rPr>
              <w:t>Pályázati támogatás elszámolása a Gárdonyi Géza Színházban</w:t>
            </w:r>
          </w:p>
        </w:tc>
        <w:tc>
          <w:tcPr>
            <w:tcW w:w="3402" w:type="dxa"/>
            <w:shd w:val="clear" w:color="auto" w:fill="auto"/>
          </w:tcPr>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Meggyőződni arról, hogy a közpénzek felhasználása szabályosan történik-e.</w:t>
            </w:r>
          </w:p>
        </w:tc>
        <w:tc>
          <w:tcPr>
            <w:tcW w:w="2167" w:type="dxa"/>
            <w:shd w:val="clear" w:color="auto" w:fill="auto"/>
          </w:tcPr>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tételes ellenőrzés, dokumentumokon alapuló</w:t>
            </w:r>
          </w:p>
        </w:tc>
      </w:tr>
      <w:tr w:rsidR="00E753FF" w:rsidRPr="00A1082D" w:rsidTr="00C452C9">
        <w:tc>
          <w:tcPr>
            <w:tcW w:w="870" w:type="dxa"/>
            <w:shd w:val="clear" w:color="auto" w:fill="auto"/>
          </w:tcPr>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19.</w:t>
            </w:r>
          </w:p>
        </w:tc>
        <w:tc>
          <w:tcPr>
            <w:tcW w:w="2782" w:type="dxa"/>
            <w:shd w:val="clear" w:color="auto" w:fill="auto"/>
          </w:tcPr>
          <w:p w:rsidR="00E753FF" w:rsidRPr="00A1082D" w:rsidRDefault="00E753FF" w:rsidP="004A7F41">
            <w:pPr>
              <w:spacing w:after="0" w:line="240" w:lineRule="auto"/>
              <w:rPr>
                <w:rFonts w:ascii="Constantia" w:hAnsi="Constantia"/>
                <w:sz w:val="24"/>
                <w:szCs w:val="24"/>
              </w:rPr>
            </w:pPr>
            <w:r w:rsidRPr="00A1082D">
              <w:rPr>
                <w:rFonts w:ascii="Constantia" w:hAnsi="Constantia"/>
                <w:sz w:val="24"/>
                <w:szCs w:val="24"/>
              </w:rPr>
              <w:t>Kontrollkörnyezet értékelése a Gárdonyi Géza Színházban</w:t>
            </w:r>
          </w:p>
        </w:tc>
        <w:tc>
          <w:tcPr>
            <w:tcW w:w="3402" w:type="dxa"/>
            <w:shd w:val="clear" w:color="auto" w:fill="auto"/>
          </w:tcPr>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Az intézmény elkészítette-e a jogszabályok által előírt szabályzatokat, azok tartalma megfelel-e az előírásoknak</w:t>
            </w:r>
          </w:p>
        </w:tc>
        <w:tc>
          <w:tcPr>
            <w:tcW w:w="2167" w:type="dxa"/>
            <w:shd w:val="clear" w:color="auto" w:fill="auto"/>
          </w:tcPr>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tételes ellenőrzés, dokumentumokon alapuló</w:t>
            </w:r>
          </w:p>
        </w:tc>
      </w:tr>
      <w:tr w:rsidR="00E753FF" w:rsidRPr="00A1082D" w:rsidTr="00C452C9">
        <w:tc>
          <w:tcPr>
            <w:tcW w:w="870" w:type="dxa"/>
            <w:shd w:val="clear" w:color="auto" w:fill="auto"/>
          </w:tcPr>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20.</w:t>
            </w:r>
          </w:p>
        </w:tc>
        <w:tc>
          <w:tcPr>
            <w:tcW w:w="2782" w:type="dxa"/>
            <w:shd w:val="clear" w:color="auto" w:fill="auto"/>
          </w:tcPr>
          <w:p w:rsidR="00E753FF" w:rsidRPr="00A1082D" w:rsidRDefault="00E753FF" w:rsidP="004A7F41">
            <w:pPr>
              <w:spacing w:after="0" w:line="240" w:lineRule="auto"/>
              <w:rPr>
                <w:rFonts w:ascii="Constantia" w:hAnsi="Constantia"/>
                <w:sz w:val="24"/>
                <w:szCs w:val="24"/>
              </w:rPr>
            </w:pPr>
            <w:r w:rsidRPr="00A1082D">
              <w:rPr>
                <w:rFonts w:ascii="Constantia" w:hAnsi="Constantia"/>
                <w:sz w:val="24"/>
                <w:szCs w:val="24"/>
              </w:rPr>
              <w:t xml:space="preserve">EMJV Önkormányzatának vagyonnal való </w:t>
            </w:r>
            <w:r w:rsidRPr="00A1082D">
              <w:rPr>
                <w:rFonts w:ascii="Constantia" w:hAnsi="Constantia"/>
                <w:sz w:val="24"/>
                <w:szCs w:val="24"/>
              </w:rPr>
              <w:lastRenderedPageBreak/>
              <w:t>gazdálkodása, a haszonbérleti szerződések értékelése</w:t>
            </w:r>
          </w:p>
        </w:tc>
        <w:tc>
          <w:tcPr>
            <w:tcW w:w="3402" w:type="dxa"/>
            <w:shd w:val="clear" w:color="auto" w:fill="auto"/>
          </w:tcPr>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lastRenderedPageBreak/>
              <w:t xml:space="preserve">Az ellenőrzés bizonyosságot szerezzen arról, hogy a haszonbérleti szerződések </w:t>
            </w:r>
            <w:r w:rsidRPr="00A1082D">
              <w:rPr>
                <w:rFonts w:ascii="Constantia" w:hAnsi="Constantia"/>
                <w:sz w:val="24"/>
                <w:szCs w:val="24"/>
              </w:rPr>
              <w:lastRenderedPageBreak/>
              <w:t>tartalmilag és formailag megfelelnek-e a vonatkozó jogszabályoknak, illetve a kintlévőségkezelés szabályosan történik e.</w:t>
            </w:r>
          </w:p>
        </w:tc>
        <w:tc>
          <w:tcPr>
            <w:tcW w:w="2167" w:type="dxa"/>
            <w:shd w:val="clear" w:color="auto" w:fill="auto"/>
          </w:tcPr>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lastRenderedPageBreak/>
              <w:t xml:space="preserve">mintavételes ellenőrzés, </w:t>
            </w:r>
            <w:r w:rsidRPr="00A1082D">
              <w:rPr>
                <w:rFonts w:ascii="Constantia" w:hAnsi="Constantia"/>
                <w:sz w:val="24"/>
                <w:szCs w:val="24"/>
              </w:rPr>
              <w:lastRenderedPageBreak/>
              <w:t>dokumentumokon alapuló</w:t>
            </w:r>
          </w:p>
        </w:tc>
      </w:tr>
      <w:tr w:rsidR="00E753FF" w:rsidRPr="00A1082D" w:rsidTr="00C452C9">
        <w:tc>
          <w:tcPr>
            <w:tcW w:w="870" w:type="dxa"/>
            <w:shd w:val="clear" w:color="auto" w:fill="auto"/>
          </w:tcPr>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lastRenderedPageBreak/>
              <w:t>21.</w:t>
            </w:r>
          </w:p>
        </w:tc>
        <w:tc>
          <w:tcPr>
            <w:tcW w:w="2782" w:type="dxa"/>
            <w:shd w:val="clear" w:color="auto" w:fill="auto"/>
          </w:tcPr>
          <w:p w:rsidR="00E753FF" w:rsidRPr="00A1082D" w:rsidRDefault="00E753FF" w:rsidP="004A7F41">
            <w:pPr>
              <w:spacing w:after="0" w:line="240" w:lineRule="auto"/>
              <w:rPr>
                <w:rFonts w:ascii="Constantia" w:hAnsi="Constantia"/>
                <w:sz w:val="24"/>
                <w:szCs w:val="24"/>
              </w:rPr>
            </w:pPr>
            <w:r w:rsidRPr="00A1082D">
              <w:rPr>
                <w:rFonts w:ascii="Constantia" w:hAnsi="Constantia"/>
                <w:sz w:val="24"/>
                <w:szCs w:val="24"/>
              </w:rPr>
              <w:t>Céljelleggel nyújtott támogatások felhasználása, elszámolása</w:t>
            </w:r>
          </w:p>
        </w:tc>
        <w:tc>
          <w:tcPr>
            <w:tcW w:w="3402" w:type="dxa"/>
            <w:shd w:val="clear" w:color="auto" w:fill="auto"/>
          </w:tcPr>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Jogszerű felhasználás, dokumentálás, elszámolás ellenőrzése</w:t>
            </w:r>
          </w:p>
        </w:tc>
        <w:tc>
          <w:tcPr>
            <w:tcW w:w="2167" w:type="dxa"/>
            <w:shd w:val="clear" w:color="auto" w:fill="auto"/>
          </w:tcPr>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tételes ellenőrzés, dokumentumokon alapuló</w:t>
            </w:r>
          </w:p>
        </w:tc>
      </w:tr>
    </w:tbl>
    <w:p w:rsidR="00E753FF" w:rsidRPr="00A1082D" w:rsidRDefault="00E753FF" w:rsidP="004A7F41">
      <w:pPr>
        <w:spacing w:after="0" w:line="240" w:lineRule="auto"/>
        <w:jc w:val="both"/>
        <w:rPr>
          <w:rFonts w:ascii="Constantia" w:hAnsi="Constantia"/>
          <w:sz w:val="24"/>
          <w:szCs w:val="24"/>
        </w:rPr>
      </w:pPr>
    </w:p>
    <w:p w:rsidR="00E753FF" w:rsidRPr="00A1082D" w:rsidRDefault="00E753FF" w:rsidP="004A7F41">
      <w:pPr>
        <w:numPr>
          <w:ilvl w:val="2"/>
          <w:numId w:val="28"/>
        </w:numPr>
        <w:spacing w:after="0" w:line="240" w:lineRule="auto"/>
        <w:ind w:left="709" w:hanging="153"/>
        <w:jc w:val="both"/>
        <w:rPr>
          <w:rFonts w:ascii="Constantia" w:hAnsi="Constantia"/>
          <w:b/>
          <w:sz w:val="24"/>
          <w:szCs w:val="24"/>
        </w:rPr>
      </w:pPr>
      <w:r w:rsidRPr="00A1082D">
        <w:rPr>
          <w:rFonts w:ascii="Constantia" w:hAnsi="Constantia"/>
          <w:b/>
          <w:sz w:val="24"/>
          <w:szCs w:val="24"/>
        </w:rPr>
        <w:t>Az ellenőrzések során büntető-, szabálysértési, kártérítési, illetve fegyelmi eljárás megindítására okot adó cselekmény, mulasztás vagy hiányosság gyanúja kapcsán tett jelentések száma és rövid összefoglalása</w:t>
      </w:r>
    </w:p>
    <w:p w:rsidR="007D7BD6" w:rsidRPr="00A1082D" w:rsidRDefault="007D7BD6" w:rsidP="007D7BD6">
      <w:pPr>
        <w:spacing w:after="0" w:line="240" w:lineRule="auto"/>
        <w:ind w:left="709"/>
        <w:jc w:val="both"/>
        <w:rPr>
          <w:rFonts w:ascii="Constantia" w:hAnsi="Constantia"/>
          <w:b/>
          <w:sz w:val="24"/>
          <w:szCs w:val="24"/>
        </w:rPr>
      </w:pPr>
    </w:p>
    <w:p w:rsidR="00E753FF" w:rsidRPr="00A1082D" w:rsidRDefault="00E753FF" w:rsidP="004A7F41">
      <w:pPr>
        <w:pStyle w:val="lfej"/>
        <w:tabs>
          <w:tab w:val="clear" w:pos="4536"/>
          <w:tab w:val="clear" w:pos="9072"/>
        </w:tabs>
        <w:jc w:val="both"/>
      </w:pPr>
      <w:r w:rsidRPr="00A1082D">
        <w:t xml:space="preserve">A vizsgálatok során büntető-, szabálysértési, kártérítési, illetve fegyelmi eljárás megindítására okot adó cselekmény, mulasztás vagy hiányosság gyanúja nem merült fel. </w:t>
      </w:r>
    </w:p>
    <w:p w:rsidR="007D7BD6" w:rsidRPr="00A1082D" w:rsidRDefault="007D7BD6" w:rsidP="004A7F41">
      <w:pPr>
        <w:pStyle w:val="lfej"/>
        <w:tabs>
          <w:tab w:val="clear" w:pos="4536"/>
          <w:tab w:val="clear" w:pos="9072"/>
        </w:tabs>
        <w:jc w:val="both"/>
      </w:pPr>
    </w:p>
    <w:p w:rsidR="00E753FF" w:rsidRPr="00A1082D" w:rsidRDefault="00E753FF" w:rsidP="004A7F41">
      <w:pPr>
        <w:numPr>
          <w:ilvl w:val="1"/>
          <w:numId w:val="29"/>
        </w:numPr>
        <w:spacing w:after="0" w:line="240" w:lineRule="auto"/>
        <w:ind w:left="851" w:hanging="567"/>
        <w:jc w:val="both"/>
        <w:rPr>
          <w:rFonts w:ascii="Constantia" w:hAnsi="Constantia"/>
          <w:b/>
          <w:sz w:val="24"/>
          <w:szCs w:val="24"/>
        </w:rPr>
      </w:pPr>
      <w:r w:rsidRPr="00A1082D">
        <w:rPr>
          <w:rFonts w:ascii="Constantia" w:hAnsi="Constantia"/>
          <w:b/>
          <w:sz w:val="24"/>
          <w:szCs w:val="24"/>
        </w:rPr>
        <w:t xml:space="preserve"> A bizonyosságot adó tevékenységet elősegítő és akadályozó tényező bemutatása</w:t>
      </w:r>
    </w:p>
    <w:p w:rsidR="007D7BD6" w:rsidRPr="00A1082D" w:rsidRDefault="007D7BD6" w:rsidP="007D7BD6">
      <w:pPr>
        <w:spacing w:after="0" w:line="240" w:lineRule="auto"/>
        <w:ind w:left="851"/>
        <w:jc w:val="both"/>
        <w:rPr>
          <w:rFonts w:ascii="Constantia" w:hAnsi="Constantia"/>
          <w:b/>
          <w:sz w:val="24"/>
          <w:szCs w:val="24"/>
        </w:rPr>
      </w:pP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Az ellenőrzések végrehajtása során a jogszabályi előírások figyelembevételével az ellenőrzési tevékenység kiterjedt az önkormányzat hivatalára, az irányított költségvetési szervekre, az önkormányzat közvetlen és közvetett irányítása alatt működő gazdasági társaságokra, nemzetiségi önkormányzatokra, valamint az önkormányzat költségvetéséből céljelleggel nyújtott támogatások felhasználásával kapcsolatosan a kedvezményezett szervezetekre is.</w:t>
      </w:r>
    </w:p>
    <w:p w:rsidR="007D7BD6" w:rsidRPr="00A1082D" w:rsidRDefault="007D7BD6" w:rsidP="004A7F41">
      <w:pPr>
        <w:spacing w:after="0" w:line="240" w:lineRule="auto"/>
        <w:jc w:val="both"/>
        <w:rPr>
          <w:rFonts w:ascii="Constantia" w:hAnsi="Constantia"/>
          <w:sz w:val="24"/>
          <w:szCs w:val="24"/>
        </w:rPr>
      </w:pPr>
    </w:p>
    <w:p w:rsidR="00E753FF" w:rsidRPr="00A1082D" w:rsidRDefault="00E753FF" w:rsidP="004A7F41">
      <w:pPr>
        <w:spacing w:after="0" w:line="240" w:lineRule="auto"/>
        <w:jc w:val="both"/>
        <w:rPr>
          <w:rFonts w:ascii="Constantia" w:hAnsi="Constantia" w:cs="Arial"/>
          <w:sz w:val="24"/>
          <w:szCs w:val="24"/>
        </w:rPr>
      </w:pPr>
      <w:r w:rsidRPr="00A1082D">
        <w:rPr>
          <w:rFonts w:ascii="Constantia" w:hAnsi="Constantia" w:cs="Arial"/>
          <w:sz w:val="24"/>
          <w:szCs w:val="24"/>
        </w:rPr>
        <w:t xml:space="preserve">Az irányított költségvetési intézmények és a nemzetiségi önkormányzatok belső ellenőrzési feladatait írásbeli megállapodás alapján Eger Megyei Jogú Város Polgármesteri Hivatala alkalmazásában álló Belső ellenőrök látják el. </w:t>
      </w:r>
    </w:p>
    <w:p w:rsidR="007D7BD6" w:rsidRPr="00A1082D" w:rsidRDefault="007D7BD6" w:rsidP="004A7F41">
      <w:pPr>
        <w:spacing w:after="0" w:line="240" w:lineRule="auto"/>
        <w:jc w:val="both"/>
        <w:rPr>
          <w:rFonts w:ascii="Constantia" w:hAnsi="Constantia" w:cs="Arial"/>
          <w:sz w:val="24"/>
          <w:szCs w:val="24"/>
        </w:rPr>
      </w:pPr>
    </w:p>
    <w:p w:rsidR="00E753FF" w:rsidRPr="00A1082D" w:rsidRDefault="00E753FF" w:rsidP="004A7F41">
      <w:pPr>
        <w:spacing w:after="0" w:line="240" w:lineRule="auto"/>
        <w:jc w:val="both"/>
        <w:rPr>
          <w:rFonts w:ascii="Constantia" w:hAnsi="Constantia"/>
          <w:bCs/>
          <w:iCs/>
          <w:sz w:val="24"/>
          <w:szCs w:val="24"/>
        </w:rPr>
      </w:pPr>
      <w:r w:rsidRPr="00A1082D">
        <w:rPr>
          <w:rFonts w:ascii="Constantia" w:hAnsi="Constantia"/>
          <w:sz w:val="24"/>
          <w:szCs w:val="24"/>
        </w:rPr>
        <w:t xml:space="preserve">A Bkr. módosítása alapján, ha a </w:t>
      </w:r>
      <w:r w:rsidRPr="00A1082D">
        <w:rPr>
          <w:rFonts w:ascii="Constantia" w:hAnsi="Constantia"/>
          <w:bCs/>
          <w:iCs/>
          <w:sz w:val="24"/>
          <w:szCs w:val="24"/>
        </w:rPr>
        <w:t>költségvetési szerv belső ellenőrzését az irányító szerve</w:t>
      </w:r>
      <w:r w:rsidRPr="00A1082D">
        <w:rPr>
          <w:rFonts w:ascii="Constantia" w:hAnsi="Constantia"/>
          <w:sz w:val="24"/>
          <w:szCs w:val="24"/>
        </w:rPr>
        <w:t xml:space="preserve"> vagy az irányító szerv által kijelölt szerv látja el, a belső ellenőrzést ellátó szervnek </w:t>
      </w:r>
      <w:r w:rsidRPr="00A1082D">
        <w:rPr>
          <w:rFonts w:ascii="Constantia" w:hAnsi="Constantia"/>
          <w:bCs/>
          <w:iCs/>
          <w:sz w:val="24"/>
          <w:szCs w:val="24"/>
        </w:rPr>
        <w:t>a tervezés során elkülönítetten kell terveznie</w:t>
      </w:r>
      <w:r w:rsidRPr="00A1082D">
        <w:rPr>
          <w:rFonts w:ascii="Constantia" w:hAnsi="Constantia"/>
          <w:sz w:val="24"/>
          <w:szCs w:val="24"/>
        </w:rPr>
        <w:t xml:space="preserve"> az irányító szervként, illetve a költségvetési szerv belső ellenőreként végzett ellenőrzéseket. Azon ellenőrzések tervezésébe, amelyeket belső ellenőrként végez el, be kell vonnia az irányított szervet, továbbá ennek eredményeként az éves ellenőrzési tervét </w:t>
      </w:r>
      <w:r w:rsidRPr="00A1082D">
        <w:rPr>
          <w:rFonts w:ascii="Constantia" w:hAnsi="Constantia"/>
          <w:bCs/>
          <w:iCs/>
          <w:sz w:val="24"/>
          <w:szCs w:val="24"/>
        </w:rPr>
        <w:t xml:space="preserve">az irányított költségvetési szerv vezetőjének kell jóváhagynia. </w:t>
      </w:r>
    </w:p>
    <w:p w:rsidR="007D7BD6" w:rsidRPr="00A1082D" w:rsidRDefault="007D7BD6" w:rsidP="004A7F41">
      <w:pPr>
        <w:spacing w:after="0" w:line="240" w:lineRule="auto"/>
        <w:jc w:val="both"/>
        <w:rPr>
          <w:rFonts w:ascii="Constantia" w:hAnsi="Constantia"/>
          <w:bCs/>
          <w:iCs/>
          <w:sz w:val="24"/>
          <w:szCs w:val="24"/>
        </w:rPr>
      </w:pP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A 2018. évi Belső Ellenőri Munkaterv összeállítása előtt a Hivatal és az intézmények vezetőinek bevonásával kockázatazonosítás, kockázatértékelés történt, majd a kockázati tényezők értékelése alapján készült el a munkaterv, melyet a Közgyűlés jóváhagyott.</w:t>
      </w:r>
    </w:p>
    <w:p w:rsidR="007D7BD6" w:rsidRPr="00A1082D" w:rsidRDefault="007D7BD6" w:rsidP="004A7F41">
      <w:pPr>
        <w:spacing w:after="0" w:line="240" w:lineRule="auto"/>
        <w:jc w:val="both"/>
        <w:rPr>
          <w:rFonts w:ascii="Constantia" w:hAnsi="Constantia"/>
          <w:sz w:val="24"/>
          <w:szCs w:val="24"/>
        </w:rPr>
      </w:pP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A belső ellenőri tevékenység gyakorlata megfelelt a jogszabályoknak, illetve a nemzetközi standardokban leírtaknak.</w:t>
      </w:r>
    </w:p>
    <w:p w:rsidR="007D7BD6" w:rsidRPr="00A1082D" w:rsidRDefault="007D7BD6" w:rsidP="004A7F41">
      <w:pPr>
        <w:spacing w:after="0" w:line="240" w:lineRule="auto"/>
        <w:jc w:val="both"/>
        <w:rPr>
          <w:rFonts w:ascii="Constantia" w:hAnsi="Constantia"/>
          <w:sz w:val="24"/>
          <w:szCs w:val="24"/>
        </w:rPr>
      </w:pP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lastRenderedPageBreak/>
        <w:t>A megbízólevél, illetve az ellenőrzési program összeállítása és a vizsgálat lefolytatása során érvényesültek a jogszabályi előírások. A jelentéstervezeteket minden esetben megkapták az ellenőrzéssel érintett vezetők. A jelentésekre az érintettek nem tettek írásban észrevételt, minden esetben elfogadták a jelentéstervezetet. Ezt követően, ahol a jelentés javaslatot fogalmazott meg, az ellenőrzések intézkedési tervkészítési kötelezettséggel zárultak.</w:t>
      </w:r>
    </w:p>
    <w:p w:rsidR="007D7BD6" w:rsidRPr="00A1082D" w:rsidRDefault="007D7BD6" w:rsidP="004A7F41">
      <w:pPr>
        <w:spacing w:after="0" w:line="240" w:lineRule="auto"/>
        <w:jc w:val="both"/>
        <w:rPr>
          <w:rFonts w:ascii="Constantia" w:hAnsi="Constantia"/>
          <w:sz w:val="24"/>
          <w:szCs w:val="24"/>
        </w:rPr>
      </w:pP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Az ellenőrzést követő felmérő lapot az ellenőrzött terület képviselői minden egyes belső ellenőrzés elvégzése után kitöltötték. A kérdőívben szolgáltatott információk jelentős segítséget nyújtanak a belső ellenőrzés fejlesztése, célkitűzéseinek elérése érdekében a jövőbeni ellenőrzések során. Ezen a lapon értékelték az ellenőrzöttek, hogy az adott vizsgálat során a belső ellenőrzés hogyan teljesítette munkáját. A visszaérkezett felmérőlapokon az ellenőrzöttek az ellenőrök munkáját 95%-ban „Kitűnő”-nek, 5 %-ban „Jó”-nak értékelték.</w:t>
      </w:r>
    </w:p>
    <w:p w:rsidR="007D7BD6" w:rsidRPr="00A1082D" w:rsidRDefault="007D7BD6" w:rsidP="004A7F41">
      <w:pPr>
        <w:spacing w:after="0" w:line="240" w:lineRule="auto"/>
        <w:jc w:val="both"/>
        <w:rPr>
          <w:rFonts w:ascii="Constantia" w:hAnsi="Constantia"/>
          <w:sz w:val="24"/>
          <w:szCs w:val="24"/>
        </w:rPr>
      </w:pP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A jelentések javaslataival kapcsolatos intézkedési terveket az érintettek elkészítették. A belső ellenőrzés az ellenőrzésekről a jogszabálynak megfelelő nyilvántartást vezet.</w:t>
      </w:r>
    </w:p>
    <w:p w:rsidR="007D7BD6" w:rsidRPr="00A1082D" w:rsidRDefault="007D7BD6" w:rsidP="004A7F41">
      <w:pPr>
        <w:spacing w:after="0" w:line="240" w:lineRule="auto"/>
        <w:jc w:val="both"/>
        <w:rPr>
          <w:rFonts w:ascii="Constantia" w:hAnsi="Constantia"/>
          <w:sz w:val="24"/>
          <w:szCs w:val="24"/>
        </w:rPr>
      </w:pPr>
    </w:p>
    <w:p w:rsidR="00E753FF" w:rsidRPr="00A1082D" w:rsidRDefault="00E753FF" w:rsidP="004A7F41">
      <w:pPr>
        <w:numPr>
          <w:ilvl w:val="2"/>
          <w:numId w:val="24"/>
        </w:numPr>
        <w:spacing w:after="0" w:line="240" w:lineRule="auto"/>
        <w:rPr>
          <w:rFonts w:ascii="Constantia" w:hAnsi="Constantia"/>
          <w:b/>
          <w:sz w:val="24"/>
          <w:szCs w:val="24"/>
        </w:rPr>
      </w:pPr>
      <w:r w:rsidRPr="00A1082D">
        <w:rPr>
          <w:rFonts w:ascii="Constantia" w:hAnsi="Constantia"/>
          <w:b/>
          <w:sz w:val="24"/>
          <w:szCs w:val="24"/>
        </w:rPr>
        <w:t>A belső ellenőrzési egység humánerőforrás ellátottsága</w:t>
      </w:r>
    </w:p>
    <w:p w:rsidR="007D7BD6" w:rsidRPr="00A1082D" w:rsidRDefault="007D7BD6" w:rsidP="007D7BD6">
      <w:pPr>
        <w:spacing w:after="0" w:line="240" w:lineRule="auto"/>
        <w:ind w:left="1288"/>
        <w:rPr>
          <w:rFonts w:ascii="Constantia" w:hAnsi="Constantia"/>
          <w:b/>
          <w:sz w:val="24"/>
          <w:szCs w:val="24"/>
        </w:rPr>
      </w:pP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2018. évben 2 fő belső ellenőr látta el a feladatot.</w:t>
      </w:r>
    </w:p>
    <w:p w:rsidR="007D7BD6" w:rsidRPr="00A1082D" w:rsidRDefault="007D7BD6" w:rsidP="004A7F41">
      <w:pPr>
        <w:spacing w:after="0" w:line="240" w:lineRule="auto"/>
        <w:jc w:val="both"/>
        <w:rPr>
          <w:rFonts w:ascii="Constantia" w:hAnsi="Constantia"/>
          <w:sz w:val="24"/>
          <w:szCs w:val="24"/>
        </w:rPr>
      </w:pP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 xml:space="preserve">A személyi feltételekre vonatkozóan az államháztartásról szóló 2011. évi CXCV. törvény 70. §-a rendelkezik, mely kimondja: </w:t>
      </w:r>
    </w:p>
    <w:p w:rsidR="00E753FF" w:rsidRPr="00A1082D" w:rsidRDefault="00E753FF" w:rsidP="004A7F41">
      <w:pPr>
        <w:autoSpaceDE w:val="0"/>
        <w:autoSpaceDN w:val="0"/>
        <w:adjustRightInd w:val="0"/>
        <w:spacing w:after="0" w:line="240" w:lineRule="auto"/>
        <w:jc w:val="both"/>
        <w:rPr>
          <w:rFonts w:ascii="Constantia" w:eastAsia="Calibri" w:hAnsi="Constantia"/>
          <w:i/>
          <w:sz w:val="24"/>
          <w:szCs w:val="24"/>
        </w:rPr>
      </w:pPr>
      <w:r w:rsidRPr="00A1082D">
        <w:rPr>
          <w:rFonts w:ascii="Constantia" w:eastAsia="Calibri" w:hAnsi="Constantia"/>
          <w:i/>
          <w:sz w:val="24"/>
          <w:szCs w:val="24"/>
        </w:rPr>
        <w:t>„(4) A költségvetési szervnél belső ellenőrzési tevékenységet csak az államháztartásért felelős miniszter engedélyével rendelkező személy végezhet. E tevékenységek folytatását az államháztartásért felelős miniszter annak engedélyezi, aki cselekvőképes, büntetlen előéletű, és nem áll a belső ellenőrzés körébe tartozó tevékenység vonatkozásában a foglalkozástól eltiltás hatálya alatt, továbbá rendelkezik a jogszabályban előírt végzettséggel és gyakorlattal.”</w:t>
      </w:r>
    </w:p>
    <w:p w:rsidR="007D7BD6" w:rsidRPr="00A1082D" w:rsidRDefault="007D7BD6" w:rsidP="004A7F41">
      <w:pPr>
        <w:autoSpaceDE w:val="0"/>
        <w:autoSpaceDN w:val="0"/>
        <w:adjustRightInd w:val="0"/>
        <w:spacing w:after="0" w:line="240" w:lineRule="auto"/>
        <w:jc w:val="both"/>
        <w:rPr>
          <w:rFonts w:ascii="Constantia" w:eastAsia="Calibri" w:hAnsi="Constantia"/>
          <w:i/>
          <w:sz w:val="24"/>
          <w:szCs w:val="24"/>
        </w:rPr>
      </w:pP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 xml:space="preserve">A törvény előírja továbbá, hogy a belső ellenőrzést végző személynek szerepelnie kell a minisztérium által vezetett nyilvántartásban és rendszeresen részt kell vennie a kötelező szakmai továbbképzéseken, melyekről igazolást kap. </w:t>
      </w:r>
    </w:p>
    <w:p w:rsidR="007D7BD6" w:rsidRPr="00A1082D" w:rsidRDefault="007D7BD6" w:rsidP="004A7F41">
      <w:pPr>
        <w:spacing w:after="0" w:line="240" w:lineRule="auto"/>
        <w:jc w:val="both"/>
        <w:rPr>
          <w:rFonts w:ascii="Constantia" w:hAnsi="Constantia"/>
          <w:sz w:val="24"/>
          <w:szCs w:val="24"/>
        </w:rPr>
      </w:pP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EMJV Polgármesteri Hivatalánál alkalmazott belső ellenőrök a törvényi feltételeknek maradéktalanul megfelelnek.</w:t>
      </w:r>
    </w:p>
    <w:p w:rsidR="007D7BD6" w:rsidRPr="00A1082D" w:rsidRDefault="007D7BD6" w:rsidP="004A7F41">
      <w:pPr>
        <w:spacing w:after="0" w:line="240" w:lineRule="auto"/>
        <w:jc w:val="both"/>
        <w:rPr>
          <w:rFonts w:ascii="Constantia" w:hAnsi="Constantia"/>
          <w:sz w:val="24"/>
          <w:szCs w:val="24"/>
        </w:rPr>
      </w:pP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A belső ellenőrök szakmai továbbképzéséről a Polgármesteri Hivatal gondoskodott. Szakmai képzésre 16 napot használtak fel a rendelkezésre álló kapacitás terhére.</w:t>
      </w: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A belső ellenőrök teljesítették a jogszabályban részükre előírt kétévente kötelező ABPE II. továbbképzési kötelezettségüket, mely feltétele a belső ellenőri regisztrációnak.</w:t>
      </w: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2018. évben a belső ellenőrök szakmai továbbképzésen vettek részt a Belső Ellenőrök Társasága által szervezett előadásokon, a SALDO Zrt Belső Ellenőri Klubja tagjaként kapott meghívások alapján, melyek hasznos ismeretekkel bővítették az ellenőrök tudását, eredményesebbé tették a munkájukat.</w:t>
      </w:r>
    </w:p>
    <w:p w:rsidR="00E753FF" w:rsidRPr="00A1082D" w:rsidRDefault="00E753FF" w:rsidP="004A7F41">
      <w:pPr>
        <w:numPr>
          <w:ilvl w:val="2"/>
          <w:numId w:val="30"/>
        </w:numPr>
        <w:spacing w:after="0" w:line="240" w:lineRule="auto"/>
        <w:ind w:left="709" w:hanging="141"/>
        <w:jc w:val="both"/>
        <w:rPr>
          <w:rFonts w:ascii="Constantia" w:hAnsi="Constantia"/>
          <w:b/>
          <w:sz w:val="24"/>
          <w:szCs w:val="24"/>
        </w:rPr>
      </w:pPr>
      <w:r w:rsidRPr="00A1082D">
        <w:rPr>
          <w:rFonts w:ascii="Constantia" w:hAnsi="Constantia"/>
          <w:b/>
          <w:sz w:val="24"/>
          <w:szCs w:val="24"/>
        </w:rPr>
        <w:lastRenderedPageBreak/>
        <w:t>A belső ellenőrzési egység és a belső ellenőrök szervezeti és funkcionális függetlensége</w:t>
      </w:r>
    </w:p>
    <w:p w:rsidR="007D7BD6" w:rsidRPr="00A1082D" w:rsidRDefault="007D7BD6" w:rsidP="007D7BD6">
      <w:pPr>
        <w:spacing w:after="0" w:line="240" w:lineRule="auto"/>
        <w:ind w:left="709"/>
        <w:jc w:val="both"/>
        <w:rPr>
          <w:rFonts w:ascii="Constantia" w:hAnsi="Constantia"/>
          <w:b/>
          <w:sz w:val="24"/>
          <w:szCs w:val="24"/>
        </w:rPr>
      </w:pP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A belső ellenőr tevékenységét a jegyzőnek, mint a költségvetési szerv vezetőjének közvetlenül alárendelve végzi.</w:t>
      </w: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 xml:space="preserve">A belső ellenőrök szervezeti és funkcionális függetlensége a Bkr. 18-19. §-a szerint biztosított volt, a belső ellenőrök nem vettek részt olyan tevékenység ellátásában, mely a költségvetési szervezet operatív működésével kapcsolatos. </w:t>
      </w:r>
    </w:p>
    <w:p w:rsidR="007D7BD6" w:rsidRPr="00A1082D" w:rsidRDefault="007D7BD6" w:rsidP="004A7F41">
      <w:pPr>
        <w:spacing w:after="0" w:line="240" w:lineRule="auto"/>
        <w:jc w:val="both"/>
        <w:rPr>
          <w:rFonts w:ascii="Constantia" w:hAnsi="Constantia"/>
          <w:sz w:val="24"/>
          <w:szCs w:val="24"/>
        </w:rPr>
      </w:pPr>
    </w:p>
    <w:p w:rsidR="00E753FF" w:rsidRPr="00A1082D" w:rsidRDefault="00E753FF" w:rsidP="004A7F41">
      <w:pPr>
        <w:numPr>
          <w:ilvl w:val="2"/>
          <w:numId w:val="31"/>
        </w:numPr>
        <w:spacing w:after="0" w:line="240" w:lineRule="auto"/>
        <w:rPr>
          <w:rFonts w:ascii="Constantia" w:hAnsi="Constantia"/>
          <w:b/>
          <w:sz w:val="24"/>
          <w:szCs w:val="24"/>
        </w:rPr>
      </w:pPr>
      <w:r w:rsidRPr="00A1082D">
        <w:rPr>
          <w:rFonts w:ascii="Constantia" w:hAnsi="Constantia"/>
          <w:b/>
          <w:sz w:val="24"/>
          <w:szCs w:val="24"/>
        </w:rPr>
        <w:t>Összeférhetetlenségi esetek</w:t>
      </w:r>
    </w:p>
    <w:p w:rsidR="007D7BD6" w:rsidRPr="00A1082D" w:rsidRDefault="007D7BD6" w:rsidP="007D7BD6">
      <w:pPr>
        <w:spacing w:after="0" w:line="240" w:lineRule="auto"/>
        <w:ind w:left="1288"/>
        <w:rPr>
          <w:rFonts w:ascii="Constantia" w:hAnsi="Constantia"/>
          <w:b/>
          <w:sz w:val="24"/>
          <w:szCs w:val="24"/>
        </w:rPr>
      </w:pP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2018. évi ellenőrzéseknél a belső ellenőrök tekintetében a Bkr. 20.§-a szerinti összeférhetetlenség nem állt fenn.</w:t>
      </w:r>
    </w:p>
    <w:p w:rsidR="007D7BD6" w:rsidRPr="00A1082D" w:rsidRDefault="007D7BD6" w:rsidP="004A7F41">
      <w:pPr>
        <w:spacing w:after="0" w:line="240" w:lineRule="auto"/>
        <w:jc w:val="both"/>
        <w:rPr>
          <w:rFonts w:ascii="Constantia" w:hAnsi="Constantia"/>
          <w:sz w:val="24"/>
          <w:szCs w:val="24"/>
        </w:rPr>
      </w:pPr>
    </w:p>
    <w:p w:rsidR="00E753FF" w:rsidRPr="00A1082D" w:rsidRDefault="00E753FF" w:rsidP="004A7F41">
      <w:pPr>
        <w:numPr>
          <w:ilvl w:val="2"/>
          <w:numId w:val="32"/>
        </w:numPr>
        <w:spacing w:after="0" w:line="240" w:lineRule="auto"/>
        <w:rPr>
          <w:rFonts w:ascii="Constantia" w:hAnsi="Constantia"/>
          <w:b/>
          <w:sz w:val="24"/>
          <w:szCs w:val="24"/>
        </w:rPr>
      </w:pPr>
      <w:r w:rsidRPr="00A1082D">
        <w:rPr>
          <w:rFonts w:ascii="Constantia" w:hAnsi="Constantia"/>
          <w:b/>
          <w:sz w:val="24"/>
          <w:szCs w:val="24"/>
        </w:rPr>
        <w:t>A belső ellenőri jogokkal kapcsolatos esetleges korlátozások bemutatása</w:t>
      </w:r>
    </w:p>
    <w:p w:rsidR="007D7BD6" w:rsidRPr="00A1082D" w:rsidRDefault="007D7BD6" w:rsidP="007D7BD6">
      <w:pPr>
        <w:spacing w:after="0" w:line="240" w:lineRule="auto"/>
        <w:ind w:left="1288"/>
        <w:rPr>
          <w:rFonts w:ascii="Constantia" w:hAnsi="Constantia"/>
          <w:b/>
          <w:sz w:val="24"/>
          <w:szCs w:val="24"/>
        </w:rPr>
      </w:pP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A költségvetési szervek belső kontrollrendszeréről és belső ellenőrzéséről szóló 370/2011. (XII.31.) Korm.rendelet 25. §-a szerinti jogosultságokkal a belső ellenőrök rendelkeztek, azt korlátozó intézkedések nem gátolták.</w:t>
      </w:r>
    </w:p>
    <w:p w:rsidR="007D7BD6" w:rsidRPr="00A1082D" w:rsidRDefault="007D7BD6" w:rsidP="004A7F41">
      <w:pPr>
        <w:spacing w:after="0" w:line="240" w:lineRule="auto"/>
        <w:jc w:val="both"/>
        <w:rPr>
          <w:rFonts w:ascii="Constantia" w:hAnsi="Constantia"/>
          <w:sz w:val="24"/>
          <w:szCs w:val="24"/>
        </w:rPr>
      </w:pPr>
    </w:p>
    <w:p w:rsidR="00E753FF" w:rsidRPr="00A1082D" w:rsidRDefault="00E753FF" w:rsidP="004A7F41">
      <w:pPr>
        <w:numPr>
          <w:ilvl w:val="2"/>
          <w:numId w:val="34"/>
        </w:numPr>
        <w:spacing w:after="0" w:line="240" w:lineRule="auto"/>
        <w:rPr>
          <w:rFonts w:ascii="Constantia" w:hAnsi="Constantia"/>
          <w:b/>
          <w:sz w:val="24"/>
          <w:szCs w:val="24"/>
        </w:rPr>
      </w:pPr>
      <w:r w:rsidRPr="00A1082D">
        <w:rPr>
          <w:rFonts w:ascii="Constantia" w:hAnsi="Constantia"/>
          <w:b/>
          <w:sz w:val="24"/>
          <w:szCs w:val="24"/>
        </w:rPr>
        <w:t>A belső ellenőrzés végrehajtását elősegítő és akadályozó tényezők</w:t>
      </w:r>
    </w:p>
    <w:p w:rsidR="007D7BD6" w:rsidRPr="00A1082D" w:rsidRDefault="007D7BD6" w:rsidP="007D7BD6">
      <w:pPr>
        <w:spacing w:after="0" w:line="240" w:lineRule="auto"/>
        <w:ind w:left="1288"/>
        <w:rPr>
          <w:rFonts w:ascii="Constantia" w:hAnsi="Constantia"/>
          <w:b/>
          <w:sz w:val="24"/>
          <w:szCs w:val="24"/>
        </w:rPr>
      </w:pP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A belső ellenőrzés tárgyi feltételei adottak voltak, az eszközellátottság biztosított volt. Az anyaggyűjtést a Polgármesteri Hivatal, az intézmények és a gazdasági társaságok épületében, a kiegyensúlyozott szakmai munkához szükséges körülmények között, támogatott informatikai környezetben végezték.</w:t>
      </w:r>
    </w:p>
    <w:p w:rsidR="007D7BD6" w:rsidRPr="00A1082D" w:rsidRDefault="007D7BD6" w:rsidP="004A7F41">
      <w:pPr>
        <w:spacing w:after="0" w:line="240" w:lineRule="auto"/>
        <w:jc w:val="both"/>
        <w:rPr>
          <w:rFonts w:ascii="Constantia" w:hAnsi="Constantia"/>
          <w:sz w:val="24"/>
          <w:szCs w:val="24"/>
        </w:rPr>
      </w:pP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A helyszíni ellenőrzések során az ellenőrzött szervek a vizsgálathoz szükséges valamennyi dokumentumot rendelkezésre bocsátották, a teljességi nyilatkozatokat megtették, a vizsgálatok lefolytatásának tárgyi feltételei valamennyi ellenőrzöttnél adottak voltak.</w:t>
      </w:r>
    </w:p>
    <w:p w:rsidR="007D7BD6" w:rsidRPr="00A1082D" w:rsidRDefault="007D7BD6" w:rsidP="004A7F41">
      <w:pPr>
        <w:spacing w:after="0" w:line="240" w:lineRule="auto"/>
        <w:jc w:val="both"/>
        <w:rPr>
          <w:rFonts w:ascii="Constantia" w:hAnsi="Constantia"/>
          <w:sz w:val="24"/>
          <w:szCs w:val="24"/>
        </w:rPr>
      </w:pP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A munkavégzés technikai feltételei, az eszközellátás megfelelő (számítógép, telekommunikáció, nyomtató, fénymásoló, jogtár hozzáférés).</w:t>
      </w: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Az ellenőrzési módszerek fejlődése (adatbázisok létrehozása, kérdőívek, adatlapok vezetése) a helyszíni vizsgálatokhoz az ellenőrök részére notebook használatát teszi szükségessé. A hivatal belső ellenőrei részére biztosított a laptop használat.</w:t>
      </w: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A Hivatal Irodáival jó és rugalmas munkakapcsolatot, és szakmai együttműködést alakítottak ki.</w:t>
      </w:r>
    </w:p>
    <w:p w:rsidR="007D7BD6" w:rsidRPr="00A1082D" w:rsidRDefault="007D7BD6" w:rsidP="004A7F41">
      <w:pPr>
        <w:spacing w:after="0" w:line="240" w:lineRule="auto"/>
        <w:jc w:val="both"/>
        <w:rPr>
          <w:rFonts w:ascii="Constantia" w:hAnsi="Constantia"/>
          <w:sz w:val="24"/>
          <w:szCs w:val="24"/>
        </w:rPr>
      </w:pP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Az ellenőrzések végrehajtását akadályozó körülmény nem merült fel.</w:t>
      </w:r>
    </w:p>
    <w:p w:rsidR="007D7BD6" w:rsidRPr="00A1082D" w:rsidRDefault="007D7BD6" w:rsidP="004A7F41">
      <w:pPr>
        <w:spacing w:after="0" w:line="240" w:lineRule="auto"/>
        <w:jc w:val="both"/>
        <w:rPr>
          <w:rFonts w:ascii="Constantia" w:hAnsi="Constantia"/>
          <w:sz w:val="24"/>
          <w:szCs w:val="24"/>
        </w:rPr>
      </w:pPr>
    </w:p>
    <w:p w:rsidR="007D7BD6" w:rsidRPr="00A1082D" w:rsidRDefault="007D7BD6" w:rsidP="004A7F41">
      <w:pPr>
        <w:spacing w:after="0" w:line="240" w:lineRule="auto"/>
        <w:jc w:val="both"/>
        <w:rPr>
          <w:rFonts w:ascii="Constantia" w:hAnsi="Constantia"/>
          <w:sz w:val="24"/>
          <w:szCs w:val="24"/>
        </w:rPr>
      </w:pPr>
    </w:p>
    <w:p w:rsidR="007D7BD6" w:rsidRPr="00A1082D" w:rsidRDefault="007D7BD6" w:rsidP="004A7F41">
      <w:pPr>
        <w:spacing w:after="0" w:line="240" w:lineRule="auto"/>
        <w:jc w:val="both"/>
        <w:rPr>
          <w:rFonts w:ascii="Constantia" w:hAnsi="Constantia"/>
          <w:sz w:val="24"/>
          <w:szCs w:val="24"/>
        </w:rPr>
      </w:pPr>
    </w:p>
    <w:p w:rsidR="007D7BD6" w:rsidRPr="00A1082D" w:rsidRDefault="007D7BD6" w:rsidP="004A7F41">
      <w:pPr>
        <w:spacing w:after="0" w:line="240" w:lineRule="auto"/>
        <w:jc w:val="both"/>
        <w:rPr>
          <w:rFonts w:ascii="Constantia" w:hAnsi="Constantia"/>
          <w:sz w:val="24"/>
          <w:szCs w:val="24"/>
        </w:rPr>
      </w:pPr>
    </w:p>
    <w:p w:rsidR="007D7BD6" w:rsidRPr="00A1082D" w:rsidRDefault="007D7BD6" w:rsidP="004A7F41">
      <w:pPr>
        <w:spacing w:after="0" w:line="240" w:lineRule="auto"/>
        <w:jc w:val="both"/>
        <w:rPr>
          <w:rFonts w:ascii="Constantia" w:hAnsi="Constantia"/>
          <w:sz w:val="24"/>
          <w:szCs w:val="24"/>
        </w:rPr>
      </w:pPr>
    </w:p>
    <w:p w:rsidR="00E753FF" w:rsidRPr="00A1082D" w:rsidRDefault="00E753FF" w:rsidP="004A7F41">
      <w:pPr>
        <w:numPr>
          <w:ilvl w:val="2"/>
          <w:numId w:val="33"/>
        </w:numPr>
        <w:spacing w:after="0" w:line="240" w:lineRule="auto"/>
        <w:rPr>
          <w:rFonts w:ascii="Constantia" w:hAnsi="Constantia"/>
          <w:b/>
          <w:sz w:val="24"/>
          <w:szCs w:val="24"/>
        </w:rPr>
      </w:pPr>
      <w:r w:rsidRPr="00A1082D">
        <w:rPr>
          <w:rFonts w:ascii="Constantia" w:hAnsi="Constantia"/>
          <w:b/>
          <w:sz w:val="24"/>
          <w:szCs w:val="24"/>
        </w:rPr>
        <w:lastRenderedPageBreak/>
        <w:t>Az ellenőrzések nyilvántartása</w:t>
      </w:r>
    </w:p>
    <w:p w:rsidR="007D7BD6" w:rsidRPr="00A1082D" w:rsidRDefault="007D7BD6" w:rsidP="007D7BD6">
      <w:pPr>
        <w:spacing w:after="0" w:line="240" w:lineRule="auto"/>
        <w:ind w:left="1288"/>
        <w:rPr>
          <w:rFonts w:ascii="Constantia" w:hAnsi="Constantia"/>
          <w:b/>
          <w:sz w:val="24"/>
          <w:szCs w:val="24"/>
        </w:rPr>
      </w:pP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Az EMJV Polgármesteri Hivatalában, intézményeknél, gazdasági társaságoknál nemzetiségi önkormányzatoknál elvégzett belső ellenőrzésekről a Bkr. 22. és 50. § szerinti előírásoknak megfelelően a nyilvántartás vezetése folyamatos. Eger MJV Polgármesteri Hivatalában a hivatali hálózat Belső Ellenőrzés P: meghajtó szolgál a belső ellenőrzések nyilvántartására, az ellenőrzési mappák vezetésére. A mappa elektronikus formában való összeállítása sokkal egyszerűbb, kezelhetőbb, és nem foglalja az irattárolás során a helyet. Az elektronikus mappákhoz való jogosultsági rendszert úgy alakítottuk ki, hogy csak a belső ellenőrök számára legyen biztosított a hozzáférés. Az ellenőrzési dokumentumok megőrzése ellenőrzési mappákban gyűjtve is megtörténik.</w:t>
      </w: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A belső ellenőrzési mappák, az ellenőrzési dokumentumok és adatok, a jogszabályok szabályszerű és biztonságos tárolása, megőrzése a Hivatal épületében történik.</w:t>
      </w:r>
    </w:p>
    <w:p w:rsidR="007D7BD6" w:rsidRPr="00A1082D" w:rsidRDefault="007D7BD6" w:rsidP="004A7F41">
      <w:pPr>
        <w:spacing w:after="0" w:line="240" w:lineRule="auto"/>
        <w:jc w:val="both"/>
        <w:rPr>
          <w:rFonts w:ascii="Constantia" w:hAnsi="Constantia"/>
          <w:sz w:val="24"/>
          <w:szCs w:val="24"/>
        </w:rPr>
      </w:pPr>
    </w:p>
    <w:p w:rsidR="00E753FF" w:rsidRPr="00A1082D" w:rsidRDefault="00E753FF" w:rsidP="004A7F41">
      <w:pPr>
        <w:numPr>
          <w:ilvl w:val="2"/>
          <w:numId w:val="35"/>
        </w:numPr>
        <w:spacing w:after="0" w:line="240" w:lineRule="auto"/>
        <w:rPr>
          <w:rFonts w:ascii="Constantia" w:hAnsi="Constantia"/>
          <w:b/>
          <w:sz w:val="24"/>
          <w:szCs w:val="24"/>
        </w:rPr>
      </w:pPr>
      <w:r w:rsidRPr="00A1082D">
        <w:rPr>
          <w:rFonts w:ascii="Constantia" w:hAnsi="Constantia"/>
          <w:b/>
          <w:sz w:val="24"/>
          <w:szCs w:val="24"/>
        </w:rPr>
        <w:t>Az ellenőrzési tevékenység fejlesztésére vonatkozó javaslatok</w:t>
      </w:r>
    </w:p>
    <w:p w:rsidR="007D7BD6" w:rsidRPr="00A1082D" w:rsidRDefault="007D7BD6" w:rsidP="007D7BD6">
      <w:pPr>
        <w:spacing w:after="0" w:line="240" w:lineRule="auto"/>
        <w:ind w:left="1288"/>
        <w:rPr>
          <w:rFonts w:ascii="Constantia" w:hAnsi="Constantia"/>
          <w:b/>
          <w:sz w:val="24"/>
          <w:szCs w:val="24"/>
        </w:rPr>
      </w:pP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A Belső ellenőrök legfontosabb célja:</w:t>
      </w:r>
    </w:p>
    <w:p w:rsidR="00E753FF" w:rsidRPr="00A1082D" w:rsidRDefault="00E753FF" w:rsidP="004A7F41">
      <w:pPr>
        <w:numPr>
          <w:ilvl w:val="0"/>
          <w:numId w:val="37"/>
        </w:numPr>
        <w:spacing w:after="0" w:line="240" w:lineRule="auto"/>
        <w:jc w:val="both"/>
        <w:rPr>
          <w:rFonts w:ascii="Constantia" w:hAnsi="Constantia"/>
          <w:sz w:val="24"/>
          <w:szCs w:val="24"/>
        </w:rPr>
      </w:pPr>
      <w:r w:rsidRPr="00A1082D">
        <w:rPr>
          <w:rFonts w:ascii="Constantia" w:hAnsi="Constantia"/>
          <w:sz w:val="24"/>
          <w:szCs w:val="24"/>
        </w:rPr>
        <w:t>segítse a hivatal és szervezeteinek irányítási folyamatait,</w:t>
      </w:r>
    </w:p>
    <w:p w:rsidR="00E753FF" w:rsidRPr="00A1082D" w:rsidRDefault="00E753FF" w:rsidP="004A7F41">
      <w:pPr>
        <w:numPr>
          <w:ilvl w:val="0"/>
          <w:numId w:val="37"/>
        </w:numPr>
        <w:spacing w:after="0" w:line="240" w:lineRule="auto"/>
        <w:jc w:val="both"/>
        <w:rPr>
          <w:rFonts w:ascii="Constantia" w:hAnsi="Constantia"/>
          <w:sz w:val="24"/>
          <w:szCs w:val="24"/>
        </w:rPr>
      </w:pPr>
      <w:r w:rsidRPr="00A1082D">
        <w:rPr>
          <w:rFonts w:ascii="Constantia" w:hAnsi="Constantia"/>
          <w:sz w:val="24"/>
          <w:szCs w:val="24"/>
        </w:rPr>
        <w:t xml:space="preserve">tevékenysége bizonyosságot adó és tanácsadó jellegű legyen, továbbá </w:t>
      </w:r>
    </w:p>
    <w:p w:rsidR="00E753FF" w:rsidRPr="00A1082D" w:rsidRDefault="00E753FF" w:rsidP="004A7F41">
      <w:pPr>
        <w:numPr>
          <w:ilvl w:val="0"/>
          <w:numId w:val="37"/>
        </w:numPr>
        <w:spacing w:after="0" w:line="240" w:lineRule="auto"/>
        <w:jc w:val="both"/>
        <w:rPr>
          <w:rFonts w:ascii="Constantia" w:hAnsi="Constantia"/>
          <w:sz w:val="24"/>
          <w:szCs w:val="24"/>
        </w:rPr>
      </w:pPr>
      <w:r w:rsidRPr="00A1082D">
        <w:rPr>
          <w:rFonts w:ascii="Constantia" w:hAnsi="Constantia"/>
          <w:sz w:val="24"/>
          <w:szCs w:val="24"/>
        </w:rPr>
        <w:t>fejlessze a gazdasági folyamatok szabályosságát,</w:t>
      </w:r>
    </w:p>
    <w:p w:rsidR="00E753FF" w:rsidRPr="00A1082D" w:rsidRDefault="00E753FF" w:rsidP="004A7F41">
      <w:pPr>
        <w:numPr>
          <w:ilvl w:val="0"/>
          <w:numId w:val="37"/>
        </w:numPr>
        <w:spacing w:after="0" w:line="240" w:lineRule="auto"/>
        <w:jc w:val="both"/>
        <w:rPr>
          <w:rFonts w:ascii="Constantia" w:hAnsi="Constantia"/>
          <w:sz w:val="24"/>
          <w:szCs w:val="24"/>
        </w:rPr>
      </w:pPr>
      <w:r w:rsidRPr="00A1082D">
        <w:rPr>
          <w:rFonts w:ascii="Constantia" w:hAnsi="Constantia"/>
          <w:sz w:val="24"/>
          <w:szCs w:val="24"/>
        </w:rPr>
        <w:t>a közpénzek átláthatóságának növelését.</w:t>
      </w:r>
    </w:p>
    <w:p w:rsidR="00E753FF" w:rsidRPr="00A1082D" w:rsidRDefault="00E753FF" w:rsidP="004A7F41">
      <w:pPr>
        <w:spacing w:after="0" w:line="240" w:lineRule="auto"/>
        <w:ind w:left="720"/>
        <w:jc w:val="both"/>
        <w:rPr>
          <w:rFonts w:ascii="Constantia" w:hAnsi="Constantia"/>
          <w:sz w:val="24"/>
          <w:szCs w:val="24"/>
        </w:rPr>
      </w:pP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Általános ellenőrzési tapasztalat alapján kockázati elemként értékelhető, ezért szükséges felhívni valamennyi szervezet figyelmét:</w:t>
      </w:r>
    </w:p>
    <w:p w:rsidR="00E753FF" w:rsidRPr="00A1082D" w:rsidRDefault="00E753FF" w:rsidP="004A7F41">
      <w:pPr>
        <w:numPr>
          <w:ilvl w:val="0"/>
          <w:numId w:val="37"/>
        </w:numPr>
        <w:spacing w:after="0" w:line="240" w:lineRule="auto"/>
        <w:jc w:val="both"/>
        <w:rPr>
          <w:rFonts w:ascii="Constantia" w:hAnsi="Constantia"/>
          <w:sz w:val="24"/>
          <w:szCs w:val="24"/>
        </w:rPr>
      </w:pPr>
      <w:r w:rsidRPr="00A1082D">
        <w:rPr>
          <w:rFonts w:ascii="Constantia" w:hAnsi="Constantia"/>
          <w:sz w:val="24"/>
          <w:szCs w:val="24"/>
        </w:rPr>
        <w:t>a belső kontrollrendszeren belül, a kontrollkörnyezet kialakítására vonatkozó jogszabályi előírások alkalmazására, továbbá</w:t>
      </w:r>
    </w:p>
    <w:p w:rsidR="00E753FF" w:rsidRPr="00A1082D" w:rsidRDefault="00E753FF" w:rsidP="004A7F41">
      <w:pPr>
        <w:numPr>
          <w:ilvl w:val="0"/>
          <w:numId w:val="37"/>
        </w:numPr>
        <w:spacing w:after="0" w:line="240" w:lineRule="auto"/>
        <w:jc w:val="both"/>
        <w:rPr>
          <w:rFonts w:ascii="Constantia" w:hAnsi="Constantia"/>
          <w:sz w:val="24"/>
          <w:szCs w:val="24"/>
        </w:rPr>
      </w:pPr>
      <w:r w:rsidRPr="00A1082D">
        <w:rPr>
          <w:rFonts w:ascii="Constantia" w:hAnsi="Constantia"/>
          <w:sz w:val="24"/>
          <w:szCs w:val="24"/>
        </w:rPr>
        <w:t>a közzétételi kötelezettség teljesítésére.</w:t>
      </w: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A megállapítások számának csökkentése érdekében továbbra is fontos az intézményekkel folytatott év közbeni folyamatos konzultáció, a közös jogszabály értelmezés, tanácsadó tevékenység.</w:t>
      </w:r>
    </w:p>
    <w:p w:rsidR="007D7BD6" w:rsidRPr="00A1082D" w:rsidRDefault="007D7BD6" w:rsidP="004A7F41">
      <w:pPr>
        <w:spacing w:after="0" w:line="240" w:lineRule="auto"/>
        <w:jc w:val="both"/>
        <w:rPr>
          <w:rFonts w:ascii="Constantia" w:hAnsi="Constantia"/>
          <w:sz w:val="24"/>
          <w:szCs w:val="24"/>
        </w:rPr>
      </w:pPr>
    </w:p>
    <w:p w:rsidR="00E753FF" w:rsidRPr="00A1082D" w:rsidRDefault="00E753FF" w:rsidP="004A7F41">
      <w:pPr>
        <w:numPr>
          <w:ilvl w:val="1"/>
          <w:numId w:val="36"/>
        </w:numPr>
        <w:spacing w:after="0" w:line="240" w:lineRule="auto"/>
        <w:rPr>
          <w:rFonts w:ascii="Constantia" w:hAnsi="Constantia"/>
          <w:b/>
          <w:sz w:val="24"/>
          <w:szCs w:val="24"/>
        </w:rPr>
      </w:pPr>
      <w:r w:rsidRPr="00A1082D">
        <w:rPr>
          <w:rFonts w:ascii="Constantia" w:hAnsi="Constantia"/>
          <w:b/>
          <w:sz w:val="24"/>
          <w:szCs w:val="24"/>
        </w:rPr>
        <w:t xml:space="preserve">A tanácsadó tevékenység bemutatása </w:t>
      </w:r>
    </w:p>
    <w:p w:rsidR="007D7BD6" w:rsidRPr="00A1082D" w:rsidRDefault="007D7BD6" w:rsidP="007D7BD6">
      <w:pPr>
        <w:spacing w:after="0" w:line="240" w:lineRule="auto"/>
        <w:ind w:left="1004"/>
        <w:rPr>
          <w:rFonts w:ascii="Constantia" w:hAnsi="Constantia"/>
          <w:b/>
          <w:sz w:val="24"/>
          <w:szCs w:val="24"/>
        </w:rPr>
      </w:pP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A tanácsadó tevékenység a költségvetési szerv vezetője részére nyújtott olyan hozzáadott értéket eredményező szolgáltatás, amelynek jellegét és hatókörét a belső ellenőrzési vezető és a költségvetési szerv vezetője a megbízáskor közösen írásban vagy szóban határoz meg anélkül, hogy a felelősséget magára vállalná a belső ellenőr. A belső ellenőrzés tanácsadó szerepe növekszik, ennek minőségi fejlesztését szolgálja a belső ellenőrök részvétele a kötelező továbbképzéseken, illetve előadásokon, konzultációkon.</w:t>
      </w:r>
    </w:p>
    <w:p w:rsidR="00E753FF" w:rsidRPr="00A1082D" w:rsidRDefault="00E753FF" w:rsidP="004A7F41">
      <w:pPr>
        <w:spacing w:after="0" w:line="240" w:lineRule="auto"/>
        <w:jc w:val="both"/>
        <w:rPr>
          <w:rFonts w:ascii="Constantia" w:hAnsi="Constantia"/>
          <w:b/>
          <w:i/>
          <w:sz w:val="24"/>
          <w:szCs w:val="24"/>
          <w:u w:val="single"/>
        </w:rPr>
      </w:pPr>
    </w:p>
    <w:p w:rsidR="00E753FF" w:rsidRPr="00A1082D" w:rsidRDefault="00E753FF" w:rsidP="004A7F41">
      <w:pPr>
        <w:spacing w:after="0" w:line="240" w:lineRule="auto"/>
        <w:jc w:val="both"/>
        <w:rPr>
          <w:rFonts w:ascii="Constantia" w:hAnsi="Constantia"/>
          <w:b/>
          <w:i/>
          <w:sz w:val="24"/>
          <w:szCs w:val="24"/>
          <w:u w:val="single"/>
        </w:rPr>
      </w:pPr>
    </w:p>
    <w:p w:rsidR="00E753FF" w:rsidRPr="00A1082D" w:rsidRDefault="00E753FF" w:rsidP="004A7F41">
      <w:pPr>
        <w:spacing w:after="0" w:line="240" w:lineRule="auto"/>
        <w:jc w:val="both"/>
        <w:rPr>
          <w:rFonts w:ascii="Constantia" w:hAnsi="Constantia"/>
          <w:b/>
          <w:i/>
          <w:sz w:val="24"/>
          <w:szCs w:val="24"/>
          <w:u w:val="single"/>
        </w:rPr>
      </w:pPr>
    </w:p>
    <w:p w:rsidR="007D7BD6" w:rsidRPr="00A1082D" w:rsidRDefault="007D7BD6" w:rsidP="004A7F41">
      <w:pPr>
        <w:spacing w:after="0" w:line="240" w:lineRule="auto"/>
        <w:jc w:val="both"/>
        <w:rPr>
          <w:rFonts w:ascii="Constantia" w:hAnsi="Constantia"/>
          <w:b/>
          <w:i/>
          <w:sz w:val="24"/>
          <w:szCs w:val="24"/>
          <w:u w:val="single"/>
        </w:rPr>
      </w:pPr>
    </w:p>
    <w:p w:rsidR="007D7BD6" w:rsidRPr="00A1082D" w:rsidRDefault="007D7BD6" w:rsidP="004A7F41">
      <w:pPr>
        <w:spacing w:after="0" w:line="240" w:lineRule="auto"/>
        <w:jc w:val="both"/>
        <w:rPr>
          <w:rFonts w:ascii="Constantia" w:hAnsi="Constantia"/>
          <w:b/>
          <w:i/>
          <w:sz w:val="24"/>
          <w:szCs w:val="24"/>
          <w:u w:val="single"/>
        </w:rPr>
      </w:pPr>
    </w:p>
    <w:p w:rsidR="007D7BD6" w:rsidRPr="00A1082D" w:rsidRDefault="007D7BD6" w:rsidP="004A7F41">
      <w:pPr>
        <w:spacing w:after="0" w:line="240" w:lineRule="auto"/>
        <w:jc w:val="both"/>
        <w:rPr>
          <w:rFonts w:ascii="Constantia" w:hAnsi="Constantia"/>
          <w:b/>
          <w:i/>
          <w:sz w:val="24"/>
          <w:szCs w:val="24"/>
          <w:u w:val="single"/>
        </w:rPr>
      </w:pPr>
    </w:p>
    <w:p w:rsidR="007D7BD6" w:rsidRPr="00A1082D" w:rsidRDefault="007D7BD6" w:rsidP="004A7F41">
      <w:pPr>
        <w:spacing w:after="0" w:line="240" w:lineRule="auto"/>
        <w:jc w:val="both"/>
        <w:rPr>
          <w:rFonts w:ascii="Constantia" w:hAnsi="Constantia"/>
          <w:b/>
          <w:i/>
          <w:sz w:val="24"/>
          <w:szCs w:val="24"/>
          <w:u w:val="single"/>
        </w:rPr>
      </w:pPr>
    </w:p>
    <w:p w:rsidR="00E753FF" w:rsidRPr="00A1082D" w:rsidRDefault="00E753FF" w:rsidP="004A7F41">
      <w:pPr>
        <w:spacing w:after="0" w:line="240" w:lineRule="auto"/>
        <w:jc w:val="both"/>
        <w:rPr>
          <w:rFonts w:ascii="Constantia" w:hAnsi="Constantia"/>
          <w:b/>
          <w:i/>
          <w:sz w:val="24"/>
          <w:szCs w:val="24"/>
          <w:u w:val="single"/>
        </w:rPr>
      </w:pP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b/>
          <w:i/>
          <w:sz w:val="24"/>
          <w:szCs w:val="24"/>
          <w:u w:val="single"/>
        </w:rPr>
        <w:lastRenderedPageBreak/>
        <w:t>Írásbeli felkérés</w:t>
      </w:r>
      <w:r w:rsidRPr="00A1082D">
        <w:rPr>
          <w:rFonts w:ascii="Constantia" w:hAnsi="Constantia"/>
          <w:sz w:val="24"/>
          <w:szCs w:val="24"/>
        </w:rPr>
        <w:t xml:space="preserve"> alapján elvégzett tanácsadói tevékenységek:</w:t>
      </w:r>
    </w:p>
    <w:p w:rsidR="007D7BD6" w:rsidRPr="00A1082D" w:rsidRDefault="007D7BD6" w:rsidP="004A7F41">
      <w:pPr>
        <w:spacing w:after="0" w:line="240" w:lineRule="auto"/>
        <w:jc w:val="both"/>
        <w:rPr>
          <w:rFonts w:ascii="Constantia" w:hAnsi="Constantia"/>
          <w:sz w:val="24"/>
          <w:szCs w:val="24"/>
        </w:rPr>
      </w:pP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415"/>
        <w:gridCol w:w="4519"/>
      </w:tblGrid>
      <w:tr w:rsidR="00E753FF" w:rsidRPr="00A1082D" w:rsidTr="00C452C9">
        <w:tc>
          <w:tcPr>
            <w:tcW w:w="4497" w:type="dxa"/>
            <w:shd w:val="clear" w:color="auto" w:fill="auto"/>
          </w:tcPr>
          <w:p w:rsidR="00E753FF" w:rsidRPr="00A1082D" w:rsidRDefault="00E753FF" w:rsidP="004A7F41">
            <w:pPr>
              <w:spacing w:after="0" w:line="240" w:lineRule="auto"/>
              <w:jc w:val="both"/>
              <w:rPr>
                <w:rFonts w:ascii="Constantia" w:hAnsi="Constantia"/>
                <w:b/>
                <w:sz w:val="24"/>
                <w:szCs w:val="24"/>
              </w:rPr>
            </w:pPr>
            <w:r w:rsidRPr="00A1082D">
              <w:rPr>
                <w:rFonts w:ascii="Constantia" w:hAnsi="Constantia"/>
                <w:b/>
                <w:sz w:val="24"/>
                <w:szCs w:val="24"/>
              </w:rPr>
              <w:t>Tárgy</w:t>
            </w:r>
          </w:p>
        </w:tc>
        <w:tc>
          <w:tcPr>
            <w:tcW w:w="4605" w:type="dxa"/>
            <w:shd w:val="clear" w:color="auto" w:fill="auto"/>
          </w:tcPr>
          <w:p w:rsidR="00E753FF" w:rsidRPr="00A1082D" w:rsidRDefault="00E753FF" w:rsidP="004A7F41">
            <w:pPr>
              <w:spacing w:after="0" w:line="240" w:lineRule="auto"/>
              <w:jc w:val="both"/>
              <w:rPr>
                <w:rFonts w:ascii="Constantia" w:hAnsi="Constantia"/>
                <w:b/>
                <w:sz w:val="24"/>
                <w:szCs w:val="24"/>
              </w:rPr>
            </w:pPr>
            <w:r w:rsidRPr="00A1082D">
              <w:rPr>
                <w:rFonts w:ascii="Constantia" w:hAnsi="Constantia"/>
                <w:b/>
                <w:sz w:val="24"/>
                <w:szCs w:val="24"/>
              </w:rPr>
              <w:t>Eredmény</w:t>
            </w:r>
          </w:p>
        </w:tc>
      </w:tr>
      <w:tr w:rsidR="00E753FF" w:rsidRPr="00A1082D" w:rsidTr="00C452C9">
        <w:tc>
          <w:tcPr>
            <w:tcW w:w="4497" w:type="dxa"/>
            <w:shd w:val="clear" w:color="auto" w:fill="auto"/>
          </w:tcPr>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 xml:space="preserve">Működési és fejlesztési célú támogatás nyújtásához kötendő megállapodások vizsgálata </w:t>
            </w:r>
          </w:p>
        </w:tc>
        <w:tc>
          <w:tcPr>
            <w:tcW w:w="4605" w:type="dxa"/>
            <w:shd w:val="clear" w:color="auto" w:fill="auto"/>
          </w:tcPr>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A támogatási megállapodások szabályszerű kiadása</w:t>
            </w:r>
          </w:p>
        </w:tc>
      </w:tr>
      <w:tr w:rsidR="00E753FF" w:rsidRPr="00A1082D" w:rsidTr="00C452C9">
        <w:tc>
          <w:tcPr>
            <w:tcW w:w="4497" w:type="dxa"/>
            <w:shd w:val="clear" w:color="auto" w:fill="auto"/>
          </w:tcPr>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Külső ellenőrzések nyilvántartása</w:t>
            </w:r>
          </w:p>
        </w:tc>
        <w:tc>
          <w:tcPr>
            <w:tcW w:w="4605" w:type="dxa"/>
            <w:shd w:val="clear" w:color="auto" w:fill="auto"/>
          </w:tcPr>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Évenkénti bontásban megvalósuló nyilvántartás vezetése a beérkező információk alapján</w:t>
            </w:r>
          </w:p>
        </w:tc>
      </w:tr>
    </w:tbl>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b/>
          <w:i/>
          <w:sz w:val="24"/>
          <w:szCs w:val="24"/>
          <w:u w:val="single"/>
        </w:rPr>
        <w:t>Szóbeli felkérés</w:t>
      </w:r>
      <w:r w:rsidRPr="00A1082D">
        <w:rPr>
          <w:rFonts w:ascii="Constantia" w:hAnsi="Constantia"/>
          <w:sz w:val="24"/>
          <w:szCs w:val="24"/>
        </w:rPr>
        <w:t xml:space="preserve"> alapján elvégzett tanácsadói tevékenységek:</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2"/>
        <w:gridCol w:w="4512"/>
      </w:tblGrid>
      <w:tr w:rsidR="00E753FF" w:rsidRPr="00A1082D" w:rsidTr="00C452C9">
        <w:tc>
          <w:tcPr>
            <w:tcW w:w="4497" w:type="dxa"/>
            <w:tcBorders>
              <w:top w:val="double" w:sz="4" w:space="0" w:color="auto"/>
              <w:left w:val="double" w:sz="4" w:space="0" w:color="auto"/>
              <w:bottom w:val="double" w:sz="4" w:space="0" w:color="auto"/>
              <w:right w:val="double" w:sz="4" w:space="0" w:color="auto"/>
            </w:tcBorders>
            <w:shd w:val="clear" w:color="auto" w:fill="auto"/>
          </w:tcPr>
          <w:p w:rsidR="00E753FF" w:rsidRPr="00A1082D" w:rsidRDefault="00E753FF" w:rsidP="004A7F41">
            <w:pPr>
              <w:spacing w:after="0" w:line="240" w:lineRule="auto"/>
              <w:jc w:val="both"/>
              <w:rPr>
                <w:rFonts w:ascii="Constantia" w:hAnsi="Constantia"/>
                <w:b/>
                <w:sz w:val="24"/>
                <w:szCs w:val="24"/>
              </w:rPr>
            </w:pPr>
            <w:r w:rsidRPr="00A1082D">
              <w:rPr>
                <w:rFonts w:ascii="Constantia" w:hAnsi="Constantia"/>
                <w:b/>
                <w:sz w:val="24"/>
                <w:szCs w:val="24"/>
              </w:rPr>
              <w:t>Tárgy</w:t>
            </w:r>
          </w:p>
        </w:tc>
        <w:tc>
          <w:tcPr>
            <w:tcW w:w="4605" w:type="dxa"/>
            <w:tcBorders>
              <w:top w:val="double" w:sz="4" w:space="0" w:color="auto"/>
              <w:left w:val="double" w:sz="4" w:space="0" w:color="auto"/>
              <w:bottom w:val="double" w:sz="4" w:space="0" w:color="auto"/>
              <w:right w:val="double" w:sz="4" w:space="0" w:color="auto"/>
            </w:tcBorders>
            <w:shd w:val="clear" w:color="auto" w:fill="auto"/>
          </w:tcPr>
          <w:p w:rsidR="00E753FF" w:rsidRPr="00A1082D" w:rsidRDefault="00E753FF" w:rsidP="004A7F41">
            <w:pPr>
              <w:spacing w:after="0" w:line="240" w:lineRule="auto"/>
              <w:jc w:val="both"/>
              <w:rPr>
                <w:rFonts w:ascii="Constantia" w:hAnsi="Constantia"/>
                <w:b/>
                <w:sz w:val="24"/>
                <w:szCs w:val="24"/>
              </w:rPr>
            </w:pPr>
            <w:r w:rsidRPr="00A1082D">
              <w:rPr>
                <w:rFonts w:ascii="Constantia" w:hAnsi="Constantia"/>
                <w:b/>
                <w:sz w:val="24"/>
                <w:szCs w:val="24"/>
              </w:rPr>
              <w:t>Eredmény</w:t>
            </w:r>
          </w:p>
        </w:tc>
      </w:tr>
      <w:tr w:rsidR="00E753FF" w:rsidRPr="00A1082D" w:rsidTr="00C452C9">
        <w:tc>
          <w:tcPr>
            <w:tcW w:w="4497" w:type="dxa"/>
            <w:tcBorders>
              <w:top w:val="double" w:sz="4" w:space="0" w:color="auto"/>
              <w:left w:val="double" w:sz="4" w:space="0" w:color="auto"/>
              <w:bottom w:val="double" w:sz="4" w:space="0" w:color="auto"/>
              <w:right w:val="double" w:sz="4" w:space="0" w:color="auto"/>
            </w:tcBorders>
            <w:shd w:val="clear" w:color="auto" w:fill="auto"/>
          </w:tcPr>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Irányított költségvetési szervek SZMSZ-ének véleményezése</w:t>
            </w:r>
          </w:p>
        </w:tc>
        <w:tc>
          <w:tcPr>
            <w:tcW w:w="4605" w:type="dxa"/>
            <w:tcBorders>
              <w:top w:val="double" w:sz="4" w:space="0" w:color="auto"/>
              <w:left w:val="double" w:sz="4" w:space="0" w:color="auto"/>
              <w:bottom w:val="double" w:sz="4" w:space="0" w:color="auto"/>
              <w:right w:val="double" w:sz="4" w:space="0" w:color="auto"/>
            </w:tcBorders>
            <w:shd w:val="clear" w:color="auto" w:fill="auto"/>
          </w:tcPr>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A jogszabályoknak való megfelelés, a szabályzat és a gyakorlat összhangja</w:t>
            </w:r>
          </w:p>
        </w:tc>
      </w:tr>
      <w:tr w:rsidR="00E753FF" w:rsidRPr="00A1082D" w:rsidTr="00C452C9">
        <w:tc>
          <w:tcPr>
            <w:tcW w:w="4497" w:type="dxa"/>
            <w:tcBorders>
              <w:top w:val="double" w:sz="4" w:space="0" w:color="auto"/>
              <w:left w:val="double" w:sz="4" w:space="0" w:color="auto"/>
              <w:bottom w:val="double" w:sz="4" w:space="0" w:color="auto"/>
              <w:right w:val="double" w:sz="4" w:space="0" w:color="auto"/>
            </w:tcBorders>
            <w:shd w:val="clear" w:color="auto" w:fill="auto"/>
          </w:tcPr>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Nemzetiségi Önkormányzatokkal kötendő Együttműködési megállapodás véleményezése</w:t>
            </w:r>
          </w:p>
        </w:tc>
        <w:tc>
          <w:tcPr>
            <w:tcW w:w="4605" w:type="dxa"/>
            <w:tcBorders>
              <w:top w:val="double" w:sz="4" w:space="0" w:color="auto"/>
              <w:left w:val="double" w:sz="4" w:space="0" w:color="auto"/>
              <w:bottom w:val="double" w:sz="4" w:space="0" w:color="auto"/>
              <w:right w:val="double" w:sz="4" w:space="0" w:color="auto"/>
            </w:tcBorders>
            <w:shd w:val="clear" w:color="auto" w:fill="auto"/>
          </w:tcPr>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A jogszabályoknak való megfelelés, a megállapodás és a gyakorlat összhangja</w:t>
            </w:r>
          </w:p>
        </w:tc>
      </w:tr>
      <w:tr w:rsidR="00E753FF" w:rsidRPr="00A1082D" w:rsidTr="00C452C9">
        <w:tc>
          <w:tcPr>
            <w:tcW w:w="4497" w:type="dxa"/>
            <w:tcBorders>
              <w:top w:val="double" w:sz="4" w:space="0" w:color="auto"/>
              <w:left w:val="double" w:sz="4" w:space="0" w:color="auto"/>
              <w:bottom w:val="double" w:sz="4" w:space="0" w:color="auto"/>
              <w:right w:val="double" w:sz="4" w:space="0" w:color="auto"/>
            </w:tcBorders>
            <w:shd w:val="clear" w:color="auto" w:fill="auto"/>
          </w:tcPr>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Működési és fejlesztési célú önkormányzati támogatás nyújtásához készülő Jegyzői Utasítás véleményezése</w:t>
            </w:r>
          </w:p>
        </w:tc>
        <w:tc>
          <w:tcPr>
            <w:tcW w:w="4605" w:type="dxa"/>
            <w:tcBorders>
              <w:top w:val="double" w:sz="4" w:space="0" w:color="auto"/>
              <w:left w:val="double" w:sz="4" w:space="0" w:color="auto"/>
              <w:bottom w:val="double" w:sz="4" w:space="0" w:color="auto"/>
              <w:right w:val="double" w:sz="4" w:space="0" w:color="auto"/>
            </w:tcBorders>
            <w:shd w:val="clear" w:color="auto" w:fill="auto"/>
          </w:tcPr>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A jogszabályoknak való megfelelés, a szabályzat és a gyakorlat összhangja</w:t>
            </w:r>
          </w:p>
        </w:tc>
      </w:tr>
      <w:tr w:rsidR="00E753FF" w:rsidRPr="00A1082D" w:rsidTr="00C452C9">
        <w:tc>
          <w:tcPr>
            <w:tcW w:w="4497" w:type="dxa"/>
            <w:tcBorders>
              <w:top w:val="double" w:sz="4" w:space="0" w:color="auto"/>
              <w:left w:val="double" w:sz="4" w:space="0" w:color="auto"/>
              <w:bottom w:val="double" w:sz="4" w:space="0" w:color="auto"/>
              <w:right w:val="double" w:sz="4" w:space="0" w:color="auto"/>
            </w:tcBorders>
            <w:shd w:val="clear" w:color="auto" w:fill="auto"/>
          </w:tcPr>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Szakmai tanácsadás a működési vagy fejlesztési célú önkormányzati támogatás elszámolásához</w:t>
            </w:r>
          </w:p>
        </w:tc>
        <w:tc>
          <w:tcPr>
            <w:tcW w:w="4605" w:type="dxa"/>
            <w:tcBorders>
              <w:top w:val="double" w:sz="4" w:space="0" w:color="auto"/>
              <w:left w:val="double" w:sz="4" w:space="0" w:color="auto"/>
              <w:bottom w:val="double" w:sz="4" w:space="0" w:color="auto"/>
              <w:right w:val="double" w:sz="4" w:space="0" w:color="auto"/>
            </w:tcBorders>
            <w:shd w:val="clear" w:color="auto" w:fill="auto"/>
          </w:tcPr>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A benyújtott elszámolás szabályossága</w:t>
            </w:r>
          </w:p>
        </w:tc>
      </w:tr>
      <w:tr w:rsidR="00E753FF" w:rsidRPr="00A1082D" w:rsidTr="00C452C9">
        <w:tc>
          <w:tcPr>
            <w:tcW w:w="4497" w:type="dxa"/>
            <w:tcBorders>
              <w:top w:val="double" w:sz="4" w:space="0" w:color="auto"/>
              <w:left w:val="double" w:sz="4" w:space="0" w:color="auto"/>
              <w:bottom w:val="double" w:sz="4" w:space="0" w:color="auto"/>
              <w:right w:val="double" w:sz="4" w:space="0" w:color="auto"/>
            </w:tcBorders>
            <w:shd w:val="clear" w:color="auto" w:fill="auto"/>
          </w:tcPr>
          <w:p w:rsidR="00E753FF" w:rsidRPr="00A1082D" w:rsidRDefault="00E753FF" w:rsidP="004A7F41">
            <w:pPr>
              <w:spacing w:after="0" w:line="240" w:lineRule="auto"/>
              <w:rPr>
                <w:rFonts w:ascii="Constantia" w:hAnsi="Constantia"/>
                <w:sz w:val="24"/>
                <w:szCs w:val="24"/>
              </w:rPr>
            </w:pPr>
            <w:r w:rsidRPr="00A1082D">
              <w:rPr>
                <w:rFonts w:ascii="Constantia" w:hAnsi="Constantia"/>
                <w:sz w:val="24"/>
                <w:szCs w:val="24"/>
              </w:rPr>
              <w:t>Kiadmányozási Szabályzat véleményezése</w:t>
            </w:r>
          </w:p>
        </w:tc>
        <w:tc>
          <w:tcPr>
            <w:tcW w:w="4605" w:type="dxa"/>
            <w:tcBorders>
              <w:top w:val="double" w:sz="4" w:space="0" w:color="auto"/>
              <w:left w:val="double" w:sz="4" w:space="0" w:color="auto"/>
              <w:bottom w:val="double" w:sz="4" w:space="0" w:color="auto"/>
              <w:right w:val="double" w:sz="4" w:space="0" w:color="auto"/>
            </w:tcBorders>
            <w:shd w:val="clear" w:color="auto" w:fill="auto"/>
          </w:tcPr>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A jogszabályoknak való megfelelés, a szabályzat és a gyakorlat összhangja</w:t>
            </w:r>
          </w:p>
        </w:tc>
      </w:tr>
      <w:tr w:rsidR="00E753FF" w:rsidRPr="00A1082D" w:rsidTr="00C452C9">
        <w:tc>
          <w:tcPr>
            <w:tcW w:w="4497" w:type="dxa"/>
            <w:tcBorders>
              <w:top w:val="double" w:sz="4" w:space="0" w:color="auto"/>
              <w:left w:val="double" w:sz="4" w:space="0" w:color="auto"/>
              <w:bottom w:val="double" w:sz="4" w:space="0" w:color="auto"/>
              <w:right w:val="double" w:sz="4" w:space="0" w:color="auto"/>
            </w:tcBorders>
            <w:shd w:val="clear" w:color="auto" w:fill="auto"/>
          </w:tcPr>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Szakmai tanácsadás az ellenőrzések során</w:t>
            </w:r>
          </w:p>
        </w:tc>
        <w:tc>
          <w:tcPr>
            <w:tcW w:w="4605" w:type="dxa"/>
            <w:tcBorders>
              <w:top w:val="double" w:sz="4" w:space="0" w:color="auto"/>
              <w:left w:val="double" w:sz="4" w:space="0" w:color="auto"/>
              <w:bottom w:val="double" w:sz="4" w:space="0" w:color="auto"/>
              <w:right w:val="double" w:sz="4" w:space="0" w:color="auto"/>
            </w:tcBorders>
            <w:shd w:val="clear" w:color="auto" w:fill="auto"/>
          </w:tcPr>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A Polgármesteri Hivatal, intézmények, gazdasági társaságok szabályszerű és hatékony működésének növelése</w:t>
            </w:r>
          </w:p>
        </w:tc>
      </w:tr>
      <w:tr w:rsidR="00E753FF" w:rsidRPr="00A1082D" w:rsidTr="00C452C9">
        <w:tc>
          <w:tcPr>
            <w:tcW w:w="4497" w:type="dxa"/>
            <w:tcBorders>
              <w:top w:val="double" w:sz="4" w:space="0" w:color="auto"/>
              <w:left w:val="double" w:sz="4" w:space="0" w:color="auto"/>
              <w:bottom w:val="double" w:sz="4" w:space="0" w:color="auto"/>
              <w:right w:val="double" w:sz="4" w:space="0" w:color="auto"/>
            </w:tcBorders>
            <w:shd w:val="clear" w:color="auto" w:fill="auto"/>
          </w:tcPr>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Szakmai tanácsadás a gazdálkodást érintő szabályzatok elkészítéséhez</w:t>
            </w:r>
          </w:p>
        </w:tc>
        <w:tc>
          <w:tcPr>
            <w:tcW w:w="4605" w:type="dxa"/>
            <w:tcBorders>
              <w:top w:val="double" w:sz="4" w:space="0" w:color="auto"/>
              <w:left w:val="double" w:sz="4" w:space="0" w:color="auto"/>
              <w:bottom w:val="double" w:sz="4" w:space="0" w:color="auto"/>
              <w:right w:val="double" w:sz="4" w:space="0" w:color="auto"/>
            </w:tcBorders>
            <w:shd w:val="clear" w:color="auto" w:fill="auto"/>
          </w:tcPr>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A jogszabályoknak való megfelelés, a szabályzat és a gyakorlat összhangja</w:t>
            </w:r>
          </w:p>
        </w:tc>
      </w:tr>
    </w:tbl>
    <w:p w:rsidR="007D7BD6" w:rsidRPr="00A1082D" w:rsidRDefault="007D7BD6" w:rsidP="007D7BD6">
      <w:pPr>
        <w:spacing w:after="0" w:line="240" w:lineRule="auto"/>
        <w:ind w:left="720"/>
        <w:jc w:val="both"/>
        <w:rPr>
          <w:rFonts w:ascii="Constantia" w:hAnsi="Constantia"/>
          <w:b/>
          <w:sz w:val="24"/>
          <w:szCs w:val="24"/>
        </w:rPr>
      </w:pPr>
    </w:p>
    <w:p w:rsidR="00E753FF" w:rsidRPr="00A1082D" w:rsidRDefault="00E753FF" w:rsidP="004A7F41">
      <w:pPr>
        <w:numPr>
          <w:ilvl w:val="0"/>
          <w:numId w:val="25"/>
        </w:numPr>
        <w:spacing w:after="0" w:line="240" w:lineRule="auto"/>
        <w:jc w:val="both"/>
        <w:rPr>
          <w:rFonts w:ascii="Constantia" w:hAnsi="Constantia"/>
          <w:b/>
          <w:sz w:val="24"/>
          <w:szCs w:val="24"/>
        </w:rPr>
      </w:pPr>
      <w:r w:rsidRPr="00A1082D">
        <w:rPr>
          <w:rFonts w:ascii="Constantia" w:hAnsi="Constantia"/>
          <w:b/>
          <w:sz w:val="24"/>
          <w:szCs w:val="24"/>
        </w:rPr>
        <w:t>A belső kontrollrendszer működésének értékelése ellenőrzési tapasztalatok alapján</w:t>
      </w:r>
    </w:p>
    <w:p w:rsidR="007D7BD6" w:rsidRPr="00A1082D" w:rsidRDefault="007D7BD6" w:rsidP="007D7BD6">
      <w:pPr>
        <w:spacing w:after="0" w:line="240" w:lineRule="auto"/>
        <w:ind w:left="720"/>
        <w:jc w:val="both"/>
        <w:rPr>
          <w:rFonts w:ascii="Constantia" w:hAnsi="Constantia"/>
          <w:b/>
          <w:sz w:val="24"/>
          <w:szCs w:val="24"/>
        </w:rPr>
      </w:pPr>
    </w:p>
    <w:p w:rsidR="00E753FF" w:rsidRPr="00A1082D" w:rsidRDefault="00E753FF" w:rsidP="004A7F41">
      <w:pPr>
        <w:pStyle w:val="Szvegtrzsbehzssal"/>
        <w:spacing w:after="0"/>
        <w:ind w:left="0"/>
        <w:jc w:val="both"/>
      </w:pPr>
      <w:r w:rsidRPr="00A1082D">
        <w:t>A belső kontrollrendszer szabályszerűségének megítéléséhez a kontrollkörnyezet értékelése az elsődleges feladat. A gazdaságossági követelmény az erőforrások optimális kihasználtságát jelenti.</w:t>
      </w:r>
    </w:p>
    <w:p w:rsidR="007D7BD6" w:rsidRPr="00A1082D" w:rsidRDefault="007D7BD6" w:rsidP="004A7F41">
      <w:pPr>
        <w:pStyle w:val="Szvegtrzsbehzssal"/>
        <w:spacing w:after="0"/>
        <w:ind w:left="0"/>
        <w:jc w:val="both"/>
      </w:pPr>
    </w:p>
    <w:p w:rsidR="00E753FF" w:rsidRPr="00A1082D" w:rsidRDefault="00E753FF" w:rsidP="004A7F41">
      <w:pPr>
        <w:pStyle w:val="Szvegtrzsbehzssal"/>
        <w:spacing w:after="0"/>
        <w:ind w:left="0"/>
        <w:jc w:val="both"/>
      </w:pPr>
      <w:r w:rsidRPr="00A1082D">
        <w:t>A belső ellenőr munkája és a jól működő vezetői ellenőrzés kölcsönösen kiegészíti és erősíti az ellenőrzési munka hatékonyságát. Eredményességének növelése a kommunikáció folyamatosságával biztosítható.</w:t>
      </w:r>
    </w:p>
    <w:p w:rsidR="007D7BD6" w:rsidRPr="00A1082D" w:rsidRDefault="007D7BD6" w:rsidP="004A7F41">
      <w:pPr>
        <w:pStyle w:val="Szvegtrzsbehzssal"/>
        <w:spacing w:after="0"/>
        <w:ind w:left="0"/>
        <w:jc w:val="both"/>
      </w:pPr>
    </w:p>
    <w:p w:rsidR="007D7BD6" w:rsidRPr="00A1082D" w:rsidRDefault="007D7BD6" w:rsidP="004A7F41">
      <w:pPr>
        <w:pStyle w:val="Szvegtrzsbehzssal"/>
        <w:spacing w:after="0"/>
        <w:ind w:left="0"/>
        <w:jc w:val="both"/>
      </w:pPr>
    </w:p>
    <w:p w:rsidR="007D7BD6" w:rsidRPr="00A1082D" w:rsidRDefault="007D7BD6" w:rsidP="004A7F41">
      <w:pPr>
        <w:pStyle w:val="Szvegtrzsbehzssal"/>
        <w:spacing w:after="0"/>
        <w:ind w:left="0"/>
        <w:jc w:val="both"/>
      </w:pPr>
    </w:p>
    <w:p w:rsidR="007D7BD6" w:rsidRPr="00A1082D" w:rsidRDefault="007D7BD6" w:rsidP="004A7F41">
      <w:pPr>
        <w:pStyle w:val="Szvegtrzsbehzssal"/>
        <w:spacing w:after="0"/>
        <w:ind w:left="0"/>
        <w:jc w:val="both"/>
      </w:pPr>
    </w:p>
    <w:p w:rsidR="007D7BD6" w:rsidRPr="00A1082D" w:rsidRDefault="007D7BD6" w:rsidP="004A7F41">
      <w:pPr>
        <w:pStyle w:val="Szvegtrzsbehzssal"/>
        <w:spacing w:after="0"/>
        <w:ind w:left="0"/>
        <w:jc w:val="both"/>
      </w:pPr>
    </w:p>
    <w:p w:rsidR="00E753FF" w:rsidRPr="00A1082D" w:rsidRDefault="00E753FF" w:rsidP="004A7F41">
      <w:pPr>
        <w:numPr>
          <w:ilvl w:val="0"/>
          <w:numId w:val="26"/>
        </w:numPr>
        <w:spacing w:after="0" w:line="240" w:lineRule="auto"/>
        <w:rPr>
          <w:rFonts w:ascii="Constantia" w:hAnsi="Constantia"/>
          <w:b/>
          <w:sz w:val="24"/>
          <w:szCs w:val="24"/>
        </w:rPr>
      </w:pPr>
      <w:r w:rsidRPr="00A1082D">
        <w:rPr>
          <w:rFonts w:ascii="Constantia" w:hAnsi="Constantia"/>
          <w:b/>
          <w:sz w:val="24"/>
          <w:szCs w:val="24"/>
        </w:rPr>
        <w:lastRenderedPageBreak/>
        <w:t>A belső kontrollrendszer szabályszerűségének, gazdaságosságának, hatékonyságának és eredményességének növelése, javítása érdekében tett fontosabb javaslatok:</w:t>
      </w:r>
    </w:p>
    <w:p w:rsidR="007D7BD6" w:rsidRPr="00A1082D" w:rsidRDefault="007D7BD6" w:rsidP="007D7BD6">
      <w:pPr>
        <w:spacing w:after="0" w:line="240" w:lineRule="auto"/>
        <w:ind w:left="1068"/>
        <w:rPr>
          <w:rFonts w:ascii="Constantia" w:hAnsi="Constantia"/>
          <w:b/>
          <w:sz w:val="24"/>
          <w:szCs w:val="24"/>
        </w:rPr>
      </w:pPr>
    </w:p>
    <w:p w:rsidR="00E753FF" w:rsidRPr="00A1082D" w:rsidRDefault="00E753FF" w:rsidP="004A7F41">
      <w:pPr>
        <w:spacing w:after="0" w:line="240" w:lineRule="auto"/>
        <w:jc w:val="both"/>
        <w:rPr>
          <w:rFonts w:ascii="Constantia" w:hAnsi="Constantia"/>
          <w:b/>
          <w:i/>
          <w:sz w:val="24"/>
          <w:szCs w:val="24"/>
          <w:u w:val="single"/>
        </w:rPr>
      </w:pPr>
      <w:r w:rsidRPr="00A1082D">
        <w:rPr>
          <w:rFonts w:ascii="Constantia" w:hAnsi="Constantia"/>
          <w:b/>
          <w:i/>
          <w:sz w:val="24"/>
          <w:szCs w:val="24"/>
          <w:u w:val="single"/>
        </w:rPr>
        <w:t>2017. évi központi támogatási igény megalapozottsága a Gyermekjóléti és Bölcsődei Igazgatóságnál, Egri Szociális és Szolgáltató Intézménynél, a Benedek Elek Óvodánál, Ney Ferenc Óvodánál, Szivárvány Óvodánál és az EKVI-nél</w:t>
      </w:r>
    </w:p>
    <w:p w:rsidR="00E753FF" w:rsidRPr="00A1082D" w:rsidRDefault="00E753FF" w:rsidP="004A7F41">
      <w:pPr>
        <w:spacing w:after="0" w:line="240" w:lineRule="auto"/>
        <w:rPr>
          <w:rFonts w:ascii="Constantia" w:hAnsi="Constantia"/>
          <w:sz w:val="24"/>
          <w:szCs w:val="24"/>
          <w:u w:val="single"/>
        </w:rPr>
      </w:pPr>
      <w:r w:rsidRPr="00A1082D">
        <w:rPr>
          <w:rFonts w:ascii="Constantia" w:hAnsi="Constantia"/>
          <w:sz w:val="24"/>
          <w:szCs w:val="24"/>
          <w:u w:val="single"/>
        </w:rPr>
        <w:t xml:space="preserve">Megállapítások, következtetések: </w:t>
      </w:r>
    </w:p>
    <w:p w:rsidR="007D7BD6" w:rsidRPr="00A1082D" w:rsidRDefault="007D7BD6" w:rsidP="004A7F41">
      <w:pPr>
        <w:spacing w:after="0" w:line="240" w:lineRule="auto"/>
        <w:rPr>
          <w:rFonts w:ascii="Constantia" w:hAnsi="Constantia"/>
          <w:sz w:val="24"/>
          <w:szCs w:val="24"/>
          <w:u w:val="single"/>
        </w:rPr>
      </w:pP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A vizsgálat megállapította, hogy a 2017. évi központi támogatás igénylésének megalapozottsága, felhasználása és elszámolása a törvényi előírások figyelembevételével történt. A Jelentésben intézkedést igénylő megállapítást nem tettünk.</w:t>
      </w:r>
    </w:p>
    <w:p w:rsidR="007D7BD6" w:rsidRPr="00A1082D" w:rsidRDefault="007D7BD6" w:rsidP="004A7F41">
      <w:pPr>
        <w:spacing w:after="0" w:line="240" w:lineRule="auto"/>
        <w:jc w:val="both"/>
        <w:rPr>
          <w:rFonts w:ascii="Constantia" w:hAnsi="Constantia"/>
          <w:sz w:val="24"/>
          <w:szCs w:val="24"/>
        </w:rPr>
      </w:pPr>
    </w:p>
    <w:p w:rsidR="00E753FF" w:rsidRPr="00A1082D" w:rsidRDefault="00E753FF" w:rsidP="004A7F41">
      <w:pPr>
        <w:spacing w:after="0" w:line="240" w:lineRule="auto"/>
        <w:jc w:val="both"/>
        <w:rPr>
          <w:rFonts w:ascii="Constantia" w:hAnsi="Constantia"/>
          <w:b/>
          <w:i/>
          <w:sz w:val="24"/>
          <w:szCs w:val="24"/>
          <w:u w:val="single"/>
        </w:rPr>
      </w:pPr>
      <w:r w:rsidRPr="00A1082D">
        <w:rPr>
          <w:rFonts w:ascii="Constantia" w:hAnsi="Constantia"/>
          <w:b/>
          <w:i/>
          <w:sz w:val="24"/>
          <w:szCs w:val="24"/>
          <w:u w:val="single"/>
        </w:rPr>
        <w:t>A működés szabályszerűségének értékelése az Egri TISZK Nonprofit Kft-nél</w:t>
      </w:r>
    </w:p>
    <w:p w:rsidR="007D7BD6" w:rsidRPr="00A1082D" w:rsidRDefault="007D7BD6" w:rsidP="004A7F41">
      <w:pPr>
        <w:spacing w:after="0" w:line="240" w:lineRule="auto"/>
        <w:jc w:val="both"/>
        <w:rPr>
          <w:rFonts w:ascii="Constantia" w:hAnsi="Constantia"/>
          <w:b/>
          <w:i/>
          <w:sz w:val="24"/>
          <w:szCs w:val="24"/>
          <w:u w:val="single"/>
        </w:rPr>
      </w:pPr>
    </w:p>
    <w:p w:rsidR="00E753FF" w:rsidRPr="00A1082D" w:rsidRDefault="00E753FF" w:rsidP="004A7F41">
      <w:pPr>
        <w:spacing w:after="0" w:line="240" w:lineRule="auto"/>
        <w:rPr>
          <w:rFonts w:ascii="Constantia" w:hAnsi="Constantia"/>
          <w:sz w:val="24"/>
          <w:szCs w:val="24"/>
          <w:u w:val="single"/>
        </w:rPr>
      </w:pPr>
      <w:r w:rsidRPr="00A1082D">
        <w:rPr>
          <w:rFonts w:ascii="Constantia" w:hAnsi="Constantia"/>
          <w:sz w:val="24"/>
          <w:szCs w:val="24"/>
          <w:u w:val="single"/>
        </w:rPr>
        <w:t xml:space="preserve">Megállapítások, következtetések: </w:t>
      </w: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Az ellenőrzés céljaként határoztuk meg annak értékelését, hogy a Kft. elkészítette-e a jogszabályok által előírt szabályzatokat, azok tartalma megfelel-e az előírásoknak. Az ellenőrzéssel érintett időszak 2014.01.01. - 2017.12.31. volt.</w:t>
      </w: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 xml:space="preserve">Megállapítottuk, hogy a Kft által készítendő szabályzatok közül az ellenőrzéssel érintett területre vonatkozóan a szabályzatok részben álltak rendelkezésre. </w:t>
      </w:r>
    </w:p>
    <w:p w:rsidR="007D7BD6" w:rsidRPr="00A1082D" w:rsidRDefault="007D7BD6" w:rsidP="004A7F41">
      <w:pPr>
        <w:spacing w:after="0" w:line="240" w:lineRule="auto"/>
        <w:jc w:val="both"/>
        <w:rPr>
          <w:rFonts w:ascii="Constantia" w:hAnsi="Constantia"/>
          <w:sz w:val="24"/>
          <w:szCs w:val="24"/>
        </w:rPr>
      </w:pPr>
    </w:p>
    <w:p w:rsidR="00E753FF" w:rsidRPr="00A1082D" w:rsidRDefault="00E753FF" w:rsidP="004A7F41">
      <w:pPr>
        <w:spacing w:after="0" w:line="240" w:lineRule="auto"/>
        <w:jc w:val="both"/>
        <w:rPr>
          <w:rFonts w:ascii="Constantia" w:hAnsi="Constantia"/>
          <w:sz w:val="24"/>
          <w:szCs w:val="24"/>
          <w:u w:val="single"/>
        </w:rPr>
      </w:pPr>
      <w:r w:rsidRPr="00A1082D">
        <w:rPr>
          <w:rFonts w:ascii="Constantia" w:hAnsi="Constantia"/>
          <w:sz w:val="24"/>
          <w:szCs w:val="24"/>
          <w:u w:val="single"/>
        </w:rPr>
        <w:t>Javaslat:</w:t>
      </w:r>
    </w:p>
    <w:p w:rsidR="00E753FF" w:rsidRPr="00A1082D" w:rsidRDefault="00E753FF" w:rsidP="004A7F41">
      <w:pPr>
        <w:spacing w:after="0" w:line="240" w:lineRule="auto"/>
        <w:jc w:val="both"/>
        <w:rPr>
          <w:rFonts w:ascii="Constantia" w:hAnsi="Constantia" w:cs="Garamond"/>
          <w:bCs/>
          <w:sz w:val="24"/>
          <w:szCs w:val="24"/>
        </w:rPr>
      </w:pPr>
      <w:r w:rsidRPr="00A1082D">
        <w:rPr>
          <w:rFonts w:ascii="Constantia" w:hAnsi="Constantia" w:cs="Garamond"/>
          <w:bCs/>
          <w:sz w:val="24"/>
          <w:szCs w:val="24"/>
        </w:rPr>
        <w:t xml:space="preserve">A jogszabályok által előírt szabályzatok, FB Ügyrend meglétének felülvizsgálata, a meglévők aktualizálása. </w:t>
      </w:r>
    </w:p>
    <w:p w:rsidR="007D7BD6" w:rsidRPr="00A1082D" w:rsidRDefault="007D7BD6" w:rsidP="004A7F41">
      <w:pPr>
        <w:spacing w:after="0" w:line="240" w:lineRule="auto"/>
        <w:jc w:val="both"/>
        <w:rPr>
          <w:rFonts w:ascii="Constantia" w:hAnsi="Constantia" w:cs="Garamond"/>
          <w:bCs/>
          <w:sz w:val="24"/>
          <w:szCs w:val="24"/>
        </w:rPr>
      </w:pPr>
    </w:p>
    <w:p w:rsidR="00E753FF" w:rsidRPr="00A1082D" w:rsidRDefault="00E753FF" w:rsidP="004A7F41">
      <w:pPr>
        <w:spacing w:after="0" w:line="240" w:lineRule="auto"/>
        <w:jc w:val="both"/>
        <w:rPr>
          <w:rFonts w:ascii="Constantia" w:hAnsi="Constantia"/>
          <w:b/>
          <w:i/>
          <w:sz w:val="24"/>
          <w:szCs w:val="24"/>
          <w:u w:val="single"/>
        </w:rPr>
      </w:pPr>
      <w:r w:rsidRPr="00A1082D">
        <w:rPr>
          <w:rFonts w:ascii="Constantia" w:hAnsi="Constantia"/>
          <w:b/>
          <w:i/>
          <w:sz w:val="24"/>
          <w:szCs w:val="24"/>
          <w:u w:val="single"/>
        </w:rPr>
        <w:t>Az ÁSZ ellenőrzésre készített intézkedési terv végrehajtása az Agri Humán Kft-nél</w:t>
      </w:r>
    </w:p>
    <w:p w:rsidR="007D7BD6" w:rsidRPr="00A1082D" w:rsidRDefault="007D7BD6" w:rsidP="004A7F41">
      <w:pPr>
        <w:spacing w:after="0" w:line="240" w:lineRule="auto"/>
        <w:jc w:val="both"/>
        <w:rPr>
          <w:rFonts w:ascii="Constantia" w:hAnsi="Constantia"/>
          <w:b/>
          <w:i/>
          <w:sz w:val="24"/>
          <w:szCs w:val="24"/>
          <w:u w:val="single"/>
        </w:rPr>
      </w:pPr>
    </w:p>
    <w:p w:rsidR="00E753FF" w:rsidRPr="00A1082D" w:rsidRDefault="00E753FF" w:rsidP="004A7F41">
      <w:pPr>
        <w:spacing w:after="0" w:line="240" w:lineRule="auto"/>
        <w:rPr>
          <w:rFonts w:ascii="Constantia" w:hAnsi="Constantia"/>
          <w:sz w:val="24"/>
          <w:szCs w:val="24"/>
          <w:u w:val="single"/>
        </w:rPr>
      </w:pPr>
      <w:r w:rsidRPr="00A1082D">
        <w:rPr>
          <w:rFonts w:ascii="Constantia" w:hAnsi="Constantia"/>
          <w:sz w:val="24"/>
          <w:szCs w:val="24"/>
          <w:u w:val="single"/>
        </w:rPr>
        <w:t xml:space="preserve">Megállapítások, következtetések: </w:t>
      </w: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Az ellenőrzés megállapította, hogy az intézkedési tervben foglalt feladatok végrehajtása határidőben megtörtént.</w:t>
      </w:r>
    </w:p>
    <w:p w:rsidR="007D7BD6" w:rsidRPr="00A1082D" w:rsidRDefault="007D7BD6" w:rsidP="004A7F41">
      <w:pPr>
        <w:spacing w:after="0" w:line="240" w:lineRule="auto"/>
        <w:jc w:val="both"/>
        <w:rPr>
          <w:rFonts w:ascii="Constantia" w:hAnsi="Constantia"/>
          <w:sz w:val="24"/>
          <w:szCs w:val="24"/>
        </w:rPr>
      </w:pPr>
    </w:p>
    <w:p w:rsidR="00E753FF" w:rsidRPr="00A1082D" w:rsidRDefault="00E753FF" w:rsidP="004A7F41">
      <w:pPr>
        <w:spacing w:after="0" w:line="240" w:lineRule="auto"/>
        <w:jc w:val="both"/>
        <w:rPr>
          <w:rFonts w:ascii="Constantia" w:hAnsi="Constantia"/>
          <w:b/>
          <w:i/>
          <w:sz w:val="24"/>
          <w:szCs w:val="24"/>
          <w:u w:val="single"/>
        </w:rPr>
      </w:pPr>
      <w:r w:rsidRPr="00A1082D">
        <w:rPr>
          <w:rFonts w:ascii="Constantia" w:hAnsi="Constantia"/>
          <w:b/>
          <w:i/>
          <w:sz w:val="24"/>
          <w:szCs w:val="24"/>
          <w:u w:val="single"/>
        </w:rPr>
        <w:t>A költségvetés tervezésének ellenőrzése a COGNOS – személyi anyag vonatkozásában az EKVI-ben, Dobó István Vármúzeumban, és a Bródy Sándor Megyei és Városi Könyvtárban</w:t>
      </w:r>
    </w:p>
    <w:p w:rsidR="007D7BD6" w:rsidRPr="00A1082D" w:rsidRDefault="007D7BD6" w:rsidP="004A7F41">
      <w:pPr>
        <w:spacing w:after="0" w:line="240" w:lineRule="auto"/>
        <w:jc w:val="both"/>
        <w:rPr>
          <w:rFonts w:ascii="Constantia" w:hAnsi="Constantia"/>
          <w:b/>
          <w:i/>
          <w:sz w:val="24"/>
          <w:szCs w:val="24"/>
          <w:u w:val="single"/>
        </w:rPr>
      </w:pPr>
    </w:p>
    <w:p w:rsidR="00E753FF" w:rsidRPr="00A1082D" w:rsidRDefault="00E753FF" w:rsidP="004A7F41">
      <w:pPr>
        <w:spacing w:after="0" w:line="240" w:lineRule="auto"/>
        <w:rPr>
          <w:rFonts w:ascii="Constantia" w:hAnsi="Constantia"/>
          <w:sz w:val="24"/>
          <w:szCs w:val="24"/>
          <w:u w:val="single"/>
        </w:rPr>
      </w:pPr>
      <w:r w:rsidRPr="00A1082D">
        <w:rPr>
          <w:rFonts w:ascii="Constantia" w:hAnsi="Constantia"/>
          <w:sz w:val="24"/>
          <w:szCs w:val="24"/>
          <w:u w:val="single"/>
        </w:rPr>
        <w:t xml:space="preserve">Megállapítások, következtetések: </w:t>
      </w: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Az ellenőrzés céljaként határoztuk meg annak értékelését, hogy a belső ellenőrzés bizonyosságot szerezzen arról, hogy a 2018. évi költségvetés tervezésénél a rögzített béradatok egyezőséget mutatnak-e a személyi anyagban található adatokkal.</w:t>
      </w: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Megállapítottuk, hogy a kitöltött táblázatokban feltüntetett adatok egyezőséget mutatnak a személyi anyagban található, KIRA rendszerrel előállított dokumentumokkal. A kontrollkörnyezet értékelése elengedhetetlenül fontos az ellenőrzés céljának megvalósításához, így a belső ellenőrzés értékelte a SZMSZ-t és a bérgazdálkodáshoz kapcsolódó belső szabályzatokat is.</w:t>
      </w:r>
    </w:p>
    <w:p w:rsidR="00E753FF" w:rsidRPr="00A1082D" w:rsidRDefault="00E753FF" w:rsidP="004A7F41">
      <w:pPr>
        <w:spacing w:after="0" w:line="240" w:lineRule="auto"/>
        <w:jc w:val="both"/>
        <w:rPr>
          <w:rFonts w:ascii="Constantia" w:hAnsi="Constantia"/>
          <w:sz w:val="24"/>
          <w:szCs w:val="24"/>
          <w:u w:val="single"/>
        </w:rPr>
      </w:pPr>
      <w:r w:rsidRPr="00A1082D">
        <w:rPr>
          <w:rFonts w:ascii="Constantia" w:hAnsi="Constantia"/>
          <w:sz w:val="24"/>
          <w:szCs w:val="24"/>
          <w:u w:val="single"/>
        </w:rPr>
        <w:t>Javaslatok:</w:t>
      </w: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lastRenderedPageBreak/>
        <w:t>Az SZMSZ és a bérgazdálkodáshoz kapcsolódó belső szabályzatok felülvizsgálata és a jogszabályi előírásoknak megfelelő aktualizálása.</w:t>
      </w:r>
    </w:p>
    <w:p w:rsidR="007D7BD6" w:rsidRPr="00A1082D" w:rsidRDefault="007D7BD6" w:rsidP="004A7F41">
      <w:pPr>
        <w:spacing w:after="0" w:line="240" w:lineRule="auto"/>
        <w:jc w:val="both"/>
        <w:rPr>
          <w:rFonts w:ascii="Constantia" w:hAnsi="Constantia"/>
          <w:sz w:val="24"/>
          <w:szCs w:val="24"/>
        </w:rPr>
      </w:pPr>
    </w:p>
    <w:p w:rsidR="00E753FF" w:rsidRPr="00A1082D" w:rsidRDefault="00E753FF" w:rsidP="004A7F41">
      <w:pPr>
        <w:spacing w:after="0" w:line="240" w:lineRule="auto"/>
        <w:jc w:val="both"/>
        <w:rPr>
          <w:rFonts w:ascii="Constantia" w:hAnsi="Constantia"/>
          <w:b/>
          <w:i/>
          <w:sz w:val="24"/>
          <w:szCs w:val="24"/>
          <w:u w:val="single"/>
        </w:rPr>
      </w:pPr>
      <w:r w:rsidRPr="00A1082D">
        <w:rPr>
          <w:rFonts w:ascii="Constantia" w:hAnsi="Constantia"/>
          <w:b/>
          <w:i/>
          <w:sz w:val="24"/>
          <w:szCs w:val="24"/>
          <w:u w:val="single"/>
        </w:rPr>
        <w:t>Kontrollkörnyezet értékelése a Bródy Sándor Megyei és Városi Könyvtárban</w:t>
      </w:r>
    </w:p>
    <w:p w:rsidR="007D7BD6" w:rsidRPr="00A1082D" w:rsidRDefault="007D7BD6" w:rsidP="004A7F41">
      <w:pPr>
        <w:spacing w:after="0" w:line="240" w:lineRule="auto"/>
        <w:jc w:val="both"/>
        <w:rPr>
          <w:rFonts w:ascii="Constantia" w:hAnsi="Constantia"/>
          <w:b/>
          <w:i/>
          <w:sz w:val="24"/>
          <w:szCs w:val="24"/>
          <w:u w:val="single"/>
        </w:rPr>
      </w:pPr>
    </w:p>
    <w:p w:rsidR="007D7BD6" w:rsidRPr="00A1082D" w:rsidRDefault="00E753FF" w:rsidP="004A7F41">
      <w:pPr>
        <w:spacing w:after="0" w:line="240" w:lineRule="auto"/>
        <w:rPr>
          <w:rFonts w:ascii="Constantia" w:hAnsi="Constantia"/>
          <w:sz w:val="24"/>
          <w:szCs w:val="24"/>
          <w:u w:val="single"/>
        </w:rPr>
      </w:pPr>
      <w:r w:rsidRPr="00A1082D">
        <w:rPr>
          <w:rFonts w:ascii="Constantia" w:hAnsi="Constantia"/>
          <w:sz w:val="24"/>
          <w:szCs w:val="24"/>
          <w:u w:val="single"/>
        </w:rPr>
        <w:t xml:space="preserve">Megállapítások, következtetések: </w:t>
      </w: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cs="Garamond"/>
          <w:bCs/>
          <w:sz w:val="24"/>
          <w:szCs w:val="24"/>
        </w:rPr>
        <w:t xml:space="preserve">Az intézmény csak részben tett eleget a szabályzatok készítésénél a jogszabályok által előírt kötelezettségének. A jogszabályi változásokat nem követték, nem aktualizálták a szabályzatokat, így a </w:t>
      </w:r>
      <w:r w:rsidRPr="00A1082D">
        <w:rPr>
          <w:rFonts w:ascii="Constantia" w:hAnsi="Constantia"/>
          <w:sz w:val="24"/>
          <w:szCs w:val="24"/>
        </w:rPr>
        <w:t xml:space="preserve">szabályzatokban leírtak eltérnek a gyakorlattól. </w:t>
      </w:r>
    </w:p>
    <w:p w:rsidR="00E753FF" w:rsidRPr="00A1082D" w:rsidRDefault="00E753FF" w:rsidP="004A7F41">
      <w:pPr>
        <w:spacing w:after="0" w:line="240" w:lineRule="auto"/>
        <w:jc w:val="both"/>
        <w:rPr>
          <w:rFonts w:ascii="Constantia" w:hAnsi="Constantia" w:cs="Garamond"/>
          <w:bCs/>
          <w:sz w:val="24"/>
          <w:szCs w:val="24"/>
        </w:rPr>
      </w:pPr>
      <w:r w:rsidRPr="00A1082D">
        <w:rPr>
          <w:rFonts w:ascii="Constantia" w:hAnsi="Constantia"/>
          <w:sz w:val="24"/>
          <w:szCs w:val="24"/>
        </w:rPr>
        <w:t xml:space="preserve">Nem rendelkezik a Könyvtár Számlarenddel, </w:t>
      </w:r>
      <w:r w:rsidRPr="00A1082D">
        <w:rPr>
          <w:rFonts w:ascii="Constantia" w:hAnsi="Constantia" w:cs="Calibri"/>
          <w:sz w:val="24"/>
          <w:szCs w:val="24"/>
        </w:rPr>
        <w:t>Szervezeti integritást sértő események kezelésének eljárásrendjével, Integrált kockázatkezelés eljárásrenddel, Adatvédelmi szabályzattal</w:t>
      </w:r>
      <w:r w:rsidRPr="00A1082D">
        <w:rPr>
          <w:rFonts w:ascii="Constantia" w:hAnsi="Constantia" w:cs="Garamond"/>
          <w:bCs/>
          <w:sz w:val="24"/>
          <w:szCs w:val="24"/>
        </w:rPr>
        <w:t xml:space="preserve"> </w:t>
      </w:r>
      <w:r w:rsidRPr="00A1082D">
        <w:rPr>
          <w:rFonts w:ascii="Constantia" w:hAnsi="Constantia" w:cs="Calibri"/>
          <w:sz w:val="24"/>
          <w:szCs w:val="24"/>
        </w:rPr>
        <w:t>és</w:t>
      </w:r>
      <w:r w:rsidRPr="00A1082D">
        <w:rPr>
          <w:rFonts w:ascii="Constantia" w:hAnsi="Constantia" w:cs="Garamond"/>
          <w:bCs/>
          <w:sz w:val="24"/>
          <w:szCs w:val="24"/>
        </w:rPr>
        <w:t xml:space="preserve"> Közérdekű adatok megismerésének eljárásrendjével és a beszerzések lebonyolításának szabályozásával.</w:t>
      </w:r>
    </w:p>
    <w:p w:rsidR="00E753FF" w:rsidRPr="00A1082D" w:rsidRDefault="00E753FF" w:rsidP="004A7F41">
      <w:pPr>
        <w:spacing w:after="0" w:line="240" w:lineRule="auto"/>
        <w:jc w:val="both"/>
        <w:rPr>
          <w:rFonts w:ascii="Constantia" w:hAnsi="Constantia"/>
          <w:sz w:val="24"/>
          <w:szCs w:val="24"/>
          <w:u w:val="single"/>
        </w:rPr>
      </w:pPr>
      <w:r w:rsidRPr="00A1082D">
        <w:rPr>
          <w:rFonts w:ascii="Constantia" w:hAnsi="Constantia"/>
          <w:sz w:val="24"/>
          <w:szCs w:val="24"/>
          <w:u w:val="single"/>
        </w:rPr>
        <w:t>Javaslat:</w:t>
      </w: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A hiányzó szabályzatok elkészítése.</w:t>
      </w:r>
    </w:p>
    <w:p w:rsidR="007D7BD6" w:rsidRPr="00A1082D" w:rsidRDefault="007D7BD6" w:rsidP="004A7F41">
      <w:pPr>
        <w:spacing w:after="0" w:line="240" w:lineRule="auto"/>
        <w:jc w:val="both"/>
        <w:rPr>
          <w:rFonts w:ascii="Constantia" w:hAnsi="Constantia"/>
          <w:sz w:val="24"/>
          <w:szCs w:val="24"/>
        </w:rPr>
      </w:pPr>
    </w:p>
    <w:p w:rsidR="00E753FF" w:rsidRPr="00A1082D" w:rsidRDefault="00E753FF" w:rsidP="004A7F41">
      <w:pPr>
        <w:spacing w:after="0" w:line="240" w:lineRule="auto"/>
        <w:jc w:val="both"/>
        <w:rPr>
          <w:rFonts w:ascii="Constantia" w:hAnsi="Constantia"/>
          <w:b/>
          <w:i/>
          <w:sz w:val="24"/>
          <w:szCs w:val="24"/>
          <w:u w:val="single"/>
        </w:rPr>
      </w:pPr>
      <w:r w:rsidRPr="00A1082D">
        <w:rPr>
          <w:rFonts w:ascii="Constantia" w:hAnsi="Constantia"/>
          <w:b/>
          <w:i/>
          <w:sz w:val="24"/>
          <w:szCs w:val="24"/>
          <w:u w:val="single"/>
        </w:rPr>
        <w:t>A közpénz felhasználásának ellenőrzése az Egri Görög Önkormányzatnál</w:t>
      </w:r>
    </w:p>
    <w:p w:rsidR="007D7BD6" w:rsidRPr="00A1082D" w:rsidRDefault="007D7BD6" w:rsidP="004A7F41">
      <w:pPr>
        <w:spacing w:after="0" w:line="240" w:lineRule="auto"/>
        <w:jc w:val="both"/>
        <w:rPr>
          <w:rFonts w:ascii="Constantia" w:hAnsi="Constantia"/>
          <w:b/>
          <w:i/>
          <w:sz w:val="24"/>
          <w:szCs w:val="24"/>
          <w:u w:val="single"/>
        </w:rPr>
      </w:pPr>
    </w:p>
    <w:p w:rsidR="00E753FF" w:rsidRPr="00A1082D" w:rsidRDefault="00E753FF" w:rsidP="004A7F41">
      <w:pPr>
        <w:spacing w:after="0" w:line="240" w:lineRule="auto"/>
        <w:rPr>
          <w:rFonts w:ascii="Constantia" w:hAnsi="Constantia"/>
          <w:sz w:val="24"/>
          <w:szCs w:val="24"/>
          <w:u w:val="single"/>
        </w:rPr>
      </w:pPr>
      <w:r w:rsidRPr="00A1082D">
        <w:rPr>
          <w:rFonts w:ascii="Constantia" w:hAnsi="Constantia"/>
          <w:sz w:val="24"/>
          <w:szCs w:val="24"/>
          <w:u w:val="single"/>
        </w:rPr>
        <w:t xml:space="preserve">Megállapítások, következtetések: </w:t>
      </w:r>
    </w:p>
    <w:p w:rsidR="00E753FF" w:rsidRPr="00A1082D" w:rsidRDefault="00E753FF" w:rsidP="004A7F41">
      <w:pPr>
        <w:spacing w:after="0" w:line="240" w:lineRule="auto"/>
        <w:jc w:val="both"/>
        <w:rPr>
          <w:rFonts w:ascii="Constantia" w:hAnsi="Constantia" w:cs="Garamond"/>
          <w:bCs/>
          <w:sz w:val="24"/>
          <w:szCs w:val="24"/>
        </w:rPr>
      </w:pPr>
      <w:r w:rsidRPr="00A1082D">
        <w:rPr>
          <w:rFonts w:ascii="Constantia" w:hAnsi="Constantia" w:cs="Garamond"/>
          <w:bCs/>
          <w:sz w:val="24"/>
          <w:szCs w:val="24"/>
        </w:rPr>
        <w:t xml:space="preserve">Az ellenőrzés megállapította, hogy a gazdálkodási jogkörök gyakorlása az Áht. és az Ávr. előírásai és a helyi gazdálkodási szabályzatokban foglaltak alapján megfelelően működött az ellenőrzött időszakban. </w:t>
      </w:r>
    </w:p>
    <w:p w:rsidR="007D7BD6" w:rsidRPr="00A1082D" w:rsidRDefault="007D7BD6" w:rsidP="004A7F41">
      <w:pPr>
        <w:spacing w:after="0" w:line="240" w:lineRule="auto"/>
        <w:jc w:val="both"/>
        <w:rPr>
          <w:rFonts w:ascii="Constantia" w:hAnsi="Constantia" w:cs="Garamond"/>
          <w:bCs/>
          <w:sz w:val="24"/>
          <w:szCs w:val="24"/>
        </w:rPr>
      </w:pPr>
    </w:p>
    <w:p w:rsidR="00E753FF" w:rsidRPr="00A1082D" w:rsidRDefault="00E753FF" w:rsidP="004A7F41">
      <w:pPr>
        <w:spacing w:after="0" w:line="240" w:lineRule="auto"/>
        <w:jc w:val="both"/>
        <w:rPr>
          <w:rFonts w:ascii="Constantia" w:hAnsi="Constantia" w:cs="Garamond"/>
          <w:bCs/>
          <w:sz w:val="24"/>
          <w:szCs w:val="24"/>
        </w:rPr>
      </w:pPr>
      <w:r w:rsidRPr="00A1082D">
        <w:rPr>
          <w:rFonts w:ascii="Constantia" w:hAnsi="Constantia" w:cs="Garamond"/>
          <w:bCs/>
          <w:sz w:val="24"/>
          <w:szCs w:val="24"/>
        </w:rPr>
        <w:t>Az Együttműködési megállapodás nem tartalmazta teljes körűen a jogszabályban foglaltakat. A nemzetiségi Önkormányzat SZMSZ-e nem tartalmazta a Nek. tv. 80. § (2) bekezdése ellenére az együttműködési megállapodásban meghatározottakat, a Nek.tv. 80. § (3) bekezdés b) és c) pontja szerinti működési feltételeket.</w:t>
      </w:r>
    </w:p>
    <w:p w:rsidR="00E753FF" w:rsidRPr="00A1082D" w:rsidRDefault="00E753FF" w:rsidP="004A7F41">
      <w:pPr>
        <w:spacing w:after="0" w:line="240" w:lineRule="auto"/>
        <w:jc w:val="both"/>
        <w:rPr>
          <w:rFonts w:ascii="Constantia" w:hAnsi="Constantia" w:cs="Garamond"/>
          <w:bCs/>
          <w:sz w:val="24"/>
          <w:szCs w:val="24"/>
        </w:rPr>
      </w:pPr>
      <w:r w:rsidRPr="00A1082D">
        <w:rPr>
          <w:rFonts w:ascii="Constantia" w:hAnsi="Constantia" w:cs="Garamond"/>
          <w:bCs/>
          <w:sz w:val="24"/>
          <w:szCs w:val="24"/>
        </w:rPr>
        <w:t>Az SZMSZ a Nek.tv. 103. § (3) bekezdés előírásával ellentétben nem tartalmazza a vagyonnyilatkozat nyilvántartásának és ellenőrzésének módját.</w:t>
      </w:r>
    </w:p>
    <w:p w:rsidR="007D7BD6" w:rsidRPr="00A1082D" w:rsidRDefault="007D7BD6" w:rsidP="004A7F41">
      <w:pPr>
        <w:spacing w:after="0" w:line="240" w:lineRule="auto"/>
        <w:jc w:val="both"/>
        <w:rPr>
          <w:rFonts w:ascii="Constantia" w:hAnsi="Constantia" w:cs="Garamond"/>
          <w:bCs/>
          <w:sz w:val="24"/>
          <w:szCs w:val="24"/>
        </w:rPr>
      </w:pPr>
    </w:p>
    <w:p w:rsidR="00E753FF" w:rsidRPr="00A1082D" w:rsidRDefault="00E753FF" w:rsidP="004A7F41">
      <w:pPr>
        <w:spacing w:after="0" w:line="240" w:lineRule="auto"/>
        <w:jc w:val="both"/>
        <w:rPr>
          <w:rFonts w:ascii="Constantia" w:hAnsi="Constantia"/>
          <w:sz w:val="24"/>
          <w:szCs w:val="24"/>
          <w:u w:val="single"/>
        </w:rPr>
      </w:pPr>
      <w:r w:rsidRPr="00A1082D">
        <w:rPr>
          <w:rFonts w:ascii="Constantia" w:hAnsi="Constantia"/>
          <w:sz w:val="24"/>
          <w:szCs w:val="24"/>
          <w:u w:val="single"/>
        </w:rPr>
        <w:t>Javaslatok:</w:t>
      </w:r>
    </w:p>
    <w:p w:rsidR="00E753FF" w:rsidRPr="00A1082D" w:rsidRDefault="00E753FF" w:rsidP="004A7F41">
      <w:pPr>
        <w:spacing w:after="0" w:line="240" w:lineRule="auto"/>
        <w:jc w:val="both"/>
        <w:rPr>
          <w:rFonts w:ascii="Constantia" w:hAnsi="Constantia" w:cs="Garamond"/>
          <w:bCs/>
          <w:sz w:val="24"/>
          <w:szCs w:val="24"/>
        </w:rPr>
      </w:pPr>
      <w:r w:rsidRPr="00A1082D">
        <w:rPr>
          <w:rFonts w:ascii="Constantia" w:hAnsi="Constantia" w:cs="Garamond"/>
          <w:bCs/>
          <w:sz w:val="24"/>
          <w:szCs w:val="24"/>
        </w:rPr>
        <w:t>Az Együttműködési megállapodás és az SZMSZ felülvizsgálatát és módosítását a gyakorlatban történő alkalmazások figyelembevételével.</w:t>
      </w:r>
    </w:p>
    <w:p w:rsidR="007D7BD6" w:rsidRPr="00A1082D" w:rsidRDefault="007D7BD6" w:rsidP="004A7F41">
      <w:pPr>
        <w:spacing w:after="0" w:line="240" w:lineRule="auto"/>
        <w:jc w:val="both"/>
        <w:rPr>
          <w:rFonts w:ascii="Constantia" w:hAnsi="Constantia" w:cs="Garamond"/>
          <w:bCs/>
          <w:sz w:val="24"/>
          <w:szCs w:val="24"/>
        </w:rPr>
      </w:pPr>
    </w:p>
    <w:p w:rsidR="00E753FF" w:rsidRPr="00A1082D" w:rsidRDefault="00E753FF" w:rsidP="004A7F41">
      <w:pPr>
        <w:spacing w:after="0" w:line="240" w:lineRule="auto"/>
        <w:jc w:val="both"/>
        <w:rPr>
          <w:rFonts w:ascii="Constantia" w:hAnsi="Constantia"/>
          <w:b/>
          <w:i/>
          <w:sz w:val="24"/>
          <w:szCs w:val="24"/>
          <w:u w:val="single"/>
        </w:rPr>
      </w:pPr>
      <w:r w:rsidRPr="00A1082D">
        <w:rPr>
          <w:rFonts w:ascii="Constantia" w:hAnsi="Constantia"/>
          <w:b/>
          <w:i/>
          <w:sz w:val="24"/>
          <w:szCs w:val="24"/>
          <w:u w:val="single"/>
        </w:rPr>
        <w:t>Közérdekű adatok közzétételi kötelezettség teljesítésének vizsgálata az Egri Kulturális és Művészeti Központnál</w:t>
      </w:r>
    </w:p>
    <w:p w:rsidR="007D7BD6" w:rsidRPr="00A1082D" w:rsidRDefault="007D7BD6" w:rsidP="004A7F41">
      <w:pPr>
        <w:spacing w:after="0" w:line="240" w:lineRule="auto"/>
        <w:jc w:val="both"/>
        <w:rPr>
          <w:rFonts w:ascii="Constantia" w:hAnsi="Constantia"/>
          <w:b/>
          <w:i/>
          <w:sz w:val="24"/>
          <w:szCs w:val="24"/>
          <w:u w:val="single"/>
        </w:rPr>
      </w:pPr>
    </w:p>
    <w:p w:rsidR="00E753FF" w:rsidRPr="00A1082D" w:rsidRDefault="00E753FF" w:rsidP="004A7F41">
      <w:pPr>
        <w:spacing w:after="0" w:line="240" w:lineRule="auto"/>
        <w:rPr>
          <w:rFonts w:ascii="Constantia" w:hAnsi="Constantia"/>
          <w:sz w:val="24"/>
          <w:szCs w:val="24"/>
          <w:u w:val="single"/>
        </w:rPr>
      </w:pPr>
      <w:r w:rsidRPr="00A1082D">
        <w:rPr>
          <w:rFonts w:ascii="Constantia" w:hAnsi="Constantia"/>
          <w:sz w:val="24"/>
          <w:szCs w:val="24"/>
          <w:u w:val="single"/>
        </w:rPr>
        <w:t xml:space="preserve">Megállapítások, következtetések: </w:t>
      </w:r>
    </w:p>
    <w:p w:rsidR="00E753FF" w:rsidRPr="00A1082D" w:rsidRDefault="00E753FF" w:rsidP="004A7F41">
      <w:pPr>
        <w:spacing w:after="0" w:line="240" w:lineRule="auto"/>
        <w:jc w:val="both"/>
        <w:rPr>
          <w:rFonts w:ascii="Constantia" w:hAnsi="Constantia" w:cs="Garamond"/>
          <w:bCs/>
          <w:sz w:val="24"/>
          <w:szCs w:val="24"/>
        </w:rPr>
      </w:pPr>
      <w:r w:rsidRPr="00A1082D">
        <w:rPr>
          <w:rFonts w:ascii="Constantia" w:hAnsi="Constantia" w:cs="Garamond"/>
          <w:bCs/>
          <w:sz w:val="24"/>
          <w:szCs w:val="24"/>
        </w:rPr>
        <w:t>Az intézmény nem rendelkezik a közérdekű adatok megismerésének és nyilvánosságra hozatalának rendjéről szóló szabályzattal, Informatikai biztonsági szabályzattal, és Adatvédelmi</w:t>
      </w:r>
      <w:r w:rsidRPr="00A1082D">
        <w:rPr>
          <w:rFonts w:ascii="Constantia" w:hAnsi="Constantia" w:cs="Garamond"/>
          <w:bCs/>
          <w:i/>
          <w:sz w:val="24"/>
          <w:szCs w:val="24"/>
        </w:rPr>
        <w:t xml:space="preserve"> </w:t>
      </w:r>
      <w:r w:rsidRPr="00A1082D">
        <w:rPr>
          <w:rFonts w:ascii="Constantia" w:hAnsi="Constantia" w:cs="Garamond"/>
          <w:bCs/>
          <w:sz w:val="24"/>
          <w:szCs w:val="24"/>
        </w:rPr>
        <w:t>szabályzattal.</w:t>
      </w:r>
    </w:p>
    <w:p w:rsidR="007D7BD6" w:rsidRPr="00A1082D" w:rsidRDefault="007D7BD6" w:rsidP="004A7F41">
      <w:pPr>
        <w:spacing w:after="0" w:line="240" w:lineRule="auto"/>
        <w:jc w:val="both"/>
        <w:rPr>
          <w:rFonts w:ascii="Constantia" w:hAnsi="Constantia" w:cs="Garamond"/>
          <w:bCs/>
          <w:sz w:val="24"/>
          <w:szCs w:val="24"/>
        </w:rPr>
      </w:pP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 xml:space="preserve">Az Intézmény honlapján a </w:t>
      </w:r>
      <w:r w:rsidRPr="00A1082D">
        <w:rPr>
          <w:rFonts w:ascii="Constantia" w:hAnsi="Constantia"/>
          <w:i/>
          <w:sz w:val="24"/>
          <w:szCs w:val="24"/>
        </w:rPr>
        <w:t>Közérdekű adatok</w:t>
      </w:r>
      <w:r w:rsidRPr="00A1082D">
        <w:rPr>
          <w:rFonts w:ascii="Constantia" w:hAnsi="Constantia"/>
          <w:sz w:val="24"/>
          <w:szCs w:val="24"/>
        </w:rPr>
        <w:t xml:space="preserve"> menü pont megtalálható, azonban az IHM rendelet 2.§ (2) bekezdése értelmében az adatközlő intézmény a jegyzéket nem úgy alakította ki, hogy a jegyzék az IHM rendelet 1. sz. melléklet szerinti tagolásban tartalmazná az általános, különös és egyedi közzétételi lista szerinti adatokat tartalmazó közzétételi egységeket, vagy hivatkozásokat.</w:t>
      </w:r>
    </w:p>
    <w:p w:rsidR="00E753FF" w:rsidRPr="00A1082D" w:rsidRDefault="00E753FF" w:rsidP="004A7F41">
      <w:pPr>
        <w:spacing w:after="0" w:line="240" w:lineRule="auto"/>
        <w:jc w:val="both"/>
        <w:rPr>
          <w:rFonts w:ascii="Constantia" w:hAnsi="Constantia"/>
          <w:sz w:val="24"/>
          <w:szCs w:val="24"/>
          <w:u w:val="single"/>
        </w:rPr>
      </w:pPr>
      <w:r w:rsidRPr="00A1082D">
        <w:rPr>
          <w:rFonts w:ascii="Constantia" w:hAnsi="Constantia"/>
          <w:sz w:val="24"/>
          <w:szCs w:val="24"/>
          <w:u w:val="single"/>
        </w:rPr>
        <w:lastRenderedPageBreak/>
        <w:t>Javaslatok:</w:t>
      </w:r>
    </w:p>
    <w:p w:rsidR="00E753FF" w:rsidRPr="00A1082D" w:rsidRDefault="00E753FF" w:rsidP="004A7F41">
      <w:pPr>
        <w:spacing w:after="0" w:line="240" w:lineRule="auto"/>
        <w:jc w:val="both"/>
        <w:rPr>
          <w:rFonts w:ascii="Constantia" w:hAnsi="Constantia" w:cs="Garamond"/>
          <w:bCs/>
          <w:sz w:val="24"/>
          <w:szCs w:val="24"/>
        </w:rPr>
      </w:pPr>
      <w:r w:rsidRPr="00A1082D">
        <w:rPr>
          <w:rFonts w:ascii="Constantia" w:hAnsi="Constantia"/>
          <w:sz w:val="24"/>
          <w:szCs w:val="24"/>
        </w:rPr>
        <w:t xml:space="preserve">A </w:t>
      </w:r>
      <w:r w:rsidRPr="00A1082D">
        <w:rPr>
          <w:rFonts w:ascii="Constantia" w:hAnsi="Constantia" w:cs="Garamond"/>
          <w:bCs/>
          <w:sz w:val="24"/>
          <w:szCs w:val="24"/>
        </w:rPr>
        <w:t>közérdekű adatokkal, a közzététellel összefüggő belső</w:t>
      </w:r>
      <w:r w:rsidRPr="00A1082D">
        <w:rPr>
          <w:rFonts w:ascii="Constantia" w:hAnsi="Constantia"/>
          <w:sz w:val="24"/>
          <w:szCs w:val="24"/>
        </w:rPr>
        <w:t xml:space="preserve"> szabályzatok elkészítése</w:t>
      </w:r>
      <w:r w:rsidRPr="00A1082D">
        <w:rPr>
          <w:rFonts w:ascii="Constantia" w:hAnsi="Constantia" w:cs="Garamond"/>
          <w:bCs/>
          <w:sz w:val="24"/>
          <w:szCs w:val="24"/>
        </w:rPr>
        <w:t>, a</w:t>
      </w:r>
      <w:r w:rsidRPr="00A1082D">
        <w:rPr>
          <w:rFonts w:ascii="Constantia" w:hAnsi="Constantia"/>
          <w:sz w:val="24"/>
          <w:szCs w:val="24"/>
        </w:rPr>
        <w:t xml:space="preserve"> közérdekű adatokat elhelyezni az IHM rendelet 1. melléklete szerinti tagolásban a Közérdekű adatok menüpontban, továbbá </w:t>
      </w:r>
      <w:r w:rsidRPr="00A1082D">
        <w:rPr>
          <w:rFonts w:ascii="Constantia" w:hAnsi="Constantia" w:cs="Garamond"/>
          <w:bCs/>
          <w:sz w:val="24"/>
          <w:szCs w:val="24"/>
        </w:rPr>
        <w:t>a közadatkereső rendszerhez való mielőbbi csatlakozás.</w:t>
      </w:r>
    </w:p>
    <w:p w:rsidR="007D7BD6" w:rsidRPr="00A1082D" w:rsidRDefault="007D7BD6" w:rsidP="004A7F41">
      <w:pPr>
        <w:spacing w:after="0" w:line="240" w:lineRule="auto"/>
        <w:jc w:val="both"/>
        <w:rPr>
          <w:rFonts w:ascii="Constantia" w:hAnsi="Constantia" w:cs="Garamond"/>
          <w:bCs/>
          <w:sz w:val="24"/>
          <w:szCs w:val="24"/>
        </w:rPr>
      </w:pPr>
    </w:p>
    <w:p w:rsidR="00E753FF" w:rsidRPr="00A1082D" w:rsidRDefault="00E753FF" w:rsidP="004A7F41">
      <w:pPr>
        <w:spacing w:after="0" w:line="240" w:lineRule="auto"/>
        <w:jc w:val="both"/>
        <w:rPr>
          <w:rFonts w:ascii="Constantia" w:hAnsi="Constantia"/>
          <w:b/>
          <w:i/>
          <w:sz w:val="24"/>
          <w:szCs w:val="24"/>
          <w:u w:val="single"/>
        </w:rPr>
      </w:pPr>
      <w:r w:rsidRPr="00A1082D">
        <w:rPr>
          <w:rFonts w:ascii="Constantia" w:hAnsi="Constantia"/>
          <w:b/>
          <w:i/>
          <w:sz w:val="24"/>
          <w:szCs w:val="24"/>
          <w:u w:val="single"/>
        </w:rPr>
        <w:t>Közérdekű adatok közzétételi kötelezettség teljesítésének vizsgálata az Egri Városi Sportiskolánál</w:t>
      </w:r>
    </w:p>
    <w:p w:rsidR="007D7BD6" w:rsidRPr="00A1082D" w:rsidRDefault="007D7BD6" w:rsidP="004A7F41">
      <w:pPr>
        <w:spacing w:after="0" w:line="240" w:lineRule="auto"/>
        <w:jc w:val="both"/>
        <w:rPr>
          <w:rFonts w:ascii="Constantia" w:hAnsi="Constantia"/>
          <w:b/>
          <w:i/>
          <w:sz w:val="24"/>
          <w:szCs w:val="24"/>
          <w:u w:val="single"/>
        </w:rPr>
      </w:pPr>
    </w:p>
    <w:p w:rsidR="00E753FF" w:rsidRPr="00A1082D" w:rsidRDefault="00E753FF" w:rsidP="004A7F41">
      <w:pPr>
        <w:spacing w:after="0" w:line="240" w:lineRule="auto"/>
        <w:rPr>
          <w:rFonts w:ascii="Constantia" w:hAnsi="Constantia"/>
          <w:sz w:val="24"/>
          <w:szCs w:val="24"/>
          <w:u w:val="single"/>
        </w:rPr>
      </w:pPr>
      <w:r w:rsidRPr="00A1082D">
        <w:rPr>
          <w:rFonts w:ascii="Constantia" w:hAnsi="Constantia"/>
          <w:sz w:val="24"/>
          <w:szCs w:val="24"/>
          <w:u w:val="single"/>
        </w:rPr>
        <w:t xml:space="preserve">Megállapítások, következtetések: </w:t>
      </w:r>
    </w:p>
    <w:p w:rsidR="00E753FF" w:rsidRPr="00A1082D" w:rsidRDefault="00E753FF" w:rsidP="004A7F41">
      <w:pPr>
        <w:spacing w:after="0" w:line="240" w:lineRule="auto"/>
        <w:jc w:val="both"/>
        <w:rPr>
          <w:rFonts w:ascii="Constantia" w:hAnsi="Constantia" w:cs="Garamond"/>
          <w:bCs/>
          <w:sz w:val="24"/>
          <w:szCs w:val="24"/>
        </w:rPr>
      </w:pPr>
      <w:r w:rsidRPr="00A1082D">
        <w:rPr>
          <w:rFonts w:ascii="Constantia" w:hAnsi="Constantia" w:cs="Garamond"/>
          <w:bCs/>
          <w:sz w:val="24"/>
          <w:szCs w:val="24"/>
        </w:rPr>
        <w:t>Az intézmény nem rendelkezik a közérdekű adatok megismerésének és nyilvánosságra hozatalának rendjéről szóló szabályzattal, Informatikai biztonsági szabályzattal, és Adatvédelmi</w:t>
      </w:r>
      <w:r w:rsidRPr="00A1082D">
        <w:rPr>
          <w:rFonts w:ascii="Constantia" w:hAnsi="Constantia" w:cs="Garamond"/>
          <w:bCs/>
          <w:i/>
          <w:sz w:val="24"/>
          <w:szCs w:val="24"/>
        </w:rPr>
        <w:t xml:space="preserve"> </w:t>
      </w:r>
      <w:r w:rsidRPr="00A1082D">
        <w:rPr>
          <w:rFonts w:ascii="Constantia" w:hAnsi="Constantia" w:cs="Garamond"/>
          <w:bCs/>
          <w:sz w:val="24"/>
          <w:szCs w:val="24"/>
        </w:rPr>
        <w:t>szabályzattal.</w:t>
      </w:r>
    </w:p>
    <w:p w:rsidR="007D7BD6" w:rsidRPr="00A1082D" w:rsidRDefault="007D7BD6" w:rsidP="004A7F41">
      <w:pPr>
        <w:spacing w:after="0" w:line="240" w:lineRule="auto"/>
        <w:jc w:val="both"/>
        <w:rPr>
          <w:rFonts w:ascii="Constantia" w:hAnsi="Constantia" w:cs="Garamond"/>
          <w:bCs/>
          <w:sz w:val="24"/>
          <w:szCs w:val="24"/>
        </w:rPr>
      </w:pP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 xml:space="preserve">Az Intézmény honlapján a </w:t>
      </w:r>
      <w:r w:rsidRPr="00A1082D">
        <w:rPr>
          <w:rFonts w:ascii="Constantia" w:hAnsi="Constantia"/>
          <w:i/>
          <w:sz w:val="24"/>
          <w:szCs w:val="24"/>
        </w:rPr>
        <w:t>Közérdekű adatok</w:t>
      </w:r>
      <w:r w:rsidRPr="00A1082D">
        <w:rPr>
          <w:rFonts w:ascii="Constantia" w:hAnsi="Constantia"/>
          <w:sz w:val="24"/>
          <w:szCs w:val="24"/>
        </w:rPr>
        <w:t xml:space="preserve"> menü pont nem található. A honlapon nincs feltüntetni az egységes közadatkereső rendszerre való hivatkozás sem.</w:t>
      </w:r>
    </w:p>
    <w:p w:rsidR="00E753FF" w:rsidRPr="00A1082D" w:rsidRDefault="00E753FF" w:rsidP="004A7F41">
      <w:pPr>
        <w:spacing w:after="0" w:line="240" w:lineRule="auto"/>
        <w:jc w:val="both"/>
        <w:rPr>
          <w:rFonts w:ascii="Constantia" w:hAnsi="Constantia"/>
          <w:sz w:val="24"/>
          <w:szCs w:val="24"/>
          <w:u w:val="single"/>
        </w:rPr>
      </w:pPr>
      <w:r w:rsidRPr="00A1082D">
        <w:rPr>
          <w:rFonts w:ascii="Constantia" w:hAnsi="Constantia"/>
          <w:sz w:val="24"/>
          <w:szCs w:val="24"/>
          <w:u w:val="single"/>
        </w:rPr>
        <w:t>Javaslatok:</w:t>
      </w:r>
    </w:p>
    <w:p w:rsidR="00E753FF" w:rsidRPr="00A1082D" w:rsidRDefault="00E753FF" w:rsidP="004A7F41">
      <w:pPr>
        <w:spacing w:after="0" w:line="240" w:lineRule="auto"/>
        <w:jc w:val="both"/>
        <w:rPr>
          <w:rFonts w:ascii="Constantia" w:hAnsi="Constantia" w:cs="Garamond"/>
          <w:bCs/>
          <w:sz w:val="24"/>
          <w:szCs w:val="24"/>
        </w:rPr>
      </w:pPr>
      <w:r w:rsidRPr="00A1082D">
        <w:rPr>
          <w:rFonts w:ascii="Constantia" w:hAnsi="Constantia"/>
          <w:sz w:val="24"/>
          <w:szCs w:val="24"/>
        </w:rPr>
        <w:t xml:space="preserve">A </w:t>
      </w:r>
      <w:r w:rsidRPr="00A1082D">
        <w:rPr>
          <w:rFonts w:ascii="Constantia" w:hAnsi="Constantia" w:cs="Garamond"/>
          <w:bCs/>
          <w:sz w:val="24"/>
          <w:szCs w:val="24"/>
        </w:rPr>
        <w:t>közérdekű adatokkal, a közzététellel összefüggő belső</w:t>
      </w:r>
      <w:r w:rsidRPr="00A1082D">
        <w:rPr>
          <w:rFonts w:ascii="Constantia" w:hAnsi="Constantia"/>
          <w:sz w:val="24"/>
          <w:szCs w:val="24"/>
        </w:rPr>
        <w:t xml:space="preserve"> szabályzatok elkészítése</w:t>
      </w:r>
      <w:r w:rsidRPr="00A1082D">
        <w:rPr>
          <w:rFonts w:ascii="Constantia" w:hAnsi="Constantia" w:cs="Garamond"/>
          <w:bCs/>
          <w:sz w:val="24"/>
          <w:szCs w:val="24"/>
        </w:rPr>
        <w:t>, a</w:t>
      </w:r>
      <w:r w:rsidRPr="00A1082D">
        <w:rPr>
          <w:rFonts w:ascii="Constantia" w:hAnsi="Constantia"/>
          <w:sz w:val="24"/>
          <w:szCs w:val="24"/>
        </w:rPr>
        <w:t xml:space="preserve"> közérdekű adatokat elhelyezni az IHM rendelet 1. mellélete szerinti tagolásban a Közérdekű adatok menüpontban, továbbá </w:t>
      </w:r>
      <w:r w:rsidRPr="00A1082D">
        <w:rPr>
          <w:rFonts w:ascii="Constantia" w:hAnsi="Constantia" w:cs="Garamond"/>
          <w:bCs/>
          <w:sz w:val="24"/>
          <w:szCs w:val="24"/>
        </w:rPr>
        <w:t>a közadatkereső rendszerhez való mielőbbi csatlakozás.</w:t>
      </w:r>
    </w:p>
    <w:p w:rsidR="007D7BD6" w:rsidRPr="00A1082D" w:rsidRDefault="007D7BD6" w:rsidP="004A7F41">
      <w:pPr>
        <w:spacing w:after="0" w:line="240" w:lineRule="auto"/>
        <w:jc w:val="both"/>
        <w:rPr>
          <w:rFonts w:ascii="Constantia" w:hAnsi="Constantia" w:cs="Garamond"/>
          <w:bCs/>
          <w:sz w:val="24"/>
          <w:szCs w:val="24"/>
        </w:rPr>
      </w:pPr>
    </w:p>
    <w:p w:rsidR="00E753FF" w:rsidRPr="00A1082D" w:rsidRDefault="00E753FF" w:rsidP="004A7F41">
      <w:pPr>
        <w:spacing w:after="0" w:line="240" w:lineRule="auto"/>
        <w:jc w:val="both"/>
        <w:rPr>
          <w:rFonts w:ascii="Constantia" w:hAnsi="Constantia"/>
          <w:b/>
          <w:i/>
          <w:sz w:val="24"/>
          <w:szCs w:val="24"/>
          <w:u w:val="single"/>
        </w:rPr>
      </w:pPr>
      <w:r w:rsidRPr="00A1082D">
        <w:rPr>
          <w:rFonts w:ascii="Constantia" w:hAnsi="Constantia"/>
          <w:b/>
          <w:i/>
          <w:sz w:val="24"/>
          <w:szCs w:val="24"/>
          <w:u w:val="single"/>
        </w:rPr>
        <w:t>Közérdekű adatok közzétételi kötelezettség teljesítésének vizsgálata</w:t>
      </w:r>
      <w:r w:rsidRPr="00A1082D">
        <w:rPr>
          <w:rFonts w:ascii="Constantia" w:hAnsi="Constantia"/>
          <w:sz w:val="24"/>
          <w:szCs w:val="24"/>
        </w:rPr>
        <w:t xml:space="preserve"> </w:t>
      </w:r>
      <w:r w:rsidRPr="00A1082D">
        <w:rPr>
          <w:rFonts w:ascii="Constantia" w:hAnsi="Constantia"/>
          <w:b/>
          <w:i/>
          <w:sz w:val="24"/>
          <w:szCs w:val="24"/>
          <w:u w:val="single"/>
        </w:rPr>
        <w:t>a Harlekin Bábszínháznál</w:t>
      </w:r>
    </w:p>
    <w:p w:rsidR="007D7BD6" w:rsidRPr="00A1082D" w:rsidRDefault="007D7BD6" w:rsidP="004A7F41">
      <w:pPr>
        <w:spacing w:after="0" w:line="240" w:lineRule="auto"/>
        <w:jc w:val="both"/>
        <w:rPr>
          <w:rFonts w:ascii="Constantia" w:hAnsi="Constantia"/>
          <w:b/>
          <w:i/>
          <w:sz w:val="24"/>
          <w:szCs w:val="24"/>
          <w:u w:val="single"/>
        </w:rPr>
      </w:pPr>
    </w:p>
    <w:p w:rsidR="00E753FF" w:rsidRPr="00A1082D" w:rsidRDefault="00E753FF" w:rsidP="004A7F41">
      <w:pPr>
        <w:spacing w:after="0" w:line="240" w:lineRule="auto"/>
        <w:rPr>
          <w:rFonts w:ascii="Constantia" w:hAnsi="Constantia"/>
          <w:sz w:val="24"/>
          <w:szCs w:val="24"/>
          <w:u w:val="single"/>
        </w:rPr>
      </w:pPr>
      <w:r w:rsidRPr="00A1082D">
        <w:rPr>
          <w:rFonts w:ascii="Constantia" w:hAnsi="Constantia"/>
          <w:sz w:val="24"/>
          <w:szCs w:val="24"/>
          <w:u w:val="single"/>
        </w:rPr>
        <w:t xml:space="preserve">Megállapítások, következtetések: </w:t>
      </w:r>
    </w:p>
    <w:p w:rsidR="00E753FF" w:rsidRPr="00A1082D" w:rsidRDefault="00E753FF" w:rsidP="004A7F41">
      <w:pPr>
        <w:spacing w:after="0" w:line="240" w:lineRule="auto"/>
        <w:jc w:val="both"/>
        <w:rPr>
          <w:rFonts w:ascii="Constantia" w:hAnsi="Constantia" w:cs="Garamond"/>
          <w:bCs/>
          <w:sz w:val="24"/>
          <w:szCs w:val="24"/>
        </w:rPr>
      </w:pPr>
      <w:r w:rsidRPr="00A1082D">
        <w:rPr>
          <w:rFonts w:ascii="Constantia" w:hAnsi="Constantia" w:cs="Garamond"/>
          <w:bCs/>
          <w:sz w:val="24"/>
          <w:szCs w:val="24"/>
        </w:rPr>
        <w:t>Az intézmény nem rendelkezik a közérdekű adatok megismerésének és nyilvánosságra hozatalának rendjéről szóló szabályzattal, Informatikai biztonsági szabályzattal, és Adatvédelmi</w:t>
      </w:r>
      <w:r w:rsidRPr="00A1082D">
        <w:rPr>
          <w:rFonts w:ascii="Constantia" w:hAnsi="Constantia" w:cs="Garamond"/>
          <w:bCs/>
          <w:i/>
          <w:sz w:val="24"/>
          <w:szCs w:val="24"/>
        </w:rPr>
        <w:t xml:space="preserve"> </w:t>
      </w:r>
      <w:r w:rsidRPr="00A1082D">
        <w:rPr>
          <w:rFonts w:ascii="Constantia" w:hAnsi="Constantia" w:cs="Garamond"/>
          <w:bCs/>
          <w:sz w:val="24"/>
          <w:szCs w:val="24"/>
        </w:rPr>
        <w:t>szabályzattal.</w:t>
      </w:r>
    </w:p>
    <w:p w:rsidR="007D7BD6" w:rsidRPr="00A1082D" w:rsidRDefault="007D7BD6" w:rsidP="004A7F41">
      <w:pPr>
        <w:spacing w:after="0" w:line="240" w:lineRule="auto"/>
        <w:jc w:val="both"/>
        <w:rPr>
          <w:rFonts w:ascii="Constantia" w:hAnsi="Constantia" w:cs="Garamond"/>
          <w:bCs/>
          <w:sz w:val="24"/>
          <w:szCs w:val="24"/>
        </w:rPr>
      </w:pP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 xml:space="preserve">Az Intézmény honlapján a </w:t>
      </w:r>
      <w:r w:rsidRPr="00A1082D">
        <w:rPr>
          <w:rFonts w:ascii="Constantia" w:hAnsi="Constantia"/>
          <w:i/>
          <w:sz w:val="24"/>
          <w:szCs w:val="24"/>
        </w:rPr>
        <w:t>Közérdekű adatok</w:t>
      </w:r>
      <w:r w:rsidRPr="00A1082D">
        <w:rPr>
          <w:rFonts w:ascii="Constantia" w:hAnsi="Constantia"/>
          <w:sz w:val="24"/>
          <w:szCs w:val="24"/>
        </w:rPr>
        <w:t xml:space="preserve"> menü pont nem található. A honlapon nincs feltüntetni az egységes közadatkereső rendszerre való hivatkozás sem.</w:t>
      </w:r>
    </w:p>
    <w:p w:rsidR="007D7BD6" w:rsidRPr="00A1082D" w:rsidRDefault="007D7BD6" w:rsidP="004A7F41">
      <w:pPr>
        <w:spacing w:after="0" w:line="240" w:lineRule="auto"/>
        <w:jc w:val="both"/>
        <w:rPr>
          <w:rFonts w:ascii="Constantia" w:hAnsi="Constantia"/>
          <w:sz w:val="24"/>
          <w:szCs w:val="24"/>
        </w:rPr>
      </w:pPr>
    </w:p>
    <w:p w:rsidR="00E753FF" w:rsidRPr="00A1082D" w:rsidRDefault="00E753FF" w:rsidP="004A7F41">
      <w:pPr>
        <w:spacing w:after="0" w:line="240" w:lineRule="auto"/>
        <w:jc w:val="both"/>
        <w:rPr>
          <w:rFonts w:ascii="Constantia" w:hAnsi="Constantia"/>
          <w:sz w:val="24"/>
          <w:szCs w:val="24"/>
          <w:u w:val="single"/>
        </w:rPr>
      </w:pPr>
      <w:r w:rsidRPr="00A1082D">
        <w:rPr>
          <w:rFonts w:ascii="Constantia" w:hAnsi="Constantia"/>
          <w:sz w:val="24"/>
          <w:szCs w:val="24"/>
          <w:u w:val="single"/>
        </w:rPr>
        <w:t>Javaslatok:</w:t>
      </w:r>
    </w:p>
    <w:p w:rsidR="00E753FF" w:rsidRPr="00A1082D" w:rsidRDefault="00E753FF" w:rsidP="004A7F41">
      <w:pPr>
        <w:spacing w:after="0" w:line="240" w:lineRule="auto"/>
        <w:jc w:val="both"/>
        <w:rPr>
          <w:rFonts w:ascii="Constantia" w:hAnsi="Constantia" w:cs="Garamond"/>
          <w:bCs/>
          <w:sz w:val="24"/>
          <w:szCs w:val="24"/>
        </w:rPr>
      </w:pPr>
      <w:r w:rsidRPr="00A1082D">
        <w:rPr>
          <w:rFonts w:ascii="Constantia" w:hAnsi="Constantia"/>
          <w:sz w:val="24"/>
          <w:szCs w:val="24"/>
        </w:rPr>
        <w:t xml:space="preserve">A </w:t>
      </w:r>
      <w:r w:rsidRPr="00A1082D">
        <w:rPr>
          <w:rFonts w:ascii="Constantia" w:hAnsi="Constantia" w:cs="Garamond"/>
          <w:bCs/>
          <w:sz w:val="24"/>
          <w:szCs w:val="24"/>
        </w:rPr>
        <w:t>közérdekű adatokkal, a közzététellel összefüggő belső</w:t>
      </w:r>
      <w:r w:rsidRPr="00A1082D">
        <w:rPr>
          <w:rFonts w:ascii="Constantia" w:hAnsi="Constantia"/>
          <w:sz w:val="24"/>
          <w:szCs w:val="24"/>
        </w:rPr>
        <w:t xml:space="preserve"> szabályzatok elkészítése</w:t>
      </w:r>
      <w:r w:rsidRPr="00A1082D">
        <w:rPr>
          <w:rFonts w:ascii="Constantia" w:hAnsi="Constantia" w:cs="Garamond"/>
          <w:bCs/>
          <w:sz w:val="24"/>
          <w:szCs w:val="24"/>
        </w:rPr>
        <w:t>, a</w:t>
      </w:r>
      <w:r w:rsidRPr="00A1082D">
        <w:rPr>
          <w:rFonts w:ascii="Constantia" w:hAnsi="Constantia"/>
          <w:sz w:val="24"/>
          <w:szCs w:val="24"/>
        </w:rPr>
        <w:t xml:space="preserve"> közérdekű adatokat elhelyezni az IHM rendelet 1. mellélete szerinti tagolásban a Közérdekű adatok menüpontban, továbbá </w:t>
      </w:r>
      <w:r w:rsidRPr="00A1082D">
        <w:rPr>
          <w:rFonts w:ascii="Constantia" w:hAnsi="Constantia" w:cs="Garamond"/>
          <w:bCs/>
          <w:sz w:val="24"/>
          <w:szCs w:val="24"/>
        </w:rPr>
        <w:t>a közadatkereső rendszerhez való mielőbbi csatlakozás.</w:t>
      </w:r>
    </w:p>
    <w:p w:rsidR="00E753FF" w:rsidRPr="00A1082D" w:rsidRDefault="00E753FF" w:rsidP="004A7F41">
      <w:pPr>
        <w:spacing w:after="0" w:line="240" w:lineRule="auto"/>
        <w:jc w:val="both"/>
        <w:rPr>
          <w:rFonts w:ascii="Constantia" w:hAnsi="Constantia" w:cs="Garamond"/>
          <w:bCs/>
          <w:sz w:val="24"/>
          <w:szCs w:val="24"/>
        </w:rPr>
      </w:pPr>
    </w:p>
    <w:p w:rsidR="00E753FF" w:rsidRPr="00A1082D" w:rsidRDefault="00E753FF" w:rsidP="004A7F41">
      <w:pPr>
        <w:spacing w:after="0" w:line="240" w:lineRule="auto"/>
        <w:jc w:val="both"/>
        <w:rPr>
          <w:rFonts w:ascii="Constantia" w:hAnsi="Constantia" w:cs="Garamond"/>
          <w:bCs/>
          <w:sz w:val="24"/>
          <w:szCs w:val="24"/>
        </w:rPr>
      </w:pPr>
    </w:p>
    <w:p w:rsidR="00E753FF" w:rsidRPr="00A1082D" w:rsidRDefault="00E753FF" w:rsidP="004A7F41">
      <w:pPr>
        <w:spacing w:after="0" w:line="240" w:lineRule="auto"/>
        <w:jc w:val="both"/>
        <w:rPr>
          <w:rFonts w:ascii="Constantia" w:hAnsi="Constantia"/>
          <w:b/>
          <w:i/>
          <w:sz w:val="24"/>
          <w:szCs w:val="24"/>
          <w:u w:val="single"/>
        </w:rPr>
      </w:pPr>
      <w:r w:rsidRPr="00A1082D">
        <w:rPr>
          <w:rFonts w:ascii="Constantia" w:hAnsi="Constantia"/>
          <w:b/>
          <w:i/>
          <w:sz w:val="24"/>
          <w:szCs w:val="24"/>
          <w:u w:val="single"/>
        </w:rPr>
        <w:t>A távhőszolgáltatás Üzletszabályzatában foglaltak betartása az EVAT Zrt-nél.</w:t>
      </w:r>
    </w:p>
    <w:p w:rsidR="007D7BD6" w:rsidRPr="00A1082D" w:rsidRDefault="007D7BD6" w:rsidP="004A7F41">
      <w:pPr>
        <w:spacing w:after="0" w:line="240" w:lineRule="auto"/>
        <w:jc w:val="both"/>
        <w:rPr>
          <w:rFonts w:ascii="Constantia" w:hAnsi="Constantia"/>
          <w:b/>
          <w:i/>
          <w:sz w:val="24"/>
          <w:szCs w:val="24"/>
          <w:u w:val="single"/>
        </w:rPr>
      </w:pPr>
    </w:p>
    <w:p w:rsidR="00E753FF" w:rsidRPr="00A1082D" w:rsidRDefault="00E753FF" w:rsidP="004A7F41">
      <w:pPr>
        <w:spacing w:after="0" w:line="240" w:lineRule="auto"/>
        <w:rPr>
          <w:rFonts w:ascii="Constantia" w:hAnsi="Constantia"/>
          <w:sz w:val="24"/>
          <w:szCs w:val="24"/>
          <w:u w:val="single"/>
        </w:rPr>
      </w:pPr>
      <w:r w:rsidRPr="00A1082D">
        <w:rPr>
          <w:rFonts w:ascii="Constantia" w:hAnsi="Constantia"/>
          <w:sz w:val="24"/>
          <w:szCs w:val="24"/>
          <w:u w:val="single"/>
        </w:rPr>
        <w:t xml:space="preserve">Megállapítások, következtetések: </w:t>
      </w: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Az Evat Zrt-nél vizsgáltuk a Távhőszolgáltatásról szóló 2005. évi XVIII. törvény és az egyéb vonatkozó jogszabályok által előírtak alapján a távhőszolgáltatás, mint kötelezően ellátandó önkormányzati feladat végrehajtását az Üzletszabályzatban foglaltak betartása szempontjából.</w:t>
      </w: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lastRenderedPageBreak/>
        <w:t>Az ellenőrzés időpontjában hatályos Üzletszabályzat 2012. 08. 15-én kelt, melyet Eger MJV Jegyzője a Tszt. törvény 7.§ (1) bekezdés d.) pontja alapján jóváhagyott. A Fogyasztóvédelmi hatóság véleményezése is megtörtént.</w:t>
      </w: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 xml:space="preserve">A távhőszolgáltató telephelyén helyszíni ellenőrzést folytattunk, ahol megállapítottuk, hogy az Üzletszabályzat aktualizálása nem követte a jogszabály és a helyi gyakorlat változását. </w:t>
      </w:r>
    </w:p>
    <w:p w:rsidR="007D7BD6" w:rsidRPr="00A1082D" w:rsidRDefault="007D7BD6" w:rsidP="004A7F41">
      <w:pPr>
        <w:spacing w:after="0" w:line="240" w:lineRule="auto"/>
        <w:jc w:val="both"/>
        <w:rPr>
          <w:rFonts w:ascii="Constantia" w:hAnsi="Constantia"/>
          <w:sz w:val="24"/>
          <w:szCs w:val="24"/>
        </w:rPr>
      </w:pPr>
    </w:p>
    <w:p w:rsidR="00E753FF" w:rsidRPr="00A1082D" w:rsidRDefault="00E753FF" w:rsidP="004A7F41">
      <w:pPr>
        <w:spacing w:after="0" w:line="240" w:lineRule="auto"/>
        <w:jc w:val="both"/>
        <w:rPr>
          <w:rFonts w:ascii="Constantia" w:hAnsi="Constantia"/>
          <w:sz w:val="24"/>
          <w:szCs w:val="24"/>
          <w:u w:val="single"/>
        </w:rPr>
      </w:pPr>
      <w:r w:rsidRPr="00A1082D">
        <w:rPr>
          <w:rFonts w:ascii="Constantia" w:hAnsi="Constantia"/>
          <w:sz w:val="24"/>
          <w:szCs w:val="24"/>
          <w:u w:val="single"/>
        </w:rPr>
        <w:t>Javaslatok:</w:t>
      </w:r>
    </w:p>
    <w:p w:rsidR="00E753FF" w:rsidRPr="00A1082D" w:rsidRDefault="00E753FF" w:rsidP="004A7F41">
      <w:pPr>
        <w:spacing w:after="0" w:line="240" w:lineRule="auto"/>
        <w:jc w:val="both"/>
        <w:rPr>
          <w:rFonts w:ascii="Constantia" w:hAnsi="Constantia" w:cs="Calibri"/>
          <w:color w:val="000000"/>
          <w:sz w:val="24"/>
          <w:szCs w:val="24"/>
        </w:rPr>
      </w:pPr>
      <w:r w:rsidRPr="00A1082D">
        <w:rPr>
          <w:rFonts w:ascii="Constantia" w:hAnsi="Constantia"/>
          <w:sz w:val="24"/>
          <w:szCs w:val="24"/>
        </w:rPr>
        <w:t xml:space="preserve">Az Üzletszabályzat aktualizálását a jogszabályi és a helyi sajátosságok figyelembevételével, továbbá a telefonos menü összeállítása esetében a </w:t>
      </w:r>
      <w:r w:rsidRPr="00A1082D">
        <w:rPr>
          <w:rFonts w:ascii="Constantia" w:hAnsi="Constantia" w:cs="Calibri"/>
          <w:color w:val="000000"/>
          <w:sz w:val="24"/>
          <w:szCs w:val="24"/>
        </w:rPr>
        <w:t>1997. évi CLV tv. 17/B § (3) bekezdésben foglaltak alkalmazását.</w:t>
      </w:r>
    </w:p>
    <w:p w:rsidR="007D7BD6" w:rsidRPr="00A1082D" w:rsidRDefault="007D7BD6" w:rsidP="004A7F41">
      <w:pPr>
        <w:spacing w:after="0" w:line="240" w:lineRule="auto"/>
        <w:jc w:val="both"/>
        <w:rPr>
          <w:rFonts w:ascii="Constantia" w:hAnsi="Constantia" w:cs="Calibri"/>
          <w:color w:val="000000"/>
          <w:sz w:val="24"/>
          <w:szCs w:val="24"/>
        </w:rPr>
      </w:pPr>
    </w:p>
    <w:p w:rsidR="00E753FF" w:rsidRPr="00A1082D" w:rsidRDefault="00E753FF" w:rsidP="004A7F41">
      <w:pPr>
        <w:spacing w:after="0" w:line="240" w:lineRule="auto"/>
        <w:jc w:val="both"/>
        <w:rPr>
          <w:rFonts w:ascii="Constantia" w:hAnsi="Constantia"/>
          <w:b/>
          <w:i/>
          <w:sz w:val="24"/>
          <w:szCs w:val="24"/>
          <w:u w:val="single"/>
        </w:rPr>
      </w:pPr>
      <w:r w:rsidRPr="00A1082D">
        <w:rPr>
          <w:rFonts w:ascii="Constantia" w:hAnsi="Constantia"/>
          <w:b/>
          <w:i/>
          <w:sz w:val="24"/>
          <w:szCs w:val="24"/>
          <w:u w:val="single"/>
        </w:rPr>
        <w:t>Pályázati támogatás elszámolása a Gárdonyi Géza Színházban</w:t>
      </w:r>
    </w:p>
    <w:p w:rsidR="007D7BD6" w:rsidRPr="00A1082D" w:rsidRDefault="007D7BD6" w:rsidP="004A7F41">
      <w:pPr>
        <w:spacing w:after="0" w:line="240" w:lineRule="auto"/>
        <w:jc w:val="both"/>
        <w:rPr>
          <w:rFonts w:ascii="Constantia" w:hAnsi="Constantia"/>
          <w:b/>
          <w:i/>
          <w:sz w:val="24"/>
          <w:szCs w:val="24"/>
          <w:u w:val="single"/>
        </w:rPr>
      </w:pPr>
    </w:p>
    <w:p w:rsidR="00E753FF" w:rsidRPr="00A1082D" w:rsidRDefault="00E753FF" w:rsidP="004A7F41">
      <w:pPr>
        <w:spacing w:after="0" w:line="240" w:lineRule="auto"/>
        <w:rPr>
          <w:rFonts w:ascii="Constantia" w:hAnsi="Constantia"/>
          <w:sz w:val="24"/>
          <w:szCs w:val="24"/>
          <w:u w:val="single"/>
        </w:rPr>
      </w:pPr>
      <w:r w:rsidRPr="00A1082D">
        <w:rPr>
          <w:rFonts w:ascii="Constantia" w:hAnsi="Constantia"/>
          <w:sz w:val="24"/>
          <w:szCs w:val="24"/>
          <w:u w:val="single"/>
        </w:rPr>
        <w:t xml:space="preserve">Megállapítások, következtetések: </w:t>
      </w: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Az ellenőrzés megállapította, hogy az elszámolás a jogszabályi előírások szerint készült, a támogatás rendeltetésszerű felhasználása biztosított. A számlák, bizonylatok záradékkal történő ellátása megfelelő.</w:t>
      </w: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A pénzügyi ellenjegyzés a kötelezettségvállalás után történt, ez ellentétes a jogszabályban leírtakkal (Áht. 37. §.).</w:t>
      </w:r>
    </w:p>
    <w:p w:rsidR="007D7BD6" w:rsidRPr="00A1082D" w:rsidRDefault="007D7BD6" w:rsidP="004A7F41">
      <w:pPr>
        <w:spacing w:after="0" w:line="240" w:lineRule="auto"/>
        <w:jc w:val="both"/>
        <w:rPr>
          <w:rFonts w:ascii="Constantia" w:hAnsi="Constantia"/>
          <w:sz w:val="24"/>
          <w:szCs w:val="24"/>
        </w:rPr>
      </w:pPr>
    </w:p>
    <w:p w:rsidR="00E753FF" w:rsidRPr="00A1082D" w:rsidRDefault="00E753FF" w:rsidP="004A7F41">
      <w:pPr>
        <w:spacing w:after="0" w:line="240" w:lineRule="auto"/>
        <w:jc w:val="both"/>
        <w:rPr>
          <w:rFonts w:ascii="Constantia" w:hAnsi="Constantia"/>
          <w:sz w:val="24"/>
          <w:szCs w:val="24"/>
          <w:u w:val="single"/>
        </w:rPr>
      </w:pPr>
      <w:r w:rsidRPr="00A1082D">
        <w:rPr>
          <w:rFonts w:ascii="Constantia" w:hAnsi="Constantia"/>
          <w:sz w:val="24"/>
          <w:szCs w:val="24"/>
          <w:u w:val="single"/>
        </w:rPr>
        <w:t>Javaslat:</w:t>
      </w: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A gazdálkodási jogkörök gyakorlása az Áht. 37. §-ában foglaltak szerint történjen.</w:t>
      </w:r>
    </w:p>
    <w:p w:rsidR="007D7BD6" w:rsidRPr="00A1082D" w:rsidRDefault="007D7BD6" w:rsidP="004A7F41">
      <w:pPr>
        <w:spacing w:after="0" w:line="240" w:lineRule="auto"/>
        <w:jc w:val="both"/>
        <w:rPr>
          <w:rFonts w:ascii="Constantia" w:hAnsi="Constantia"/>
          <w:sz w:val="24"/>
          <w:szCs w:val="24"/>
        </w:rPr>
      </w:pPr>
    </w:p>
    <w:p w:rsidR="00E753FF" w:rsidRPr="00A1082D" w:rsidRDefault="00E753FF" w:rsidP="004A7F41">
      <w:pPr>
        <w:spacing w:after="0" w:line="240" w:lineRule="auto"/>
        <w:jc w:val="both"/>
        <w:rPr>
          <w:rFonts w:ascii="Constantia" w:hAnsi="Constantia"/>
          <w:b/>
          <w:i/>
          <w:sz w:val="24"/>
          <w:szCs w:val="24"/>
          <w:u w:val="single"/>
        </w:rPr>
      </w:pPr>
      <w:r w:rsidRPr="00A1082D">
        <w:rPr>
          <w:rFonts w:ascii="Constantia" w:hAnsi="Constantia"/>
          <w:b/>
          <w:i/>
          <w:sz w:val="24"/>
          <w:szCs w:val="24"/>
          <w:u w:val="single"/>
        </w:rPr>
        <w:t>Kontrollkörnyezet értékelése a Gárdonyi Géza Színházban</w:t>
      </w:r>
    </w:p>
    <w:p w:rsidR="007D7BD6" w:rsidRPr="00A1082D" w:rsidRDefault="007D7BD6" w:rsidP="004A7F41">
      <w:pPr>
        <w:spacing w:after="0" w:line="240" w:lineRule="auto"/>
        <w:jc w:val="both"/>
        <w:rPr>
          <w:rFonts w:ascii="Constantia" w:hAnsi="Constantia"/>
          <w:b/>
          <w:i/>
          <w:sz w:val="24"/>
          <w:szCs w:val="24"/>
          <w:u w:val="single"/>
        </w:rPr>
      </w:pPr>
    </w:p>
    <w:p w:rsidR="00E753FF" w:rsidRPr="00A1082D" w:rsidRDefault="00E753FF" w:rsidP="004A7F41">
      <w:pPr>
        <w:spacing w:after="0" w:line="240" w:lineRule="auto"/>
        <w:rPr>
          <w:rFonts w:ascii="Constantia" w:hAnsi="Constantia"/>
          <w:sz w:val="24"/>
          <w:szCs w:val="24"/>
          <w:u w:val="single"/>
        </w:rPr>
      </w:pPr>
      <w:r w:rsidRPr="00A1082D">
        <w:rPr>
          <w:rFonts w:ascii="Constantia" w:hAnsi="Constantia"/>
          <w:sz w:val="24"/>
          <w:szCs w:val="24"/>
          <w:u w:val="single"/>
        </w:rPr>
        <w:t xml:space="preserve">Megállapítások, következtetések: </w:t>
      </w:r>
    </w:p>
    <w:p w:rsidR="00E753FF" w:rsidRPr="00A1082D" w:rsidRDefault="00E753FF" w:rsidP="004A7F41">
      <w:pPr>
        <w:spacing w:after="0" w:line="240" w:lineRule="auto"/>
        <w:jc w:val="both"/>
        <w:rPr>
          <w:rFonts w:ascii="Constantia" w:hAnsi="Constantia" w:cs="Garamond"/>
          <w:bCs/>
          <w:sz w:val="24"/>
          <w:szCs w:val="24"/>
        </w:rPr>
      </w:pPr>
      <w:r w:rsidRPr="00A1082D">
        <w:rPr>
          <w:rFonts w:ascii="Constantia" w:hAnsi="Constantia" w:cs="Garamond"/>
          <w:bCs/>
          <w:sz w:val="24"/>
          <w:szCs w:val="24"/>
        </w:rPr>
        <w:t>Az intézmény csak részben tett eleget a szabályzatok készítésénél a jogszabályok által előírt kötelezettségének. A jogszabályi változásokat nem követték, nem aktualizálták a szabályzatokat.</w:t>
      </w:r>
    </w:p>
    <w:p w:rsidR="007D7BD6" w:rsidRPr="00A1082D" w:rsidRDefault="007D7BD6" w:rsidP="004A7F41">
      <w:pPr>
        <w:spacing w:after="0" w:line="240" w:lineRule="auto"/>
        <w:jc w:val="both"/>
        <w:rPr>
          <w:rFonts w:ascii="Constantia" w:hAnsi="Constantia" w:cs="Garamond"/>
          <w:bCs/>
          <w:sz w:val="24"/>
          <w:szCs w:val="24"/>
        </w:rPr>
      </w:pP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A Színházi szakmai munkát érintő belső szabályzatok vizsgálata nem volt tárgya az ellenőrzésnek.</w:t>
      </w:r>
    </w:p>
    <w:p w:rsidR="007D7BD6" w:rsidRPr="00A1082D" w:rsidRDefault="007D7BD6" w:rsidP="004A7F41">
      <w:pPr>
        <w:spacing w:after="0" w:line="240" w:lineRule="auto"/>
        <w:jc w:val="both"/>
        <w:rPr>
          <w:rFonts w:ascii="Constantia" w:hAnsi="Constantia"/>
          <w:sz w:val="24"/>
          <w:szCs w:val="24"/>
        </w:rPr>
      </w:pPr>
    </w:p>
    <w:p w:rsidR="00E753FF" w:rsidRPr="00A1082D" w:rsidRDefault="00E753FF" w:rsidP="004A7F41">
      <w:pPr>
        <w:spacing w:after="0" w:line="240" w:lineRule="auto"/>
        <w:jc w:val="both"/>
        <w:rPr>
          <w:rFonts w:ascii="Constantia" w:hAnsi="Constantia"/>
          <w:sz w:val="24"/>
          <w:szCs w:val="24"/>
          <w:u w:val="single"/>
        </w:rPr>
      </w:pPr>
      <w:r w:rsidRPr="00A1082D">
        <w:rPr>
          <w:rFonts w:ascii="Constantia" w:hAnsi="Constantia"/>
          <w:sz w:val="24"/>
          <w:szCs w:val="24"/>
          <w:u w:val="single"/>
        </w:rPr>
        <w:t xml:space="preserve">Javaslatok: </w:t>
      </w:r>
    </w:p>
    <w:p w:rsidR="00E753FF" w:rsidRPr="00A1082D" w:rsidRDefault="00E753FF" w:rsidP="004A7F41">
      <w:pPr>
        <w:spacing w:after="0" w:line="240" w:lineRule="auto"/>
        <w:jc w:val="both"/>
        <w:rPr>
          <w:rFonts w:ascii="Constantia" w:hAnsi="Constantia"/>
          <w:sz w:val="24"/>
          <w:szCs w:val="24"/>
          <w:u w:val="single"/>
        </w:rPr>
      </w:pPr>
      <w:r w:rsidRPr="00A1082D">
        <w:rPr>
          <w:rFonts w:ascii="Constantia" w:hAnsi="Constantia" w:cs="Garamond"/>
          <w:bCs/>
          <w:sz w:val="24"/>
          <w:szCs w:val="24"/>
        </w:rPr>
        <w:t>Az SZMSZ felülvizsgálata, aktualizálása, az Önköltségszámítási szabályzat felülvizsgálata, aktualizálása, a hiányzó szabályzatok elkészítése. (</w:t>
      </w:r>
      <w:r w:rsidRPr="00A1082D">
        <w:rPr>
          <w:rFonts w:ascii="Constantia" w:hAnsi="Constantia" w:cs="Calibri"/>
          <w:sz w:val="24"/>
          <w:szCs w:val="24"/>
        </w:rPr>
        <w:t>Ellenőrzési nyomvonal,</w:t>
      </w:r>
      <w:r w:rsidRPr="00A1082D">
        <w:rPr>
          <w:rFonts w:ascii="Constantia" w:hAnsi="Constantia" w:cs="Garamond"/>
          <w:bCs/>
          <w:sz w:val="24"/>
          <w:szCs w:val="24"/>
        </w:rPr>
        <w:t xml:space="preserve"> </w:t>
      </w:r>
      <w:r w:rsidRPr="00A1082D">
        <w:rPr>
          <w:rFonts w:ascii="Constantia" w:hAnsi="Constantia" w:cs="Calibri"/>
          <w:color w:val="000000"/>
          <w:sz w:val="24"/>
          <w:szCs w:val="24"/>
        </w:rPr>
        <w:t>Szabálytalanságok kezelésének eljárási rendje</w:t>
      </w:r>
      <w:r w:rsidRPr="00A1082D">
        <w:rPr>
          <w:rFonts w:ascii="Constantia" w:hAnsi="Constantia" w:cs="Calibri"/>
          <w:sz w:val="24"/>
          <w:szCs w:val="24"/>
        </w:rPr>
        <w:t>,</w:t>
      </w:r>
      <w:r w:rsidRPr="00A1082D">
        <w:rPr>
          <w:rFonts w:ascii="Constantia" w:hAnsi="Constantia" w:cs="Garamond"/>
          <w:bCs/>
          <w:sz w:val="24"/>
          <w:szCs w:val="24"/>
        </w:rPr>
        <w:t xml:space="preserve"> </w:t>
      </w:r>
      <w:r w:rsidRPr="00A1082D">
        <w:rPr>
          <w:rFonts w:ascii="Constantia" w:hAnsi="Constantia" w:cs="Calibri"/>
          <w:sz w:val="24"/>
          <w:szCs w:val="24"/>
        </w:rPr>
        <w:t>Szervezeti integritást sértő események kezelésének eljárásrendje,</w:t>
      </w:r>
      <w:r w:rsidRPr="00A1082D">
        <w:rPr>
          <w:rFonts w:ascii="Constantia" w:hAnsi="Constantia" w:cs="Garamond"/>
          <w:bCs/>
          <w:sz w:val="24"/>
          <w:szCs w:val="24"/>
        </w:rPr>
        <w:t xml:space="preserve"> </w:t>
      </w:r>
      <w:r w:rsidRPr="00A1082D">
        <w:rPr>
          <w:rFonts w:ascii="Constantia" w:hAnsi="Constantia" w:cs="Calibri"/>
          <w:color w:val="000000"/>
          <w:sz w:val="24"/>
          <w:szCs w:val="24"/>
        </w:rPr>
        <w:t>Kockázatkezelési Szabályzat,</w:t>
      </w:r>
      <w:r w:rsidRPr="00A1082D">
        <w:rPr>
          <w:rFonts w:ascii="Constantia" w:hAnsi="Constantia" w:cs="Garamond"/>
          <w:bCs/>
          <w:sz w:val="24"/>
          <w:szCs w:val="24"/>
        </w:rPr>
        <w:t xml:space="preserve"> </w:t>
      </w:r>
      <w:r w:rsidRPr="00A1082D">
        <w:rPr>
          <w:rFonts w:ascii="Constantia" w:hAnsi="Constantia" w:cs="Calibri"/>
          <w:sz w:val="24"/>
          <w:szCs w:val="24"/>
        </w:rPr>
        <w:t>Integrált kockázatkezelés eljárásrendje,</w:t>
      </w:r>
      <w:r w:rsidRPr="00A1082D">
        <w:rPr>
          <w:rFonts w:ascii="Constantia" w:hAnsi="Constantia" w:cs="Garamond"/>
          <w:bCs/>
          <w:sz w:val="24"/>
          <w:szCs w:val="24"/>
        </w:rPr>
        <w:t xml:space="preserve"> </w:t>
      </w:r>
      <w:r w:rsidRPr="00A1082D">
        <w:rPr>
          <w:rFonts w:ascii="Constantia" w:hAnsi="Constantia" w:cs="Calibri"/>
          <w:color w:val="000000"/>
          <w:sz w:val="24"/>
          <w:szCs w:val="24"/>
        </w:rPr>
        <w:t>Belső Kontroll Szabályzat,</w:t>
      </w:r>
      <w:r w:rsidRPr="00A1082D">
        <w:rPr>
          <w:rFonts w:ascii="Constantia" w:hAnsi="Constantia" w:cs="Garamond"/>
          <w:bCs/>
          <w:sz w:val="24"/>
          <w:szCs w:val="24"/>
        </w:rPr>
        <w:t xml:space="preserve"> </w:t>
      </w:r>
      <w:r w:rsidRPr="00A1082D">
        <w:rPr>
          <w:rFonts w:ascii="Constantia" w:hAnsi="Constantia" w:cs="Calibri"/>
          <w:sz w:val="24"/>
          <w:szCs w:val="24"/>
        </w:rPr>
        <w:t xml:space="preserve">Adatvédelmi szabályzat </w:t>
      </w:r>
      <w:r w:rsidRPr="00A1082D">
        <w:rPr>
          <w:rFonts w:ascii="Constantia" w:hAnsi="Constantia" w:cs="Garamond"/>
          <w:bCs/>
          <w:sz w:val="24"/>
          <w:szCs w:val="24"/>
        </w:rPr>
        <w:t xml:space="preserve"> </w:t>
      </w:r>
      <w:r w:rsidRPr="00A1082D">
        <w:rPr>
          <w:rFonts w:ascii="Constantia" w:hAnsi="Constantia"/>
          <w:sz w:val="24"/>
          <w:szCs w:val="24"/>
        </w:rPr>
        <w:t>Beszerzések lebonyolításával kapcsolatos eljárásrend</w:t>
      </w:r>
      <w:r w:rsidRPr="00A1082D">
        <w:rPr>
          <w:rFonts w:ascii="Constantia" w:hAnsi="Constantia" w:cs="Garamond"/>
          <w:bCs/>
          <w:sz w:val="24"/>
          <w:szCs w:val="24"/>
        </w:rPr>
        <w:t xml:space="preserve">, </w:t>
      </w:r>
      <w:r w:rsidRPr="00A1082D">
        <w:rPr>
          <w:rFonts w:ascii="Constantia" w:hAnsi="Constantia"/>
          <w:sz w:val="24"/>
          <w:szCs w:val="24"/>
        </w:rPr>
        <w:t>Anyag- és eszközgazdálkodás számviteli politikában nem szabályozott kérdései</w:t>
      </w:r>
      <w:r w:rsidRPr="00A1082D">
        <w:rPr>
          <w:rFonts w:ascii="Constantia" w:hAnsi="Constantia" w:cs="Garamond"/>
          <w:bCs/>
          <w:sz w:val="24"/>
          <w:szCs w:val="24"/>
        </w:rPr>
        <w:t xml:space="preserve">, </w:t>
      </w:r>
      <w:r w:rsidRPr="00A1082D">
        <w:rPr>
          <w:rFonts w:ascii="Constantia" w:hAnsi="Constantia"/>
          <w:sz w:val="24"/>
          <w:szCs w:val="24"/>
        </w:rPr>
        <w:t>Reprezentációs kiadások felosztását, azok teljesítésének és elszámolásának szabályai</w:t>
      </w:r>
      <w:r w:rsidRPr="00A1082D">
        <w:rPr>
          <w:rFonts w:ascii="Constantia" w:hAnsi="Constantia" w:cs="Garamond"/>
          <w:bCs/>
          <w:sz w:val="24"/>
          <w:szCs w:val="24"/>
        </w:rPr>
        <w:t xml:space="preserve">, </w:t>
      </w:r>
      <w:r w:rsidRPr="00A1082D">
        <w:rPr>
          <w:rFonts w:ascii="Constantia" w:hAnsi="Constantia"/>
          <w:sz w:val="24"/>
          <w:szCs w:val="24"/>
        </w:rPr>
        <w:t>Gépjárművek igénybevételének és használatának rendje</w:t>
      </w:r>
      <w:r w:rsidRPr="00A1082D">
        <w:rPr>
          <w:rFonts w:ascii="Constantia" w:hAnsi="Constantia" w:cs="Garamond"/>
          <w:bCs/>
          <w:sz w:val="24"/>
          <w:szCs w:val="24"/>
        </w:rPr>
        <w:t xml:space="preserve">, </w:t>
      </w:r>
      <w:r w:rsidRPr="00A1082D">
        <w:rPr>
          <w:rFonts w:ascii="Constantia" w:hAnsi="Constantia"/>
          <w:sz w:val="24"/>
          <w:szCs w:val="24"/>
        </w:rPr>
        <w:t>Vezetékes- és mobiltelefonok használata</w:t>
      </w:r>
      <w:r w:rsidRPr="00A1082D">
        <w:rPr>
          <w:rFonts w:ascii="Constantia" w:hAnsi="Constantia" w:cs="Garamond"/>
          <w:bCs/>
          <w:sz w:val="24"/>
          <w:szCs w:val="24"/>
        </w:rPr>
        <w:t xml:space="preserve">, </w:t>
      </w:r>
      <w:r w:rsidRPr="00A1082D">
        <w:rPr>
          <w:rFonts w:ascii="Constantia" w:hAnsi="Constantia" w:cs="Calibri"/>
          <w:color w:val="000000"/>
          <w:sz w:val="24"/>
          <w:szCs w:val="24"/>
        </w:rPr>
        <w:t xml:space="preserve">A </w:t>
      </w:r>
      <w:r w:rsidRPr="00A1082D">
        <w:rPr>
          <w:rFonts w:ascii="Constantia" w:hAnsi="Constantia" w:cs="Calibri"/>
          <w:sz w:val="24"/>
          <w:szCs w:val="24"/>
        </w:rPr>
        <w:t>közérdekű adatok megismerésére irányuló kérelmek intézésének</w:t>
      </w:r>
      <w:r w:rsidRPr="00A1082D">
        <w:rPr>
          <w:rFonts w:ascii="Constantia" w:hAnsi="Constantia" w:cs="Garamond"/>
          <w:bCs/>
          <w:sz w:val="24"/>
          <w:szCs w:val="24"/>
        </w:rPr>
        <w:t>, A</w:t>
      </w:r>
      <w:r w:rsidRPr="00A1082D">
        <w:rPr>
          <w:rFonts w:ascii="Constantia" w:hAnsi="Constantia" w:cs="Calibri"/>
          <w:sz w:val="24"/>
          <w:szCs w:val="24"/>
        </w:rPr>
        <w:t xml:space="preserve"> kötelezően közzéteendő adatok nyilvánosságra hozatalának rendje).</w:t>
      </w:r>
    </w:p>
    <w:p w:rsidR="00E753FF" w:rsidRPr="00A1082D" w:rsidRDefault="00E753FF" w:rsidP="004A7F41">
      <w:pPr>
        <w:spacing w:after="0" w:line="240" w:lineRule="auto"/>
        <w:jc w:val="both"/>
        <w:rPr>
          <w:rFonts w:ascii="Constantia" w:hAnsi="Constantia"/>
          <w:b/>
          <w:i/>
          <w:sz w:val="24"/>
          <w:szCs w:val="24"/>
          <w:u w:val="single"/>
        </w:rPr>
      </w:pPr>
      <w:r w:rsidRPr="00A1082D">
        <w:rPr>
          <w:rFonts w:ascii="Constantia" w:hAnsi="Constantia"/>
          <w:b/>
          <w:i/>
          <w:sz w:val="24"/>
          <w:szCs w:val="24"/>
          <w:u w:val="single"/>
        </w:rPr>
        <w:lastRenderedPageBreak/>
        <w:t>EMJV Önkormányzatának vagyonnal való gazdálkodása, a haszonbérleti szerződések értékelése</w:t>
      </w:r>
    </w:p>
    <w:p w:rsidR="007D7BD6" w:rsidRPr="00A1082D" w:rsidRDefault="007D7BD6" w:rsidP="004A7F41">
      <w:pPr>
        <w:spacing w:after="0" w:line="240" w:lineRule="auto"/>
        <w:jc w:val="both"/>
        <w:rPr>
          <w:rFonts w:ascii="Constantia" w:hAnsi="Constantia" w:cs="Garamond"/>
          <w:b/>
          <w:bCs/>
          <w:i/>
          <w:sz w:val="24"/>
          <w:szCs w:val="24"/>
          <w:u w:val="single"/>
        </w:rPr>
      </w:pPr>
    </w:p>
    <w:p w:rsidR="00E753FF" w:rsidRPr="00A1082D" w:rsidRDefault="00E753FF" w:rsidP="004A7F41">
      <w:pPr>
        <w:spacing w:after="0" w:line="240" w:lineRule="auto"/>
        <w:rPr>
          <w:rFonts w:ascii="Constantia" w:hAnsi="Constantia"/>
          <w:sz w:val="24"/>
          <w:szCs w:val="24"/>
          <w:u w:val="single"/>
        </w:rPr>
      </w:pPr>
      <w:r w:rsidRPr="00A1082D">
        <w:rPr>
          <w:rFonts w:ascii="Constantia" w:hAnsi="Constantia"/>
          <w:sz w:val="24"/>
          <w:szCs w:val="24"/>
          <w:u w:val="single"/>
        </w:rPr>
        <w:t xml:space="preserve">Megállapítások, következtetések: </w:t>
      </w:r>
    </w:p>
    <w:p w:rsidR="00E753FF" w:rsidRPr="00A1082D" w:rsidRDefault="00E753FF" w:rsidP="004A7F41">
      <w:pPr>
        <w:spacing w:after="0" w:line="240" w:lineRule="auto"/>
        <w:jc w:val="both"/>
        <w:rPr>
          <w:rFonts w:ascii="Constantia" w:hAnsi="Constantia" w:cs="Garamond"/>
          <w:bCs/>
          <w:sz w:val="24"/>
          <w:szCs w:val="24"/>
        </w:rPr>
      </w:pPr>
      <w:r w:rsidRPr="00A1082D">
        <w:rPr>
          <w:rFonts w:ascii="Constantia" w:hAnsi="Constantia"/>
          <w:sz w:val="24"/>
          <w:szCs w:val="24"/>
        </w:rPr>
        <w:t>A jogszabályi előírások alapján a földhasznosítási szerződések a tartalmi és formai követelményeknek megfelelnek, a díjszabásról szóló 309/2016. (VI.30.) KGY határozat alapján a haszonbérleti díj számolásának módja nem egyértelmű.</w:t>
      </w:r>
      <w:r w:rsidRPr="00A1082D">
        <w:rPr>
          <w:rFonts w:ascii="Constantia" w:hAnsi="Constantia" w:cs="Garamond"/>
          <w:bCs/>
          <w:sz w:val="24"/>
          <w:szCs w:val="24"/>
        </w:rPr>
        <w:t xml:space="preserve"> Az ellenőrzéssel érintett Szakirodák munkatársainak elmondása alapján a követelések behajtása a helyben szokásos módon elkezdődött, így 2018. évben jelentősen csökkent a követelésállomány.</w:t>
      </w:r>
    </w:p>
    <w:p w:rsidR="007D7BD6" w:rsidRPr="00A1082D" w:rsidRDefault="007D7BD6" w:rsidP="004A7F41">
      <w:pPr>
        <w:spacing w:after="0" w:line="240" w:lineRule="auto"/>
        <w:jc w:val="both"/>
        <w:rPr>
          <w:rFonts w:ascii="Constantia" w:hAnsi="Constantia" w:cs="Garamond"/>
          <w:bCs/>
          <w:sz w:val="24"/>
          <w:szCs w:val="24"/>
        </w:rPr>
      </w:pPr>
    </w:p>
    <w:p w:rsidR="00E753FF" w:rsidRPr="00A1082D" w:rsidRDefault="00E753FF" w:rsidP="004A7F41">
      <w:pPr>
        <w:spacing w:after="0" w:line="240" w:lineRule="auto"/>
        <w:jc w:val="both"/>
        <w:rPr>
          <w:rFonts w:ascii="Constantia" w:hAnsi="Constantia" w:cs="Garamond"/>
          <w:bCs/>
          <w:sz w:val="24"/>
          <w:szCs w:val="24"/>
          <w:u w:val="single"/>
        </w:rPr>
      </w:pPr>
      <w:r w:rsidRPr="00A1082D">
        <w:rPr>
          <w:rFonts w:ascii="Constantia" w:hAnsi="Constantia" w:cs="Garamond"/>
          <w:bCs/>
          <w:sz w:val="24"/>
          <w:szCs w:val="24"/>
          <w:u w:val="single"/>
        </w:rPr>
        <w:t>Javaslatok:</w:t>
      </w: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 xml:space="preserve">Az Ügyrend, a </w:t>
      </w:r>
      <w:r w:rsidRPr="00A1082D">
        <w:rPr>
          <w:rFonts w:ascii="Constantia" w:hAnsi="Constantia" w:cs="Garamond"/>
          <w:bCs/>
          <w:sz w:val="24"/>
          <w:szCs w:val="24"/>
        </w:rPr>
        <w:t xml:space="preserve">Vagyonrendelet, </w:t>
      </w:r>
      <w:r w:rsidRPr="00A1082D">
        <w:rPr>
          <w:rFonts w:ascii="Constantia" w:hAnsi="Constantia"/>
          <w:sz w:val="24"/>
          <w:szCs w:val="24"/>
        </w:rPr>
        <w:t>Külterületi Ingatlan Hasznosítási Koncepció</w:t>
      </w:r>
      <w:r w:rsidRPr="00A1082D">
        <w:rPr>
          <w:rFonts w:ascii="Constantia" w:hAnsi="Constantia" w:cs="Garamond"/>
          <w:bCs/>
          <w:sz w:val="24"/>
          <w:szCs w:val="24"/>
        </w:rPr>
        <w:t xml:space="preserve"> </w:t>
      </w:r>
      <w:r w:rsidRPr="00A1082D">
        <w:rPr>
          <w:rFonts w:ascii="Constantia" w:hAnsi="Constantia"/>
          <w:sz w:val="24"/>
          <w:szCs w:val="24"/>
        </w:rPr>
        <w:t>felülvizsgálata és módosítása figyelemmel arra, hogy az irodák feladatai között ne legyen átfedés.</w:t>
      </w:r>
    </w:p>
    <w:p w:rsidR="007D7BD6" w:rsidRPr="00A1082D" w:rsidRDefault="007D7BD6" w:rsidP="004A7F41">
      <w:pPr>
        <w:spacing w:after="0" w:line="240" w:lineRule="auto"/>
        <w:jc w:val="both"/>
        <w:rPr>
          <w:rFonts w:ascii="Constantia" w:hAnsi="Constantia" w:cs="Garamond"/>
          <w:bCs/>
          <w:sz w:val="24"/>
          <w:szCs w:val="24"/>
        </w:rPr>
      </w:pPr>
    </w:p>
    <w:p w:rsidR="00E753FF" w:rsidRPr="00A1082D" w:rsidRDefault="00E753FF" w:rsidP="004A7F41">
      <w:pPr>
        <w:spacing w:after="0" w:line="240" w:lineRule="auto"/>
        <w:jc w:val="both"/>
        <w:rPr>
          <w:rFonts w:ascii="Constantia" w:hAnsi="Constantia" w:cs="Garamond"/>
          <w:bCs/>
          <w:sz w:val="24"/>
          <w:szCs w:val="24"/>
        </w:rPr>
      </w:pPr>
      <w:r w:rsidRPr="00A1082D">
        <w:rPr>
          <w:rFonts w:ascii="Constantia" w:hAnsi="Constantia"/>
          <w:sz w:val="24"/>
          <w:szCs w:val="24"/>
        </w:rPr>
        <w:t>A díjszabásról szóló 309/2016. (VI.30.) KGY határozat felülvizsgálata</w:t>
      </w:r>
      <w:r w:rsidRPr="00A1082D">
        <w:rPr>
          <w:rFonts w:ascii="Constantia" w:hAnsi="Constantia" w:cs="Garamond"/>
          <w:bCs/>
          <w:sz w:val="24"/>
          <w:szCs w:val="24"/>
        </w:rPr>
        <w:t>, továbbá egy Követeléskezelési eljárásrend kidolgozása.</w:t>
      </w:r>
    </w:p>
    <w:p w:rsidR="007D7BD6" w:rsidRPr="00A1082D" w:rsidRDefault="007D7BD6" w:rsidP="004A7F41">
      <w:pPr>
        <w:spacing w:after="0" w:line="240" w:lineRule="auto"/>
        <w:jc w:val="both"/>
        <w:rPr>
          <w:rFonts w:ascii="Constantia" w:hAnsi="Constantia" w:cs="Garamond"/>
          <w:bCs/>
          <w:sz w:val="24"/>
          <w:szCs w:val="24"/>
        </w:rPr>
      </w:pPr>
    </w:p>
    <w:p w:rsidR="00E753FF" w:rsidRPr="00A1082D" w:rsidRDefault="00E753FF" w:rsidP="004A7F41">
      <w:pPr>
        <w:pStyle w:val="Szvegtrzsbehzssal"/>
        <w:spacing w:after="0"/>
        <w:ind w:left="0"/>
        <w:jc w:val="both"/>
        <w:rPr>
          <w:b/>
          <w:i/>
          <w:u w:val="single"/>
        </w:rPr>
      </w:pPr>
      <w:r w:rsidRPr="00A1082D">
        <w:rPr>
          <w:b/>
          <w:i/>
          <w:u w:val="single"/>
        </w:rPr>
        <w:t>Céljelleggel nyújtott támogatások felhasználása, elszámolása (76 db)</w:t>
      </w:r>
    </w:p>
    <w:p w:rsidR="007D7BD6" w:rsidRPr="00A1082D" w:rsidRDefault="007D7BD6" w:rsidP="004A7F41">
      <w:pPr>
        <w:pStyle w:val="Szvegtrzsbehzssal"/>
        <w:spacing w:after="0"/>
        <w:ind w:left="0"/>
        <w:jc w:val="both"/>
        <w:rPr>
          <w:b/>
          <w:i/>
          <w:u w:val="single"/>
        </w:rPr>
      </w:pPr>
    </w:p>
    <w:p w:rsidR="007D7BD6" w:rsidRPr="00A1082D" w:rsidRDefault="00E753FF" w:rsidP="004A7F41">
      <w:pPr>
        <w:spacing w:after="0" w:line="240" w:lineRule="auto"/>
        <w:rPr>
          <w:rFonts w:ascii="Constantia" w:hAnsi="Constantia"/>
          <w:sz w:val="24"/>
          <w:szCs w:val="24"/>
          <w:u w:val="single"/>
        </w:rPr>
      </w:pPr>
      <w:r w:rsidRPr="00A1082D">
        <w:rPr>
          <w:rFonts w:ascii="Constantia" w:hAnsi="Constantia"/>
          <w:sz w:val="24"/>
          <w:szCs w:val="24"/>
          <w:u w:val="single"/>
        </w:rPr>
        <w:t>Megállapítások, következtetések:</w:t>
      </w: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 xml:space="preserve">A támogatottak a megállapodásban rögzítettek szerint a kapott támogatások felhasználásáról szakmai és pénzügyi beszámolót készítettek. A dokumentálás és a bizonylatolás a 4/2017. (V. 18.) számú Jegyzői utasításnak megfelelő. Az ellenőrzést követően készült </w:t>
      </w:r>
      <w:r w:rsidRPr="00A1082D">
        <w:rPr>
          <w:rFonts w:ascii="Constantia" w:hAnsi="Constantia"/>
          <w:i/>
          <w:sz w:val="24"/>
          <w:szCs w:val="24"/>
        </w:rPr>
        <w:t>Feljegyzésekben</w:t>
      </w:r>
      <w:r w:rsidRPr="00A1082D">
        <w:rPr>
          <w:rFonts w:ascii="Constantia" w:hAnsi="Constantia"/>
          <w:sz w:val="24"/>
          <w:szCs w:val="24"/>
        </w:rPr>
        <w:t xml:space="preserve"> megfogalmazott hiányosságok pótlásával szabályszerűen megtörtént az elszámolás.</w:t>
      </w:r>
    </w:p>
    <w:p w:rsidR="007D7BD6" w:rsidRPr="00A1082D" w:rsidRDefault="007D7BD6" w:rsidP="004A7F41">
      <w:pPr>
        <w:spacing w:after="0" w:line="240" w:lineRule="auto"/>
        <w:jc w:val="both"/>
        <w:rPr>
          <w:rFonts w:ascii="Constantia" w:hAnsi="Constantia"/>
          <w:sz w:val="24"/>
          <w:szCs w:val="24"/>
        </w:rPr>
      </w:pPr>
    </w:p>
    <w:p w:rsidR="00E753FF" w:rsidRPr="00A1082D" w:rsidRDefault="00E753FF" w:rsidP="004A7F41">
      <w:pPr>
        <w:spacing w:after="0" w:line="240" w:lineRule="auto"/>
        <w:ind w:left="426"/>
        <w:rPr>
          <w:rFonts w:ascii="Constantia" w:hAnsi="Constantia"/>
          <w:b/>
          <w:sz w:val="24"/>
          <w:szCs w:val="24"/>
        </w:rPr>
      </w:pPr>
      <w:r w:rsidRPr="00A1082D">
        <w:rPr>
          <w:rFonts w:ascii="Constantia" w:hAnsi="Constantia"/>
          <w:b/>
          <w:sz w:val="24"/>
          <w:szCs w:val="24"/>
        </w:rPr>
        <w:t>II/2.</w:t>
      </w:r>
      <w:r w:rsidRPr="00A1082D">
        <w:rPr>
          <w:rFonts w:ascii="Constantia" w:hAnsi="Constantia"/>
          <w:b/>
          <w:sz w:val="24"/>
          <w:szCs w:val="24"/>
        </w:rPr>
        <w:tab/>
        <w:t>A belső kontrollrendszer öt elemének értékelése</w:t>
      </w:r>
    </w:p>
    <w:p w:rsidR="00E753FF" w:rsidRPr="00A1082D" w:rsidRDefault="00E753FF" w:rsidP="004A7F41">
      <w:pPr>
        <w:widowControl w:val="0"/>
        <w:autoSpaceDE w:val="0"/>
        <w:autoSpaceDN w:val="0"/>
        <w:adjustRightInd w:val="0"/>
        <w:spacing w:after="0" w:line="240" w:lineRule="auto"/>
        <w:jc w:val="both"/>
        <w:rPr>
          <w:rFonts w:ascii="Constantia" w:hAnsi="Constantia"/>
          <w:sz w:val="24"/>
          <w:szCs w:val="24"/>
        </w:rPr>
      </w:pPr>
      <w:r w:rsidRPr="00A1082D">
        <w:rPr>
          <w:rFonts w:ascii="Constantia" w:hAnsi="Constantia"/>
          <w:color w:val="000000"/>
          <w:sz w:val="24"/>
          <w:szCs w:val="24"/>
        </w:rPr>
        <w:t xml:space="preserve">A költségvetési szerv vezetője felelős a belső kontrollrendszer keretében – a szervezet minden szintjén érvényesülő – megfelelő </w:t>
      </w:r>
      <w:r w:rsidRPr="00A1082D">
        <w:rPr>
          <w:rFonts w:ascii="Constantia" w:hAnsi="Constantia"/>
          <w:i/>
          <w:color w:val="000000"/>
          <w:sz w:val="24"/>
          <w:szCs w:val="24"/>
        </w:rPr>
        <w:t>kontrollkörnyezet, integrált kockázatkezelési rendszer, kontrolltevékenységek, információs és kommunikációs rendszer, nyomon követési rendszer (monitoring)</w:t>
      </w:r>
      <w:r w:rsidRPr="00A1082D">
        <w:rPr>
          <w:rFonts w:ascii="Constantia" w:hAnsi="Constantia"/>
          <w:color w:val="000000"/>
          <w:sz w:val="24"/>
          <w:szCs w:val="24"/>
        </w:rPr>
        <w:t xml:space="preserve"> kialakításáért, működtetéséért és fejlesztéséért. </w:t>
      </w:r>
      <w:r w:rsidRPr="00A1082D">
        <w:rPr>
          <w:rFonts w:ascii="Constantia" w:hAnsi="Constantia"/>
          <w:sz w:val="24"/>
          <w:szCs w:val="24"/>
        </w:rPr>
        <w:t xml:space="preserve">A belső kontrollrendszert – amelyet a kockázatok meghatározására és ésszerű biztosíték létrehozására alakítanak ki – az intézmények vezetői és dolgozói valósítják meg. A belső kontrollrendszer magában foglalja a belső ellenőrzést is, mely támogatja a belső kontrollrendszer működésének monitoringját, amelynek kiemelt feladatai közé tartozik – többek között – a belső kontroll keretrendszer fejlesztésének segítése. </w:t>
      </w:r>
    </w:p>
    <w:p w:rsidR="00E753FF" w:rsidRPr="00A1082D" w:rsidRDefault="00E753FF" w:rsidP="004A7F41">
      <w:pPr>
        <w:widowControl w:val="0"/>
        <w:autoSpaceDE w:val="0"/>
        <w:autoSpaceDN w:val="0"/>
        <w:adjustRightInd w:val="0"/>
        <w:spacing w:after="0" w:line="240" w:lineRule="auto"/>
        <w:jc w:val="both"/>
        <w:rPr>
          <w:rFonts w:ascii="Constantia" w:hAnsi="Constantia"/>
          <w:sz w:val="24"/>
          <w:szCs w:val="24"/>
        </w:rPr>
      </w:pPr>
      <w:r w:rsidRPr="00A1082D">
        <w:rPr>
          <w:rFonts w:ascii="Constantia" w:hAnsi="Constantia"/>
          <w:sz w:val="24"/>
          <w:szCs w:val="24"/>
        </w:rPr>
        <w:t>Az ellenőrzések során tapasztaltak alapján elmondható, hogy az intézményeknél és a gazdasági társaságok esetében is az ellenőrzési jelentésekben foglalt javaslatok hozzájárultak a hatékonyabb működéshez.</w:t>
      </w:r>
    </w:p>
    <w:p w:rsidR="007D7BD6" w:rsidRPr="00A1082D" w:rsidRDefault="007D7BD6" w:rsidP="004A7F41">
      <w:pPr>
        <w:widowControl w:val="0"/>
        <w:autoSpaceDE w:val="0"/>
        <w:autoSpaceDN w:val="0"/>
        <w:adjustRightInd w:val="0"/>
        <w:spacing w:after="0" w:line="240" w:lineRule="auto"/>
        <w:jc w:val="both"/>
        <w:rPr>
          <w:rFonts w:ascii="Constantia" w:hAnsi="Constantia"/>
          <w:sz w:val="24"/>
          <w:szCs w:val="24"/>
        </w:rPr>
      </w:pPr>
    </w:p>
    <w:p w:rsidR="007D7BD6"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A bizonyosságot adó tevékenység során a belső kontrollrendszer öt eleme az alábbiak szerint jelent meg:</w:t>
      </w:r>
    </w:p>
    <w:p w:rsidR="00E753FF" w:rsidRPr="00A1082D" w:rsidRDefault="00E753FF" w:rsidP="004A7F41">
      <w:pPr>
        <w:numPr>
          <w:ilvl w:val="0"/>
          <w:numId w:val="38"/>
        </w:numPr>
        <w:spacing w:after="0" w:line="240" w:lineRule="auto"/>
        <w:jc w:val="both"/>
        <w:rPr>
          <w:rFonts w:ascii="Constantia" w:hAnsi="Constantia"/>
          <w:sz w:val="24"/>
          <w:szCs w:val="24"/>
        </w:rPr>
      </w:pPr>
      <w:r w:rsidRPr="00A1082D">
        <w:rPr>
          <w:rFonts w:ascii="Constantia" w:hAnsi="Constantia"/>
          <w:sz w:val="24"/>
          <w:szCs w:val="24"/>
          <w:u w:val="single"/>
        </w:rPr>
        <w:t>Kontrollkörnyezet:</w:t>
      </w:r>
      <w:r w:rsidRPr="00A1082D">
        <w:rPr>
          <w:rFonts w:ascii="Constantia" w:hAnsi="Constantia"/>
          <w:sz w:val="24"/>
          <w:szCs w:val="24"/>
        </w:rPr>
        <w:t xml:space="preserve"> </w:t>
      </w: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 xml:space="preserve">Az ellenőrzési tervben szereplő ellenőrzések tárgyához kapcsolódóan a szabályzatok vizsgálatára minden esetben sor került, mivel a kontrollkörnyezet megfelelő </w:t>
      </w:r>
      <w:r w:rsidRPr="00A1082D">
        <w:rPr>
          <w:rFonts w:ascii="Constantia" w:hAnsi="Constantia"/>
          <w:sz w:val="24"/>
          <w:szCs w:val="24"/>
        </w:rPr>
        <w:lastRenderedPageBreak/>
        <w:t>működéséhez elengedhetetlenül szükséges a szabályzatok elkészítése, a jogszabályi előírásoknak való megfelelés, változások esetén az aktualizálás. A Bkr. 6. § (3) bek.-ben meghatározott ellenőrzési nyomvonal kialakítása az új jogszabályi környezet része, felülvizsgálata folyamatban van.</w:t>
      </w:r>
    </w:p>
    <w:p w:rsidR="007D7BD6" w:rsidRPr="00A1082D" w:rsidRDefault="007D7BD6" w:rsidP="004A7F41">
      <w:pPr>
        <w:spacing w:after="0" w:line="240" w:lineRule="auto"/>
        <w:jc w:val="both"/>
        <w:rPr>
          <w:rFonts w:ascii="Constantia" w:hAnsi="Constantia"/>
          <w:sz w:val="24"/>
          <w:szCs w:val="24"/>
        </w:rPr>
      </w:pP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 xml:space="preserve">Általánosságban elmondható, hogy a szabályozás nem minden esetben megfelelő. A pénzügyi tárgyú szabályzatok általában rendelkezésre állnak, de azok aktualizálása a jogszabályi változások alkalmával nem teljes mértékben történik meg. A belső ellenőrzés e területre vonatkozóan megtette javaslatait. </w:t>
      </w: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A Nemzetiségi Önkormányzat esetében csak a gazdálkodással összefüggő belső szabályzatokat ellenőriztük, a teljes szabályozottság vizsgálata nem történt meg. Az ellenőrzött szabályzatokban a feladatok szétválasztása és a feladatvégzés folytonossága biztosított.</w:t>
      </w:r>
    </w:p>
    <w:p w:rsidR="007D7BD6" w:rsidRPr="00A1082D" w:rsidRDefault="007D7BD6" w:rsidP="004A7F41">
      <w:pPr>
        <w:spacing w:after="0" w:line="240" w:lineRule="auto"/>
        <w:jc w:val="both"/>
        <w:rPr>
          <w:rFonts w:ascii="Constantia" w:hAnsi="Constantia"/>
          <w:sz w:val="24"/>
          <w:szCs w:val="24"/>
        </w:rPr>
      </w:pP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Az ellenőrzési megállapítások általában olyan gyengeségekre utalnak, amelyek a szokásos munkafolyamatok mellett korrigálhatók.</w:t>
      </w:r>
    </w:p>
    <w:p w:rsidR="007D7BD6" w:rsidRPr="00A1082D" w:rsidRDefault="007D7BD6" w:rsidP="004A7F41">
      <w:pPr>
        <w:spacing w:after="0" w:line="240" w:lineRule="auto"/>
        <w:jc w:val="both"/>
        <w:rPr>
          <w:rFonts w:ascii="Constantia" w:hAnsi="Constantia"/>
          <w:sz w:val="24"/>
          <w:szCs w:val="24"/>
        </w:rPr>
      </w:pPr>
    </w:p>
    <w:p w:rsidR="00E753FF" w:rsidRPr="00A1082D" w:rsidRDefault="00E753FF" w:rsidP="004A7F41">
      <w:pPr>
        <w:numPr>
          <w:ilvl w:val="0"/>
          <w:numId w:val="38"/>
        </w:numPr>
        <w:spacing w:after="0" w:line="240" w:lineRule="auto"/>
        <w:jc w:val="both"/>
        <w:rPr>
          <w:rFonts w:ascii="Constantia" w:hAnsi="Constantia"/>
          <w:sz w:val="24"/>
          <w:szCs w:val="24"/>
          <w:u w:val="single"/>
        </w:rPr>
      </w:pPr>
      <w:r w:rsidRPr="00A1082D">
        <w:rPr>
          <w:rFonts w:ascii="Constantia" w:hAnsi="Constantia"/>
          <w:sz w:val="24"/>
          <w:szCs w:val="24"/>
          <w:u w:val="single"/>
        </w:rPr>
        <w:t>Integrált Kockázatkezelés:</w:t>
      </w: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A belső ellenőrzés tervezése a jogszabályi kötelezés óta kockázatelemzés alapján történik.</w:t>
      </w:r>
    </w:p>
    <w:p w:rsidR="007D7BD6" w:rsidRPr="00A1082D" w:rsidRDefault="007D7BD6" w:rsidP="004A7F41">
      <w:pPr>
        <w:spacing w:after="0" w:line="240" w:lineRule="auto"/>
        <w:jc w:val="both"/>
        <w:rPr>
          <w:rFonts w:ascii="Constantia" w:hAnsi="Constantia"/>
          <w:sz w:val="24"/>
          <w:szCs w:val="24"/>
        </w:rPr>
      </w:pP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Az Önkormányzati, illetve a Hivatali szintű integrált kockázatkezelés rendje kialakítás alatt van. Az intézmények esetében szintén kötelező Integrált Kockázatkezelési Rendszert működtetni, melynek előkészítése folyamatban van.</w:t>
      </w:r>
    </w:p>
    <w:p w:rsidR="007D7BD6" w:rsidRPr="00A1082D" w:rsidRDefault="007D7BD6" w:rsidP="004A7F41">
      <w:pPr>
        <w:spacing w:after="0" w:line="240" w:lineRule="auto"/>
        <w:jc w:val="both"/>
        <w:rPr>
          <w:rFonts w:ascii="Constantia" w:hAnsi="Constantia"/>
          <w:sz w:val="24"/>
          <w:szCs w:val="24"/>
        </w:rPr>
      </w:pPr>
    </w:p>
    <w:p w:rsidR="00E753FF" w:rsidRPr="00A1082D" w:rsidRDefault="00E753FF" w:rsidP="004A7F41">
      <w:pPr>
        <w:numPr>
          <w:ilvl w:val="0"/>
          <w:numId w:val="38"/>
        </w:numPr>
        <w:spacing w:after="0" w:line="240" w:lineRule="auto"/>
        <w:jc w:val="both"/>
        <w:rPr>
          <w:rFonts w:ascii="Constantia" w:hAnsi="Constantia"/>
          <w:sz w:val="24"/>
          <w:szCs w:val="24"/>
          <w:u w:val="single"/>
        </w:rPr>
      </w:pPr>
      <w:r w:rsidRPr="00A1082D">
        <w:rPr>
          <w:rFonts w:ascii="Constantia" w:hAnsi="Constantia"/>
          <w:sz w:val="24"/>
          <w:szCs w:val="24"/>
          <w:u w:val="single"/>
        </w:rPr>
        <w:t>Kontrolltevékenységek:</w:t>
      </w: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 xml:space="preserve">A Bkr. 6. § (3) bek.-ben meghatározott ellenőrzési nyomvonal kialakítása az új jogszabályi környezet része, felülvizsgálata folyamatban van. A belső ellenőrzés javaslataival segítette a vezetők munkáját az ellenőrzési nyomvonalak kialakításának folyamatában. </w:t>
      </w: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 xml:space="preserve">Az intézményeknél a módosítások és az aktualizálások az intézkedési tervek alapján a nyomvonalak kiegészítésével valósulnak meg. Az intézmények ellenőrzésénél tapasztaltuk, hogy a jogszabályi megfelelőség hiányos, a belső ellenőrzés javaslatot tett javítására. </w:t>
      </w:r>
    </w:p>
    <w:p w:rsidR="007D7BD6" w:rsidRPr="00A1082D" w:rsidRDefault="007D7BD6" w:rsidP="004A7F41">
      <w:pPr>
        <w:spacing w:after="0" w:line="240" w:lineRule="auto"/>
        <w:jc w:val="both"/>
        <w:rPr>
          <w:rFonts w:ascii="Constantia" w:hAnsi="Constantia"/>
          <w:sz w:val="24"/>
          <w:szCs w:val="24"/>
        </w:rPr>
      </w:pPr>
    </w:p>
    <w:p w:rsidR="00E753FF" w:rsidRPr="00A1082D" w:rsidRDefault="00E753FF" w:rsidP="004A7F41">
      <w:pPr>
        <w:numPr>
          <w:ilvl w:val="0"/>
          <w:numId w:val="38"/>
        </w:numPr>
        <w:spacing w:after="0" w:line="240" w:lineRule="auto"/>
        <w:jc w:val="both"/>
        <w:rPr>
          <w:rFonts w:ascii="Constantia" w:hAnsi="Constantia"/>
          <w:sz w:val="24"/>
          <w:szCs w:val="24"/>
          <w:u w:val="single"/>
        </w:rPr>
      </w:pPr>
      <w:r w:rsidRPr="00A1082D">
        <w:rPr>
          <w:rFonts w:ascii="Constantia" w:hAnsi="Constantia"/>
          <w:sz w:val="24"/>
          <w:szCs w:val="24"/>
          <w:u w:val="single"/>
        </w:rPr>
        <w:t>Információ és kommunikáció:</w:t>
      </w:r>
    </w:p>
    <w:p w:rsidR="00E753FF" w:rsidRPr="00A1082D" w:rsidRDefault="00E753FF" w:rsidP="004A7F41">
      <w:pPr>
        <w:pStyle w:val="Listaszerbekezds"/>
        <w:ind w:left="0"/>
        <w:jc w:val="both"/>
        <w:rPr>
          <w:rFonts w:ascii="Constantia" w:hAnsi="Constantia"/>
        </w:rPr>
      </w:pPr>
      <w:r w:rsidRPr="00A1082D">
        <w:rPr>
          <w:rFonts w:ascii="Constantia" w:hAnsi="Constantia"/>
        </w:rPr>
        <w:t xml:space="preserve">Az önkormányzati és intézményi belső kommunikáció, információáramlás célja, hogy a munkatársak hozzájussanak mindazon információkhoz, mely a költségvetési szerv hatékony működéséhez szükséges. </w:t>
      </w:r>
    </w:p>
    <w:p w:rsidR="00E753FF" w:rsidRPr="00A1082D" w:rsidRDefault="00E753FF" w:rsidP="004A7F41">
      <w:pPr>
        <w:pStyle w:val="Listaszerbekezds"/>
        <w:ind w:left="0"/>
        <w:jc w:val="both"/>
        <w:rPr>
          <w:rFonts w:ascii="Constantia" w:hAnsi="Constantia"/>
        </w:rPr>
      </w:pPr>
      <w:r w:rsidRPr="00A1082D">
        <w:rPr>
          <w:rFonts w:ascii="Constantia" w:hAnsi="Constantia"/>
        </w:rPr>
        <w:t>Az ellenőrzések javaslatainál a belső ellenőrök felhívták a figyelmet a belső szabályzatok megismerési záradékkal történő ellátására vagy egyéb bizonyítható módon történő megismertetésére.</w:t>
      </w:r>
    </w:p>
    <w:p w:rsidR="007D7BD6" w:rsidRPr="00A1082D" w:rsidRDefault="007D7BD6" w:rsidP="004A7F41">
      <w:pPr>
        <w:pStyle w:val="Listaszerbekezds"/>
        <w:ind w:left="0"/>
        <w:jc w:val="both"/>
        <w:rPr>
          <w:rFonts w:ascii="Constantia" w:hAnsi="Constantia"/>
        </w:rPr>
      </w:pP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A belső ellenőrzésen belüli információ áramlás érdekében létrehozott „belső ellenőrzés” meghajtó, a belső ellenőrök számára elérhető, itt megtalálható a hatályos Belső Ellenőrzési Kézikönyv, az ahhoz kapcsolódó iratminták és a belső ellenőrök által elkészített munkaanyagok, jelentéstervezetek.</w:t>
      </w:r>
    </w:p>
    <w:p w:rsidR="00E753FF" w:rsidRPr="00A1082D" w:rsidRDefault="00E753FF" w:rsidP="004A7F41">
      <w:pPr>
        <w:numPr>
          <w:ilvl w:val="0"/>
          <w:numId w:val="38"/>
        </w:numPr>
        <w:spacing w:after="0" w:line="240" w:lineRule="auto"/>
        <w:jc w:val="both"/>
        <w:rPr>
          <w:rFonts w:ascii="Constantia" w:hAnsi="Constantia"/>
          <w:sz w:val="24"/>
          <w:szCs w:val="24"/>
          <w:u w:val="single"/>
        </w:rPr>
      </w:pPr>
      <w:r w:rsidRPr="00A1082D">
        <w:rPr>
          <w:rFonts w:ascii="Constantia" w:hAnsi="Constantia"/>
          <w:sz w:val="24"/>
          <w:szCs w:val="24"/>
          <w:u w:val="single"/>
        </w:rPr>
        <w:lastRenderedPageBreak/>
        <w:t>Monitoring (nyomon követési rendszer):</w:t>
      </w:r>
    </w:p>
    <w:p w:rsidR="00E753FF" w:rsidRPr="00A1082D" w:rsidRDefault="00E753FF" w:rsidP="004A7F41">
      <w:pPr>
        <w:widowControl w:val="0"/>
        <w:autoSpaceDE w:val="0"/>
        <w:autoSpaceDN w:val="0"/>
        <w:adjustRightInd w:val="0"/>
        <w:spacing w:after="0" w:line="240" w:lineRule="auto"/>
        <w:jc w:val="both"/>
        <w:rPr>
          <w:rFonts w:ascii="Constantia" w:hAnsi="Constantia"/>
          <w:sz w:val="24"/>
          <w:szCs w:val="24"/>
        </w:rPr>
      </w:pPr>
      <w:r w:rsidRPr="00A1082D">
        <w:rPr>
          <w:rFonts w:ascii="Constantia" w:hAnsi="Constantia"/>
          <w:sz w:val="24"/>
          <w:szCs w:val="24"/>
        </w:rPr>
        <w:t>A monitoring biztosítása és napi működtetése a vezetés feladata.</w:t>
      </w:r>
    </w:p>
    <w:p w:rsidR="00E753FF" w:rsidRPr="00A1082D" w:rsidRDefault="00E753FF" w:rsidP="004A7F41">
      <w:pPr>
        <w:widowControl w:val="0"/>
        <w:autoSpaceDE w:val="0"/>
        <w:autoSpaceDN w:val="0"/>
        <w:adjustRightInd w:val="0"/>
        <w:spacing w:after="0" w:line="240" w:lineRule="auto"/>
        <w:jc w:val="both"/>
        <w:rPr>
          <w:rFonts w:ascii="Constantia" w:hAnsi="Constantia"/>
          <w:color w:val="000000"/>
          <w:sz w:val="24"/>
          <w:szCs w:val="24"/>
        </w:rPr>
      </w:pPr>
      <w:r w:rsidRPr="00A1082D">
        <w:rPr>
          <w:rFonts w:ascii="Constantia" w:hAnsi="Constantia"/>
          <w:color w:val="000000"/>
          <w:sz w:val="24"/>
          <w:szCs w:val="24"/>
        </w:rPr>
        <w:t xml:space="preserve">Az intézményvezetők kialakították a szervezet tevékenységének, a célok megvalósításának nyomon követését biztosító rendszert, mely az operatív tevékenységek keretében megvalósuló folyamatos és eseti nyomon követésből, valamint az operatív tevékenységektől függetlenül működő belső ellenőrzésből áll. </w:t>
      </w:r>
    </w:p>
    <w:p w:rsidR="00E753FF" w:rsidRPr="00A1082D" w:rsidRDefault="00E753FF" w:rsidP="004A7F41">
      <w:pPr>
        <w:widowControl w:val="0"/>
        <w:autoSpaceDE w:val="0"/>
        <w:autoSpaceDN w:val="0"/>
        <w:adjustRightInd w:val="0"/>
        <w:spacing w:after="0" w:line="240" w:lineRule="auto"/>
        <w:jc w:val="both"/>
        <w:rPr>
          <w:rFonts w:ascii="Constantia" w:hAnsi="Constantia"/>
          <w:color w:val="000000"/>
          <w:sz w:val="24"/>
          <w:szCs w:val="24"/>
        </w:rPr>
      </w:pPr>
      <w:r w:rsidRPr="00A1082D">
        <w:rPr>
          <w:rFonts w:ascii="Constantia" w:hAnsi="Constantia"/>
          <w:color w:val="000000"/>
          <w:sz w:val="24"/>
          <w:szCs w:val="24"/>
        </w:rPr>
        <w:t>Az intézkedési tervben foglaltak végrehajtásáról az ellenőrzött szervezetek egyrészt beszámoltak, másrészt utóellenőrzés keretében vizsgáltuk őket.</w:t>
      </w:r>
    </w:p>
    <w:p w:rsidR="007D7BD6" w:rsidRPr="00A1082D" w:rsidRDefault="007D7BD6" w:rsidP="004A7F41">
      <w:pPr>
        <w:widowControl w:val="0"/>
        <w:autoSpaceDE w:val="0"/>
        <w:autoSpaceDN w:val="0"/>
        <w:adjustRightInd w:val="0"/>
        <w:spacing w:after="0" w:line="240" w:lineRule="auto"/>
        <w:jc w:val="both"/>
        <w:rPr>
          <w:rFonts w:ascii="Constantia" w:hAnsi="Constantia"/>
          <w:color w:val="000000"/>
          <w:sz w:val="24"/>
          <w:szCs w:val="24"/>
        </w:rPr>
      </w:pPr>
    </w:p>
    <w:p w:rsidR="00E753FF" w:rsidRPr="00A1082D" w:rsidRDefault="00E753FF" w:rsidP="004A7F41">
      <w:pPr>
        <w:numPr>
          <w:ilvl w:val="0"/>
          <w:numId w:val="25"/>
        </w:numPr>
        <w:spacing w:after="0" w:line="240" w:lineRule="auto"/>
        <w:rPr>
          <w:rFonts w:ascii="Constantia" w:hAnsi="Constantia"/>
          <w:b/>
          <w:sz w:val="24"/>
          <w:szCs w:val="24"/>
        </w:rPr>
      </w:pPr>
      <w:r w:rsidRPr="00A1082D">
        <w:rPr>
          <w:rFonts w:ascii="Constantia" w:hAnsi="Constantia"/>
          <w:b/>
          <w:sz w:val="24"/>
          <w:szCs w:val="24"/>
        </w:rPr>
        <w:t>Az intézkedési tervek megvalósítása</w:t>
      </w:r>
    </w:p>
    <w:p w:rsidR="007D7BD6" w:rsidRPr="00A1082D" w:rsidRDefault="007D7BD6" w:rsidP="007D7BD6">
      <w:pPr>
        <w:spacing w:after="0" w:line="240" w:lineRule="auto"/>
        <w:ind w:left="720"/>
        <w:rPr>
          <w:rFonts w:ascii="Constantia" w:hAnsi="Constantia"/>
          <w:b/>
          <w:sz w:val="24"/>
          <w:szCs w:val="24"/>
        </w:rPr>
      </w:pP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A Polgármesteri Hivatal és az ellenőrzött intézmények, gazdasági társaságok vezetése folyamatosan tájékoztatást kapott az adott ellenőrzés előre haladásáról és figyelemmel kísérte a belső ellenőrzés munkáját.</w:t>
      </w:r>
    </w:p>
    <w:p w:rsidR="007D7BD6" w:rsidRPr="00A1082D" w:rsidRDefault="007D7BD6" w:rsidP="004A7F41">
      <w:pPr>
        <w:spacing w:after="0" w:line="240" w:lineRule="auto"/>
        <w:jc w:val="both"/>
        <w:rPr>
          <w:rFonts w:ascii="Constantia" w:hAnsi="Constantia"/>
          <w:sz w:val="24"/>
          <w:szCs w:val="24"/>
        </w:rPr>
      </w:pP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2018. évben az intézkedési tervekben a belső ellenőrzés által javasolt feladatokat rögzítették. Az intézkedési terveket a lezárt ellenőrzési jelentés kézhezvételétől számított 8 napon belül kell elkészíteni és megküldeni a költségvetési szerv vezetője és a belső ellenőrzési vezető részére.</w:t>
      </w:r>
    </w:p>
    <w:p w:rsidR="007D7BD6" w:rsidRPr="00A1082D" w:rsidRDefault="007D7BD6" w:rsidP="004A7F41">
      <w:pPr>
        <w:spacing w:after="0" w:line="240" w:lineRule="auto"/>
        <w:jc w:val="both"/>
        <w:rPr>
          <w:rFonts w:ascii="Constantia" w:hAnsi="Constantia"/>
          <w:sz w:val="24"/>
          <w:szCs w:val="24"/>
        </w:rPr>
      </w:pP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Az ellenőrzési megállapításokat, javaslatokat az ellenőrzött szervezetek elfogadták, ezért az intézkedési tervek készítése, felelősök, határidők kijelölése, változatlanul biztosított.</w:t>
      </w: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Az intézkedési terveket a szükséges intézkedések végrehajtásáért felelős személyek és a vonatkozó határidők megjelölésével készítették el. Az intézkedési tervekben az egyes feladatokhoz kapcsolódó határidőket úgy határozták meg, hogy azok számon kérhetők legyenek. Határidő módosítási kérelem három esetben érkezett, melyre a belső ellenőrzés válaszolt.</w:t>
      </w:r>
    </w:p>
    <w:p w:rsidR="007D7BD6" w:rsidRPr="00A1082D" w:rsidRDefault="007D7BD6" w:rsidP="004A7F41">
      <w:pPr>
        <w:spacing w:after="0" w:line="240" w:lineRule="auto"/>
        <w:jc w:val="both"/>
        <w:rPr>
          <w:rFonts w:ascii="Constantia" w:hAnsi="Constantia"/>
          <w:sz w:val="24"/>
          <w:szCs w:val="24"/>
        </w:rPr>
      </w:pP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Egyes ellenőrzések esetében az intézkedések végrehajtása még folyamatban van. A belső ellenőrzés a Bkr. előírásai alapján az ellenőrzésekről, az intézkedési tervek elkészítéséről és megvalósításáról nyilvántartást vezet.</w:t>
      </w:r>
    </w:p>
    <w:p w:rsidR="00E753FF" w:rsidRPr="00A1082D" w:rsidRDefault="00E753FF" w:rsidP="004A7F41">
      <w:pPr>
        <w:spacing w:after="0" w:line="240" w:lineRule="auto"/>
        <w:rPr>
          <w:rFonts w:ascii="Constantia" w:hAnsi="Constantia"/>
          <w:sz w:val="24"/>
          <w:szCs w:val="24"/>
        </w:rPr>
      </w:pPr>
    </w:p>
    <w:p w:rsidR="00AB5E27" w:rsidRPr="00A1082D" w:rsidRDefault="00E753FF" w:rsidP="004A7F41">
      <w:pPr>
        <w:tabs>
          <w:tab w:val="left" w:pos="6237"/>
        </w:tabs>
        <w:spacing w:after="0" w:line="240" w:lineRule="auto"/>
        <w:jc w:val="center"/>
        <w:rPr>
          <w:rFonts w:ascii="Constantia" w:eastAsia="Calibri" w:hAnsi="Constantia" w:cstheme="minorHAnsi"/>
          <w:b/>
          <w:sz w:val="24"/>
          <w:szCs w:val="24"/>
        </w:rPr>
      </w:pPr>
      <w:r w:rsidRPr="00A1082D">
        <w:rPr>
          <w:rFonts w:ascii="Constantia" w:hAnsi="Constantia"/>
          <w:sz w:val="24"/>
          <w:szCs w:val="24"/>
        </w:rPr>
        <w:br w:type="page"/>
      </w:r>
      <w:r w:rsidR="00AB5E27" w:rsidRPr="00A1082D">
        <w:rPr>
          <w:rFonts w:ascii="Constantia" w:eastAsia="Calibri" w:hAnsi="Constantia" w:cstheme="minorHAnsi"/>
          <w:b/>
          <w:sz w:val="24"/>
          <w:szCs w:val="24"/>
        </w:rPr>
        <w:lastRenderedPageBreak/>
        <w:t>Kontrolling</w:t>
      </w:r>
    </w:p>
    <w:p w:rsidR="00AB5E27" w:rsidRPr="00A1082D" w:rsidRDefault="00AB5E27" w:rsidP="004A7F41">
      <w:pPr>
        <w:tabs>
          <w:tab w:val="left" w:pos="6237"/>
        </w:tabs>
        <w:spacing w:after="0" w:line="240" w:lineRule="auto"/>
        <w:jc w:val="both"/>
        <w:rPr>
          <w:rFonts w:ascii="Constantia" w:eastAsia="Calibri" w:hAnsi="Constantia"/>
          <w:b/>
          <w:sz w:val="24"/>
          <w:szCs w:val="24"/>
        </w:rPr>
      </w:pPr>
    </w:p>
    <w:p w:rsidR="00AB5E27" w:rsidRPr="00A1082D" w:rsidRDefault="00AB5E27" w:rsidP="004A7F41">
      <w:pPr>
        <w:tabs>
          <w:tab w:val="left" w:pos="6237"/>
        </w:tabs>
        <w:spacing w:after="0" w:line="240" w:lineRule="auto"/>
        <w:jc w:val="both"/>
        <w:rPr>
          <w:rFonts w:ascii="Constantia" w:eastAsia="Calibri" w:hAnsi="Constantia"/>
          <w:sz w:val="24"/>
          <w:szCs w:val="24"/>
        </w:rPr>
      </w:pPr>
      <w:r w:rsidRPr="00A1082D">
        <w:rPr>
          <w:rFonts w:ascii="Constantia" w:eastAsia="Calibri" w:hAnsi="Constantia"/>
          <w:sz w:val="24"/>
          <w:szCs w:val="24"/>
        </w:rPr>
        <w:t>A költségvetési szervek belső kontrollrendszeréről és belső ellenőrzéséről szóló 370/2011. (XII.31.) Korm. rendeletnek megfelelően a jegyző alakítja ki és működteti a Polgármesteri Hivatal tevékenységének, a célok megvalósításának nyomon követését biztosító belső kontrollrendszert, amelynek részeként a 2018. évben is egy fő kontroller tevékenykedett a jegyzőnek alárendelten.</w:t>
      </w:r>
    </w:p>
    <w:p w:rsidR="00AB5E27" w:rsidRPr="00A1082D" w:rsidRDefault="00AB5E27" w:rsidP="004A7F41">
      <w:pPr>
        <w:tabs>
          <w:tab w:val="left" w:pos="6237"/>
        </w:tabs>
        <w:spacing w:after="0" w:line="240" w:lineRule="auto"/>
        <w:jc w:val="both"/>
        <w:rPr>
          <w:rFonts w:ascii="Constantia" w:eastAsia="Calibri" w:hAnsi="Constantia"/>
          <w:sz w:val="24"/>
          <w:szCs w:val="24"/>
        </w:rPr>
      </w:pPr>
      <w:r w:rsidRPr="00A1082D">
        <w:rPr>
          <w:rFonts w:ascii="Constantia" w:eastAsia="Calibri" w:hAnsi="Constantia"/>
          <w:sz w:val="24"/>
          <w:szCs w:val="24"/>
        </w:rPr>
        <w:t>A kontroller a feladatellátás során tapasztalt kedvező és kedvezőtlen tendenciákról folyamatosan tájékoztatta a Hivatal vezetését, segítve a döntések, intézkedések előkészítését, megalapozását és a végrehajtás nyomon követését.</w:t>
      </w:r>
    </w:p>
    <w:p w:rsidR="00B22356" w:rsidRPr="00A1082D" w:rsidRDefault="00B22356" w:rsidP="004A7F41">
      <w:pPr>
        <w:tabs>
          <w:tab w:val="left" w:pos="6237"/>
        </w:tabs>
        <w:spacing w:after="0" w:line="240" w:lineRule="auto"/>
        <w:jc w:val="both"/>
        <w:rPr>
          <w:rFonts w:ascii="Constantia" w:eastAsia="Calibri" w:hAnsi="Constantia"/>
          <w:sz w:val="24"/>
          <w:szCs w:val="24"/>
        </w:rPr>
      </w:pPr>
    </w:p>
    <w:p w:rsidR="00AB5E27" w:rsidRPr="00A1082D" w:rsidRDefault="00AB5E27" w:rsidP="004A7F41">
      <w:pPr>
        <w:tabs>
          <w:tab w:val="left" w:pos="6237"/>
        </w:tabs>
        <w:spacing w:after="0" w:line="240" w:lineRule="auto"/>
        <w:jc w:val="both"/>
        <w:rPr>
          <w:rFonts w:ascii="Constantia" w:eastAsia="Calibri" w:hAnsi="Constantia"/>
          <w:sz w:val="24"/>
          <w:szCs w:val="24"/>
        </w:rPr>
      </w:pPr>
      <w:r w:rsidRPr="00A1082D">
        <w:rPr>
          <w:rFonts w:ascii="Constantia" w:eastAsia="Calibri" w:hAnsi="Constantia"/>
          <w:sz w:val="24"/>
          <w:szCs w:val="24"/>
        </w:rPr>
        <w:t xml:space="preserve">A </w:t>
      </w:r>
      <w:r w:rsidRPr="00A1082D">
        <w:rPr>
          <w:rFonts w:ascii="Constantia" w:eastAsia="Calibri" w:hAnsi="Constantia"/>
          <w:b/>
          <w:sz w:val="24"/>
          <w:szCs w:val="24"/>
        </w:rPr>
        <w:t>belső kontrollkörnyezet</w:t>
      </w:r>
      <w:r w:rsidRPr="00A1082D">
        <w:rPr>
          <w:rFonts w:ascii="Constantia" w:eastAsia="Calibri" w:hAnsi="Constantia"/>
          <w:sz w:val="24"/>
          <w:szCs w:val="24"/>
        </w:rPr>
        <w:t xml:space="preserve"> alakítása, fejlesztése érdekében közreműködött a helyi jogalkotásban, mind a helyi rendeletek módosítása (pl. Eger Megyei Jogú Város Önkormányzata Közgyűlésének 54/2014. (XII.19.) rendelete Eger Megyei Jogú Város Polgármesteri Hivatala Szervezeti és Működési szabályzatáról), mind a jegyzői utasítások módosítása (1/2017 (III.1) polgármesteri és jegyzői közös utasítás a Polgármesteri Hivatal közszolgálati tisztviselői közszolgálati jogviszonyára vonatkozó szabályok végrehajtására) vonatkozásában, majd folyamatosan vizsgálta azok közérthetőségét, átláthatóságát és az alkalmazás megfelelőségét.</w:t>
      </w:r>
    </w:p>
    <w:p w:rsidR="00AB5E27" w:rsidRPr="00A1082D" w:rsidRDefault="00AB5E27" w:rsidP="004A7F41">
      <w:pPr>
        <w:tabs>
          <w:tab w:val="left" w:pos="6237"/>
        </w:tabs>
        <w:spacing w:after="0" w:line="240" w:lineRule="auto"/>
        <w:jc w:val="both"/>
        <w:rPr>
          <w:rFonts w:ascii="Constantia" w:eastAsia="Calibri" w:hAnsi="Constantia"/>
          <w:sz w:val="24"/>
          <w:szCs w:val="24"/>
        </w:rPr>
      </w:pPr>
      <w:r w:rsidRPr="00A1082D">
        <w:rPr>
          <w:rFonts w:ascii="Constantia" w:eastAsia="Calibri" w:hAnsi="Constantia"/>
          <w:sz w:val="24"/>
          <w:szCs w:val="24"/>
        </w:rPr>
        <w:t>Kiemelten kezelte és aktívan közreműködött a testületi anyagok készítése során követendő eljárásról szóló 5/2018. (VIII. 15.) jegyzői utasítás megalkotásában, felhasználva a korábbi évek során a témában összegyűjtött hiányosságokat, változtatási igényeket és a  jógyakorlatokat is.</w:t>
      </w:r>
    </w:p>
    <w:p w:rsidR="00AB5E27" w:rsidRPr="00A1082D" w:rsidRDefault="00AB5E27" w:rsidP="004A7F41">
      <w:pPr>
        <w:tabs>
          <w:tab w:val="left" w:pos="6237"/>
        </w:tabs>
        <w:spacing w:after="0" w:line="240" w:lineRule="auto"/>
        <w:jc w:val="both"/>
        <w:rPr>
          <w:rFonts w:ascii="Constantia" w:eastAsia="Calibri" w:hAnsi="Constantia"/>
          <w:sz w:val="24"/>
          <w:szCs w:val="24"/>
        </w:rPr>
      </w:pPr>
      <w:r w:rsidRPr="00A1082D">
        <w:rPr>
          <w:rFonts w:ascii="Constantia" w:eastAsia="Calibri" w:hAnsi="Constantia"/>
          <w:sz w:val="24"/>
          <w:szCs w:val="24"/>
        </w:rPr>
        <w:t>Véleményezte és javaslataival segítette az önkormányzati vagyongazdálkodási koncepció kialakítását és a helyi Esélyegyenlőségi program módosítását.</w:t>
      </w:r>
    </w:p>
    <w:p w:rsidR="00B22356" w:rsidRPr="00A1082D" w:rsidRDefault="00B22356" w:rsidP="004A7F41">
      <w:pPr>
        <w:tabs>
          <w:tab w:val="left" w:pos="6237"/>
        </w:tabs>
        <w:spacing w:after="0" w:line="240" w:lineRule="auto"/>
        <w:jc w:val="both"/>
        <w:rPr>
          <w:rFonts w:ascii="Constantia" w:eastAsia="Calibri" w:hAnsi="Constantia"/>
          <w:sz w:val="24"/>
          <w:szCs w:val="24"/>
        </w:rPr>
      </w:pPr>
    </w:p>
    <w:p w:rsidR="00AB5E27" w:rsidRPr="00A1082D" w:rsidRDefault="00AB5E27" w:rsidP="004A7F41">
      <w:pPr>
        <w:tabs>
          <w:tab w:val="left" w:pos="6237"/>
        </w:tabs>
        <w:spacing w:after="0" w:line="240" w:lineRule="auto"/>
        <w:jc w:val="both"/>
        <w:rPr>
          <w:rFonts w:ascii="Constantia" w:eastAsia="Calibri" w:hAnsi="Constantia"/>
          <w:sz w:val="24"/>
          <w:szCs w:val="24"/>
        </w:rPr>
      </w:pPr>
      <w:r w:rsidRPr="00A1082D">
        <w:rPr>
          <w:rFonts w:ascii="Constantia" w:eastAsia="Calibri" w:hAnsi="Constantia"/>
          <w:sz w:val="24"/>
          <w:szCs w:val="24"/>
        </w:rPr>
        <w:t xml:space="preserve">A 2018. évben is folytatta a Polgármesteri Hivatal dolgozóinak munkaköri leírása áttekintését, Eger Megyei Jogú Város Polgármesteri Hivatala Ügyrendjével való egyezősége és a tényleges munkavégzéssel való összhangja megteremtését illetve a nyomonkövetést. </w:t>
      </w:r>
    </w:p>
    <w:p w:rsidR="00B22356" w:rsidRPr="00A1082D" w:rsidRDefault="00B22356" w:rsidP="004A7F41">
      <w:pPr>
        <w:tabs>
          <w:tab w:val="left" w:pos="6237"/>
        </w:tabs>
        <w:spacing w:after="0" w:line="240" w:lineRule="auto"/>
        <w:jc w:val="both"/>
        <w:rPr>
          <w:rFonts w:ascii="Constantia" w:eastAsia="Calibri" w:hAnsi="Constantia"/>
          <w:sz w:val="24"/>
          <w:szCs w:val="24"/>
        </w:rPr>
      </w:pPr>
    </w:p>
    <w:p w:rsidR="00AB5E27" w:rsidRPr="00A1082D" w:rsidRDefault="00AB5E27" w:rsidP="004A7F41">
      <w:pPr>
        <w:tabs>
          <w:tab w:val="left" w:pos="6237"/>
        </w:tabs>
        <w:spacing w:after="0" w:line="240" w:lineRule="auto"/>
        <w:jc w:val="both"/>
        <w:rPr>
          <w:rFonts w:ascii="Constantia" w:eastAsia="Calibri" w:hAnsi="Constantia"/>
          <w:sz w:val="24"/>
          <w:szCs w:val="24"/>
        </w:rPr>
      </w:pPr>
      <w:r w:rsidRPr="00A1082D">
        <w:rPr>
          <w:rFonts w:ascii="Constantia" w:eastAsia="Calibri" w:hAnsi="Constantia"/>
          <w:sz w:val="24"/>
          <w:szCs w:val="24"/>
        </w:rPr>
        <w:t>Közreműködött a hivatali teljesítményértékelés menetének kidolgozásában.</w:t>
      </w:r>
    </w:p>
    <w:p w:rsidR="00AB5E27" w:rsidRPr="00A1082D" w:rsidRDefault="00AB5E27" w:rsidP="004A7F41">
      <w:pPr>
        <w:tabs>
          <w:tab w:val="left" w:pos="6237"/>
        </w:tabs>
        <w:spacing w:after="0" w:line="240" w:lineRule="auto"/>
        <w:jc w:val="both"/>
        <w:rPr>
          <w:rFonts w:ascii="Constantia" w:eastAsia="Calibri" w:hAnsi="Constantia"/>
          <w:sz w:val="24"/>
          <w:szCs w:val="24"/>
        </w:rPr>
      </w:pPr>
      <w:r w:rsidRPr="00A1082D">
        <w:rPr>
          <w:rFonts w:ascii="Constantia" w:eastAsia="Calibri" w:hAnsi="Constantia"/>
          <w:sz w:val="24"/>
          <w:szCs w:val="24"/>
        </w:rPr>
        <w:t xml:space="preserve">Folyamatos feladataként vizsgálta a Polgármesteri Hivatal belső kontrollrendszerét, hangsúlyozottan annak egyik elemét, az </w:t>
      </w:r>
      <w:r w:rsidRPr="00A1082D">
        <w:rPr>
          <w:rFonts w:ascii="Constantia" w:eastAsia="Calibri" w:hAnsi="Constantia"/>
          <w:b/>
          <w:sz w:val="24"/>
          <w:szCs w:val="24"/>
        </w:rPr>
        <w:t>integrált kockázatkezelési rendszer</w:t>
      </w:r>
      <w:r w:rsidRPr="00A1082D">
        <w:rPr>
          <w:rFonts w:ascii="Constantia" w:eastAsia="Calibri" w:hAnsi="Constantia"/>
          <w:sz w:val="24"/>
          <w:szCs w:val="24"/>
        </w:rPr>
        <w:t xml:space="preserve">t. Ennek  keretében kezdődött meg a hivatali tevékenységek folyamatalapú kockázatfelmérése, ellenőrzési nyomvonal kialakítása, az integritást sértő események bejelentési rendjének kidolgozása illetve finomítása. </w:t>
      </w:r>
    </w:p>
    <w:p w:rsidR="00B22356" w:rsidRPr="00A1082D" w:rsidRDefault="00B22356" w:rsidP="004A7F41">
      <w:pPr>
        <w:tabs>
          <w:tab w:val="left" w:pos="6237"/>
        </w:tabs>
        <w:spacing w:after="0" w:line="240" w:lineRule="auto"/>
        <w:jc w:val="both"/>
        <w:rPr>
          <w:rFonts w:ascii="Constantia" w:eastAsia="Calibri" w:hAnsi="Constantia"/>
          <w:sz w:val="24"/>
          <w:szCs w:val="24"/>
        </w:rPr>
      </w:pPr>
    </w:p>
    <w:p w:rsidR="00AB5E27" w:rsidRPr="00A1082D" w:rsidRDefault="00AB5E27" w:rsidP="004A7F41">
      <w:pPr>
        <w:tabs>
          <w:tab w:val="left" w:pos="6237"/>
        </w:tabs>
        <w:spacing w:after="0" w:line="240" w:lineRule="auto"/>
        <w:jc w:val="both"/>
        <w:rPr>
          <w:rFonts w:ascii="Constantia" w:eastAsia="Calibri" w:hAnsi="Constantia"/>
          <w:sz w:val="24"/>
          <w:szCs w:val="24"/>
        </w:rPr>
      </w:pPr>
      <w:r w:rsidRPr="00A1082D">
        <w:rPr>
          <w:rFonts w:ascii="Constantia" w:eastAsia="Calibri" w:hAnsi="Constantia"/>
          <w:sz w:val="24"/>
          <w:szCs w:val="24"/>
        </w:rPr>
        <w:t xml:space="preserve">A hivatali </w:t>
      </w:r>
      <w:r w:rsidRPr="00A1082D">
        <w:rPr>
          <w:rFonts w:ascii="Constantia" w:eastAsia="Calibri" w:hAnsi="Constantia"/>
          <w:b/>
          <w:sz w:val="24"/>
          <w:szCs w:val="24"/>
        </w:rPr>
        <w:t>kontrolltevékenységek</w:t>
      </w:r>
      <w:r w:rsidRPr="00A1082D">
        <w:rPr>
          <w:rFonts w:ascii="Constantia" w:eastAsia="Calibri" w:hAnsi="Constantia"/>
          <w:sz w:val="24"/>
          <w:szCs w:val="24"/>
        </w:rPr>
        <w:t xml:space="preserve"> részeként megelőző kontrollt gyakorolt: szabályszerűségi és tartalmi szempontból figyelemmel kísérte a testületi anyagkészítést és annak végrehajtását. Részt vett a bizottsági üléseken, a közgyűlésen, jelzéssel élt az előterjesztést készítők, szükség esetén a vezetés felé az esetleges hibás gyakorlat megszüntetésére. </w:t>
      </w:r>
    </w:p>
    <w:p w:rsidR="00B22356" w:rsidRPr="00A1082D" w:rsidRDefault="00B22356" w:rsidP="004A7F41">
      <w:pPr>
        <w:tabs>
          <w:tab w:val="left" w:pos="6237"/>
        </w:tabs>
        <w:spacing w:after="0" w:line="240" w:lineRule="auto"/>
        <w:jc w:val="both"/>
        <w:rPr>
          <w:rFonts w:ascii="Constantia" w:eastAsia="Calibri" w:hAnsi="Constantia"/>
          <w:sz w:val="24"/>
          <w:szCs w:val="24"/>
        </w:rPr>
      </w:pPr>
    </w:p>
    <w:p w:rsidR="00AB5E27" w:rsidRPr="00A1082D" w:rsidRDefault="00AB5E27" w:rsidP="004A7F41">
      <w:pPr>
        <w:tabs>
          <w:tab w:val="left" w:pos="6237"/>
        </w:tabs>
        <w:spacing w:after="0" w:line="240" w:lineRule="auto"/>
        <w:jc w:val="both"/>
        <w:rPr>
          <w:rFonts w:ascii="Constantia" w:eastAsia="Calibri" w:hAnsi="Constantia"/>
          <w:sz w:val="24"/>
          <w:szCs w:val="24"/>
        </w:rPr>
      </w:pPr>
      <w:r w:rsidRPr="00A1082D">
        <w:rPr>
          <w:rFonts w:ascii="Constantia" w:eastAsia="Calibri" w:hAnsi="Constantia"/>
          <w:sz w:val="24"/>
          <w:szCs w:val="24"/>
        </w:rPr>
        <w:t xml:space="preserve">Számon tartotta és nyomon követte a beérkező képviselői és lakossági panaszok, kérések, a közmeghallgatásokon elhangzottak elintézését, megválaszolását, felhívta a figyelmet a visszatérő problémákra. </w:t>
      </w:r>
    </w:p>
    <w:p w:rsidR="00B22356" w:rsidRPr="00A1082D" w:rsidRDefault="00B22356" w:rsidP="004A7F41">
      <w:pPr>
        <w:tabs>
          <w:tab w:val="left" w:pos="6237"/>
        </w:tabs>
        <w:spacing w:after="0" w:line="240" w:lineRule="auto"/>
        <w:jc w:val="both"/>
        <w:rPr>
          <w:rFonts w:ascii="Constantia" w:eastAsia="Calibri" w:hAnsi="Constantia"/>
          <w:sz w:val="24"/>
          <w:szCs w:val="24"/>
        </w:rPr>
      </w:pPr>
    </w:p>
    <w:p w:rsidR="00AB5E27" w:rsidRPr="00A1082D" w:rsidRDefault="00AB5E27" w:rsidP="004A7F41">
      <w:pPr>
        <w:tabs>
          <w:tab w:val="left" w:pos="6237"/>
        </w:tabs>
        <w:spacing w:after="0" w:line="240" w:lineRule="auto"/>
        <w:jc w:val="both"/>
        <w:rPr>
          <w:rFonts w:ascii="Constantia" w:eastAsia="Calibri" w:hAnsi="Constantia"/>
          <w:sz w:val="24"/>
          <w:szCs w:val="24"/>
        </w:rPr>
      </w:pPr>
      <w:r w:rsidRPr="00A1082D">
        <w:rPr>
          <w:rFonts w:ascii="Constantia" w:eastAsia="Calibri" w:hAnsi="Constantia"/>
          <w:sz w:val="24"/>
          <w:szCs w:val="24"/>
        </w:rPr>
        <w:t xml:space="preserve">Az </w:t>
      </w:r>
      <w:r w:rsidRPr="00A1082D">
        <w:rPr>
          <w:rFonts w:ascii="Constantia" w:eastAsia="Calibri" w:hAnsi="Constantia"/>
          <w:b/>
          <w:sz w:val="24"/>
          <w:szCs w:val="24"/>
        </w:rPr>
        <w:t>Állami Számvevőszék</w:t>
      </w:r>
      <w:r w:rsidRPr="00A1082D">
        <w:rPr>
          <w:rFonts w:ascii="Constantia" w:eastAsia="Calibri" w:hAnsi="Constantia"/>
          <w:sz w:val="24"/>
          <w:szCs w:val="24"/>
        </w:rPr>
        <w:t xml:space="preserve"> által a 2018. évben megkezdett „A nyilvános könyvtári ellátás működésének ellenőrzése” Bródy Sándor Megyei és Városi Könyvtár ellenőrzése vizsgálatban a kontroller kapcsolattartóként és belső koordinátorként közreműködött. </w:t>
      </w:r>
    </w:p>
    <w:p w:rsidR="00AB5E27" w:rsidRPr="00A1082D" w:rsidRDefault="00AB5E27" w:rsidP="004A7F41">
      <w:pPr>
        <w:tabs>
          <w:tab w:val="left" w:pos="6237"/>
        </w:tabs>
        <w:spacing w:after="0" w:line="240" w:lineRule="auto"/>
        <w:jc w:val="both"/>
        <w:rPr>
          <w:rFonts w:ascii="Constantia" w:eastAsia="Calibri" w:hAnsi="Constantia"/>
          <w:sz w:val="24"/>
          <w:szCs w:val="24"/>
        </w:rPr>
      </w:pPr>
      <w:r w:rsidRPr="00A1082D">
        <w:rPr>
          <w:rFonts w:ascii="Constantia" w:eastAsia="Calibri" w:hAnsi="Constantia"/>
          <w:sz w:val="24"/>
          <w:szCs w:val="24"/>
        </w:rPr>
        <w:t>Az Állami Számvevőszék a 2018. évben is vizsgálta az integritás szemlélet közszférában történő elterjedését és az Önkormányzathoz, annak intézményeihez, kiemelten a Polgármesteri Hivatalhoz is megküldte kérdőívét. A kontroller koordinálta a kérdőíves megkérdezés önkormányzati folyamatát, majd az ÁSZ által küldött „Önértékelő lap” alapján értékelte az integritás helyzetét az Önkormányzatnál és a Polgármesteri Hivatalnál.</w:t>
      </w:r>
    </w:p>
    <w:p w:rsidR="00AB5E27" w:rsidRPr="00A1082D" w:rsidRDefault="00AB5E27" w:rsidP="004A7F41">
      <w:pPr>
        <w:tabs>
          <w:tab w:val="left" w:pos="6237"/>
        </w:tabs>
        <w:spacing w:after="0" w:line="240" w:lineRule="auto"/>
        <w:jc w:val="both"/>
        <w:rPr>
          <w:rFonts w:ascii="Constantia" w:eastAsia="Calibri" w:hAnsi="Constantia"/>
          <w:sz w:val="24"/>
          <w:szCs w:val="24"/>
        </w:rPr>
      </w:pPr>
      <w:r w:rsidRPr="00A1082D">
        <w:rPr>
          <w:rFonts w:ascii="Constantia" w:eastAsia="Calibri" w:hAnsi="Constantia"/>
          <w:sz w:val="24"/>
          <w:szCs w:val="24"/>
        </w:rPr>
        <w:t xml:space="preserve">A kontroller a 2018. évben is folyamatosan </w:t>
      </w:r>
      <w:r w:rsidRPr="00A1082D">
        <w:rPr>
          <w:rFonts w:ascii="Constantia" w:eastAsia="Calibri" w:hAnsi="Constantia"/>
          <w:b/>
          <w:sz w:val="24"/>
          <w:szCs w:val="24"/>
        </w:rPr>
        <w:t>fejlesztette tudását</w:t>
      </w:r>
      <w:r w:rsidRPr="00A1082D">
        <w:rPr>
          <w:rFonts w:ascii="Constantia" w:eastAsia="Calibri" w:hAnsi="Constantia"/>
          <w:sz w:val="24"/>
          <w:szCs w:val="24"/>
        </w:rPr>
        <w:t>. A kötelező továbbképzéseken (mérlegképes könyvelők továbbképzése, köztisztviselők továbbképzése a ProBono rendszerben pl. Személyközi és szervezeti kommunikáció, önkormányzati tőkevonzás témában) túlmenően elvégezte a Nemzeti Közszolgálati Egyetemen szervezett 2 féléves „</w:t>
      </w:r>
      <w:r w:rsidRPr="00A1082D">
        <w:rPr>
          <w:rFonts w:ascii="Constantia" w:eastAsia="Calibri" w:hAnsi="Constantia"/>
          <w:b/>
          <w:sz w:val="24"/>
          <w:szCs w:val="24"/>
        </w:rPr>
        <w:t>Integritás tanácsadó</w:t>
      </w:r>
      <w:r w:rsidRPr="00A1082D">
        <w:rPr>
          <w:rFonts w:ascii="Constantia" w:eastAsia="Calibri" w:hAnsi="Constantia"/>
          <w:sz w:val="24"/>
          <w:szCs w:val="24"/>
        </w:rPr>
        <w:t>” szakirányú továbbképzést. A szakképzettsége révén hatékonyan tud hozzájárulni a Hivatal belső szervezetfejlesztési folyamataihoz, a korrupció és más visszaélések megelőzését szolgáló integritásirányítási rendszer kiépítéséhez és működtetéséhez.</w:t>
      </w:r>
    </w:p>
    <w:p w:rsidR="00AB5E27" w:rsidRPr="00A1082D" w:rsidRDefault="00AB5E27" w:rsidP="004A7F41">
      <w:pPr>
        <w:tabs>
          <w:tab w:val="left" w:pos="6237"/>
        </w:tabs>
        <w:spacing w:after="0" w:line="240" w:lineRule="auto"/>
        <w:jc w:val="both"/>
        <w:rPr>
          <w:rFonts w:ascii="Constantia" w:eastAsia="Calibri" w:hAnsi="Constantia"/>
          <w:sz w:val="24"/>
          <w:szCs w:val="24"/>
        </w:rPr>
      </w:pPr>
    </w:p>
    <w:p w:rsidR="00AB5E27" w:rsidRPr="00A1082D" w:rsidRDefault="00AB5E27" w:rsidP="004A7F41">
      <w:pPr>
        <w:tabs>
          <w:tab w:val="left" w:pos="6237"/>
        </w:tabs>
        <w:spacing w:after="0" w:line="240" w:lineRule="auto"/>
        <w:jc w:val="both"/>
        <w:rPr>
          <w:rFonts w:ascii="Constantia" w:eastAsia="Calibri" w:hAnsi="Constantia"/>
          <w:sz w:val="24"/>
          <w:szCs w:val="24"/>
        </w:rPr>
      </w:pPr>
    </w:p>
    <w:p w:rsidR="00E753FF" w:rsidRPr="00A1082D" w:rsidRDefault="00AB5E27" w:rsidP="004A7F41">
      <w:pPr>
        <w:spacing w:after="0" w:line="240" w:lineRule="auto"/>
        <w:rPr>
          <w:rFonts w:ascii="Constantia" w:hAnsi="Constantia"/>
          <w:sz w:val="24"/>
          <w:szCs w:val="24"/>
        </w:rPr>
      </w:pPr>
      <w:r w:rsidRPr="00A1082D">
        <w:rPr>
          <w:rFonts w:ascii="Constantia" w:hAnsi="Constantia"/>
          <w:sz w:val="24"/>
          <w:szCs w:val="24"/>
        </w:rPr>
        <w:br w:type="page"/>
      </w:r>
    </w:p>
    <w:p w:rsidR="00E753FF" w:rsidRPr="00A1082D" w:rsidRDefault="00E753FF" w:rsidP="004A7F41">
      <w:pPr>
        <w:spacing w:after="0" w:line="240" w:lineRule="auto"/>
        <w:jc w:val="center"/>
        <w:rPr>
          <w:rFonts w:ascii="Constantia" w:hAnsi="Constantia" w:cs="Constantia"/>
          <w:b/>
          <w:caps/>
          <w:sz w:val="24"/>
          <w:szCs w:val="24"/>
        </w:rPr>
      </w:pPr>
      <w:r w:rsidRPr="00A1082D">
        <w:rPr>
          <w:rFonts w:ascii="Constantia" w:hAnsi="Constantia" w:cs="Constantia"/>
          <w:b/>
          <w:caps/>
          <w:sz w:val="24"/>
          <w:szCs w:val="24"/>
        </w:rPr>
        <w:lastRenderedPageBreak/>
        <w:t>Jogi és hatósági Iroda</w:t>
      </w:r>
    </w:p>
    <w:p w:rsidR="00E753FF" w:rsidRPr="00A1082D" w:rsidRDefault="00E753FF" w:rsidP="004A7F41">
      <w:pPr>
        <w:spacing w:after="0" w:line="240" w:lineRule="auto"/>
        <w:jc w:val="center"/>
        <w:rPr>
          <w:rFonts w:ascii="Constantia" w:hAnsi="Constantia" w:cs="Constantia"/>
          <w:b/>
          <w:sz w:val="24"/>
          <w:szCs w:val="24"/>
          <w:u w:val="single"/>
        </w:rPr>
      </w:pPr>
    </w:p>
    <w:p w:rsidR="00E753FF" w:rsidRPr="00A1082D" w:rsidRDefault="00E753FF" w:rsidP="00B22356">
      <w:pPr>
        <w:spacing w:after="0" w:line="240" w:lineRule="auto"/>
        <w:jc w:val="center"/>
        <w:rPr>
          <w:rFonts w:ascii="Constantia" w:hAnsi="Constantia" w:cs="Constantia"/>
          <w:b/>
          <w:sz w:val="24"/>
          <w:szCs w:val="24"/>
        </w:rPr>
      </w:pPr>
      <w:r w:rsidRPr="00A1082D">
        <w:rPr>
          <w:rFonts w:ascii="Constantia" w:hAnsi="Constantia" w:cs="Constantia"/>
          <w:b/>
          <w:sz w:val="24"/>
          <w:szCs w:val="24"/>
        </w:rPr>
        <w:t>Jogi Csoport</w:t>
      </w:r>
    </w:p>
    <w:p w:rsidR="00E753FF" w:rsidRPr="00A1082D" w:rsidRDefault="00E753FF" w:rsidP="004A7F41">
      <w:pPr>
        <w:spacing w:after="0" w:line="240" w:lineRule="auto"/>
        <w:rPr>
          <w:rFonts w:ascii="Constantia" w:hAnsi="Constantia" w:cs="Constantia"/>
          <w:b/>
          <w:sz w:val="24"/>
          <w:szCs w:val="24"/>
          <w:u w:val="single"/>
        </w:rPr>
      </w:pPr>
    </w:p>
    <w:p w:rsidR="00E753FF" w:rsidRPr="00A1082D" w:rsidRDefault="00E753FF" w:rsidP="004A7F41">
      <w:pPr>
        <w:spacing w:after="0" w:line="240" w:lineRule="auto"/>
        <w:jc w:val="both"/>
        <w:rPr>
          <w:rFonts w:ascii="Constantia" w:hAnsi="Constantia" w:cs="Constantia"/>
          <w:sz w:val="24"/>
          <w:szCs w:val="24"/>
        </w:rPr>
      </w:pPr>
      <w:r w:rsidRPr="00A1082D">
        <w:rPr>
          <w:rFonts w:ascii="Constantia" w:hAnsi="Constantia" w:cs="Constantia"/>
          <w:sz w:val="24"/>
          <w:szCs w:val="24"/>
        </w:rPr>
        <w:t>A Jogi Csoport elsődleges feladatai továbbra is a jogalkotással, jogalkalmazással és jogi képviselettel kapcsolatosak. Ezen belül ellátja az Önkormányzat és a Polgármesteri Hivatal jogi képviseletét bíróságok, hatóságok, más szervezetek és természetes személyek irányában. Szükség esetén jogi úton érvényesíti az önkormányzat, illetve a Polgármesteri Hivatal követeléseit. A bíróságok és más hatóságok előtt folyó eljárások keretében a csoport tagjai nemcsak a tárgyalásokon vesznek részt, hanem beadványokat (kereset, ellenkérelem, fellebbezés, észrevétel, nyilatkozat stb.) szerkesztenek. A jogi képviselet mellett, de ahhoz kapcsolódóan jogi szempontból felülvizsgálja, véleményezi Eger Megyei Jogú Város Önkormányzata, valamint a Polgármesteri Hivatal által kötendő szerződéseket, megállapodásokat, egyéb jogügyleteket, felkérés alapján pedig okirat-szerkesztési feladatokat lát el az Önkormányzat, illetve a Polgármesteri Hivatal részére.</w:t>
      </w:r>
    </w:p>
    <w:p w:rsidR="00E753FF" w:rsidRPr="00A1082D" w:rsidRDefault="00E753FF" w:rsidP="004A7F41">
      <w:pPr>
        <w:spacing w:after="0" w:line="240" w:lineRule="auto"/>
        <w:jc w:val="both"/>
        <w:rPr>
          <w:rFonts w:ascii="Constantia" w:hAnsi="Constantia" w:cs="Constantia"/>
          <w:sz w:val="24"/>
          <w:szCs w:val="24"/>
        </w:rPr>
      </w:pPr>
      <w:r w:rsidRPr="00A1082D">
        <w:rPr>
          <w:rFonts w:ascii="Constantia" w:hAnsi="Constantia" w:cs="Constantia"/>
          <w:sz w:val="24"/>
          <w:szCs w:val="24"/>
        </w:rPr>
        <w:t>A Csoport a munkája során együttműködik az önkormányzati rendeletalkotás előkészítésében, a testületi döntést igénylő – az Iroda feladat és hatáskörébe tartozó – ügyekben pedig a rendelet-tervezeteket, előterjesztéseket, tájékoztatókat előkészít, a döntésnek megfelelően, annak végrehajtása érdekében a további intézkedéseket foganatosít.</w:t>
      </w:r>
    </w:p>
    <w:p w:rsidR="00E753FF" w:rsidRPr="00A1082D" w:rsidRDefault="00E753FF" w:rsidP="004A7F41">
      <w:pPr>
        <w:spacing w:after="0" w:line="240" w:lineRule="auto"/>
        <w:jc w:val="both"/>
        <w:rPr>
          <w:rFonts w:ascii="Constantia" w:hAnsi="Constantia" w:cs="Constantia"/>
          <w:sz w:val="24"/>
          <w:szCs w:val="24"/>
        </w:rPr>
      </w:pP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2018-ban a Jogi Csoport a testületi ülések előkészítésében, koordinálásban kulcsszerepet töltött be. 2018-ban a közgyűlés 11 rendes ülést tartott. Rendkívüli ülés összehívása 2018-ban nem történt.</w:t>
      </w: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2018-ban 32 rendeletet fogadott el a Közgyűlés. Alakszerű határozattal a közgyűlés 508 esetben hozott döntést.</w:t>
      </w: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A Közgyűlés tárgy megjelölése nélkül két alkalommal tartott közmeghallgatást. 2018. június 28-án 7 helyi lakos, 2018. november 29-én 16 helyi lakos élt a felszólalás lehetőségével.</w:t>
      </w: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A csoport feladatkörében előkészítette a bizottságok üléseit, gondoskodott arról, hogy a képviselők, a bizottsági tagok és a meghívottak a meghívót, a feladattervet és az előterjesztéseket megkapják. A csoport részt vett továbbá az ülések lebonyolításában, megszerkesztette az ülések jegyzőkönyvét és a bizottsági határozatokat. Az ülést követően továbbította a határozatokat a végrehajtásban érintettek számára. Saját hatáskörben megszerkesztette a bizottsági és közgyűlési előterjesztéseket.</w:t>
      </w: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A bizottságok összesen 84-szer üléseztek az elmúlt év során, ez alatt 659 döntést hoztak.</w:t>
      </w:r>
    </w:p>
    <w:p w:rsidR="00E753FF" w:rsidRPr="00A1082D" w:rsidRDefault="00E753FF" w:rsidP="004A7F41">
      <w:pPr>
        <w:spacing w:after="0" w:line="240" w:lineRule="auto"/>
        <w:rPr>
          <w:rFonts w:ascii="Constantia" w:hAnsi="Constantia"/>
          <w:sz w:val="24"/>
          <w:szCs w:val="24"/>
        </w:rPr>
      </w:pPr>
      <w:r w:rsidRPr="00A1082D">
        <w:rPr>
          <w:rFonts w:ascii="Constantia" w:hAnsi="Constantia"/>
          <w:sz w:val="24"/>
          <w:szCs w:val="24"/>
        </w:rPr>
        <w:t>Bizottsági ülések 2018-ban.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2123"/>
        <w:gridCol w:w="2408"/>
      </w:tblGrid>
      <w:tr w:rsidR="00E753FF" w:rsidRPr="00A1082D" w:rsidTr="00C452C9">
        <w:tc>
          <w:tcPr>
            <w:tcW w:w="4608" w:type="dxa"/>
            <w:shd w:val="clear" w:color="auto" w:fill="auto"/>
          </w:tcPr>
          <w:p w:rsidR="00E753FF" w:rsidRPr="00A1082D" w:rsidRDefault="00E753FF" w:rsidP="004A7F41">
            <w:pPr>
              <w:spacing w:after="0" w:line="240" w:lineRule="auto"/>
              <w:jc w:val="center"/>
              <w:rPr>
                <w:rFonts w:ascii="Constantia" w:eastAsia="Arial Unicode MS" w:hAnsi="Constantia" w:cs="Arial Unicode MS"/>
                <w:b/>
                <w:bCs/>
                <w:sz w:val="24"/>
                <w:szCs w:val="24"/>
              </w:rPr>
            </w:pPr>
            <w:r w:rsidRPr="00A1082D">
              <w:rPr>
                <w:rFonts w:ascii="Constantia" w:eastAsia="Arial Unicode MS" w:hAnsi="Constantia" w:cs="Arial Unicode MS"/>
                <w:b/>
                <w:sz w:val="24"/>
                <w:szCs w:val="24"/>
              </w:rPr>
              <w:t>A bizottság neve</w:t>
            </w:r>
          </w:p>
        </w:tc>
        <w:tc>
          <w:tcPr>
            <w:tcW w:w="2160" w:type="dxa"/>
            <w:shd w:val="clear" w:color="auto" w:fill="auto"/>
          </w:tcPr>
          <w:p w:rsidR="00E753FF" w:rsidRPr="00A1082D" w:rsidRDefault="00E753FF" w:rsidP="004A7F41">
            <w:pPr>
              <w:spacing w:after="0" w:line="240" w:lineRule="auto"/>
              <w:jc w:val="center"/>
              <w:rPr>
                <w:rFonts w:ascii="Constantia" w:eastAsia="Arial Unicode MS" w:hAnsi="Constantia" w:cs="Arial Unicode MS"/>
                <w:b/>
                <w:bCs/>
                <w:sz w:val="24"/>
                <w:szCs w:val="24"/>
              </w:rPr>
            </w:pPr>
            <w:r w:rsidRPr="00A1082D">
              <w:rPr>
                <w:rFonts w:ascii="Constantia" w:eastAsia="Arial Unicode MS" w:hAnsi="Constantia" w:cs="Arial Unicode MS"/>
                <w:b/>
                <w:sz w:val="24"/>
                <w:szCs w:val="24"/>
              </w:rPr>
              <w:t xml:space="preserve">Ülések száma </w:t>
            </w:r>
          </w:p>
          <w:p w:rsidR="00E753FF" w:rsidRPr="00A1082D" w:rsidRDefault="00E753FF" w:rsidP="004A7F41">
            <w:pPr>
              <w:spacing w:after="0" w:line="240" w:lineRule="auto"/>
              <w:jc w:val="center"/>
              <w:rPr>
                <w:rFonts w:ascii="Constantia" w:eastAsia="Arial Unicode MS" w:hAnsi="Constantia" w:cs="Arial Unicode MS"/>
                <w:b/>
                <w:bCs/>
                <w:sz w:val="24"/>
                <w:szCs w:val="24"/>
              </w:rPr>
            </w:pPr>
          </w:p>
        </w:tc>
        <w:tc>
          <w:tcPr>
            <w:tcW w:w="2444" w:type="dxa"/>
            <w:shd w:val="clear" w:color="auto" w:fill="auto"/>
          </w:tcPr>
          <w:p w:rsidR="00E753FF" w:rsidRPr="00A1082D" w:rsidRDefault="00E753FF" w:rsidP="004A7F41">
            <w:pPr>
              <w:spacing w:after="0" w:line="240" w:lineRule="auto"/>
              <w:jc w:val="center"/>
              <w:rPr>
                <w:rFonts w:ascii="Constantia" w:eastAsia="Arial Unicode MS" w:hAnsi="Constantia" w:cs="Arial Unicode MS"/>
                <w:b/>
                <w:bCs/>
                <w:sz w:val="24"/>
                <w:szCs w:val="24"/>
              </w:rPr>
            </w:pPr>
            <w:r w:rsidRPr="00A1082D">
              <w:rPr>
                <w:rFonts w:ascii="Constantia" w:eastAsia="Arial Unicode MS" w:hAnsi="Constantia" w:cs="Arial Unicode MS"/>
                <w:b/>
                <w:sz w:val="24"/>
                <w:szCs w:val="24"/>
              </w:rPr>
              <w:t>Döntések száma</w:t>
            </w:r>
          </w:p>
          <w:p w:rsidR="00E753FF" w:rsidRPr="00A1082D" w:rsidRDefault="00E753FF" w:rsidP="004A7F41">
            <w:pPr>
              <w:spacing w:after="0" w:line="240" w:lineRule="auto"/>
              <w:jc w:val="center"/>
              <w:rPr>
                <w:rFonts w:ascii="Constantia" w:eastAsia="Arial Unicode MS" w:hAnsi="Constantia" w:cs="Arial Unicode MS"/>
                <w:b/>
                <w:bCs/>
                <w:sz w:val="24"/>
                <w:szCs w:val="24"/>
              </w:rPr>
            </w:pPr>
          </w:p>
        </w:tc>
      </w:tr>
      <w:tr w:rsidR="00E753FF" w:rsidRPr="00A1082D" w:rsidTr="00C452C9">
        <w:tc>
          <w:tcPr>
            <w:tcW w:w="4608" w:type="dxa"/>
            <w:shd w:val="clear" w:color="auto" w:fill="auto"/>
          </w:tcPr>
          <w:p w:rsidR="00E753FF" w:rsidRPr="00A1082D" w:rsidRDefault="00E753FF" w:rsidP="004A7F41">
            <w:pPr>
              <w:spacing w:after="0" w:line="240" w:lineRule="auto"/>
              <w:rPr>
                <w:rFonts w:ascii="Constantia" w:eastAsia="Arial Unicode MS" w:hAnsi="Constantia" w:cs="Arial Unicode MS"/>
                <w:bCs/>
                <w:sz w:val="24"/>
                <w:szCs w:val="24"/>
              </w:rPr>
            </w:pPr>
            <w:r w:rsidRPr="00A1082D">
              <w:rPr>
                <w:rFonts w:ascii="Constantia" w:eastAsia="Arial Unicode MS" w:hAnsi="Constantia" w:cs="Arial Unicode MS"/>
                <w:sz w:val="24"/>
                <w:szCs w:val="24"/>
              </w:rPr>
              <w:t>Városgazdálkodási Bizottság</w:t>
            </w:r>
          </w:p>
        </w:tc>
        <w:tc>
          <w:tcPr>
            <w:tcW w:w="2160" w:type="dxa"/>
            <w:shd w:val="clear" w:color="auto" w:fill="auto"/>
          </w:tcPr>
          <w:p w:rsidR="00E753FF" w:rsidRPr="00A1082D" w:rsidRDefault="00E753FF" w:rsidP="004A7F41">
            <w:pPr>
              <w:spacing w:after="0" w:line="240" w:lineRule="auto"/>
              <w:jc w:val="center"/>
              <w:rPr>
                <w:rFonts w:ascii="Constantia" w:eastAsia="Arial Unicode MS" w:hAnsi="Constantia" w:cs="Arial Unicode MS"/>
                <w:bCs/>
                <w:sz w:val="24"/>
                <w:szCs w:val="24"/>
              </w:rPr>
            </w:pPr>
            <w:r w:rsidRPr="00A1082D">
              <w:rPr>
                <w:rFonts w:ascii="Constantia" w:eastAsia="Arial Unicode MS" w:hAnsi="Constantia" w:cs="Arial Unicode MS"/>
                <w:sz w:val="24"/>
                <w:szCs w:val="24"/>
              </w:rPr>
              <w:t>21</w:t>
            </w:r>
          </w:p>
        </w:tc>
        <w:tc>
          <w:tcPr>
            <w:tcW w:w="2444" w:type="dxa"/>
            <w:shd w:val="clear" w:color="auto" w:fill="auto"/>
          </w:tcPr>
          <w:p w:rsidR="00E753FF" w:rsidRPr="00A1082D" w:rsidRDefault="00E753FF" w:rsidP="004A7F41">
            <w:pPr>
              <w:spacing w:after="0" w:line="240" w:lineRule="auto"/>
              <w:jc w:val="center"/>
              <w:rPr>
                <w:rFonts w:ascii="Constantia" w:eastAsia="Arial Unicode MS" w:hAnsi="Constantia" w:cs="Arial Unicode MS"/>
                <w:bCs/>
                <w:sz w:val="24"/>
                <w:szCs w:val="24"/>
              </w:rPr>
            </w:pPr>
            <w:r w:rsidRPr="00A1082D">
              <w:rPr>
                <w:rFonts w:ascii="Constantia" w:eastAsia="Arial Unicode MS" w:hAnsi="Constantia" w:cs="Arial Unicode MS"/>
                <w:sz w:val="24"/>
                <w:szCs w:val="24"/>
              </w:rPr>
              <w:t>179</w:t>
            </w:r>
          </w:p>
        </w:tc>
      </w:tr>
      <w:tr w:rsidR="00E753FF" w:rsidRPr="00A1082D" w:rsidTr="00C452C9">
        <w:tc>
          <w:tcPr>
            <w:tcW w:w="4608" w:type="dxa"/>
            <w:shd w:val="clear" w:color="auto" w:fill="auto"/>
          </w:tcPr>
          <w:p w:rsidR="00E753FF" w:rsidRPr="00A1082D" w:rsidRDefault="00E753FF" w:rsidP="004A7F41">
            <w:pPr>
              <w:spacing w:after="0" w:line="240" w:lineRule="auto"/>
              <w:rPr>
                <w:rFonts w:ascii="Constantia" w:eastAsia="Arial Unicode MS" w:hAnsi="Constantia" w:cs="Arial Unicode MS"/>
                <w:bCs/>
                <w:sz w:val="24"/>
                <w:szCs w:val="24"/>
              </w:rPr>
            </w:pPr>
            <w:r w:rsidRPr="00A1082D">
              <w:rPr>
                <w:rFonts w:ascii="Constantia" w:eastAsia="Arial Unicode MS" w:hAnsi="Constantia" w:cs="Arial Unicode MS"/>
                <w:sz w:val="24"/>
                <w:szCs w:val="24"/>
              </w:rPr>
              <w:t>Városimázs Bizottság</w:t>
            </w:r>
          </w:p>
        </w:tc>
        <w:tc>
          <w:tcPr>
            <w:tcW w:w="2160" w:type="dxa"/>
            <w:shd w:val="clear" w:color="auto" w:fill="auto"/>
          </w:tcPr>
          <w:p w:rsidR="00E753FF" w:rsidRPr="00A1082D" w:rsidRDefault="00E753FF" w:rsidP="004A7F41">
            <w:pPr>
              <w:spacing w:after="0" w:line="240" w:lineRule="auto"/>
              <w:jc w:val="center"/>
              <w:rPr>
                <w:rFonts w:ascii="Constantia" w:eastAsia="Arial Unicode MS" w:hAnsi="Constantia" w:cs="Arial Unicode MS"/>
                <w:bCs/>
                <w:sz w:val="24"/>
                <w:szCs w:val="24"/>
              </w:rPr>
            </w:pPr>
            <w:r w:rsidRPr="00A1082D">
              <w:rPr>
                <w:rFonts w:ascii="Constantia" w:eastAsia="Arial Unicode MS" w:hAnsi="Constantia" w:cs="Arial Unicode MS"/>
                <w:sz w:val="24"/>
                <w:szCs w:val="24"/>
              </w:rPr>
              <w:t>13</w:t>
            </w:r>
          </w:p>
        </w:tc>
        <w:tc>
          <w:tcPr>
            <w:tcW w:w="2444" w:type="dxa"/>
            <w:shd w:val="clear" w:color="auto" w:fill="auto"/>
          </w:tcPr>
          <w:p w:rsidR="00E753FF" w:rsidRPr="00A1082D" w:rsidRDefault="00E753FF" w:rsidP="004A7F41">
            <w:pPr>
              <w:spacing w:after="0" w:line="240" w:lineRule="auto"/>
              <w:jc w:val="center"/>
              <w:rPr>
                <w:rFonts w:ascii="Constantia" w:eastAsia="Arial Unicode MS" w:hAnsi="Constantia" w:cs="Arial Unicode MS"/>
                <w:bCs/>
                <w:sz w:val="24"/>
                <w:szCs w:val="24"/>
              </w:rPr>
            </w:pPr>
            <w:r w:rsidRPr="00A1082D">
              <w:rPr>
                <w:rFonts w:ascii="Constantia" w:eastAsia="Arial Unicode MS" w:hAnsi="Constantia" w:cs="Arial Unicode MS"/>
                <w:sz w:val="24"/>
                <w:szCs w:val="24"/>
              </w:rPr>
              <w:t>90</w:t>
            </w:r>
          </w:p>
        </w:tc>
      </w:tr>
      <w:tr w:rsidR="00E753FF" w:rsidRPr="00A1082D" w:rsidTr="00C452C9">
        <w:tc>
          <w:tcPr>
            <w:tcW w:w="4608" w:type="dxa"/>
            <w:shd w:val="clear" w:color="auto" w:fill="auto"/>
          </w:tcPr>
          <w:p w:rsidR="00E753FF" w:rsidRPr="00A1082D" w:rsidRDefault="00E753FF" w:rsidP="004A7F41">
            <w:pPr>
              <w:spacing w:after="0" w:line="240" w:lineRule="auto"/>
              <w:rPr>
                <w:rFonts w:ascii="Constantia" w:eastAsia="Arial Unicode MS" w:hAnsi="Constantia" w:cs="Arial Unicode MS"/>
                <w:bCs/>
                <w:sz w:val="24"/>
                <w:szCs w:val="24"/>
              </w:rPr>
            </w:pPr>
            <w:r w:rsidRPr="00A1082D">
              <w:rPr>
                <w:rFonts w:ascii="Constantia" w:eastAsia="Arial Unicode MS" w:hAnsi="Constantia" w:cs="Arial Unicode MS"/>
                <w:sz w:val="24"/>
                <w:szCs w:val="24"/>
              </w:rPr>
              <w:t>Városképi és Környezetvédelmi Bizottság</w:t>
            </w:r>
          </w:p>
        </w:tc>
        <w:tc>
          <w:tcPr>
            <w:tcW w:w="2160" w:type="dxa"/>
            <w:shd w:val="clear" w:color="auto" w:fill="auto"/>
          </w:tcPr>
          <w:p w:rsidR="00E753FF" w:rsidRPr="00A1082D" w:rsidRDefault="00E753FF" w:rsidP="004A7F41">
            <w:pPr>
              <w:spacing w:after="0" w:line="240" w:lineRule="auto"/>
              <w:jc w:val="center"/>
              <w:rPr>
                <w:rFonts w:ascii="Constantia" w:eastAsia="Arial Unicode MS" w:hAnsi="Constantia" w:cs="Arial Unicode MS"/>
                <w:bCs/>
                <w:sz w:val="24"/>
                <w:szCs w:val="24"/>
              </w:rPr>
            </w:pPr>
            <w:r w:rsidRPr="00A1082D">
              <w:rPr>
                <w:rFonts w:ascii="Constantia" w:eastAsia="Arial Unicode MS" w:hAnsi="Constantia" w:cs="Arial Unicode MS"/>
                <w:sz w:val="24"/>
                <w:szCs w:val="24"/>
              </w:rPr>
              <w:t>11</w:t>
            </w:r>
          </w:p>
        </w:tc>
        <w:tc>
          <w:tcPr>
            <w:tcW w:w="2444" w:type="dxa"/>
            <w:shd w:val="clear" w:color="auto" w:fill="auto"/>
          </w:tcPr>
          <w:p w:rsidR="00E753FF" w:rsidRPr="00A1082D" w:rsidRDefault="00E753FF" w:rsidP="004A7F41">
            <w:pPr>
              <w:spacing w:after="0" w:line="240" w:lineRule="auto"/>
              <w:jc w:val="center"/>
              <w:rPr>
                <w:rFonts w:ascii="Constantia" w:eastAsia="Arial Unicode MS" w:hAnsi="Constantia" w:cs="Arial Unicode MS"/>
                <w:bCs/>
                <w:sz w:val="24"/>
                <w:szCs w:val="24"/>
              </w:rPr>
            </w:pPr>
            <w:r w:rsidRPr="00A1082D">
              <w:rPr>
                <w:rFonts w:ascii="Constantia" w:eastAsia="Arial Unicode MS" w:hAnsi="Constantia" w:cs="Arial Unicode MS"/>
                <w:sz w:val="24"/>
                <w:szCs w:val="24"/>
              </w:rPr>
              <w:t>86</w:t>
            </w:r>
          </w:p>
        </w:tc>
      </w:tr>
      <w:tr w:rsidR="00E753FF" w:rsidRPr="00A1082D" w:rsidTr="00C452C9">
        <w:tc>
          <w:tcPr>
            <w:tcW w:w="4608" w:type="dxa"/>
            <w:shd w:val="clear" w:color="auto" w:fill="auto"/>
          </w:tcPr>
          <w:p w:rsidR="00E753FF" w:rsidRPr="00A1082D" w:rsidRDefault="00E753FF" w:rsidP="004A7F41">
            <w:pPr>
              <w:spacing w:after="0" w:line="240" w:lineRule="auto"/>
              <w:rPr>
                <w:rFonts w:ascii="Constantia" w:eastAsia="Arial Unicode MS" w:hAnsi="Constantia" w:cs="Arial Unicode MS"/>
                <w:bCs/>
                <w:sz w:val="24"/>
                <w:szCs w:val="24"/>
              </w:rPr>
            </w:pPr>
            <w:r w:rsidRPr="00A1082D">
              <w:rPr>
                <w:rFonts w:ascii="Constantia" w:eastAsia="Arial Unicode MS" w:hAnsi="Constantia" w:cs="Arial Unicode MS"/>
                <w:sz w:val="24"/>
                <w:szCs w:val="24"/>
              </w:rPr>
              <w:t>Városi Pénzügyi és Ügyrendi Bizottság</w:t>
            </w:r>
          </w:p>
        </w:tc>
        <w:tc>
          <w:tcPr>
            <w:tcW w:w="2160" w:type="dxa"/>
            <w:shd w:val="clear" w:color="auto" w:fill="auto"/>
          </w:tcPr>
          <w:p w:rsidR="00E753FF" w:rsidRPr="00A1082D" w:rsidRDefault="00E753FF" w:rsidP="004A7F41">
            <w:pPr>
              <w:spacing w:after="0" w:line="240" w:lineRule="auto"/>
              <w:jc w:val="center"/>
              <w:rPr>
                <w:rFonts w:ascii="Constantia" w:eastAsia="Arial Unicode MS" w:hAnsi="Constantia" w:cs="Arial Unicode MS"/>
                <w:bCs/>
                <w:sz w:val="24"/>
                <w:szCs w:val="24"/>
              </w:rPr>
            </w:pPr>
            <w:r w:rsidRPr="00A1082D">
              <w:rPr>
                <w:rFonts w:ascii="Constantia" w:eastAsia="Arial Unicode MS" w:hAnsi="Constantia" w:cs="Arial Unicode MS"/>
                <w:sz w:val="24"/>
                <w:szCs w:val="24"/>
              </w:rPr>
              <w:t>16</w:t>
            </w:r>
          </w:p>
        </w:tc>
        <w:tc>
          <w:tcPr>
            <w:tcW w:w="2444" w:type="dxa"/>
            <w:shd w:val="clear" w:color="auto" w:fill="auto"/>
          </w:tcPr>
          <w:p w:rsidR="00E753FF" w:rsidRPr="00A1082D" w:rsidRDefault="00E753FF" w:rsidP="004A7F41">
            <w:pPr>
              <w:spacing w:after="0" w:line="240" w:lineRule="auto"/>
              <w:jc w:val="center"/>
              <w:rPr>
                <w:rFonts w:ascii="Constantia" w:eastAsia="Arial Unicode MS" w:hAnsi="Constantia" w:cs="Arial Unicode MS"/>
                <w:bCs/>
                <w:sz w:val="24"/>
                <w:szCs w:val="24"/>
              </w:rPr>
            </w:pPr>
            <w:r w:rsidRPr="00A1082D">
              <w:rPr>
                <w:rFonts w:ascii="Constantia" w:eastAsia="Arial Unicode MS" w:hAnsi="Constantia" w:cs="Arial Unicode MS"/>
                <w:sz w:val="24"/>
                <w:szCs w:val="24"/>
              </w:rPr>
              <w:t>157</w:t>
            </w:r>
          </w:p>
        </w:tc>
      </w:tr>
      <w:tr w:rsidR="00E753FF" w:rsidRPr="00A1082D" w:rsidTr="00C452C9">
        <w:tc>
          <w:tcPr>
            <w:tcW w:w="4608" w:type="dxa"/>
            <w:shd w:val="clear" w:color="auto" w:fill="auto"/>
          </w:tcPr>
          <w:p w:rsidR="00E753FF" w:rsidRPr="00A1082D" w:rsidRDefault="00E753FF" w:rsidP="004A7F41">
            <w:pPr>
              <w:spacing w:after="0" w:line="240" w:lineRule="auto"/>
              <w:rPr>
                <w:rFonts w:ascii="Constantia" w:eastAsia="Arial Unicode MS" w:hAnsi="Constantia" w:cs="Arial Unicode MS"/>
                <w:bCs/>
                <w:sz w:val="24"/>
                <w:szCs w:val="24"/>
              </w:rPr>
            </w:pPr>
            <w:r w:rsidRPr="00A1082D">
              <w:rPr>
                <w:rFonts w:ascii="Constantia" w:eastAsia="Arial Unicode MS" w:hAnsi="Constantia" w:cs="Arial Unicode MS"/>
                <w:sz w:val="24"/>
                <w:szCs w:val="24"/>
              </w:rPr>
              <w:t>Városi Szociális és Családügyi Bizottság</w:t>
            </w:r>
          </w:p>
        </w:tc>
        <w:tc>
          <w:tcPr>
            <w:tcW w:w="2160" w:type="dxa"/>
            <w:shd w:val="clear" w:color="auto" w:fill="auto"/>
          </w:tcPr>
          <w:p w:rsidR="00E753FF" w:rsidRPr="00A1082D" w:rsidRDefault="00E753FF" w:rsidP="004A7F41">
            <w:pPr>
              <w:spacing w:after="0" w:line="240" w:lineRule="auto"/>
              <w:jc w:val="center"/>
              <w:rPr>
                <w:rFonts w:ascii="Constantia" w:eastAsia="Arial Unicode MS" w:hAnsi="Constantia" w:cs="Arial Unicode MS"/>
                <w:bCs/>
                <w:sz w:val="24"/>
                <w:szCs w:val="24"/>
              </w:rPr>
            </w:pPr>
            <w:r w:rsidRPr="00A1082D">
              <w:rPr>
                <w:rFonts w:ascii="Constantia" w:eastAsia="Arial Unicode MS" w:hAnsi="Constantia" w:cs="Arial Unicode MS"/>
                <w:sz w:val="24"/>
                <w:szCs w:val="24"/>
              </w:rPr>
              <w:t>12</w:t>
            </w:r>
          </w:p>
        </w:tc>
        <w:tc>
          <w:tcPr>
            <w:tcW w:w="2444" w:type="dxa"/>
            <w:shd w:val="clear" w:color="auto" w:fill="auto"/>
          </w:tcPr>
          <w:p w:rsidR="00E753FF" w:rsidRPr="00A1082D" w:rsidRDefault="00E753FF" w:rsidP="004A7F41">
            <w:pPr>
              <w:spacing w:after="0" w:line="240" w:lineRule="auto"/>
              <w:jc w:val="center"/>
              <w:rPr>
                <w:rFonts w:ascii="Constantia" w:eastAsia="Arial Unicode MS" w:hAnsi="Constantia" w:cs="Arial Unicode MS"/>
                <w:bCs/>
                <w:sz w:val="24"/>
                <w:szCs w:val="24"/>
              </w:rPr>
            </w:pPr>
            <w:r w:rsidRPr="00A1082D">
              <w:rPr>
                <w:rFonts w:ascii="Constantia" w:eastAsia="Arial Unicode MS" w:hAnsi="Constantia" w:cs="Arial Unicode MS"/>
                <w:sz w:val="24"/>
                <w:szCs w:val="24"/>
              </w:rPr>
              <w:t>132</w:t>
            </w:r>
          </w:p>
        </w:tc>
      </w:tr>
      <w:tr w:rsidR="00E753FF" w:rsidRPr="00A1082D" w:rsidTr="00C452C9">
        <w:tc>
          <w:tcPr>
            <w:tcW w:w="4608" w:type="dxa"/>
            <w:shd w:val="clear" w:color="auto" w:fill="auto"/>
          </w:tcPr>
          <w:p w:rsidR="00E753FF" w:rsidRPr="00A1082D" w:rsidRDefault="00E753FF" w:rsidP="004A7F41">
            <w:pPr>
              <w:spacing w:after="0" w:line="240" w:lineRule="auto"/>
              <w:rPr>
                <w:rFonts w:ascii="Constantia" w:eastAsia="Arial Unicode MS" w:hAnsi="Constantia" w:cs="Arial Unicode MS"/>
                <w:bCs/>
                <w:sz w:val="24"/>
                <w:szCs w:val="24"/>
              </w:rPr>
            </w:pPr>
            <w:r w:rsidRPr="00A1082D">
              <w:rPr>
                <w:rFonts w:ascii="Constantia" w:eastAsia="Arial Unicode MS" w:hAnsi="Constantia" w:cs="Arial Unicode MS"/>
                <w:sz w:val="24"/>
                <w:szCs w:val="24"/>
              </w:rPr>
              <w:t xml:space="preserve">Egri Értéktár Bizottság </w:t>
            </w:r>
          </w:p>
        </w:tc>
        <w:tc>
          <w:tcPr>
            <w:tcW w:w="2160" w:type="dxa"/>
            <w:shd w:val="clear" w:color="auto" w:fill="auto"/>
          </w:tcPr>
          <w:p w:rsidR="00E753FF" w:rsidRPr="00A1082D" w:rsidRDefault="00E753FF" w:rsidP="004A7F41">
            <w:pPr>
              <w:spacing w:after="0" w:line="240" w:lineRule="auto"/>
              <w:jc w:val="center"/>
              <w:rPr>
                <w:rFonts w:ascii="Constantia" w:eastAsia="Arial Unicode MS" w:hAnsi="Constantia" w:cs="Arial Unicode MS"/>
                <w:bCs/>
                <w:sz w:val="24"/>
                <w:szCs w:val="24"/>
              </w:rPr>
            </w:pPr>
            <w:r w:rsidRPr="00A1082D">
              <w:rPr>
                <w:rFonts w:ascii="Constantia" w:eastAsia="Arial Unicode MS" w:hAnsi="Constantia" w:cs="Arial Unicode MS"/>
                <w:sz w:val="24"/>
                <w:szCs w:val="24"/>
              </w:rPr>
              <w:t>11</w:t>
            </w:r>
          </w:p>
        </w:tc>
        <w:tc>
          <w:tcPr>
            <w:tcW w:w="2444" w:type="dxa"/>
            <w:shd w:val="clear" w:color="auto" w:fill="auto"/>
          </w:tcPr>
          <w:p w:rsidR="00E753FF" w:rsidRPr="00A1082D" w:rsidRDefault="00E753FF" w:rsidP="004A7F41">
            <w:pPr>
              <w:spacing w:after="0" w:line="240" w:lineRule="auto"/>
              <w:jc w:val="center"/>
              <w:rPr>
                <w:rFonts w:ascii="Constantia" w:eastAsia="Arial Unicode MS" w:hAnsi="Constantia" w:cs="Arial Unicode MS"/>
                <w:bCs/>
                <w:sz w:val="24"/>
                <w:szCs w:val="24"/>
              </w:rPr>
            </w:pPr>
            <w:r w:rsidRPr="00A1082D">
              <w:rPr>
                <w:rFonts w:ascii="Constantia" w:eastAsia="Arial Unicode MS" w:hAnsi="Constantia" w:cs="Arial Unicode MS"/>
                <w:sz w:val="24"/>
                <w:szCs w:val="24"/>
              </w:rPr>
              <w:t>15</w:t>
            </w:r>
          </w:p>
        </w:tc>
      </w:tr>
    </w:tbl>
    <w:p w:rsidR="00E753FF" w:rsidRPr="00A1082D" w:rsidRDefault="00E753FF" w:rsidP="004A7F41">
      <w:pPr>
        <w:spacing w:after="0" w:line="240" w:lineRule="auto"/>
        <w:jc w:val="both"/>
        <w:rPr>
          <w:rFonts w:ascii="Constantia" w:hAnsi="Constantia" w:cs="Constantia"/>
          <w:sz w:val="24"/>
          <w:szCs w:val="24"/>
        </w:rPr>
      </w:pPr>
    </w:p>
    <w:p w:rsidR="00E753FF" w:rsidRPr="00A1082D" w:rsidRDefault="00E753FF" w:rsidP="004A7F41">
      <w:pPr>
        <w:spacing w:after="0" w:line="240" w:lineRule="auto"/>
        <w:jc w:val="both"/>
        <w:rPr>
          <w:rFonts w:ascii="Constantia" w:hAnsi="Constantia" w:cs="Constantia"/>
          <w:sz w:val="24"/>
          <w:szCs w:val="24"/>
        </w:rPr>
      </w:pPr>
      <w:r w:rsidRPr="00A1082D">
        <w:rPr>
          <w:rFonts w:ascii="Constantia" w:hAnsi="Constantia" w:cs="Constantia"/>
          <w:sz w:val="24"/>
          <w:szCs w:val="24"/>
        </w:rPr>
        <w:lastRenderedPageBreak/>
        <w:t xml:space="preserve">A Jogi Csoport egyik fő feladata a fentiek szerint a </w:t>
      </w:r>
      <w:r w:rsidRPr="00A1082D">
        <w:rPr>
          <w:rFonts w:ascii="Constantia" w:hAnsi="Constantia" w:cs="Constantia"/>
          <w:b/>
          <w:sz w:val="24"/>
          <w:szCs w:val="24"/>
        </w:rPr>
        <w:t>törvényességi munkában való részvétel</w:t>
      </w:r>
      <w:r w:rsidRPr="00A1082D">
        <w:rPr>
          <w:rFonts w:ascii="Constantia" w:hAnsi="Constantia" w:cs="Constantia"/>
          <w:sz w:val="24"/>
          <w:szCs w:val="24"/>
        </w:rPr>
        <w:t>. A Csoport közreműködik a különböző szakirodák által előkészített rendeletek, szabályzatok, belső utasítások jogszabályoknak megfelelő kidolgozásában, a kifejezetten jogi szakértelmet igénylő, vagy komplex feladatok előkészítésében. Törvényességi ellenőrzési feladata keretében tehát a Csoport törvényességi szempontból vizsgálta a közgyűlés és a bizottságok elé kerülő előterjesztéseket, beszámolókat, tájékoztatókat.</w:t>
      </w:r>
    </w:p>
    <w:p w:rsidR="00E753FF" w:rsidRPr="00A1082D" w:rsidRDefault="00E753FF" w:rsidP="004A7F41">
      <w:pPr>
        <w:spacing w:after="0" w:line="240" w:lineRule="auto"/>
        <w:jc w:val="both"/>
        <w:rPr>
          <w:rFonts w:ascii="Constantia" w:hAnsi="Constantia" w:cs="Constantia"/>
          <w:sz w:val="24"/>
          <w:szCs w:val="24"/>
        </w:rPr>
      </w:pPr>
    </w:p>
    <w:p w:rsidR="00E753FF" w:rsidRPr="00A1082D" w:rsidRDefault="00E753FF" w:rsidP="004A7F41">
      <w:pPr>
        <w:spacing w:after="0" w:line="240" w:lineRule="auto"/>
        <w:jc w:val="both"/>
        <w:rPr>
          <w:rFonts w:ascii="Constantia" w:hAnsi="Constantia" w:cs="Constantia"/>
          <w:sz w:val="24"/>
          <w:szCs w:val="24"/>
        </w:rPr>
      </w:pPr>
      <w:r w:rsidRPr="00A1082D">
        <w:rPr>
          <w:rFonts w:ascii="Constantia" w:hAnsi="Constantia" w:cs="Constantia"/>
          <w:sz w:val="24"/>
          <w:szCs w:val="24"/>
        </w:rPr>
        <w:t>Ezek mellett a Jogi Csoport a 2018. évben közbeszerzésekkel, a jegyzői hatáskörrel, a testületek működésével és a képviselők munkájának elősegítésével, belső ügyvitelszervezéssel kapcsolatos feladatokat, továbbá humánpolitikai feladatokat is ellátott.</w:t>
      </w:r>
    </w:p>
    <w:p w:rsidR="00E753FF" w:rsidRPr="00A1082D" w:rsidRDefault="00E753FF" w:rsidP="004A7F41">
      <w:pPr>
        <w:spacing w:after="0" w:line="240" w:lineRule="auto"/>
        <w:jc w:val="both"/>
        <w:rPr>
          <w:rFonts w:ascii="Constantia" w:hAnsi="Constantia" w:cs="Constantia"/>
          <w:sz w:val="24"/>
          <w:szCs w:val="24"/>
        </w:rPr>
      </w:pPr>
    </w:p>
    <w:p w:rsidR="00E753FF" w:rsidRPr="00A1082D" w:rsidRDefault="00E753FF" w:rsidP="004A7F41">
      <w:pPr>
        <w:spacing w:after="0" w:line="240" w:lineRule="auto"/>
        <w:jc w:val="both"/>
        <w:rPr>
          <w:rFonts w:ascii="Constantia" w:hAnsi="Constantia" w:cs="Constantia"/>
          <w:sz w:val="24"/>
          <w:szCs w:val="24"/>
        </w:rPr>
      </w:pPr>
      <w:r w:rsidRPr="00A1082D">
        <w:rPr>
          <w:rFonts w:ascii="Constantia" w:hAnsi="Constantia" w:cs="Constantia"/>
          <w:sz w:val="24"/>
          <w:szCs w:val="24"/>
        </w:rPr>
        <w:t>A jegyzői hatáskörrel kapcsolatos feladatai keretein belül az elmúlt évben a Jogi Csoport legnagyobb számban birtokvédelmi eljárásokat, továbbá az állatok védelmével, valamint az állatok nyilvántartásával kapcsolatos, a központi jogszabályban meghatározott, jegyző hatáskörébe utalt ügyeket folytatott le, emellett intézte a jogi megoldást igénylő – jegyzői hatáskörbe vagy az önkormányzat feladatkörébe tartozó - közvetlen lakossági bejelentéseket, panaszokat és kérelmeket.</w:t>
      </w:r>
    </w:p>
    <w:p w:rsidR="00E753FF" w:rsidRPr="00A1082D" w:rsidRDefault="00E753FF" w:rsidP="004A7F41">
      <w:pPr>
        <w:spacing w:after="0" w:line="240" w:lineRule="auto"/>
        <w:jc w:val="both"/>
        <w:rPr>
          <w:rFonts w:ascii="Constantia" w:hAnsi="Constantia" w:cs="Constantia"/>
          <w:sz w:val="24"/>
          <w:szCs w:val="24"/>
        </w:rPr>
      </w:pPr>
    </w:p>
    <w:p w:rsidR="00E753FF" w:rsidRPr="00A1082D" w:rsidRDefault="00E753FF" w:rsidP="004A7F41">
      <w:pPr>
        <w:spacing w:after="0" w:line="240" w:lineRule="auto"/>
        <w:jc w:val="both"/>
        <w:rPr>
          <w:rFonts w:ascii="Constantia" w:hAnsi="Constantia"/>
          <w:bCs/>
          <w:sz w:val="24"/>
          <w:szCs w:val="24"/>
        </w:rPr>
      </w:pPr>
      <w:r w:rsidRPr="00A1082D">
        <w:rPr>
          <w:rFonts w:ascii="Constantia" w:hAnsi="Constantia"/>
          <w:sz w:val="24"/>
          <w:szCs w:val="24"/>
        </w:rPr>
        <w:t xml:space="preserve">A </w:t>
      </w:r>
      <w:r w:rsidRPr="00A1082D">
        <w:rPr>
          <w:rFonts w:ascii="Constantia" w:hAnsi="Constantia"/>
          <w:b/>
          <w:sz w:val="24"/>
          <w:szCs w:val="24"/>
        </w:rPr>
        <w:t>birtokvédelmi eljárásban</w:t>
      </w:r>
      <w:r w:rsidRPr="00A1082D">
        <w:rPr>
          <w:rFonts w:ascii="Constantia" w:hAnsi="Constantia"/>
          <w:sz w:val="24"/>
          <w:szCs w:val="24"/>
        </w:rPr>
        <w:t xml:space="preserve"> a jegyző hatáskörét a Polgári Törvénykönyvről szóló 2013. évi V. törvény (továbbiakban: Ptk.) állapítja meg, amely kimondja, hogy a birtokos 1 éven belül – a bíróság helyett – a jegyzőtől is kérhet birtokvédelmet. A jegyző hatásköre azonban a bíróság hatásköréhez képest jóval szűkebb, hiszen a Ptk. alapján az eljárásban kizárólag tényeket vizsgálhat, birtokvédelmet csak a tényleges birtoklási helyzet alapján – tehát a dolog tényleges birtokosának - nyújthat, szemben a bírósággal, amely a birtokperben a birtokláshoz való jogosultság alapján dönt.</w:t>
      </w:r>
    </w:p>
    <w:p w:rsidR="00E753FF" w:rsidRPr="00A1082D" w:rsidRDefault="00E753FF" w:rsidP="004A7F41">
      <w:pPr>
        <w:spacing w:after="0" w:line="240" w:lineRule="auto"/>
        <w:jc w:val="both"/>
        <w:rPr>
          <w:rFonts w:ascii="Constantia" w:hAnsi="Constantia"/>
          <w:sz w:val="24"/>
          <w:szCs w:val="24"/>
        </w:rPr>
      </w:pP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 xml:space="preserve">A 2018. évben a jegyző előtti birtokvédelmi eljárásokban </w:t>
      </w:r>
      <w:r w:rsidRPr="00A1082D">
        <w:rPr>
          <w:rFonts w:ascii="Constantia" w:hAnsi="Constantia"/>
          <w:color w:val="000000"/>
          <w:sz w:val="24"/>
          <w:szCs w:val="24"/>
        </w:rPr>
        <w:t xml:space="preserve">az általános közigazgatási rendtartásról </w:t>
      </w:r>
      <w:r w:rsidRPr="00A1082D">
        <w:rPr>
          <w:rFonts w:ascii="Constantia" w:hAnsi="Constantia"/>
          <w:sz w:val="24"/>
          <w:szCs w:val="24"/>
        </w:rPr>
        <w:t>szóló 2016. évi CL. törvény (továbbiakban: Ákr.) mellett a jegyző hatáskörébe tartozó birtokvédelmi eljárásról szóló 17/2015. (II.16.) Korm. rendeletet kellett alkalmazni.</w:t>
      </w:r>
    </w:p>
    <w:p w:rsidR="00E753FF" w:rsidRPr="00A1082D" w:rsidRDefault="00E753FF" w:rsidP="004A7F41">
      <w:pPr>
        <w:spacing w:after="0" w:line="240" w:lineRule="auto"/>
        <w:jc w:val="both"/>
        <w:rPr>
          <w:rFonts w:ascii="Constantia" w:hAnsi="Constantia"/>
          <w:sz w:val="24"/>
          <w:szCs w:val="24"/>
        </w:rPr>
      </w:pP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A jegyző hatáskörébe tartozó birtokvédelmi eljárás kérelemre indul.  Az eljárás során a bizonyítási teher a feleket terheli: a kérelmező ügyfélnek kérelméhez csatolnia kell az abban foglalt tények igazolására szolgáló bizonyítékokat, valamint a birtokvita eldöntéséhez szükséges tényeket annak a félnek kell bizonyítania, akinek érdekében áll, hogy azokat a jegyző valónak fogadja el. A jegyző bizonyítási eljárást kizárólag a felek kérelmére folytathat le. Az eljárás fontos eleme a másik fél tájékoztatása bármely, az ellenérdekű fél által előterjesztett bizonyítékról, illetve nyilatkozatról, így a jegyző kötelezettsége azokat minden esetben haladéktalanul megküldeni a másik félnek.</w:t>
      </w:r>
    </w:p>
    <w:p w:rsidR="00E753FF" w:rsidRPr="00A1082D" w:rsidRDefault="00E753FF" w:rsidP="004A7F41">
      <w:pPr>
        <w:spacing w:after="0" w:line="240" w:lineRule="auto"/>
        <w:jc w:val="both"/>
        <w:rPr>
          <w:rFonts w:ascii="Constantia" w:hAnsi="Constantia"/>
          <w:sz w:val="24"/>
          <w:szCs w:val="24"/>
        </w:rPr>
      </w:pP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Fontos eljárási szabály, hogy a jegyző által az eljárás során hozott határozat ellen közigazgatási úton jogorvoslatnak nincs helye, az kizárólag a bíróság előtt támadható meg: a határozatot sérelmesnek tartó fél a másik féllel – tehát nem a jegyzővel – szemben indított perben a kérheti annak megváltoztatását.</w:t>
      </w:r>
    </w:p>
    <w:p w:rsidR="00E753FF" w:rsidRPr="00A1082D" w:rsidRDefault="00E753FF" w:rsidP="004A7F41">
      <w:pPr>
        <w:spacing w:after="0" w:line="240" w:lineRule="auto"/>
        <w:jc w:val="both"/>
        <w:rPr>
          <w:rFonts w:ascii="Constantia" w:hAnsi="Constantia"/>
          <w:sz w:val="24"/>
          <w:szCs w:val="24"/>
        </w:rPr>
      </w:pP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lastRenderedPageBreak/>
        <w:t>A 2018. évben 25 birtokvédelmi kérelem érkezett Eger Megyei Jogú Város Jegyzőjéhez. A beadványokban leggyakrabban ebek által okozott zavaró körülményekkel, beázási problémákkal, szomszédok által végzett, jogtalannak ítélt építési tevékenységgel fordulnak a jegyzőhöz.</w:t>
      </w:r>
    </w:p>
    <w:p w:rsidR="00E753FF" w:rsidRPr="00A1082D" w:rsidRDefault="00E753FF" w:rsidP="004A7F41">
      <w:pPr>
        <w:spacing w:after="0" w:line="240" w:lineRule="auto"/>
        <w:jc w:val="both"/>
        <w:rPr>
          <w:rFonts w:ascii="Constantia" w:hAnsi="Constantia"/>
          <w:sz w:val="24"/>
          <w:szCs w:val="24"/>
        </w:rPr>
      </w:pP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 xml:space="preserve">A társasházakról szóló 2003. évi CXXXIII. törvény tavalyi évet érintő módosítása alapján 2014. február 1. napjától </w:t>
      </w:r>
      <w:r w:rsidRPr="00A1082D">
        <w:rPr>
          <w:rFonts w:ascii="Constantia" w:hAnsi="Constantia"/>
          <w:b/>
          <w:sz w:val="24"/>
          <w:szCs w:val="24"/>
        </w:rPr>
        <w:t>a társasházak működésének törvényességi felügyeletét</w:t>
      </w:r>
      <w:r w:rsidRPr="00A1082D">
        <w:rPr>
          <w:rFonts w:ascii="Constantia" w:hAnsi="Constantia"/>
          <w:sz w:val="24"/>
          <w:szCs w:val="24"/>
        </w:rPr>
        <w:t xml:space="preserve"> a jegyző látja el. A felügyelet nem terjed ki az olyan ügyekre, ahol bírósági vagy hatósági eljárásnak van helye.</w:t>
      </w:r>
    </w:p>
    <w:p w:rsidR="00E753FF" w:rsidRPr="00A1082D" w:rsidRDefault="00E753FF" w:rsidP="004A7F41">
      <w:pPr>
        <w:spacing w:after="0" w:line="240" w:lineRule="auto"/>
        <w:jc w:val="both"/>
        <w:rPr>
          <w:rFonts w:ascii="Constantia" w:hAnsi="Constantia"/>
          <w:sz w:val="24"/>
          <w:szCs w:val="24"/>
        </w:rPr>
      </w:pP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A jogszabály módosítását követően 2018. évben 7 db törvényességi felügyelet ellátására irányuló kérelem és egyben panasz érkezett a Hivatalba.</w:t>
      </w:r>
    </w:p>
    <w:p w:rsidR="00E753FF" w:rsidRPr="00A1082D" w:rsidRDefault="00E753FF" w:rsidP="004A7F41">
      <w:pPr>
        <w:spacing w:after="0" w:line="240" w:lineRule="auto"/>
        <w:jc w:val="both"/>
        <w:rPr>
          <w:rFonts w:ascii="Constantia" w:hAnsi="Constantia"/>
          <w:sz w:val="24"/>
          <w:szCs w:val="24"/>
        </w:rPr>
      </w:pP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 xml:space="preserve">A jegyző hatásköre a felügyelet körében nem teljes körű, kizárólag azt vizsgálhatja, hogy a társasház alapító okirata, szervezeti-és működési szabályzata, ezek módosításai megfelelnek-e a jogszabályoknak, a működése, közgyűlési határozatai megfelelnek-e a jogszabályoknak, alapító okiratnak és az SZMSZ-nek, valamint a működése megfelel-e a közgyűlési határozatokban foglaltaknak. </w:t>
      </w:r>
    </w:p>
    <w:p w:rsidR="00E753FF" w:rsidRPr="00A1082D" w:rsidRDefault="00E753FF" w:rsidP="004A7F41">
      <w:pPr>
        <w:spacing w:after="0" w:line="240" w:lineRule="auto"/>
        <w:jc w:val="both"/>
        <w:rPr>
          <w:rFonts w:ascii="Constantia" w:hAnsi="Constantia"/>
          <w:sz w:val="24"/>
          <w:szCs w:val="24"/>
        </w:rPr>
      </w:pP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Sok esetben fordultak Hivatalunkhoz a társasházi lakók a közös képviselővel szemben fennálló személyes jellegű nézeteltérés miatt, ezek azonban nem tartoznak a törvényességi felügyelet hatálya alá. Ilyenkor tájékoztattuk a panaszosokat, hogy a 217/2009. (X.2) Korm. rendelet alapján üzletszerű társasházkezelői tevékenység tekintetében felügyeleti hatóságként a járási hivatal jogosult eljárni.</w:t>
      </w:r>
    </w:p>
    <w:p w:rsidR="00E753FF" w:rsidRPr="00A1082D" w:rsidRDefault="00E753FF" w:rsidP="004A7F41">
      <w:pPr>
        <w:spacing w:after="0" w:line="240" w:lineRule="auto"/>
        <w:jc w:val="both"/>
        <w:rPr>
          <w:rFonts w:ascii="Constantia" w:hAnsi="Constantia"/>
          <w:sz w:val="24"/>
          <w:szCs w:val="24"/>
        </w:rPr>
      </w:pP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A törvényességi felügyelet ellátása nem hatósági eljárás, az Ákr. szabályai nem alkalmazhatóak rá, Hivatalunk ezen ügyekben a társasházakról szóló 2003. évi CXXXIII. törvény, valamint a panaszokról és közérdekű bejelentésekről szóló 2013. évi CLXV. törvény szabályai alapján jár el.</w:t>
      </w:r>
    </w:p>
    <w:p w:rsidR="00E753FF" w:rsidRPr="00A1082D" w:rsidRDefault="00E753FF" w:rsidP="004A7F41">
      <w:pPr>
        <w:spacing w:after="0" w:line="240" w:lineRule="auto"/>
        <w:jc w:val="both"/>
        <w:rPr>
          <w:rFonts w:ascii="Constantia" w:hAnsi="Constantia"/>
          <w:sz w:val="24"/>
          <w:szCs w:val="24"/>
        </w:rPr>
      </w:pP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A társasház közös képviselői/intézőbizottság tagjai kötelesek a jegyzővel együttműködni, ezt az esetek többségében tapasztaljuk is, határidőn belül eleget tesznek adat-, illetve dokumentumszolgáltatási kötelezettségüknek.</w:t>
      </w:r>
    </w:p>
    <w:p w:rsidR="00E753FF" w:rsidRPr="00A1082D" w:rsidRDefault="00E753FF" w:rsidP="004A7F41">
      <w:pPr>
        <w:spacing w:after="0" w:line="240" w:lineRule="auto"/>
        <w:jc w:val="both"/>
        <w:rPr>
          <w:rFonts w:ascii="Constantia" w:hAnsi="Constantia"/>
          <w:sz w:val="24"/>
          <w:szCs w:val="24"/>
        </w:rPr>
      </w:pP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 xml:space="preserve">Amennyiben a működés törvénytelenségét állapítjuk meg, 60 napos határidővel felhívjuk a társasházat a működés törvényességének helyreállítására, ennek eredménytelensége esetén perindítási lehetőségünk van a társasház címe szerinti járásbíróságon. </w:t>
      </w:r>
    </w:p>
    <w:p w:rsidR="00E753FF" w:rsidRPr="00A1082D" w:rsidRDefault="00E753FF" w:rsidP="004A7F41">
      <w:pPr>
        <w:spacing w:after="0" w:line="240" w:lineRule="auto"/>
        <w:jc w:val="both"/>
        <w:rPr>
          <w:rFonts w:ascii="Constantia" w:hAnsi="Constantia" w:cs="Constantia"/>
          <w:sz w:val="24"/>
          <w:szCs w:val="24"/>
        </w:rPr>
      </w:pPr>
    </w:p>
    <w:p w:rsidR="00E753FF" w:rsidRPr="00A1082D" w:rsidRDefault="00E753FF" w:rsidP="004A7F41">
      <w:pPr>
        <w:spacing w:after="0" w:line="240" w:lineRule="auto"/>
        <w:jc w:val="both"/>
        <w:textAlignment w:val="baseline"/>
        <w:rPr>
          <w:rFonts w:ascii="Constantia" w:hAnsi="Constantia" w:cs="Arial"/>
          <w:b/>
          <w:iCs/>
          <w:spacing w:val="-5"/>
          <w:kern w:val="36"/>
          <w:sz w:val="24"/>
          <w:szCs w:val="24"/>
        </w:rPr>
      </w:pPr>
      <w:r w:rsidRPr="00A1082D">
        <w:rPr>
          <w:rFonts w:ascii="Constantia" w:hAnsi="Constantia" w:cs="Arial"/>
          <w:b/>
          <w:iCs/>
          <w:spacing w:val="-5"/>
          <w:kern w:val="36"/>
          <w:sz w:val="24"/>
          <w:szCs w:val="24"/>
        </w:rPr>
        <w:t>A központi címregiszter</w:t>
      </w:r>
    </w:p>
    <w:p w:rsidR="00E753FF" w:rsidRPr="00A1082D" w:rsidRDefault="00E753FF" w:rsidP="004A7F41">
      <w:pPr>
        <w:spacing w:after="0" w:line="240" w:lineRule="auto"/>
        <w:jc w:val="both"/>
        <w:textAlignment w:val="baseline"/>
        <w:rPr>
          <w:rFonts w:ascii="Constantia" w:hAnsi="Constantia" w:cs="Arial"/>
          <w:b/>
          <w:iCs/>
          <w:spacing w:val="-5"/>
          <w:kern w:val="36"/>
          <w:sz w:val="24"/>
          <w:szCs w:val="24"/>
          <w:u w:val="single"/>
        </w:rPr>
      </w:pPr>
    </w:p>
    <w:p w:rsidR="00E753FF" w:rsidRPr="00A1082D" w:rsidRDefault="00E753FF" w:rsidP="004A7F41">
      <w:pPr>
        <w:spacing w:after="0" w:line="240" w:lineRule="auto"/>
        <w:jc w:val="both"/>
        <w:textAlignment w:val="baseline"/>
        <w:rPr>
          <w:rFonts w:ascii="Constantia" w:hAnsi="Constantia" w:cs="Arial"/>
          <w:sz w:val="24"/>
          <w:szCs w:val="24"/>
          <w:shd w:val="clear" w:color="auto" w:fill="FFFFFF"/>
        </w:rPr>
      </w:pPr>
      <w:r w:rsidRPr="00A1082D">
        <w:rPr>
          <w:rFonts w:ascii="Constantia" w:hAnsi="Constantia" w:cs="Arial"/>
          <w:iCs/>
          <w:spacing w:val="-5"/>
          <w:kern w:val="36"/>
          <w:sz w:val="24"/>
          <w:szCs w:val="24"/>
        </w:rPr>
        <w:t>A központi címregiszterről és a címkezelésről szóló 345/2014. (XII. 23.) Korm. rendelet a c</w:t>
      </w:r>
      <w:r w:rsidRPr="00A1082D">
        <w:rPr>
          <w:rFonts w:ascii="Constantia" w:hAnsi="Constantia" w:cs="Arial"/>
          <w:sz w:val="24"/>
          <w:szCs w:val="24"/>
          <w:shd w:val="clear" w:color="auto" w:fill="FFFFFF"/>
        </w:rPr>
        <w:t>ímképzésért felelős szervként az ingatlan fekvése szerint illetékes települési önkormányzat jegyzőjét, a fővárosban a kerületi önkormányzat jegyzőjét, a Fővárosi Önkormányzat által közvetlenül igazgatott Margitsziget esetében a főjegyzőt jelöli ki.</w:t>
      </w:r>
    </w:p>
    <w:p w:rsidR="00E753FF" w:rsidRPr="00A1082D" w:rsidRDefault="00E753FF" w:rsidP="004A7F41">
      <w:pPr>
        <w:spacing w:after="0" w:line="240" w:lineRule="auto"/>
        <w:jc w:val="both"/>
        <w:textAlignment w:val="baseline"/>
        <w:rPr>
          <w:rFonts w:ascii="Constantia" w:hAnsi="Constantia" w:cs="Arial"/>
          <w:sz w:val="24"/>
          <w:szCs w:val="24"/>
        </w:rPr>
      </w:pPr>
    </w:p>
    <w:p w:rsidR="00E753FF" w:rsidRPr="00A1082D" w:rsidRDefault="00E753FF" w:rsidP="004A7F41">
      <w:pPr>
        <w:pStyle w:val="NormlWeb"/>
        <w:spacing w:before="0" w:beforeAutospacing="0" w:after="0" w:afterAutospacing="0"/>
        <w:jc w:val="both"/>
        <w:textAlignment w:val="baseline"/>
        <w:rPr>
          <w:rStyle w:val="Kiemels2"/>
          <w:rFonts w:ascii="Constantia" w:hAnsi="Constantia" w:cs="Arial"/>
          <w:b w:val="0"/>
          <w:bdr w:val="none" w:sz="0" w:space="0" w:color="auto" w:frame="1"/>
        </w:rPr>
      </w:pPr>
      <w:r w:rsidRPr="00A1082D">
        <w:rPr>
          <w:rStyle w:val="Kiemels2"/>
          <w:rFonts w:ascii="Constantia" w:hAnsi="Constantia" w:cs="Arial"/>
          <w:bdr w:val="none" w:sz="0" w:space="0" w:color="auto" w:frame="1"/>
        </w:rPr>
        <w:lastRenderedPageBreak/>
        <w:t>A KCR-be bejegyzett címmel kell rendelkezniük</w:t>
      </w:r>
      <w:r w:rsidRPr="00A1082D">
        <w:rPr>
          <w:rStyle w:val="apple-converted-space"/>
          <w:rFonts w:ascii="Constantia" w:hAnsi="Constantia" w:cs="Arial"/>
          <w:b/>
        </w:rPr>
        <w:t> </w:t>
      </w:r>
      <w:r w:rsidRPr="00A1082D">
        <w:rPr>
          <w:rFonts w:ascii="Constantia" w:hAnsi="Constantia" w:cs="Arial"/>
        </w:rPr>
        <w:t>a Magyarország területén található</w:t>
      </w:r>
      <w:r w:rsidRPr="00A1082D">
        <w:rPr>
          <w:rStyle w:val="apple-converted-space"/>
          <w:rFonts w:ascii="Constantia" w:hAnsi="Constantia" w:cs="Arial"/>
          <w:b/>
        </w:rPr>
        <w:t> </w:t>
      </w:r>
      <w:r w:rsidRPr="00A1082D">
        <w:rPr>
          <w:rStyle w:val="Kiemels2"/>
          <w:rFonts w:ascii="Constantia" w:hAnsi="Constantia" w:cs="Arial"/>
          <w:bdr w:val="none" w:sz="0" w:space="0" w:color="auto" w:frame="1"/>
        </w:rPr>
        <w:t>alábbi ingatlanoknak:</w:t>
      </w:r>
    </w:p>
    <w:p w:rsidR="00E753FF" w:rsidRPr="00A1082D" w:rsidRDefault="00E753FF" w:rsidP="004A7F41">
      <w:pPr>
        <w:widowControl w:val="0"/>
        <w:numPr>
          <w:ilvl w:val="0"/>
          <w:numId w:val="39"/>
        </w:numPr>
        <w:tabs>
          <w:tab w:val="left" w:pos="360"/>
          <w:tab w:val="left" w:pos="720"/>
        </w:tabs>
        <w:autoSpaceDE w:val="0"/>
        <w:autoSpaceDN w:val="0"/>
        <w:adjustRightInd w:val="0"/>
        <w:spacing w:after="0" w:line="240" w:lineRule="auto"/>
        <w:ind w:left="714" w:hanging="357"/>
        <w:jc w:val="both"/>
        <w:rPr>
          <w:rFonts w:ascii="Constantia" w:hAnsi="Constantia"/>
          <w:sz w:val="24"/>
          <w:szCs w:val="24"/>
        </w:rPr>
      </w:pPr>
      <w:r w:rsidRPr="00A1082D">
        <w:rPr>
          <w:rFonts w:ascii="Constantia" w:hAnsi="Constantia"/>
          <w:sz w:val="24"/>
          <w:szCs w:val="24"/>
        </w:rPr>
        <w:t>beépítésre szánt területen fekvő teleknek,</w:t>
      </w:r>
    </w:p>
    <w:p w:rsidR="00E753FF" w:rsidRPr="00A1082D" w:rsidRDefault="00E753FF" w:rsidP="004A7F41">
      <w:pPr>
        <w:widowControl w:val="0"/>
        <w:numPr>
          <w:ilvl w:val="0"/>
          <w:numId w:val="39"/>
        </w:numPr>
        <w:tabs>
          <w:tab w:val="left" w:pos="360"/>
          <w:tab w:val="left" w:pos="720"/>
        </w:tabs>
        <w:autoSpaceDE w:val="0"/>
        <w:autoSpaceDN w:val="0"/>
        <w:adjustRightInd w:val="0"/>
        <w:spacing w:after="0" w:line="240" w:lineRule="auto"/>
        <w:ind w:left="714" w:hanging="357"/>
        <w:jc w:val="both"/>
        <w:rPr>
          <w:rFonts w:ascii="Constantia" w:hAnsi="Constantia"/>
          <w:sz w:val="24"/>
          <w:szCs w:val="24"/>
        </w:rPr>
      </w:pPr>
      <w:r w:rsidRPr="00A1082D">
        <w:rPr>
          <w:rFonts w:ascii="Constantia" w:hAnsi="Constantia"/>
          <w:sz w:val="24"/>
          <w:szCs w:val="24"/>
        </w:rPr>
        <w:t>beépítésre szánt területen fekvő telken</w:t>
      </w:r>
    </w:p>
    <w:p w:rsidR="00E753FF" w:rsidRPr="00A1082D" w:rsidRDefault="00E753FF" w:rsidP="004A7F41">
      <w:pPr>
        <w:widowControl w:val="0"/>
        <w:numPr>
          <w:ilvl w:val="0"/>
          <w:numId w:val="39"/>
        </w:numPr>
        <w:tabs>
          <w:tab w:val="left" w:pos="360"/>
          <w:tab w:val="left" w:pos="720"/>
        </w:tabs>
        <w:autoSpaceDE w:val="0"/>
        <w:autoSpaceDN w:val="0"/>
        <w:adjustRightInd w:val="0"/>
        <w:spacing w:after="0" w:line="240" w:lineRule="auto"/>
        <w:ind w:left="714" w:hanging="357"/>
        <w:jc w:val="both"/>
        <w:rPr>
          <w:rFonts w:ascii="Constantia" w:hAnsi="Constantia"/>
          <w:sz w:val="24"/>
          <w:szCs w:val="24"/>
        </w:rPr>
      </w:pPr>
      <w:r w:rsidRPr="00A1082D">
        <w:rPr>
          <w:rFonts w:ascii="Constantia" w:hAnsi="Constantia"/>
          <w:sz w:val="24"/>
          <w:szCs w:val="24"/>
        </w:rPr>
        <w:t>létesített épületnek,</w:t>
      </w:r>
    </w:p>
    <w:p w:rsidR="00E753FF" w:rsidRPr="00A1082D" w:rsidRDefault="00E753FF" w:rsidP="004A7F41">
      <w:pPr>
        <w:widowControl w:val="0"/>
        <w:numPr>
          <w:ilvl w:val="0"/>
          <w:numId w:val="39"/>
        </w:numPr>
        <w:tabs>
          <w:tab w:val="left" w:pos="360"/>
          <w:tab w:val="left" w:pos="720"/>
        </w:tabs>
        <w:autoSpaceDE w:val="0"/>
        <w:autoSpaceDN w:val="0"/>
        <w:adjustRightInd w:val="0"/>
        <w:spacing w:after="0" w:line="240" w:lineRule="auto"/>
        <w:ind w:left="714" w:hanging="357"/>
        <w:jc w:val="both"/>
        <w:rPr>
          <w:rFonts w:ascii="Constantia" w:hAnsi="Constantia"/>
          <w:sz w:val="24"/>
          <w:szCs w:val="24"/>
        </w:rPr>
      </w:pPr>
      <w:r w:rsidRPr="00A1082D">
        <w:rPr>
          <w:rFonts w:ascii="Constantia" w:hAnsi="Constantia"/>
          <w:sz w:val="24"/>
          <w:szCs w:val="24"/>
        </w:rPr>
        <w:t>létesített épületen belül található lakásnak,</w:t>
      </w:r>
    </w:p>
    <w:p w:rsidR="00E753FF" w:rsidRPr="00A1082D" w:rsidRDefault="00E753FF" w:rsidP="004A7F41">
      <w:pPr>
        <w:widowControl w:val="0"/>
        <w:numPr>
          <w:ilvl w:val="0"/>
          <w:numId w:val="39"/>
        </w:numPr>
        <w:tabs>
          <w:tab w:val="left" w:pos="360"/>
          <w:tab w:val="left" w:pos="720"/>
        </w:tabs>
        <w:autoSpaceDE w:val="0"/>
        <w:autoSpaceDN w:val="0"/>
        <w:adjustRightInd w:val="0"/>
        <w:spacing w:after="0" w:line="240" w:lineRule="auto"/>
        <w:ind w:left="714" w:hanging="357"/>
        <w:jc w:val="both"/>
        <w:rPr>
          <w:rFonts w:ascii="Constantia" w:hAnsi="Constantia"/>
          <w:sz w:val="24"/>
          <w:szCs w:val="24"/>
        </w:rPr>
      </w:pPr>
      <w:r w:rsidRPr="00A1082D">
        <w:rPr>
          <w:rFonts w:ascii="Constantia" w:hAnsi="Constantia"/>
          <w:sz w:val="24"/>
          <w:szCs w:val="24"/>
        </w:rPr>
        <w:t>létesített önálló, épülethez nem kapcsolódó, építési engedély köteles pincének,</w:t>
      </w:r>
    </w:p>
    <w:p w:rsidR="00E753FF" w:rsidRPr="00A1082D" w:rsidRDefault="00E753FF" w:rsidP="004A7F41">
      <w:pPr>
        <w:widowControl w:val="0"/>
        <w:numPr>
          <w:ilvl w:val="0"/>
          <w:numId w:val="39"/>
        </w:numPr>
        <w:tabs>
          <w:tab w:val="left" w:pos="360"/>
          <w:tab w:val="left" w:pos="720"/>
        </w:tabs>
        <w:autoSpaceDE w:val="0"/>
        <w:autoSpaceDN w:val="0"/>
        <w:adjustRightInd w:val="0"/>
        <w:spacing w:after="0" w:line="240" w:lineRule="auto"/>
        <w:ind w:left="714" w:hanging="357"/>
        <w:jc w:val="both"/>
        <w:rPr>
          <w:rFonts w:ascii="Constantia" w:hAnsi="Constantia"/>
          <w:sz w:val="24"/>
          <w:szCs w:val="24"/>
        </w:rPr>
      </w:pPr>
      <w:r w:rsidRPr="00A1082D">
        <w:rPr>
          <w:rFonts w:ascii="Constantia" w:hAnsi="Constantia"/>
          <w:sz w:val="24"/>
          <w:szCs w:val="24"/>
        </w:rPr>
        <w:t>beépítésre nem szánt területen fekvő teleknek, ha azon</w:t>
      </w:r>
    </w:p>
    <w:p w:rsidR="00E753FF" w:rsidRPr="00A1082D" w:rsidRDefault="00E753FF" w:rsidP="004A7F41">
      <w:pPr>
        <w:widowControl w:val="0"/>
        <w:numPr>
          <w:ilvl w:val="0"/>
          <w:numId w:val="39"/>
        </w:numPr>
        <w:tabs>
          <w:tab w:val="left" w:pos="360"/>
          <w:tab w:val="left" w:pos="720"/>
        </w:tabs>
        <w:autoSpaceDE w:val="0"/>
        <w:autoSpaceDN w:val="0"/>
        <w:adjustRightInd w:val="0"/>
        <w:spacing w:after="0" w:line="240" w:lineRule="auto"/>
        <w:ind w:left="714" w:hanging="357"/>
        <w:jc w:val="both"/>
        <w:rPr>
          <w:rFonts w:ascii="Constantia" w:hAnsi="Constantia"/>
          <w:sz w:val="24"/>
          <w:szCs w:val="24"/>
        </w:rPr>
      </w:pPr>
      <w:r w:rsidRPr="00A1082D">
        <w:rPr>
          <w:rFonts w:ascii="Constantia" w:hAnsi="Constantia"/>
          <w:sz w:val="24"/>
          <w:szCs w:val="24"/>
        </w:rPr>
        <w:t>épületet létesítettek,</w:t>
      </w:r>
    </w:p>
    <w:p w:rsidR="00E753FF" w:rsidRPr="00A1082D" w:rsidRDefault="00E753FF" w:rsidP="004A7F41">
      <w:pPr>
        <w:widowControl w:val="0"/>
        <w:numPr>
          <w:ilvl w:val="0"/>
          <w:numId w:val="39"/>
        </w:numPr>
        <w:tabs>
          <w:tab w:val="left" w:pos="360"/>
          <w:tab w:val="left" w:pos="720"/>
        </w:tabs>
        <w:autoSpaceDE w:val="0"/>
        <w:autoSpaceDN w:val="0"/>
        <w:adjustRightInd w:val="0"/>
        <w:spacing w:after="0" w:line="240" w:lineRule="auto"/>
        <w:ind w:left="714" w:hanging="357"/>
        <w:jc w:val="both"/>
        <w:rPr>
          <w:rFonts w:ascii="Constantia" w:hAnsi="Constantia"/>
          <w:sz w:val="24"/>
          <w:szCs w:val="24"/>
        </w:rPr>
      </w:pPr>
      <w:r w:rsidRPr="00A1082D">
        <w:rPr>
          <w:rFonts w:ascii="Constantia" w:hAnsi="Constantia"/>
          <w:sz w:val="24"/>
          <w:szCs w:val="24"/>
        </w:rPr>
        <w:t>létesített önálló épülethez nem kapcsolódó, építési engedély köteles pince található,</w:t>
      </w:r>
    </w:p>
    <w:p w:rsidR="00E753FF" w:rsidRPr="00A1082D" w:rsidRDefault="00E753FF" w:rsidP="004A7F41">
      <w:pPr>
        <w:widowControl w:val="0"/>
        <w:numPr>
          <w:ilvl w:val="0"/>
          <w:numId w:val="39"/>
        </w:numPr>
        <w:tabs>
          <w:tab w:val="left" w:pos="360"/>
          <w:tab w:val="left" w:pos="720"/>
        </w:tabs>
        <w:autoSpaceDE w:val="0"/>
        <w:autoSpaceDN w:val="0"/>
        <w:adjustRightInd w:val="0"/>
        <w:spacing w:after="0" w:line="240" w:lineRule="auto"/>
        <w:ind w:left="714" w:hanging="357"/>
        <w:jc w:val="both"/>
        <w:rPr>
          <w:rFonts w:ascii="Constantia" w:hAnsi="Constantia"/>
          <w:sz w:val="24"/>
          <w:szCs w:val="24"/>
        </w:rPr>
      </w:pPr>
      <w:r w:rsidRPr="00A1082D">
        <w:rPr>
          <w:rFonts w:ascii="Constantia" w:hAnsi="Constantia"/>
          <w:sz w:val="24"/>
          <w:szCs w:val="24"/>
        </w:rPr>
        <w:t>olyan, a beépítésre szánt vagy beépítésre nem szánt területen fekvő telekkel alkotórészi kapcsolatban lévő önálló rendeltetési egységnek, amelynek a címképzésért felelős szerv cím képzését szükségesnek tartja.</w:t>
      </w:r>
    </w:p>
    <w:p w:rsidR="00E753FF" w:rsidRPr="00A1082D" w:rsidRDefault="00E753FF" w:rsidP="004A7F41">
      <w:pPr>
        <w:spacing w:after="0" w:line="240" w:lineRule="auto"/>
        <w:jc w:val="both"/>
        <w:textAlignment w:val="baseline"/>
        <w:rPr>
          <w:rFonts w:ascii="Constantia" w:hAnsi="Constantia" w:cs="Arial"/>
          <w:sz w:val="24"/>
          <w:szCs w:val="24"/>
        </w:rPr>
      </w:pPr>
    </w:p>
    <w:p w:rsidR="00E753FF" w:rsidRPr="00A1082D" w:rsidRDefault="00E753FF" w:rsidP="004A7F41">
      <w:pPr>
        <w:pStyle w:val="NormlWeb"/>
        <w:spacing w:before="0" w:beforeAutospacing="0" w:after="0" w:afterAutospacing="0"/>
        <w:ind w:left="709" w:hanging="709"/>
        <w:jc w:val="both"/>
        <w:textAlignment w:val="baseline"/>
        <w:rPr>
          <w:rFonts w:ascii="Constantia" w:hAnsi="Constantia" w:cs="Arial"/>
        </w:rPr>
      </w:pPr>
      <w:r w:rsidRPr="00A1082D">
        <w:rPr>
          <w:rFonts w:ascii="Constantia" w:hAnsi="Constantia" w:cs="Arial"/>
        </w:rPr>
        <w:t>A KCR-be az alábbi címelemeket szükséges rögzíteni:</w:t>
      </w:r>
    </w:p>
    <w:p w:rsidR="00E753FF" w:rsidRPr="00A1082D" w:rsidRDefault="00E753FF" w:rsidP="004A7F41">
      <w:pPr>
        <w:widowControl w:val="0"/>
        <w:numPr>
          <w:ilvl w:val="0"/>
          <w:numId w:val="39"/>
        </w:numPr>
        <w:tabs>
          <w:tab w:val="left" w:pos="360"/>
          <w:tab w:val="left" w:pos="720"/>
        </w:tabs>
        <w:autoSpaceDE w:val="0"/>
        <w:autoSpaceDN w:val="0"/>
        <w:adjustRightInd w:val="0"/>
        <w:spacing w:after="0" w:line="240" w:lineRule="auto"/>
        <w:ind w:left="714" w:hanging="357"/>
        <w:jc w:val="both"/>
        <w:rPr>
          <w:rFonts w:ascii="Constantia" w:hAnsi="Constantia"/>
          <w:sz w:val="24"/>
          <w:szCs w:val="24"/>
        </w:rPr>
      </w:pPr>
      <w:r w:rsidRPr="00A1082D">
        <w:rPr>
          <w:rFonts w:ascii="Constantia" w:hAnsi="Constantia"/>
          <w:sz w:val="24"/>
          <w:szCs w:val="24"/>
        </w:rPr>
        <w:t>település neve</w:t>
      </w:r>
    </w:p>
    <w:p w:rsidR="00E753FF" w:rsidRPr="00A1082D" w:rsidRDefault="00E753FF" w:rsidP="004A7F41">
      <w:pPr>
        <w:widowControl w:val="0"/>
        <w:numPr>
          <w:ilvl w:val="0"/>
          <w:numId w:val="39"/>
        </w:numPr>
        <w:tabs>
          <w:tab w:val="left" w:pos="360"/>
          <w:tab w:val="left" w:pos="720"/>
        </w:tabs>
        <w:autoSpaceDE w:val="0"/>
        <w:autoSpaceDN w:val="0"/>
        <w:adjustRightInd w:val="0"/>
        <w:spacing w:after="0" w:line="240" w:lineRule="auto"/>
        <w:ind w:left="714" w:hanging="357"/>
        <w:jc w:val="both"/>
        <w:rPr>
          <w:rFonts w:ascii="Constantia" w:hAnsi="Constantia"/>
          <w:sz w:val="24"/>
          <w:szCs w:val="24"/>
        </w:rPr>
      </w:pPr>
      <w:r w:rsidRPr="00A1082D">
        <w:rPr>
          <w:rFonts w:ascii="Constantia" w:hAnsi="Constantia"/>
          <w:sz w:val="24"/>
          <w:szCs w:val="24"/>
        </w:rPr>
        <w:t>postai irányítószám</w:t>
      </w:r>
    </w:p>
    <w:p w:rsidR="00E753FF" w:rsidRPr="00A1082D" w:rsidRDefault="00E753FF" w:rsidP="004A7F41">
      <w:pPr>
        <w:widowControl w:val="0"/>
        <w:numPr>
          <w:ilvl w:val="0"/>
          <w:numId w:val="39"/>
        </w:numPr>
        <w:tabs>
          <w:tab w:val="left" w:pos="360"/>
          <w:tab w:val="left" w:pos="720"/>
        </w:tabs>
        <w:autoSpaceDE w:val="0"/>
        <w:autoSpaceDN w:val="0"/>
        <w:adjustRightInd w:val="0"/>
        <w:spacing w:after="0" w:line="240" w:lineRule="auto"/>
        <w:ind w:left="714" w:hanging="357"/>
        <w:jc w:val="both"/>
        <w:rPr>
          <w:rFonts w:ascii="Constantia" w:hAnsi="Constantia"/>
          <w:sz w:val="24"/>
          <w:szCs w:val="24"/>
        </w:rPr>
      </w:pPr>
      <w:r w:rsidRPr="00A1082D">
        <w:rPr>
          <w:rFonts w:ascii="Constantia" w:hAnsi="Constantia"/>
          <w:sz w:val="24"/>
          <w:szCs w:val="24"/>
        </w:rPr>
        <w:t>közterületnév</w:t>
      </w:r>
    </w:p>
    <w:p w:rsidR="00E753FF" w:rsidRPr="00A1082D" w:rsidRDefault="00E753FF" w:rsidP="004A7F41">
      <w:pPr>
        <w:widowControl w:val="0"/>
        <w:numPr>
          <w:ilvl w:val="0"/>
          <w:numId w:val="39"/>
        </w:numPr>
        <w:tabs>
          <w:tab w:val="left" w:pos="360"/>
          <w:tab w:val="left" w:pos="720"/>
        </w:tabs>
        <w:autoSpaceDE w:val="0"/>
        <w:autoSpaceDN w:val="0"/>
        <w:adjustRightInd w:val="0"/>
        <w:spacing w:after="0" w:line="240" w:lineRule="auto"/>
        <w:ind w:left="714" w:hanging="357"/>
        <w:jc w:val="both"/>
        <w:rPr>
          <w:rFonts w:ascii="Constantia" w:hAnsi="Constantia"/>
          <w:sz w:val="24"/>
          <w:szCs w:val="24"/>
        </w:rPr>
      </w:pPr>
      <w:r w:rsidRPr="00A1082D">
        <w:rPr>
          <w:rFonts w:ascii="Constantia" w:hAnsi="Constantia"/>
          <w:sz w:val="24"/>
          <w:szCs w:val="24"/>
        </w:rPr>
        <w:t>közterületjelleg</w:t>
      </w:r>
    </w:p>
    <w:p w:rsidR="00E753FF" w:rsidRPr="00A1082D" w:rsidRDefault="00E753FF" w:rsidP="004A7F41">
      <w:pPr>
        <w:widowControl w:val="0"/>
        <w:numPr>
          <w:ilvl w:val="0"/>
          <w:numId w:val="39"/>
        </w:numPr>
        <w:tabs>
          <w:tab w:val="left" w:pos="360"/>
          <w:tab w:val="left" w:pos="720"/>
        </w:tabs>
        <w:autoSpaceDE w:val="0"/>
        <w:autoSpaceDN w:val="0"/>
        <w:adjustRightInd w:val="0"/>
        <w:spacing w:after="0" w:line="240" w:lineRule="auto"/>
        <w:ind w:left="714" w:hanging="357"/>
        <w:jc w:val="both"/>
        <w:rPr>
          <w:rFonts w:ascii="Constantia" w:hAnsi="Constantia"/>
          <w:sz w:val="24"/>
          <w:szCs w:val="24"/>
        </w:rPr>
      </w:pPr>
      <w:r w:rsidRPr="00A1082D">
        <w:rPr>
          <w:rFonts w:ascii="Constantia" w:hAnsi="Constantia"/>
          <w:sz w:val="24"/>
          <w:szCs w:val="24"/>
        </w:rPr>
        <w:t>házszám</w:t>
      </w:r>
    </w:p>
    <w:p w:rsidR="00E753FF" w:rsidRPr="00A1082D" w:rsidRDefault="00E753FF" w:rsidP="004A7F41">
      <w:pPr>
        <w:widowControl w:val="0"/>
        <w:numPr>
          <w:ilvl w:val="0"/>
          <w:numId w:val="39"/>
        </w:numPr>
        <w:tabs>
          <w:tab w:val="left" w:pos="360"/>
          <w:tab w:val="left" w:pos="720"/>
        </w:tabs>
        <w:autoSpaceDE w:val="0"/>
        <w:autoSpaceDN w:val="0"/>
        <w:adjustRightInd w:val="0"/>
        <w:spacing w:after="0" w:line="240" w:lineRule="auto"/>
        <w:ind w:left="714" w:hanging="357"/>
        <w:jc w:val="both"/>
        <w:rPr>
          <w:rFonts w:ascii="Constantia" w:hAnsi="Constantia"/>
          <w:sz w:val="24"/>
          <w:szCs w:val="24"/>
        </w:rPr>
      </w:pPr>
      <w:r w:rsidRPr="00A1082D">
        <w:rPr>
          <w:rFonts w:ascii="Constantia" w:hAnsi="Constantia"/>
          <w:sz w:val="24"/>
          <w:szCs w:val="24"/>
        </w:rPr>
        <w:t>ha azonos házszám alatt egynél több épület van, a házszámhoz tartozó épülethez rendelt lépcsőház jele</w:t>
      </w:r>
    </w:p>
    <w:p w:rsidR="00E753FF" w:rsidRPr="00A1082D" w:rsidRDefault="00E753FF" w:rsidP="004A7F41">
      <w:pPr>
        <w:widowControl w:val="0"/>
        <w:numPr>
          <w:ilvl w:val="0"/>
          <w:numId w:val="39"/>
        </w:numPr>
        <w:tabs>
          <w:tab w:val="left" w:pos="360"/>
          <w:tab w:val="left" w:pos="720"/>
        </w:tabs>
        <w:autoSpaceDE w:val="0"/>
        <w:autoSpaceDN w:val="0"/>
        <w:adjustRightInd w:val="0"/>
        <w:spacing w:after="0" w:line="240" w:lineRule="auto"/>
        <w:ind w:left="714" w:hanging="357"/>
        <w:jc w:val="both"/>
        <w:rPr>
          <w:rFonts w:ascii="Constantia" w:hAnsi="Constantia"/>
          <w:sz w:val="24"/>
          <w:szCs w:val="24"/>
        </w:rPr>
      </w:pPr>
      <w:r w:rsidRPr="00A1082D">
        <w:rPr>
          <w:rFonts w:ascii="Constantia" w:hAnsi="Constantia"/>
          <w:sz w:val="24"/>
          <w:szCs w:val="24"/>
        </w:rPr>
        <w:t>ha az épületben vagy a lépcsőházban több szinten találhatóak önálló rendeltetési egységek, az épülethez vagy a lépcsőházhoz tartozó szint jele, és</w:t>
      </w:r>
    </w:p>
    <w:p w:rsidR="00E753FF" w:rsidRPr="00A1082D" w:rsidRDefault="00E753FF" w:rsidP="004A7F41">
      <w:pPr>
        <w:widowControl w:val="0"/>
        <w:numPr>
          <w:ilvl w:val="0"/>
          <w:numId w:val="39"/>
        </w:numPr>
        <w:tabs>
          <w:tab w:val="left" w:pos="360"/>
          <w:tab w:val="left" w:pos="720"/>
        </w:tabs>
        <w:autoSpaceDE w:val="0"/>
        <w:autoSpaceDN w:val="0"/>
        <w:adjustRightInd w:val="0"/>
        <w:spacing w:after="0" w:line="240" w:lineRule="auto"/>
        <w:ind w:left="714" w:hanging="357"/>
        <w:jc w:val="both"/>
        <w:rPr>
          <w:rFonts w:ascii="Constantia" w:hAnsi="Constantia"/>
          <w:sz w:val="24"/>
          <w:szCs w:val="24"/>
        </w:rPr>
      </w:pPr>
      <w:r w:rsidRPr="00A1082D">
        <w:rPr>
          <w:rFonts w:ascii="Constantia" w:hAnsi="Constantia"/>
          <w:sz w:val="24"/>
          <w:szCs w:val="24"/>
        </w:rPr>
        <w:t>ha az épület vagy a lépcsőház azonos szintjén több önálló rendeltetési egység van, az önálló rendeltetési egység ajtajának, bejáratának megjelölése.</w:t>
      </w:r>
    </w:p>
    <w:p w:rsidR="00E753FF" w:rsidRPr="00A1082D" w:rsidRDefault="00E753FF" w:rsidP="004A7F41">
      <w:pPr>
        <w:spacing w:after="0" w:line="240" w:lineRule="auto"/>
        <w:jc w:val="both"/>
        <w:textAlignment w:val="baseline"/>
        <w:rPr>
          <w:rFonts w:ascii="Constantia" w:hAnsi="Constantia" w:cs="Arial"/>
          <w:sz w:val="24"/>
          <w:szCs w:val="24"/>
        </w:rPr>
      </w:pPr>
    </w:p>
    <w:p w:rsidR="00E753FF" w:rsidRPr="00A1082D" w:rsidRDefault="00E753FF" w:rsidP="004A7F41">
      <w:pPr>
        <w:pStyle w:val="NormlWeb"/>
        <w:spacing w:before="0" w:beforeAutospacing="0" w:after="0" w:afterAutospacing="0"/>
        <w:jc w:val="both"/>
        <w:textAlignment w:val="baseline"/>
        <w:rPr>
          <w:rFonts w:ascii="Constantia" w:hAnsi="Constantia" w:cs="Arial"/>
        </w:rPr>
      </w:pPr>
      <w:r w:rsidRPr="00A1082D">
        <w:rPr>
          <w:rFonts w:ascii="Constantia" w:hAnsi="Constantia" w:cs="Arial"/>
        </w:rPr>
        <w:t>Közterületnév hiánya esetén közterület elnevezést vagy közterületnév módosítást tartalmazó önkormányzati közgyűlési döntés meghozatalára kerül sor.</w:t>
      </w:r>
    </w:p>
    <w:p w:rsidR="00E753FF" w:rsidRPr="00A1082D" w:rsidRDefault="00E753FF" w:rsidP="004A7F41">
      <w:pPr>
        <w:pStyle w:val="NormlWeb"/>
        <w:spacing w:before="0" w:beforeAutospacing="0" w:after="0" w:afterAutospacing="0"/>
        <w:jc w:val="both"/>
        <w:textAlignment w:val="baseline"/>
        <w:rPr>
          <w:rFonts w:ascii="Constantia" w:hAnsi="Constantia" w:cs="Arial"/>
          <w:b/>
        </w:rPr>
      </w:pPr>
    </w:p>
    <w:p w:rsidR="00E753FF" w:rsidRPr="00A1082D" w:rsidRDefault="00E753FF" w:rsidP="004A7F41">
      <w:pPr>
        <w:pStyle w:val="NormlWeb"/>
        <w:spacing w:before="0" w:beforeAutospacing="0" w:after="0" w:afterAutospacing="0"/>
        <w:jc w:val="both"/>
        <w:textAlignment w:val="baseline"/>
        <w:rPr>
          <w:rStyle w:val="Kiemels2"/>
          <w:rFonts w:ascii="Constantia" w:hAnsi="Constantia" w:cs="Arial"/>
          <w:b w:val="0"/>
          <w:bdr w:val="none" w:sz="0" w:space="0" w:color="auto" w:frame="1"/>
        </w:rPr>
      </w:pPr>
      <w:r w:rsidRPr="00A1082D">
        <w:rPr>
          <w:rStyle w:val="Kiemels2"/>
          <w:rFonts w:ascii="Constantia" w:hAnsi="Constantia" w:cs="Arial"/>
          <w:bdr w:val="none" w:sz="0" w:space="0" w:color="auto" w:frame="1"/>
        </w:rPr>
        <w:t xml:space="preserve">Házszám hiánya esetén a jegyző házszám megállapításáról dönt. </w:t>
      </w:r>
    </w:p>
    <w:p w:rsidR="00E753FF" w:rsidRPr="00A1082D" w:rsidRDefault="00E753FF" w:rsidP="004A7F41">
      <w:pPr>
        <w:pStyle w:val="NormlWeb"/>
        <w:spacing w:before="0" w:beforeAutospacing="0" w:after="0" w:afterAutospacing="0"/>
        <w:jc w:val="both"/>
        <w:textAlignment w:val="baseline"/>
        <w:rPr>
          <w:rFonts w:ascii="Constantia" w:hAnsi="Constantia" w:cs="Arial"/>
        </w:rPr>
      </w:pPr>
      <w:r w:rsidRPr="00A1082D">
        <w:rPr>
          <w:rFonts w:ascii="Constantia" w:hAnsi="Constantia" w:cs="Arial"/>
        </w:rPr>
        <w:t xml:space="preserve">A vonatkozó jogszabályok szerint a KCR-ben egy ingatlannak csak egyetlen címe lehet. Ha az adott ingatlannak több címe is van (saroktelek), a címellenőrzési eljárás során vizsgálni kell, hogy az ingatlant ténylegesen melyik közterület felől közelítik meg, vannak-e elkülönülten használt helyiségek és azokat hány fő használja lakóhelyként. </w:t>
      </w:r>
    </w:p>
    <w:p w:rsidR="00E753FF" w:rsidRPr="00A1082D" w:rsidRDefault="00E753FF" w:rsidP="004A7F41">
      <w:pPr>
        <w:pStyle w:val="NormlWeb"/>
        <w:spacing w:before="0" w:beforeAutospacing="0" w:after="0" w:afterAutospacing="0"/>
        <w:jc w:val="both"/>
        <w:textAlignment w:val="baseline"/>
        <w:rPr>
          <w:rFonts w:ascii="Constantia" w:hAnsi="Constantia" w:cs="Arial"/>
        </w:rPr>
      </w:pPr>
      <w:r w:rsidRPr="00A1082D">
        <w:rPr>
          <w:rFonts w:ascii="Constantia" w:hAnsi="Constantia" w:cs="Arial"/>
        </w:rPr>
        <w:t xml:space="preserve">Azon címek, melyek jelenleg nem tekinthetők ténylegesnek, törlésre kerülnek. </w:t>
      </w:r>
    </w:p>
    <w:p w:rsidR="00E753FF" w:rsidRPr="00A1082D" w:rsidRDefault="00E753FF" w:rsidP="004A7F41">
      <w:pPr>
        <w:spacing w:after="0" w:line="240" w:lineRule="auto"/>
        <w:jc w:val="both"/>
        <w:rPr>
          <w:rFonts w:ascii="Constantia" w:hAnsi="Constantia" w:cs="Constantia"/>
          <w:sz w:val="24"/>
          <w:szCs w:val="24"/>
        </w:rPr>
      </w:pPr>
    </w:p>
    <w:p w:rsidR="00E753FF" w:rsidRPr="00A1082D" w:rsidRDefault="00E753FF" w:rsidP="004A7F41">
      <w:pPr>
        <w:spacing w:after="0" w:line="240" w:lineRule="auto"/>
        <w:jc w:val="both"/>
        <w:textAlignment w:val="baseline"/>
        <w:rPr>
          <w:rFonts w:ascii="Constantia" w:eastAsia="Calibri" w:hAnsi="Constantia" w:cs="Calibri"/>
          <w:bCs/>
          <w:sz w:val="24"/>
          <w:szCs w:val="24"/>
        </w:rPr>
      </w:pPr>
      <w:r w:rsidRPr="00A1082D">
        <w:rPr>
          <w:rFonts w:ascii="Constantia" w:eastAsia="Calibri" w:hAnsi="Constantia" w:cs="Calibri"/>
          <w:sz w:val="24"/>
          <w:szCs w:val="24"/>
        </w:rPr>
        <w:t xml:space="preserve">2018-ban KCR kapcsán: </w:t>
      </w:r>
    </w:p>
    <w:p w:rsidR="00E753FF" w:rsidRPr="00A1082D" w:rsidRDefault="00E753FF" w:rsidP="004A7F41">
      <w:pPr>
        <w:numPr>
          <w:ilvl w:val="0"/>
          <w:numId w:val="39"/>
        </w:numPr>
        <w:autoSpaceDE w:val="0"/>
        <w:autoSpaceDN w:val="0"/>
        <w:spacing w:after="0" w:line="240" w:lineRule="auto"/>
        <w:ind w:left="714" w:hanging="357"/>
        <w:jc w:val="both"/>
        <w:rPr>
          <w:rFonts w:ascii="Constantia" w:eastAsia="Calibri" w:hAnsi="Constantia" w:cs="Calibri"/>
          <w:bCs/>
          <w:sz w:val="24"/>
          <w:szCs w:val="24"/>
        </w:rPr>
      </w:pPr>
      <w:r w:rsidRPr="00A1082D">
        <w:rPr>
          <w:rFonts w:ascii="Constantia" w:eastAsia="Calibri" w:hAnsi="Constantia" w:cs="Calibri"/>
          <w:sz w:val="24"/>
          <w:szCs w:val="24"/>
        </w:rPr>
        <w:t>352 központi címregiszterrel kapcsolatos eljárás;</w:t>
      </w:r>
    </w:p>
    <w:p w:rsidR="00E753FF" w:rsidRPr="00A1082D" w:rsidRDefault="00E753FF" w:rsidP="004A7F41">
      <w:pPr>
        <w:numPr>
          <w:ilvl w:val="0"/>
          <w:numId w:val="39"/>
        </w:numPr>
        <w:autoSpaceDE w:val="0"/>
        <w:autoSpaceDN w:val="0"/>
        <w:spacing w:after="0" w:line="240" w:lineRule="auto"/>
        <w:ind w:left="714" w:hanging="357"/>
        <w:jc w:val="both"/>
        <w:rPr>
          <w:rFonts w:ascii="Constantia" w:eastAsia="Calibri" w:hAnsi="Constantia" w:cs="Calibri"/>
          <w:bCs/>
          <w:sz w:val="24"/>
          <w:szCs w:val="24"/>
        </w:rPr>
      </w:pPr>
      <w:r w:rsidRPr="00A1082D">
        <w:rPr>
          <w:rFonts w:ascii="Constantia" w:eastAsia="Calibri" w:hAnsi="Constantia" w:cs="Calibri"/>
          <w:sz w:val="24"/>
          <w:szCs w:val="24"/>
        </w:rPr>
        <w:t>10 címnyilvántartással kapcsolatos eljárás;</w:t>
      </w:r>
    </w:p>
    <w:p w:rsidR="00E753FF" w:rsidRPr="00A1082D" w:rsidRDefault="00E753FF" w:rsidP="004A7F41">
      <w:pPr>
        <w:numPr>
          <w:ilvl w:val="0"/>
          <w:numId w:val="39"/>
        </w:numPr>
        <w:autoSpaceDE w:val="0"/>
        <w:autoSpaceDN w:val="0"/>
        <w:spacing w:after="0" w:line="240" w:lineRule="auto"/>
        <w:ind w:left="714" w:hanging="357"/>
        <w:jc w:val="both"/>
        <w:rPr>
          <w:rFonts w:ascii="Constantia" w:eastAsia="Calibri" w:hAnsi="Constantia" w:cs="Calibri"/>
          <w:bCs/>
          <w:sz w:val="24"/>
          <w:szCs w:val="24"/>
        </w:rPr>
      </w:pPr>
      <w:r w:rsidRPr="00A1082D">
        <w:rPr>
          <w:rFonts w:ascii="Constantia" w:eastAsia="Calibri" w:hAnsi="Constantia" w:cs="Calibri"/>
          <w:sz w:val="24"/>
          <w:szCs w:val="24"/>
        </w:rPr>
        <w:t>2 a polgárok személyiadatainak és lakcímének nyilvántartásával kapcsolatos eljárás;</w:t>
      </w:r>
    </w:p>
    <w:p w:rsidR="00E753FF" w:rsidRPr="00A1082D" w:rsidRDefault="00E753FF" w:rsidP="004A7F41">
      <w:pPr>
        <w:numPr>
          <w:ilvl w:val="0"/>
          <w:numId w:val="39"/>
        </w:numPr>
        <w:autoSpaceDE w:val="0"/>
        <w:autoSpaceDN w:val="0"/>
        <w:spacing w:after="0" w:line="240" w:lineRule="auto"/>
        <w:ind w:left="714" w:hanging="357"/>
        <w:jc w:val="both"/>
        <w:rPr>
          <w:rFonts w:ascii="Constantia" w:eastAsia="Calibri" w:hAnsi="Constantia" w:cs="Calibri"/>
          <w:bCs/>
          <w:sz w:val="24"/>
          <w:szCs w:val="24"/>
        </w:rPr>
      </w:pPr>
      <w:r w:rsidRPr="00A1082D">
        <w:rPr>
          <w:rFonts w:ascii="Constantia" w:eastAsia="Calibri" w:hAnsi="Constantia" w:cs="Calibri"/>
          <w:sz w:val="24"/>
          <w:szCs w:val="24"/>
        </w:rPr>
        <w:t xml:space="preserve">89 volt utcanévváltozással, házszámrendezéssel kapcsolatos eljárás; </w:t>
      </w:r>
    </w:p>
    <w:p w:rsidR="00E753FF" w:rsidRPr="00A1082D" w:rsidRDefault="00E753FF" w:rsidP="004A7F41">
      <w:pPr>
        <w:numPr>
          <w:ilvl w:val="0"/>
          <w:numId w:val="39"/>
        </w:numPr>
        <w:autoSpaceDE w:val="0"/>
        <w:autoSpaceDN w:val="0"/>
        <w:spacing w:after="0" w:line="240" w:lineRule="auto"/>
        <w:ind w:left="714" w:hanging="357"/>
        <w:jc w:val="both"/>
        <w:rPr>
          <w:rFonts w:ascii="Constantia" w:eastAsia="Calibri" w:hAnsi="Constantia" w:cs="Calibri"/>
          <w:bCs/>
          <w:sz w:val="24"/>
          <w:szCs w:val="24"/>
        </w:rPr>
      </w:pPr>
      <w:r w:rsidRPr="00A1082D">
        <w:rPr>
          <w:rFonts w:ascii="Constantia" w:eastAsia="Calibri" w:hAnsi="Constantia" w:cs="Calibri"/>
          <w:sz w:val="24"/>
          <w:szCs w:val="24"/>
        </w:rPr>
        <w:t>2 esetben hatósági bizonyítvány kiállítására irányuló eljárás indult.</w:t>
      </w:r>
    </w:p>
    <w:p w:rsidR="00E753FF" w:rsidRPr="00A1082D" w:rsidRDefault="00E753FF" w:rsidP="004A7F41">
      <w:pPr>
        <w:widowControl w:val="0"/>
        <w:tabs>
          <w:tab w:val="left" w:pos="360"/>
          <w:tab w:val="left" w:pos="720"/>
        </w:tabs>
        <w:autoSpaceDE w:val="0"/>
        <w:autoSpaceDN w:val="0"/>
        <w:adjustRightInd w:val="0"/>
        <w:spacing w:after="0" w:line="240" w:lineRule="auto"/>
        <w:ind w:left="714"/>
        <w:jc w:val="both"/>
        <w:rPr>
          <w:rFonts w:ascii="Constantia" w:hAnsi="Constantia"/>
          <w:sz w:val="24"/>
          <w:szCs w:val="24"/>
        </w:rPr>
      </w:pPr>
    </w:p>
    <w:p w:rsidR="00E753FF" w:rsidRPr="00A1082D" w:rsidRDefault="00E753FF" w:rsidP="004A7F41">
      <w:pPr>
        <w:spacing w:after="0" w:line="240" w:lineRule="auto"/>
        <w:rPr>
          <w:rFonts w:ascii="Constantia" w:hAnsi="Constantia"/>
          <w:b/>
          <w:sz w:val="24"/>
          <w:szCs w:val="24"/>
        </w:rPr>
      </w:pPr>
      <w:r w:rsidRPr="00A1082D">
        <w:rPr>
          <w:rFonts w:ascii="Constantia" w:hAnsi="Constantia"/>
          <w:b/>
          <w:sz w:val="24"/>
          <w:szCs w:val="24"/>
        </w:rPr>
        <w:lastRenderedPageBreak/>
        <w:t>Kereskedelmi – igazgatási ügyek</w:t>
      </w:r>
    </w:p>
    <w:p w:rsidR="00E753FF" w:rsidRPr="00A1082D" w:rsidRDefault="00E753FF" w:rsidP="004A7F41">
      <w:pPr>
        <w:spacing w:after="0" w:line="240" w:lineRule="auto"/>
        <w:rPr>
          <w:rFonts w:ascii="Constantia" w:hAnsi="Constantia"/>
          <w:sz w:val="24"/>
          <w:szCs w:val="24"/>
        </w:rPr>
      </w:pP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2018. évben 986 kereskedelmi ügy indult, ezen ügyekben 2031 ügyirat keletkezett, az alábbiak szerint.</w:t>
      </w:r>
    </w:p>
    <w:p w:rsidR="00E753FF" w:rsidRPr="00A1082D" w:rsidRDefault="00E753FF" w:rsidP="004A7F41">
      <w:pPr>
        <w:spacing w:after="0" w:line="240" w:lineRule="auto"/>
        <w:rPr>
          <w:rFonts w:ascii="Constantia" w:hAnsi="Constantia"/>
          <w:sz w:val="24"/>
          <w:szCs w:val="24"/>
        </w:rPr>
      </w:pP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Új kereskedelmi tevékenység engedélyezése, vagy bejelentés nyilvántartásba vétele együttesen 258 esetben történt. Ebből kizárólag üzletben forgalmazható termékek új működési engedélyének kiadása tárgyában 10 eljárás indult, új bejelentés nyilvántartásba vétele 248 ügyben történt.</w:t>
      </w:r>
    </w:p>
    <w:p w:rsidR="00E753FF" w:rsidRPr="00A1082D" w:rsidRDefault="00E753FF" w:rsidP="004A7F41">
      <w:pPr>
        <w:spacing w:after="0" w:line="240" w:lineRule="auto"/>
        <w:rPr>
          <w:rFonts w:ascii="Constantia" w:hAnsi="Constantia"/>
          <w:sz w:val="24"/>
          <w:szCs w:val="24"/>
        </w:rPr>
      </w:pP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Működési engedély, vagy bejelentés köteles tevékenység módosítására (adatváltozás, termékkör bővítés, nyitva tartás változás, stb.) 226 esetben került sor.</w:t>
      </w:r>
    </w:p>
    <w:p w:rsidR="00E753FF" w:rsidRPr="00A1082D" w:rsidRDefault="00E753FF" w:rsidP="004A7F41">
      <w:pPr>
        <w:spacing w:after="0" w:line="240" w:lineRule="auto"/>
        <w:rPr>
          <w:rFonts w:ascii="Constantia" w:hAnsi="Constantia"/>
          <w:sz w:val="24"/>
          <w:szCs w:val="24"/>
        </w:rPr>
      </w:pP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 xml:space="preserve">A tevékenység megszüntetésére 262 esetben indult eljárás, melyből 26 működési engedély köteles tevékenység, 236 pedig bejelentés köteles tevékenység. Hivatalból 79 kereskedőt töröltünk a nyilvántartásból az egyéni vállalkozók nyilvántartása és az elektronikus cégnyilvántartás adataival történt adategyeztetést követően. </w:t>
      </w:r>
    </w:p>
    <w:p w:rsidR="00E753FF" w:rsidRPr="00A1082D" w:rsidRDefault="00E753FF" w:rsidP="004A7F41">
      <w:pPr>
        <w:spacing w:after="0" w:line="240" w:lineRule="auto"/>
        <w:rPr>
          <w:rFonts w:ascii="Constantia" w:hAnsi="Constantia"/>
          <w:sz w:val="24"/>
          <w:szCs w:val="24"/>
        </w:rPr>
      </w:pP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 xml:space="preserve">A Heves Megyei Kormányhivatal Egri Járási Hivatal Élelmiszerlánc-biztonsági, Állategészségügyi Osztály által kiadott külön engedély alapján 87 esetben vettünk nyilvántartásba  külön engedély köteles kereskedelmi tevékenységet. </w:t>
      </w:r>
    </w:p>
    <w:p w:rsidR="00E753FF" w:rsidRPr="00A1082D" w:rsidRDefault="00E753FF" w:rsidP="004A7F41">
      <w:pPr>
        <w:spacing w:after="0" w:line="240" w:lineRule="auto"/>
        <w:rPr>
          <w:rFonts w:ascii="Constantia" w:hAnsi="Constantia"/>
          <w:sz w:val="24"/>
          <w:szCs w:val="24"/>
        </w:rPr>
      </w:pP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 xml:space="preserve">Védett intézmény 200 m-en belüli távolsága miatt – azok működési idejének lejárta után – 1 vendéglátó egység részére engedélyeztünk kimért szeszesital forgalmazást a rendőrkapitányság és a vámhivatal véleményének figyelembevételével. </w:t>
      </w:r>
    </w:p>
    <w:p w:rsidR="00E753FF" w:rsidRPr="00A1082D" w:rsidRDefault="00E753FF" w:rsidP="004A7F41">
      <w:pPr>
        <w:spacing w:after="0" w:line="240" w:lineRule="auto"/>
        <w:rPr>
          <w:rFonts w:ascii="Constantia" w:hAnsi="Constantia"/>
          <w:sz w:val="24"/>
          <w:szCs w:val="24"/>
        </w:rPr>
      </w:pP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 xml:space="preserve">23 alkalommal végeztünk helyszíni hatósági ellenőrzést, ebből 7 alkalommal vendéglátó egység ellenőrzése történt az éjszakai órákban. Az ellenőrzés tapasztalatai alapján üzlet nyitva tartásának korlátozására, vagy bírság kiszabására nem került sor. </w:t>
      </w:r>
    </w:p>
    <w:p w:rsidR="00E753FF" w:rsidRPr="00A1082D" w:rsidRDefault="00E753FF" w:rsidP="004A7F41">
      <w:pPr>
        <w:spacing w:after="0" w:line="240" w:lineRule="auto"/>
        <w:jc w:val="both"/>
        <w:rPr>
          <w:rFonts w:ascii="Constantia" w:hAnsi="Constantia"/>
          <w:sz w:val="24"/>
          <w:szCs w:val="24"/>
        </w:rPr>
      </w:pP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 xml:space="preserve">Üzlet ideiglenes bezárásának elrendelésére 2018. évben nem került sor. </w:t>
      </w:r>
    </w:p>
    <w:p w:rsidR="00E753FF" w:rsidRPr="00A1082D" w:rsidRDefault="00E753FF" w:rsidP="004A7F41">
      <w:pPr>
        <w:spacing w:after="0" w:line="240" w:lineRule="auto"/>
        <w:rPr>
          <w:rFonts w:ascii="Constantia" w:hAnsi="Constantia"/>
          <w:sz w:val="24"/>
          <w:szCs w:val="24"/>
        </w:rPr>
      </w:pP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 xml:space="preserve">Az év folyamán a vásár, piac, illetve épületben, építményben tartott zenés táncos rendezvény engedélyezésére nem került sor. Zenés táncos rendezvény ellenőrzése három alkalommal történt. </w:t>
      </w:r>
    </w:p>
    <w:p w:rsidR="00E753FF" w:rsidRPr="00A1082D" w:rsidRDefault="00E753FF" w:rsidP="004A7F41">
      <w:pPr>
        <w:spacing w:after="0" w:line="240" w:lineRule="auto"/>
        <w:rPr>
          <w:rFonts w:ascii="Constantia" w:hAnsi="Constantia"/>
          <w:sz w:val="24"/>
          <w:szCs w:val="24"/>
        </w:rPr>
      </w:pP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 xml:space="preserve">Társhatóságok és egyéb szervek részére (NAV, Kormányablak, Rendőrkapitányság, Artisjus, stb.) nagy számban nyújtottunk adatszolgáltatást. </w:t>
      </w:r>
    </w:p>
    <w:p w:rsidR="00E753FF" w:rsidRPr="00A1082D" w:rsidRDefault="00E753FF" w:rsidP="004A7F41">
      <w:pPr>
        <w:spacing w:after="0" w:line="240" w:lineRule="auto"/>
        <w:rPr>
          <w:rFonts w:ascii="Constantia" w:hAnsi="Constantia"/>
          <w:b/>
          <w:sz w:val="24"/>
          <w:szCs w:val="24"/>
        </w:rPr>
      </w:pPr>
    </w:p>
    <w:p w:rsidR="00E753FF" w:rsidRPr="00A1082D" w:rsidRDefault="00E753FF" w:rsidP="004A7F41">
      <w:pPr>
        <w:spacing w:after="0" w:line="240" w:lineRule="auto"/>
        <w:rPr>
          <w:rFonts w:ascii="Constantia" w:hAnsi="Constantia"/>
          <w:b/>
          <w:sz w:val="24"/>
          <w:szCs w:val="24"/>
        </w:rPr>
      </w:pPr>
    </w:p>
    <w:p w:rsidR="00E753FF" w:rsidRPr="00A1082D" w:rsidRDefault="00E753FF" w:rsidP="004A7F41">
      <w:pPr>
        <w:spacing w:after="0" w:line="240" w:lineRule="auto"/>
        <w:rPr>
          <w:rFonts w:ascii="Constantia" w:hAnsi="Constantia"/>
          <w:b/>
          <w:sz w:val="24"/>
          <w:szCs w:val="24"/>
        </w:rPr>
      </w:pPr>
      <w:r w:rsidRPr="00A1082D">
        <w:rPr>
          <w:rFonts w:ascii="Constantia" w:hAnsi="Constantia"/>
          <w:b/>
          <w:sz w:val="24"/>
          <w:szCs w:val="24"/>
        </w:rPr>
        <w:t>Környezetvédelem</w:t>
      </w:r>
    </w:p>
    <w:p w:rsidR="00E753FF" w:rsidRPr="00A1082D" w:rsidRDefault="00E753FF" w:rsidP="004A7F41">
      <w:pPr>
        <w:spacing w:after="0" w:line="240" w:lineRule="auto"/>
        <w:rPr>
          <w:rFonts w:ascii="Constantia" w:hAnsi="Constantia"/>
          <w:b/>
          <w:bCs/>
          <w:sz w:val="24"/>
          <w:szCs w:val="24"/>
        </w:rPr>
      </w:pPr>
    </w:p>
    <w:p w:rsidR="00E753FF" w:rsidRPr="00A1082D" w:rsidRDefault="00E753FF" w:rsidP="004A7F41">
      <w:pPr>
        <w:spacing w:after="0" w:line="240" w:lineRule="auto"/>
        <w:rPr>
          <w:rFonts w:ascii="Constantia" w:hAnsi="Constantia"/>
          <w:sz w:val="24"/>
          <w:szCs w:val="24"/>
        </w:rPr>
      </w:pPr>
      <w:r w:rsidRPr="00A1082D">
        <w:rPr>
          <w:rFonts w:ascii="Constantia" w:hAnsi="Constantia"/>
          <w:sz w:val="24"/>
          <w:szCs w:val="24"/>
        </w:rPr>
        <w:t>Zaj és rezgésvédelem</w:t>
      </w:r>
    </w:p>
    <w:p w:rsidR="00E753FF" w:rsidRPr="00A1082D" w:rsidRDefault="00E753FF" w:rsidP="004A7F41">
      <w:pPr>
        <w:spacing w:after="0" w:line="240" w:lineRule="auto"/>
        <w:rPr>
          <w:rFonts w:ascii="Constantia" w:hAnsi="Constantia"/>
          <w:sz w:val="24"/>
          <w:szCs w:val="24"/>
        </w:rPr>
      </w:pPr>
    </w:p>
    <w:p w:rsidR="00E753FF" w:rsidRPr="00A1082D" w:rsidRDefault="00E753FF" w:rsidP="004A7F41">
      <w:pPr>
        <w:spacing w:after="0" w:line="240" w:lineRule="auto"/>
        <w:jc w:val="both"/>
        <w:rPr>
          <w:rFonts w:ascii="Constantia" w:hAnsi="Constantia"/>
          <w:bCs/>
          <w:sz w:val="24"/>
          <w:szCs w:val="24"/>
        </w:rPr>
      </w:pPr>
      <w:r w:rsidRPr="00A1082D">
        <w:rPr>
          <w:rFonts w:ascii="Constantia" w:hAnsi="Constantia"/>
          <w:sz w:val="24"/>
          <w:szCs w:val="24"/>
        </w:rPr>
        <w:t xml:space="preserve">Zajkibocsátási határértéket meghatározó határozat 32 db volt, melyeket a vendéglátó egységek zeneszolgáltatás nyújtásához adtunk ki. </w:t>
      </w: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lastRenderedPageBreak/>
        <w:t>Rendezvényeken, nagyobb koncerteken, vendéglátó egységekben a zeneszolgáltatás hangerejének tájékoztató zajmérésére panaszbejelentés alapján valamint hivatalból ellenőrzés céljából az éjszakai órákban 8 alkalommal került sor.</w:t>
      </w:r>
    </w:p>
    <w:p w:rsidR="00E753FF" w:rsidRPr="00A1082D" w:rsidRDefault="00E753FF" w:rsidP="004A7F41">
      <w:pPr>
        <w:spacing w:after="0" w:line="240" w:lineRule="auto"/>
        <w:jc w:val="both"/>
        <w:rPr>
          <w:rFonts w:ascii="Constantia" w:hAnsi="Constantia"/>
          <w:sz w:val="24"/>
          <w:szCs w:val="24"/>
        </w:rPr>
      </w:pP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Levegőtisztaság védelmi ügyek</w:t>
      </w:r>
    </w:p>
    <w:p w:rsidR="00E753FF" w:rsidRPr="00A1082D" w:rsidRDefault="00E753FF" w:rsidP="004A7F41">
      <w:pPr>
        <w:spacing w:after="0" w:line="240" w:lineRule="auto"/>
        <w:jc w:val="both"/>
        <w:rPr>
          <w:rFonts w:ascii="Constantia" w:hAnsi="Constantia"/>
          <w:sz w:val="24"/>
          <w:szCs w:val="24"/>
        </w:rPr>
      </w:pP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A Herman Ottó Intézet Nonprofit Kft. (Budapest, Park utca 2.) 2018. június hónapban ismételten benyújtotta „LIFE IP HungAIRy 2017” elnevezésű projektet, melynek célja a levegőminőség javítása 8 régióban – Eger, mint kedvezményezett település vesz részt - a levegőminőségi tervek végrehajtásának elősegítésével. A benyújtott projektet december hónapban az Európai Bizottság elbírálta és támogatásra alkalmasnak találta, melynek megvalósítása 2019. január 1-től indul.</w:t>
      </w:r>
    </w:p>
    <w:p w:rsidR="00E753FF" w:rsidRPr="00A1082D" w:rsidRDefault="00E753FF" w:rsidP="004A7F41">
      <w:pPr>
        <w:spacing w:after="0" w:line="240" w:lineRule="auto"/>
        <w:jc w:val="both"/>
        <w:rPr>
          <w:rFonts w:ascii="Constantia" w:hAnsi="Constantia"/>
          <w:sz w:val="24"/>
          <w:szCs w:val="24"/>
        </w:rPr>
      </w:pPr>
    </w:p>
    <w:p w:rsidR="00E753FF" w:rsidRPr="00A1082D" w:rsidRDefault="00E753FF" w:rsidP="004A7F41">
      <w:pPr>
        <w:spacing w:after="0" w:line="240" w:lineRule="auto"/>
        <w:rPr>
          <w:rFonts w:ascii="Constantia" w:hAnsi="Constantia"/>
          <w:b/>
          <w:sz w:val="24"/>
          <w:szCs w:val="24"/>
        </w:rPr>
      </w:pPr>
      <w:r w:rsidRPr="00A1082D">
        <w:rPr>
          <w:rFonts w:ascii="Constantia" w:hAnsi="Constantia"/>
          <w:b/>
          <w:sz w:val="24"/>
          <w:szCs w:val="24"/>
        </w:rPr>
        <w:t>Természetvédelem</w:t>
      </w:r>
    </w:p>
    <w:p w:rsidR="00E753FF" w:rsidRPr="00A1082D" w:rsidRDefault="00E753FF" w:rsidP="004A7F41">
      <w:pPr>
        <w:spacing w:after="0" w:line="240" w:lineRule="auto"/>
        <w:rPr>
          <w:rFonts w:ascii="Constantia" w:hAnsi="Constantia"/>
          <w:b/>
          <w:bCs/>
          <w:sz w:val="24"/>
          <w:szCs w:val="24"/>
        </w:rPr>
      </w:pPr>
    </w:p>
    <w:p w:rsidR="00E753FF" w:rsidRPr="00A1082D" w:rsidRDefault="00E753FF" w:rsidP="004A7F41">
      <w:pPr>
        <w:spacing w:after="0" w:line="240" w:lineRule="auto"/>
        <w:jc w:val="both"/>
        <w:rPr>
          <w:rFonts w:ascii="Constantia" w:hAnsi="Constantia"/>
          <w:bCs/>
          <w:sz w:val="24"/>
          <w:szCs w:val="24"/>
        </w:rPr>
      </w:pPr>
      <w:r w:rsidRPr="00A1082D">
        <w:rPr>
          <w:rFonts w:ascii="Constantia" w:hAnsi="Constantia"/>
          <w:sz w:val="24"/>
          <w:szCs w:val="24"/>
        </w:rPr>
        <w:t>Természetvédelmi szakhatósági állásfoglalást, nyilatkozatot 58 esetben adtunk ki.</w:t>
      </w: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Parlagfűvel fertőzött területre 9 bejelentés érkezett, minden esetben helyszíni szemle keretében állapítottuk meg, hogy tényleg fertőzött-e a terület.  1 esetben volt megalapozott a bejelentés, a többi gazzal borított – parlagfű nélküli – elhanyagolt ingatlan volt.</w:t>
      </w:r>
    </w:p>
    <w:p w:rsidR="00E753FF" w:rsidRPr="00A1082D" w:rsidRDefault="00E753FF" w:rsidP="004A7F41">
      <w:pPr>
        <w:spacing w:after="0" w:line="240" w:lineRule="auto"/>
        <w:jc w:val="both"/>
        <w:rPr>
          <w:rFonts w:ascii="Constantia" w:hAnsi="Constantia"/>
          <w:sz w:val="24"/>
          <w:szCs w:val="24"/>
        </w:rPr>
      </w:pPr>
      <w:r w:rsidRPr="00A1082D">
        <w:rPr>
          <w:rFonts w:ascii="Constantia" w:hAnsi="Constantia"/>
          <w:sz w:val="24"/>
          <w:szCs w:val="24"/>
        </w:rPr>
        <w:t xml:space="preserve">Helyi védett természetvédelmi területekkel kapcsolatos ügy 5 db. </w:t>
      </w:r>
    </w:p>
    <w:p w:rsidR="00E753FF" w:rsidRPr="00A1082D" w:rsidRDefault="00E753FF" w:rsidP="004A7F41">
      <w:pPr>
        <w:spacing w:after="0" w:line="240" w:lineRule="auto"/>
        <w:jc w:val="both"/>
        <w:rPr>
          <w:rFonts w:ascii="Constantia" w:hAnsi="Constantia"/>
          <w:sz w:val="24"/>
          <w:szCs w:val="24"/>
        </w:rPr>
      </w:pPr>
    </w:p>
    <w:p w:rsidR="00E753FF" w:rsidRPr="00A1082D" w:rsidRDefault="00E753FF" w:rsidP="004A7F41">
      <w:pPr>
        <w:spacing w:after="0" w:line="240" w:lineRule="auto"/>
        <w:rPr>
          <w:rFonts w:ascii="Constantia" w:hAnsi="Constantia"/>
          <w:b/>
          <w:sz w:val="24"/>
          <w:szCs w:val="24"/>
        </w:rPr>
      </w:pPr>
      <w:r w:rsidRPr="00A1082D">
        <w:rPr>
          <w:rFonts w:ascii="Constantia" w:hAnsi="Constantia"/>
          <w:b/>
          <w:sz w:val="24"/>
          <w:szCs w:val="24"/>
        </w:rPr>
        <w:t>Telepengedélyek</w:t>
      </w:r>
    </w:p>
    <w:p w:rsidR="00E753FF" w:rsidRPr="00A1082D" w:rsidRDefault="00E753FF" w:rsidP="004A7F41">
      <w:pPr>
        <w:spacing w:after="0" w:line="240" w:lineRule="auto"/>
        <w:rPr>
          <w:rFonts w:ascii="Constantia" w:hAnsi="Constantia"/>
          <w:b/>
          <w:bCs/>
          <w:sz w:val="24"/>
          <w:szCs w:val="24"/>
        </w:rPr>
      </w:pPr>
    </w:p>
    <w:p w:rsidR="00E753FF" w:rsidRPr="00A1082D" w:rsidRDefault="00E753FF" w:rsidP="004A7F41">
      <w:pPr>
        <w:pStyle w:val="NormlWeb"/>
        <w:tabs>
          <w:tab w:val="center" w:pos="6804"/>
        </w:tabs>
        <w:spacing w:before="0" w:beforeAutospacing="0" w:after="0" w:afterAutospacing="0"/>
        <w:jc w:val="both"/>
        <w:rPr>
          <w:rFonts w:ascii="Constantia" w:hAnsi="Constantia"/>
          <w:bCs/>
        </w:rPr>
      </w:pPr>
      <w:r w:rsidRPr="00A1082D">
        <w:rPr>
          <w:rFonts w:ascii="Constantia" w:hAnsi="Constantia"/>
          <w:bCs/>
        </w:rPr>
        <w:t>26 új telephely létesült 2018. évben, melyeket nyilvántartásba vettünk.  8 telephely megszűnt és 7 telephely adataiban történt változás.</w:t>
      </w:r>
    </w:p>
    <w:p w:rsidR="00E753FF" w:rsidRPr="00A1082D" w:rsidRDefault="00E753FF" w:rsidP="004A7F41">
      <w:pPr>
        <w:pStyle w:val="NormlWeb"/>
        <w:tabs>
          <w:tab w:val="center" w:pos="6804"/>
        </w:tabs>
        <w:spacing w:before="0" w:beforeAutospacing="0" w:after="0" w:afterAutospacing="0"/>
        <w:rPr>
          <w:rFonts w:ascii="Constantia" w:hAnsi="Constantia"/>
          <w:bCs/>
        </w:rPr>
      </w:pPr>
    </w:p>
    <w:p w:rsidR="00E753FF" w:rsidRPr="00A1082D" w:rsidRDefault="00E753FF" w:rsidP="004A7F41">
      <w:pPr>
        <w:pStyle w:val="NormlWeb"/>
        <w:tabs>
          <w:tab w:val="center" w:pos="6804"/>
        </w:tabs>
        <w:spacing w:before="0" w:beforeAutospacing="0" w:after="0" w:afterAutospacing="0"/>
        <w:rPr>
          <w:rFonts w:ascii="Constantia" w:hAnsi="Constantia"/>
          <w:b/>
        </w:rPr>
      </w:pPr>
      <w:r w:rsidRPr="00A1082D">
        <w:rPr>
          <w:rFonts w:ascii="Constantia" w:hAnsi="Constantia"/>
          <w:b/>
        </w:rPr>
        <w:t>Ingatlanközvetítői tevékenység</w:t>
      </w:r>
    </w:p>
    <w:p w:rsidR="00E753FF" w:rsidRPr="00A1082D" w:rsidRDefault="00E753FF" w:rsidP="004A7F41">
      <w:pPr>
        <w:pStyle w:val="NormlWeb"/>
        <w:tabs>
          <w:tab w:val="center" w:pos="6804"/>
        </w:tabs>
        <w:spacing w:before="0" w:beforeAutospacing="0" w:after="0" w:afterAutospacing="0"/>
        <w:rPr>
          <w:rFonts w:ascii="Constantia" w:hAnsi="Constantia"/>
          <w:b/>
        </w:rPr>
      </w:pPr>
    </w:p>
    <w:p w:rsidR="00E753FF" w:rsidRPr="00A1082D" w:rsidRDefault="00E753FF" w:rsidP="004A7F41">
      <w:pPr>
        <w:pStyle w:val="NormlWeb"/>
        <w:tabs>
          <w:tab w:val="center" w:pos="6804"/>
        </w:tabs>
        <w:spacing w:before="0" w:beforeAutospacing="0" w:after="0" w:afterAutospacing="0"/>
        <w:jc w:val="both"/>
        <w:rPr>
          <w:rFonts w:ascii="Constantia" w:hAnsi="Constantia"/>
        </w:rPr>
      </w:pPr>
      <w:r w:rsidRPr="00A1082D">
        <w:rPr>
          <w:rFonts w:ascii="Constantia" w:hAnsi="Constantia"/>
        </w:rPr>
        <w:t xml:space="preserve"> 26 új ingatlanközvetítői tevékenységet végzőt, valamint 7 üzletszerű ingatlanvagyon-értékelő és -közvetítői szolgáltatót vettünk nyilvántartásba.</w:t>
      </w:r>
    </w:p>
    <w:p w:rsidR="00E753FF" w:rsidRPr="00A1082D" w:rsidRDefault="00E753FF" w:rsidP="004A7F41">
      <w:pPr>
        <w:spacing w:after="0" w:line="240" w:lineRule="auto"/>
        <w:rPr>
          <w:rFonts w:ascii="Constantia" w:hAnsi="Constantia"/>
          <w:sz w:val="24"/>
          <w:szCs w:val="24"/>
        </w:rPr>
      </w:pPr>
    </w:p>
    <w:p w:rsidR="00E753FF" w:rsidRPr="00A1082D" w:rsidRDefault="00E753FF" w:rsidP="004A7F41">
      <w:pPr>
        <w:spacing w:after="0" w:line="240" w:lineRule="auto"/>
        <w:jc w:val="center"/>
        <w:rPr>
          <w:rFonts w:ascii="Constantia" w:hAnsi="Constantia"/>
          <w:sz w:val="24"/>
          <w:szCs w:val="24"/>
        </w:rPr>
      </w:pPr>
    </w:p>
    <w:p w:rsidR="00B22356" w:rsidRPr="00A1082D" w:rsidRDefault="00B22356">
      <w:pPr>
        <w:rPr>
          <w:rFonts w:ascii="Constantia" w:hAnsi="Constantia"/>
          <w:b/>
          <w:sz w:val="24"/>
          <w:szCs w:val="24"/>
        </w:rPr>
      </w:pPr>
      <w:r w:rsidRPr="00A1082D">
        <w:rPr>
          <w:rFonts w:ascii="Constantia" w:hAnsi="Constantia"/>
          <w:b/>
          <w:sz w:val="24"/>
          <w:szCs w:val="24"/>
        </w:rPr>
        <w:br w:type="page"/>
      </w:r>
    </w:p>
    <w:p w:rsidR="00F75EED" w:rsidRPr="00A1082D" w:rsidRDefault="00F75EED" w:rsidP="004A7F41">
      <w:pPr>
        <w:spacing w:after="0" w:line="240" w:lineRule="auto"/>
        <w:jc w:val="center"/>
        <w:rPr>
          <w:rFonts w:ascii="Constantia" w:hAnsi="Constantia"/>
          <w:b/>
          <w:sz w:val="24"/>
          <w:szCs w:val="24"/>
        </w:rPr>
      </w:pPr>
      <w:r w:rsidRPr="00A1082D">
        <w:rPr>
          <w:rFonts w:ascii="Constantia" w:hAnsi="Constantia"/>
          <w:b/>
          <w:sz w:val="24"/>
          <w:szCs w:val="24"/>
        </w:rPr>
        <w:lastRenderedPageBreak/>
        <w:t>Mezőgazdasági csoport</w:t>
      </w:r>
    </w:p>
    <w:p w:rsidR="00F75EED" w:rsidRPr="00A1082D" w:rsidRDefault="00F75EED" w:rsidP="004A7F41">
      <w:pPr>
        <w:spacing w:after="0" w:line="240" w:lineRule="auto"/>
        <w:jc w:val="center"/>
        <w:rPr>
          <w:rFonts w:ascii="Constantia" w:hAnsi="Constantia"/>
          <w:b/>
          <w:sz w:val="24"/>
          <w:szCs w:val="24"/>
        </w:rPr>
      </w:pPr>
    </w:p>
    <w:p w:rsidR="00F75EED" w:rsidRPr="00A1082D" w:rsidRDefault="00F75EED" w:rsidP="004A7F41">
      <w:pPr>
        <w:spacing w:after="0" w:line="240" w:lineRule="auto"/>
        <w:jc w:val="both"/>
        <w:rPr>
          <w:rFonts w:ascii="Constantia" w:hAnsi="Constantia"/>
          <w:sz w:val="24"/>
          <w:szCs w:val="24"/>
        </w:rPr>
      </w:pPr>
      <w:r w:rsidRPr="00A1082D">
        <w:rPr>
          <w:rFonts w:ascii="Constantia" w:hAnsi="Constantia"/>
          <w:sz w:val="24"/>
          <w:szCs w:val="24"/>
        </w:rPr>
        <w:t>Az Eger Megyei Jogú Város Önkormányzata tulajdonában lévő külterületi mezőgazdasági hasznosítású ingatlanok jelentős része Eger közigazgatási területén helyezkedik el. Nagysága kb. 650 ha, mely körülbelül 1800 ingatlanból áll.  </w:t>
      </w:r>
    </w:p>
    <w:p w:rsidR="00F75EED" w:rsidRPr="00A1082D" w:rsidRDefault="00F75EED" w:rsidP="004A7F41">
      <w:pPr>
        <w:spacing w:after="0" w:line="240" w:lineRule="auto"/>
        <w:jc w:val="both"/>
        <w:rPr>
          <w:rFonts w:ascii="Constantia" w:hAnsi="Constantia"/>
          <w:sz w:val="24"/>
          <w:szCs w:val="24"/>
        </w:rPr>
      </w:pPr>
      <w:r w:rsidRPr="00A1082D">
        <w:rPr>
          <w:rFonts w:ascii="Constantia" w:hAnsi="Constantia"/>
          <w:sz w:val="24"/>
          <w:szCs w:val="24"/>
        </w:rPr>
        <w:t>A tárgyieszköz nyilvántartás pontosítása érdekében folyamatosan szükséges a haszonbérlőkkel és földhasználókkal történő egyeztetés, helyszíni szemle, bejárás. A telkek többsége 600-1200 m</w:t>
      </w:r>
      <w:r w:rsidRPr="00A1082D">
        <w:rPr>
          <w:rFonts w:ascii="Constantia" w:hAnsi="Constantia"/>
          <w:sz w:val="24"/>
          <w:szCs w:val="24"/>
          <w:vertAlign w:val="superscript"/>
        </w:rPr>
        <w:t>2</w:t>
      </w:r>
      <w:r w:rsidRPr="00A1082D">
        <w:rPr>
          <w:rFonts w:ascii="Constantia" w:hAnsi="Constantia"/>
          <w:sz w:val="24"/>
          <w:szCs w:val="24"/>
        </w:rPr>
        <w:t xml:space="preserve"> nagyságú „zártkerti” ingatlan, melynek nagy része bérlő által művelt, gondozott állapotban van.</w:t>
      </w:r>
    </w:p>
    <w:p w:rsidR="00B22356" w:rsidRPr="00A1082D" w:rsidRDefault="00B22356" w:rsidP="004A7F41">
      <w:pPr>
        <w:spacing w:after="0" w:line="240" w:lineRule="auto"/>
        <w:jc w:val="both"/>
        <w:rPr>
          <w:rFonts w:ascii="Constantia" w:hAnsi="Constantia"/>
          <w:sz w:val="24"/>
          <w:szCs w:val="24"/>
        </w:rPr>
      </w:pPr>
    </w:p>
    <w:p w:rsidR="00F75EED" w:rsidRPr="00A1082D" w:rsidRDefault="00F75EED" w:rsidP="004A7F41">
      <w:pPr>
        <w:spacing w:after="0" w:line="240" w:lineRule="auto"/>
        <w:jc w:val="both"/>
        <w:rPr>
          <w:rFonts w:ascii="Constantia" w:hAnsi="Constantia"/>
          <w:sz w:val="24"/>
          <w:szCs w:val="24"/>
        </w:rPr>
      </w:pPr>
      <w:r w:rsidRPr="00A1082D">
        <w:rPr>
          <w:rFonts w:ascii="Constantia" w:hAnsi="Constantia"/>
          <w:sz w:val="24"/>
          <w:szCs w:val="24"/>
        </w:rPr>
        <w:t>Az önkormányzat tulajdonában lévő ingatlanok tömbösítése érdekében szükséges a kisebb „zártkerti” ingatlanok értékesítése és nagyobb, önkormányzati tulajdonok mellett található telkek vásárlása. 2018-ban is több telekértékesítésről és telekvásárlásról született döntés és zajlott le az adásvétel.</w:t>
      </w:r>
    </w:p>
    <w:p w:rsidR="00B22356" w:rsidRPr="00A1082D" w:rsidRDefault="00B22356" w:rsidP="004A7F41">
      <w:pPr>
        <w:spacing w:after="0" w:line="240" w:lineRule="auto"/>
        <w:jc w:val="both"/>
        <w:rPr>
          <w:rFonts w:ascii="Constantia" w:hAnsi="Constantia"/>
          <w:sz w:val="24"/>
          <w:szCs w:val="24"/>
        </w:rPr>
      </w:pPr>
    </w:p>
    <w:p w:rsidR="00F75EED" w:rsidRPr="00A1082D" w:rsidRDefault="00F75EED" w:rsidP="004A7F41">
      <w:pPr>
        <w:spacing w:after="0" w:line="240" w:lineRule="auto"/>
        <w:jc w:val="both"/>
        <w:rPr>
          <w:rFonts w:ascii="Constantia" w:hAnsi="Constantia"/>
          <w:sz w:val="24"/>
          <w:szCs w:val="24"/>
        </w:rPr>
      </w:pPr>
      <w:r w:rsidRPr="00A1082D">
        <w:rPr>
          <w:rFonts w:ascii="Constantia" w:hAnsi="Constantia"/>
          <w:sz w:val="24"/>
          <w:szCs w:val="24"/>
        </w:rPr>
        <w:t>2018. évben is a beérkező kérelmek alapján több szerződést kötöttünk külterületi ingatlanok hasznosítására vonatkozóan.</w:t>
      </w:r>
    </w:p>
    <w:p w:rsidR="00B22356" w:rsidRPr="00A1082D" w:rsidRDefault="00B22356" w:rsidP="004A7F41">
      <w:pPr>
        <w:spacing w:after="0" w:line="240" w:lineRule="auto"/>
        <w:jc w:val="both"/>
        <w:rPr>
          <w:rFonts w:ascii="Constantia" w:hAnsi="Constantia"/>
          <w:sz w:val="24"/>
          <w:szCs w:val="24"/>
        </w:rPr>
      </w:pPr>
    </w:p>
    <w:p w:rsidR="00F75EED" w:rsidRPr="00A1082D" w:rsidRDefault="00F75EED" w:rsidP="004A7F41">
      <w:pPr>
        <w:spacing w:after="0" w:line="240" w:lineRule="auto"/>
        <w:jc w:val="both"/>
        <w:rPr>
          <w:rFonts w:ascii="Constantia" w:hAnsi="Constantia"/>
          <w:sz w:val="24"/>
          <w:szCs w:val="24"/>
        </w:rPr>
      </w:pPr>
      <w:r w:rsidRPr="00A1082D">
        <w:rPr>
          <w:rFonts w:ascii="Constantia" w:hAnsi="Constantia"/>
          <w:sz w:val="24"/>
          <w:szCs w:val="24"/>
        </w:rPr>
        <w:t>Pályázatok benyújtásával 2018. évben 58,35 ha területnagyság után földalapú támogatást igényeltünk az önkormányzat részére. Az ellenőrzéseknek és egyeztetéseknek köszönhetően az önkormányzat tulajdonában lévő ingatlanok többségében haszonbérlő-, földhasználó-, bérlő által valósul meg a művelési ágaknak megfelelő karbantartás. </w:t>
      </w:r>
    </w:p>
    <w:p w:rsidR="00B22356" w:rsidRPr="00A1082D" w:rsidRDefault="00B22356" w:rsidP="004A7F41">
      <w:pPr>
        <w:spacing w:after="0" w:line="240" w:lineRule="auto"/>
        <w:jc w:val="both"/>
        <w:rPr>
          <w:rFonts w:ascii="Constantia" w:hAnsi="Constantia"/>
          <w:sz w:val="24"/>
          <w:szCs w:val="24"/>
        </w:rPr>
      </w:pPr>
    </w:p>
    <w:p w:rsidR="00F75EED" w:rsidRPr="00A1082D" w:rsidRDefault="00F75EED" w:rsidP="004A7F41">
      <w:pPr>
        <w:spacing w:after="0" w:line="240" w:lineRule="auto"/>
        <w:jc w:val="both"/>
        <w:rPr>
          <w:rFonts w:ascii="Constantia" w:hAnsi="Constantia"/>
          <w:sz w:val="24"/>
          <w:szCs w:val="24"/>
        </w:rPr>
      </w:pPr>
      <w:r w:rsidRPr="00A1082D">
        <w:rPr>
          <w:rFonts w:ascii="Constantia" w:hAnsi="Constantia"/>
          <w:sz w:val="24"/>
          <w:szCs w:val="24"/>
        </w:rPr>
        <w:t>Folyamatos munkát igényel az éves földhasználati díjak kiszámlázása a földhasználóknak, haszonbérlőknek (csekk- számla), önkormányzati és magántulajdonban lévő ingatlanok tulajdonjogainak rendezése, az elmaradt bérleti díjak behajtása. </w:t>
      </w:r>
    </w:p>
    <w:p w:rsidR="00B22356" w:rsidRPr="00A1082D" w:rsidRDefault="00B22356" w:rsidP="004A7F41">
      <w:pPr>
        <w:spacing w:after="0" w:line="240" w:lineRule="auto"/>
        <w:jc w:val="both"/>
        <w:rPr>
          <w:rFonts w:ascii="Constantia" w:hAnsi="Constantia"/>
          <w:sz w:val="24"/>
          <w:szCs w:val="24"/>
        </w:rPr>
      </w:pPr>
    </w:p>
    <w:p w:rsidR="00F75EED" w:rsidRPr="00A1082D" w:rsidRDefault="00F75EED" w:rsidP="004A7F41">
      <w:pPr>
        <w:spacing w:after="0" w:line="240" w:lineRule="auto"/>
        <w:jc w:val="both"/>
        <w:rPr>
          <w:rFonts w:ascii="Constantia" w:hAnsi="Constantia"/>
          <w:sz w:val="24"/>
          <w:szCs w:val="24"/>
        </w:rPr>
      </w:pPr>
      <w:r w:rsidRPr="00A1082D">
        <w:rPr>
          <w:rFonts w:ascii="Constantia" w:hAnsi="Constantia"/>
          <w:sz w:val="24"/>
          <w:szCs w:val="24"/>
        </w:rPr>
        <w:t>A termőföld adás-vételek, haszonbérletek Jegyzői hatáskörben történő kifüggesztése, iratjegyzékek összeállítása, továbbítása a szakigazgatási szervek részére, 2018. évben több mint 200 eljárással bővítette az ügyiratforgalmat </w:t>
      </w:r>
    </w:p>
    <w:p w:rsidR="00B22356" w:rsidRPr="00A1082D" w:rsidRDefault="00B22356" w:rsidP="004A7F41">
      <w:pPr>
        <w:spacing w:after="0" w:line="240" w:lineRule="auto"/>
        <w:jc w:val="both"/>
        <w:rPr>
          <w:rFonts w:ascii="Constantia" w:hAnsi="Constantia"/>
          <w:sz w:val="24"/>
          <w:szCs w:val="24"/>
        </w:rPr>
      </w:pPr>
    </w:p>
    <w:p w:rsidR="00F75EED" w:rsidRPr="00A1082D" w:rsidRDefault="00F75EED" w:rsidP="004A7F41">
      <w:pPr>
        <w:spacing w:after="0" w:line="240" w:lineRule="auto"/>
        <w:jc w:val="both"/>
        <w:rPr>
          <w:rFonts w:ascii="Constantia" w:hAnsi="Constantia"/>
          <w:sz w:val="24"/>
          <w:szCs w:val="24"/>
        </w:rPr>
      </w:pPr>
      <w:r w:rsidRPr="00A1082D">
        <w:rPr>
          <w:rFonts w:ascii="Constantia" w:hAnsi="Constantia"/>
          <w:sz w:val="24"/>
          <w:szCs w:val="24"/>
        </w:rPr>
        <w:t>A földtulajdonosokkal, haszonbérlőkkel való kapcsolattartás következtében jelentős információval, gyakorlati megvalósítást elősegítő ötletekkel, helyszíni szemlék, bejárások megvalósításával  is támogatjuk a szakirodákat.</w:t>
      </w:r>
    </w:p>
    <w:p w:rsidR="00B22356" w:rsidRPr="00A1082D" w:rsidRDefault="00B22356" w:rsidP="004A7F41">
      <w:pPr>
        <w:spacing w:after="0" w:line="240" w:lineRule="auto"/>
        <w:jc w:val="both"/>
        <w:rPr>
          <w:rFonts w:ascii="Constantia" w:hAnsi="Constantia"/>
          <w:sz w:val="24"/>
          <w:szCs w:val="24"/>
        </w:rPr>
      </w:pPr>
    </w:p>
    <w:p w:rsidR="00F75EED" w:rsidRPr="00A1082D" w:rsidRDefault="00F75EED" w:rsidP="004A7F41">
      <w:pPr>
        <w:spacing w:after="0" w:line="240" w:lineRule="auto"/>
        <w:jc w:val="both"/>
        <w:rPr>
          <w:rFonts w:ascii="Constantia" w:hAnsi="Constantia"/>
          <w:sz w:val="24"/>
          <w:szCs w:val="24"/>
        </w:rPr>
      </w:pPr>
      <w:r w:rsidRPr="00A1082D">
        <w:rPr>
          <w:rFonts w:ascii="Constantia" w:hAnsi="Constantia"/>
          <w:sz w:val="24"/>
          <w:szCs w:val="24"/>
        </w:rPr>
        <w:t>A tárgyieszköz nyilvántartás mellett a Csoport vezeti a nyilvántartást az ingatlan kataszterről, vezeti az adásvétel, ingatlancsere, egyéb tulajdonjoggal kapcsolatos, valamint tulajdonjog rendezéssel összefüggő változásokat. Végzi az ingatlan-nyilvántartás Földhivatalnál történő egyeztetését, az eltérések kiszűrését. Nyilvántartja és tárolja az önkormányzat ingatlanjait érintő földhivatali bejegyzéseket, a hasznosításról készült szerződéseket, megállapodásokat, határozatokat, elkészíti a kötelező időszaki és éves vagyonkataszteri statisztikákat. Elvégezi a szükséges egyeztetéseket a számviteli nyilvántartással.</w:t>
      </w:r>
    </w:p>
    <w:p w:rsidR="00B22356" w:rsidRPr="00A1082D" w:rsidRDefault="00B22356" w:rsidP="004A7F41">
      <w:pPr>
        <w:spacing w:after="0" w:line="240" w:lineRule="auto"/>
        <w:jc w:val="both"/>
        <w:rPr>
          <w:rFonts w:ascii="Constantia" w:hAnsi="Constantia"/>
          <w:sz w:val="24"/>
          <w:szCs w:val="24"/>
        </w:rPr>
      </w:pPr>
    </w:p>
    <w:p w:rsidR="00B22356" w:rsidRPr="00A1082D" w:rsidRDefault="00B22356" w:rsidP="004A7F41">
      <w:pPr>
        <w:spacing w:after="0" w:line="240" w:lineRule="auto"/>
        <w:jc w:val="both"/>
        <w:rPr>
          <w:rFonts w:ascii="Constantia" w:hAnsi="Constantia"/>
          <w:sz w:val="24"/>
          <w:szCs w:val="24"/>
        </w:rPr>
      </w:pPr>
    </w:p>
    <w:p w:rsidR="00043B15" w:rsidRPr="00A1082D" w:rsidRDefault="00043B15" w:rsidP="004A7F41">
      <w:pPr>
        <w:spacing w:after="0" w:line="240" w:lineRule="auto"/>
        <w:jc w:val="center"/>
        <w:rPr>
          <w:rFonts w:ascii="Constantia" w:hAnsi="Constantia"/>
          <w:b/>
          <w:sz w:val="24"/>
          <w:szCs w:val="24"/>
        </w:rPr>
      </w:pPr>
      <w:r w:rsidRPr="00A1082D">
        <w:rPr>
          <w:rFonts w:ascii="Constantia" w:hAnsi="Constantia"/>
          <w:b/>
          <w:sz w:val="24"/>
          <w:szCs w:val="24"/>
        </w:rPr>
        <w:lastRenderedPageBreak/>
        <w:t>Közterület-gazdálkodási Csoport</w:t>
      </w:r>
    </w:p>
    <w:p w:rsidR="00043B15" w:rsidRPr="00A1082D" w:rsidRDefault="00043B15" w:rsidP="004A7F41">
      <w:pPr>
        <w:spacing w:after="0" w:line="240" w:lineRule="auto"/>
        <w:rPr>
          <w:rFonts w:ascii="Constantia" w:hAnsi="Constantia"/>
          <w:sz w:val="24"/>
          <w:szCs w:val="24"/>
        </w:rPr>
      </w:pPr>
    </w:p>
    <w:p w:rsidR="00043B15" w:rsidRPr="00A1082D" w:rsidRDefault="00043B15" w:rsidP="004A7F41">
      <w:pPr>
        <w:spacing w:after="0" w:line="240" w:lineRule="auto"/>
        <w:jc w:val="both"/>
        <w:rPr>
          <w:rFonts w:ascii="Constantia" w:hAnsi="Constantia"/>
          <w:sz w:val="24"/>
          <w:szCs w:val="24"/>
        </w:rPr>
      </w:pPr>
      <w:r w:rsidRPr="00A1082D">
        <w:rPr>
          <w:rFonts w:ascii="Constantia" w:hAnsi="Constantia"/>
          <w:sz w:val="24"/>
          <w:szCs w:val="24"/>
        </w:rPr>
        <w:t xml:space="preserve">A közterületek rendeltetéstől eltérő használatának engedélyezésével és általában a közterületekkel összefüggő feladatokat 2018. év első felében a Jogi Iroda Közterület-felügyeletéhez kapcsolódva láttuk el. </w:t>
      </w:r>
    </w:p>
    <w:p w:rsidR="00043B15" w:rsidRPr="00A1082D" w:rsidRDefault="00043B15" w:rsidP="004A7F41">
      <w:pPr>
        <w:spacing w:after="0" w:line="240" w:lineRule="auto"/>
        <w:jc w:val="both"/>
        <w:rPr>
          <w:rFonts w:ascii="Constantia" w:hAnsi="Constantia"/>
          <w:sz w:val="24"/>
          <w:szCs w:val="24"/>
        </w:rPr>
      </w:pPr>
    </w:p>
    <w:p w:rsidR="00043B15" w:rsidRPr="00A1082D" w:rsidRDefault="00043B15" w:rsidP="004A7F41">
      <w:pPr>
        <w:spacing w:after="0" w:line="240" w:lineRule="auto"/>
        <w:jc w:val="both"/>
        <w:rPr>
          <w:rFonts w:ascii="Constantia" w:hAnsi="Constantia"/>
          <w:sz w:val="24"/>
          <w:szCs w:val="24"/>
        </w:rPr>
      </w:pPr>
      <w:r w:rsidRPr="00A1082D">
        <w:rPr>
          <w:rFonts w:ascii="Constantia" w:hAnsi="Constantia"/>
          <w:sz w:val="24"/>
          <w:szCs w:val="24"/>
        </w:rPr>
        <w:t>Figyelembe véve az év első hónapjaiban jelentkező többletfeladatokat és látva az ügymenetet, javasoltuk a feladatkör átszervezését és a létszám bővítését. 2018. nyarán a Jogi és Hatósági Iroda keretén belül létrejött a Közterület-gazdálkodási Csoport.</w:t>
      </w:r>
    </w:p>
    <w:p w:rsidR="00043B15" w:rsidRPr="00A1082D" w:rsidRDefault="00043B15" w:rsidP="004A7F41">
      <w:pPr>
        <w:spacing w:after="0" w:line="240" w:lineRule="auto"/>
        <w:jc w:val="both"/>
        <w:rPr>
          <w:rFonts w:ascii="Constantia" w:hAnsi="Constantia"/>
          <w:sz w:val="24"/>
          <w:szCs w:val="24"/>
        </w:rPr>
      </w:pPr>
    </w:p>
    <w:p w:rsidR="00043B15" w:rsidRPr="00A1082D" w:rsidRDefault="00043B15" w:rsidP="004A7F41">
      <w:pPr>
        <w:spacing w:after="0" w:line="240" w:lineRule="auto"/>
        <w:jc w:val="both"/>
        <w:rPr>
          <w:rFonts w:ascii="Constantia" w:hAnsi="Constantia"/>
          <w:sz w:val="24"/>
          <w:szCs w:val="24"/>
        </w:rPr>
      </w:pPr>
      <w:r w:rsidRPr="00A1082D">
        <w:rPr>
          <w:rFonts w:ascii="Constantia" w:hAnsi="Constantia"/>
          <w:sz w:val="24"/>
          <w:szCs w:val="24"/>
        </w:rPr>
        <w:t>Tevékenységi körünk:</w:t>
      </w:r>
    </w:p>
    <w:p w:rsidR="00043B15" w:rsidRPr="00A1082D" w:rsidRDefault="00043B15" w:rsidP="004A7F41">
      <w:pPr>
        <w:spacing w:after="0" w:line="240" w:lineRule="auto"/>
        <w:jc w:val="both"/>
        <w:rPr>
          <w:rFonts w:ascii="Constantia" w:hAnsi="Constantia"/>
          <w:sz w:val="24"/>
          <w:szCs w:val="24"/>
        </w:rPr>
      </w:pPr>
    </w:p>
    <w:p w:rsidR="00043B15" w:rsidRPr="00A1082D" w:rsidRDefault="00043B15" w:rsidP="004A7F41">
      <w:pPr>
        <w:pStyle w:val="Listaszerbekezds"/>
        <w:numPr>
          <w:ilvl w:val="0"/>
          <w:numId w:val="40"/>
        </w:numPr>
        <w:jc w:val="both"/>
        <w:rPr>
          <w:rFonts w:ascii="Constantia" w:hAnsi="Constantia"/>
        </w:rPr>
      </w:pPr>
      <w:r w:rsidRPr="00A1082D">
        <w:rPr>
          <w:rFonts w:ascii="Constantia" w:hAnsi="Constantia"/>
        </w:rPr>
        <w:t>közterületek folyamatos, visszatérő ellenőrzése, a közterület-használatok feltárása,</w:t>
      </w:r>
    </w:p>
    <w:p w:rsidR="00043B15" w:rsidRPr="00A1082D" w:rsidRDefault="00043B15" w:rsidP="004A7F41">
      <w:pPr>
        <w:pStyle w:val="Listaszerbekezds"/>
        <w:numPr>
          <w:ilvl w:val="0"/>
          <w:numId w:val="40"/>
        </w:numPr>
        <w:jc w:val="both"/>
        <w:rPr>
          <w:rFonts w:ascii="Constantia" w:hAnsi="Constantia"/>
        </w:rPr>
      </w:pPr>
      <w:r w:rsidRPr="00A1082D">
        <w:rPr>
          <w:rFonts w:ascii="Constantia" w:hAnsi="Constantia"/>
        </w:rPr>
        <w:t>feltárt illegális használatok esetében közterület-használati megállapodás megkötésének, vagy a használat felszámolásának kezdeményezése,</w:t>
      </w:r>
    </w:p>
    <w:p w:rsidR="00043B15" w:rsidRPr="00A1082D" w:rsidRDefault="00043B15" w:rsidP="004A7F41">
      <w:pPr>
        <w:pStyle w:val="Listaszerbekezds"/>
        <w:numPr>
          <w:ilvl w:val="0"/>
          <w:numId w:val="40"/>
        </w:numPr>
        <w:jc w:val="both"/>
        <w:rPr>
          <w:rFonts w:ascii="Constantia" w:hAnsi="Constantia"/>
        </w:rPr>
      </w:pPr>
      <w:r w:rsidRPr="00A1082D">
        <w:rPr>
          <w:rFonts w:ascii="Constantia" w:hAnsi="Constantia"/>
        </w:rPr>
        <w:t>közterület-használati kérelmek engedélyezése/elutasítása,</w:t>
      </w:r>
    </w:p>
    <w:p w:rsidR="00043B15" w:rsidRPr="00A1082D" w:rsidRDefault="00043B15" w:rsidP="004A7F41">
      <w:pPr>
        <w:pStyle w:val="Listaszerbekezds"/>
        <w:numPr>
          <w:ilvl w:val="0"/>
          <w:numId w:val="40"/>
        </w:numPr>
        <w:jc w:val="both"/>
        <w:rPr>
          <w:rFonts w:ascii="Constantia" w:hAnsi="Constantia"/>
        </w:rPr>
      </w:pPr>
      <w:r w:rsidRPr="00A1082D">
        <w:rPr>
          <w:rFonts w:ascii="Constantia" w:hAnsi="Constantia"/>
        </w:rPr>
        <w:t>rendezvények engedélyezése,</w:t>
      </w:r>
    </w:p>
    <w:p w:rsidR="00043B15" w:rsidRPr="00A1082D" w:rsidRDefault="00043B15" w:rsidP="004A7F41">
      <w:pPr>
        <w:pStyle w:val="Listaszerbekezds"/>
        <w:numPr>
          <w:ilvl w:val="0"/>
          <w:numId w:val="40"/>
        </w:numPr>
        <w:jc w:val="both"/>
        <w:rPr>
          <w:rFonts w:ascii="Constantia" w:hAnsi="Constantia"/>
        </w:rPr>
      </w:pPr>
      <w:r w:rsidRPr="00A1082D">
        <w:rPr>
          <w:rFonts w:ascii="Constantia" w:hAnsi="Constantia"/>
        </w:rPr>
        <w:t>zenés-táncos rendezvények engedélyezése hatósági jogkörben,</w:t>
      </w:r>
    </w:p>
    <w:p w:rsidR="00043B15" w:rsidRPr="00A1082D" w:rsidRDefault="00043B15" w:rsidP="004A7F41">
      <w:pPr>
        <w:pStyle w:val="Listaszerbekezds"/>
        <w:numPr>
          <w:ilvl w:val="0"/>
          <w:numId w:val="40"/>
        </w:numPr>
        <w:jc w:val="both"/>
        <w:rPr>
          <w:rFonts w:ascii="Constantia" w:hAnsi="Constantia"/>
        </w:rPr>
      </w:pPr>
      <w:r w:rsidRPr="00A1082D">
        <w:rPr>
          <w:rFonts w:ascii="Constantia" w:hAnsi="Constantia"/>
        </w:rPr>
        <w:t>nyilvántartás vezetése a munkafolyamatokról,</w:t>
      </w:r>
    </w:p>
    <w:p w:rsidR="00043B15" w:rsidRPr="00A1082D" w:rsidRDefault="00043B15" w:rsidP="004A7F41">
      <w:pPr>
        <w:pStyle w:val="Listaszerbekezds"/>
        <w:numPr>
          <w:ilvl w:val="0"/>
          <w:numId w:val="40"/>
        </w:numPr>
        <w:jc w:val="both"/>
        <w:rPr>
          <w:rFonts w:ascii="Constantia" w:hAnsi="Constantia"/>
        </w:rPr>
      </w:pPr>
      <w:r w:rsidRPr="00A1082D">
        <w:rPr>
          <w:rFonts w:ascii="Constantia" w:hAnsi="Constantia"/>
        </w:rPr>
        <w:t>bizottsági anyagok készítése szakbizottságoknak és a Közgyűlésnek,</w:t>
      </w:r>
    </w:p>
    <w:p w:rsidR="00043B15" w:rsidRPr="00A1082D" w:rsidRDefault="00043B15" w:rsidP="004A7F41">
      <w:pPr>
        <w:pStyle w:val="Listaszerbekezds"/>
        <w:numPr>
          <w:ilvl w:val="0"/>
          <w:numId w:val="40"/>
        </w:numPr>
        <w:jc w:val="both"/>
        <w:rPr>
          <w:rFonts w:ascii="Constantia" w:hAnsi="Constantia"/>
        </w:rPr>
      </w:pPr>
      <w:r w:rsidRPr="00A1082D">
        <w:rPr>
          <w:rFonts w:ascii="Constantia" w:hAnsi="Constantia"/>
        </w:rPr>
        <w:t>bírság kiszabásának kezdeményezése, jogi eljárások megindítása,</w:t>
      </w:r>
    </w:p>
    <w:p w:rsidR="00043B15" w:rsidRPr="00A1082D" w:rsidRDefault="00043B15" w:rsidP="004A7F41">
      <w:pPr>
        <w:pStyle w:val="Listaszerbekezds"/>
        <w:numPr>
          <w:ilvl w:val="0"/>
          <w:numId w:val="40"/>
        </w:numPr>
        <w:jc w:val="both"/>
        <w:rPr>
          <w:rFonts w:ascii="Constantia" w:hAnsi="Constantia"/>
        </w:rPr>
      </w:pPr>
      <w:r w:rsidRPr="00A1082D">
        <w:rPr>
          <w:rFonts w:ascii="Constantia" w:hAnsi="Constantia"/>
        </w:rPr>
        <w:t>társhatóságokkal történő folyamatos kapcsolattartás (Rendőrség, Katasztrófavédelem)</w:t>
      </w:r>
    </w:p>
    <w:p w:rsidR="00043B15" w:rsidRPr="00A1082D" w:rsidRDefault="00043B15" w:rsidP="004A7F41">
      <w:pPr>
        <w:pStyle w:val="Listaszerbekezds"/>
        <w:numPr>
          <w:ilvl w:val="0"/>
          <w:numId w:val="40"/>
        </w:numPr>
        <w:jc w:val="both"/>
        <w:rPr>
          <w:rFonts w:ascii="Constantia" w:hAnsi="Constantia"/>
        </w:rPr>
      </w:pPr>
      <w:r w:rsidRPr="00A1082D">
        <w:rPr>
          <w:rFonts w:ascii="Constantia" w:hAnsi="Constantia"/>
        </w:rPr>
        <w:t>a közterületekre és azok használatára vonatkozó jogszabályi előírások érvényesítése, betartatása,</w:t>
      </w:r>
    </w:p>
    <w:p w:rsidR="00043B15" w:rsidRPr="00A1082D" w:rsidRDefault="00043B15" w:rsidP="004A7F41">
      <w:pPr>
        <w:pStyle w:val="Listaszerbekezds"/>
        <w:numPr>
          <w:ilvl w:val="0"/>
          <w:numId w:val="40"/>
        </w:numPr>
        <w:jc w:val="both"/>
        <w:rPr>
          <w:rFonts w:ascii="Constantia" w:hAnsi="Constantia"/>
        </w:rPr>
      </w:pPr>
      <w:r w:rsidRPr="00A1082D">
        <w:rPr>
          <w:rFonts w:ascii="Constantia" w:hAnsi="Constantia"/>
        </w:rPr>
        <w:t>a közterületek rendeltetéstől eltérő használatáról szóló 22/2014. (V. 23.) számú önkormányzati rendelet kezelése, napra készen tartása</w:t>
      </w:r>
    </w:p>
    <w:p w:rsidR="00043B15" w:rsidRPr="00A1082D" w:rsidRDefault="00043B15" w:rsidP="004A7F41">
      <w:pPr>
        <w:spacing w:after="0" w:line="240" w:lineRule="auto"/>
        <w:jc w:val="both"/>
        <w:rPr>
          <w:rFonts w:ascii="Constantia" w:hAnsi="Constantia"/>
          <w:sz w:val="24"/>
          <w:szCs w:val="24"/>
        </w:rPr>
      </w:pPr>
    </w:p>
    <w:p w:rsidR="00043B15" w:rsidRPr="00A1082D" w:rsidRDefault="00043B15" w:rsidP="004A7F41">
      <w:pPr>
        <w:spacing w:after="0" w:line="240" w:lineRule="auto"/>
        <w:jc w:val="both"/>
        <w:rPr>
          <w:rFonts w:ascii="Constantia" w:hAnsi="Constantia"/>
          <w:sz w:val="24"/>
          <w:szCs w:val="24"/>
        </w:rPr>
      </w:pPr>
      <w:r w:rsidRPr="00A1082D">
        <w:rPr>
          <w:rFonts w:ascii="Constantia" w:hAnsi="Constantia"/>
          <w:sz w:val="24"/>
          <w:szCs w:val="24"/>
        </w:rPr>
        <w:t xml:space="preserve">Csoportunk 2 fő ügyintézővel, 1 fő ügykezelővel és 1 fő szerződéses munkatárssal végezte tevékenységét a megalakulást követő időszakban. A szerződéses munkatárs feladata elsősorban az előre megtervezett ütemterv és utcajegyzék alapján a közterületek folyamatos és visszatérő ellenőrzése, fényképfelvételek készítése, valamint a közterületek használatától függetlenül az egyéb közterületi rendellenességek feltárása (sérült utcabútorok, megrongálódott közlekedési táblák, jelentősebb úthibák stb.). A feltárt használatok és az ügyfelek részéről beérkező kérelmek feldolgozását a kialakított munkarendnek megfelelően az ügyintézők - egymást is helyettesítve – végezték el, az ügykezelő hatékony közreműködésével. </w:t>
      </w:r>
    </w:p>
    <w:p w:rsidR="00043B15" w:rsidRPr="00A1082D" w:rsidRDefault="00043B15" w:rsidP="004A7F41">
      <w:pPr>
        <w:spacing w:after="0" w:line="240" w:lineRule="auto"/>
        <w:jc w:val="both"/>
        <w:rPr>
          <w:rFonts w:ascii="Constantia" w:hAnsi="Constantia"/>
          <w:sz w:val="24"/>
          <w:szCs w:val="24"/>
        </w:rPr>
      </w:pPr>
    </w:p>
    <w:p w:rsidR="00043B15" w:rsidRPr="00A1082D" w:rsidRDefault="00043B15" w:rsidP="004A7F41">
      <w:pPr>
        <w:spacing w:after="0" w:line="240" w:lineRule="auto"/>
        <w:jc w:val="both"/>
        <w:rPr>
          <w:rFonts w:ascii="Constantia" w:hAnsi="Constantia"/>
          <w:sz w:val="24"/>
          <w:szCs w:val="24"/>
        </w:rPr>
      </w:pPr>
      <w:r w:rsidRPr="00A1082D">
        <w:rPr>
          <w:rFonts w:ascii="Constantia" w:hAnsi="Constantia"/>
          <w:sz w:val="24"/>
          <w:szCs w:val="24"/>
        </w:rPr>
        <w:t>2018. évben összességében 1050 db ügyiratot hoztunk létre. Ezek részben a saját észleléseinket követő munkafolyamatokban, részben a beérkező kérelmek alapján keletkeztek.</w:t>
      </w:r>
    </w:p>
    <w:p w:rsidR="00043B15" w:rsidRPr="00A1082D" w:rsidRDefault="00043B15" w:rsidP="004A7F41">
      <w:pPr>
        <w:spacing w:after="0" w:line="240" w:lineRule="auto"/>
        <w:jc w:val="both"/>
        <w:rPr>
          <w:rFonts w:ascii="Constantia" w:hAnsi="Constantia"/>
          <w:sz w:val="24"/>
          <w:szCs w:val="24"/>
        </w:rPr>
      </w:pPr>
    </w:p>
    <w:p w:rsidR="00043B15" w:rsidRPr="00A1082D" w:rsidRDefault="00043B15" w:rsidP="004A7F41">
      <w:pPr>
        <w:spacing w:after="0" w:line="240" w:lineRule="auto"/>
        <w:jc w:val="both"/>
        <w:rPr>
          <w:rFonts w:ascii="Constantia" w:hAnsi="Constantia"/>
          <w:sz w:val="24"/>
          <w:szCs w:val="24"/>
        </w:rPr>
      </w:pPr>
      <w:r w:rsidRPr="00A1082D">
        <w:rPr>
          <w:rFonts w:ascii="Constantia" w:hAnsi="Constantia"/>
          <w:sz w:val="24"/>
          <w:szCs w:val="24"/>
        </w:rPr>
        <w:t>Fontos szempont számunkra, hogy a közterület-használatok teljes körűen (látható és nem látható használatok) feltárásra kerüljenek, a feltárt vagy kérelem alapján jelentkező használatok esetében megállapodás szülessen és ezáltal bevétel keletkezzen, illetve ellenkező esetben a használat megszüntetésre kerüljön.</w:t>
      </w:r>
    </w:p>
    <w:p w:rsidR="00043B15" w:rsidRPr="00A1082D" w:rsidRDefault="00043B15" w:rsidP="004A7F41">
      <w:pPr>
        <w:spacing w:after="0" w:line="240" w:lineRule="auto"/>
        <w:jc w:val="both"/>
        <w:rPr>
          <w:rFonts w:ascii="Constantia" w:hAnsi="Constantia"/>
          <w:sz w:val="24"/>
          <w:szCs w:val="24"/>
        </w:rPr>
      </w:pPr>
      <w:r w:rsidRPr="00A1082D">
        <w:rPr>
          <w:rFonts w:ascii="Constantia" w:hAnsi="Constantia"/>
          <w:sz w:val="24"/>
          <w:szCs w:val="24"/>
        </w:rPr>
        <w:lastRenderedPageBreak/>
        <w:t>Ennek szellemében 2018. évben, rendeltetéstől eltérő használat vonatkozásában 626 esetben született megállapodás, melyből 28.335.610.- Forint bevétel keletkezett. Rendezvények vonatkozásában 95 esetben született megállapodás, melyből 1.217.371.- Forint bevétel származott. Az önkormányzati bevétel 2018. évben szinte megduplázta a korábbi évek bevételeit. Ez elsősorban az összehangolt, szisztematikus és lelkes munkának volt köszönhető.</w:t>
      </w:r>
    </w:p>
    <w:p w:rsidR="00043B15" w:rsidRPr="00A1082D" w:rsidRDefault="00043B15" w:rsidP="004A7F41">
      <w:pPr>
        <w:spacing w:after="0" w:line="240" w:lineRule="auto"/>
        <w:jc w:val="both"/>
        <w:rPr>
          <w:rFonts w:ascii="Constantia" w:hAnsi="Constantia"/>
          <w:sz w:val="24"/>
          <w:szCs w:val="24"/>
        </w:rPr>
      </w:pPr>
    </w:p>
    <w:p w:rsidR="00043B15" w:rsidRPr="00A1082D" w:rsidRDefault="00043B15" w:rsidP="004A7F41">
      <w:pPr>
        <w:spacing w:after="0" w:line="240" w:lineRule="auto"/>
        <w:jc w:val="both"/>
        <w:rPr>
          <w:rFonts w:ascii="Constantia" w:hAnsi="Constantia"/>
          <w:sz w:val="24"/>
          <w:szCs w:val="24"/>
        </w:rPr>
      </w:pPr>
      <w:r w:rsidRPr="00A1082D">
        <w:rPr>
          <w:rFonts w:ascii="Constantia" w:hAnsi="Constantia"/>
          <w:sz w:val="24"/>
          <w:szCs w:val="24"/>
        </w:rPr>
        <w:t>2018. évben 4 nagyszabású zenés-táncos rendezvény engedélyezési eljárását folytattuk le a társhatóságokkal közösen (Rendőrség, Katasztrófavédelem, Népegészségügy).</w:t>
      </w:r>
    </w:p>
    <w:p w:rsidR="00043B15" w:rsidRPr="00A1082D" w:rsidRDefault="00043B15" w:rsidP="004A7F41">
      <w:pPr>
        <w:spacing w:after="0" w:line="240" w:lineRule="auto"/>
        <w:jc w:val="both"/>
        <w:rPr>
          <w:rFonts w:ascii="Constantia" w:hAnsi="Constantia"/>
          <w:sz w:val="24"/>
          <w:szCs w:val="24"/>
        </w:rPr>
      </w:pPr>
    </w:p>
    <w:p w:rsidR="00043B15" w:rsidRPr="00A1082D" w:rsidRDefault="00043B15" w:rsidP="004A7F41">
      <w:pPr>
        <w:spacing w:after="0" w:line="240" w:lineRule="auto"/>
        <w:jc w:val="both"/>
        <w:rPr>
          <w:rFonts w:ascii="Constantia" w:hAnsi="Constantia"/>
          <w:sz w:val="24"/>
          <w:szCs w:val="24"/>
        </w:rPr>
      </w:pPr>
      <w:r w:rsidRPr="00A1082D">
        <w:rPr>
          <w:rFonts w:ascii="Constantia" w:hAnsi="Constantia"/>
          <w:sz w:val="24"/>
          <w:szCs w:val="24"/>
        </w:rPr>
        <w:t>A munkafolyamatokhoz kapcsolódó nyilvántartások vezetése naprakészen valósult meg ebben az esztendőben, ezzel is segítve a feladatok pontos, határidőre történő elvégzését.</w:t>
      </w:r>
    </w:p>
    <w:p w:rsidR="00043B15" w:rsidRPr="00A1082D" w:rsidRDefault="00043B15" w:rsidP="004A7F41">
      <w:pPr>
        <w:spacing w:after="0" w:line="240" w:lineRule="auto"/>
        <w:jc w:val="both"/>
        <w:rPr>
          <w:rFonts w:ascii="Constantia" w:hAnsi="Constantia"/>
          <w:sz w:val="24"/>
          <w:szCs w:val="24"/>
        </w:rPr>
      </w:pPr>
    </w:p>
    <w:p w:rsidR="00043B15" w:rsidRPr="00A1082D" w:rsidRDefault="00043B15" w:rsidP="004A7F41">
      <w:pPr>
        <w:spacing w:after="0" w:line="240" w:lineRule="auto"/>
        <w:jc w:val="both"/>
        <w:rPr>
          <w:rFonts w:ascii="Constantia" w:hAnsi="Constantia"/>
          <w:sz w:val="24"/>
          <w:szCs w:val="24"/>
        </w:rPr>
      </w:pPr>
      <w:r w:rsidRPr="00A1082D">
        <w:rPr>
          <w:rFonts w:ascii="Constantia" w:hAnsi="Constantia"/>
          <w:sz w:val="24"/>
          <w:szCs w:val="24"/>
        </w:rPr>
        <w:t>2018. évben több bizottsági és Közgyűlési anyag előkészítésében részt vettünk.</w:t>
      </w:r>
    </w:p>
    <w:p w:rsidR="00043B15" w:rsidRPr="00A1082D" w:rsidRDefault="00043B15" w:rsidP="004A7F41">
      <w:pPr>
        <w:spacing w:after="0" w:line="240" w:lineRule="auto"/>
        <w:jc w:val="both"/>
        <w:rPr>
          <w:rFonts w:ascii="Constantia" w:hAnsi="Constantia"/>
          <w:sz w:val="24"/>
          <w:szCs w:val="24"/>
        </w:rPr>
      </w:pPr>
    </w:p>
    <w:p w:rsidR="00043B15" w:rsidRPr="00A1082D" w:rsidRDefault="00043B15" w:rsidP="004A7F41">
      <w:pPr>
        <w:spacing w:after="0" w:line="240" w:lineRule="auto"/>
        <w:jc w:val="both"/>
        <w:rPr>
          <w:rFonts w:ascii="Constantia" w:hAnsi="Constantia"/>
          <w:sz w:val="24"/>
          <w:szCs w:val="24"/>
        </w:rPr>
      </w:pPr>
      <w:r w:rsidRPr="00A1082D">
        <w:rPr>
          <w:rFonts w:ascii="Constantia" w:hAnsi="Constantia"/>
          <w:sz w:val="24"/>
          <w:szCs w:val="24"/>
        </w:rPr>
        <w:t>21 esetben kezdeményeztük jogi eljárást, melyből 17 esetben összesen 1.385.000.- Ft bírság kiszabására került sor.</w:t>
      </w:r>
    </w:p>
    <w:p w:rsidR="00043B15" w:rsidRPr="00A1082D" w:rsidRDefault="00043B15" w:rsidP="004A7F41">
      <w:pPr>
        <w:spacing w:after="0" w:line="240" w:lineRule="auto"/>
        <w:jc w:val="both"/>
        <w:rPr>
          <w:rFonts w:ascii="Constantia" w:hAnsi="Constantia"/>
          <w:sz w:val="24"/>
          <w:szCs w:val="24"/>
        </w:rPr>
      </w:pPr>
    </w:p>
    <w:p w:rsidR="00043B15" w:rsidRPr="00A1082D" w:rsidRDefault="00043B15" w:rsidP="004A7F41">
      <w:pPr>
        <w:spacing w:after="0" w:line="240" w:lineRule="auto"/>
        <w:jc w:val="both"/>
        <w:rPr>
          <w:rFonts w:ascii="Constantia" w:hAnsi="Constantia"/>
          <w:sz w:val="24"/>
          <w:szCs w:val="24"/>
        </w:rPr>
      </w:pPr>
      <w:r w:rsidRPr="00A1082D">
        <w:rPr>
          <w:rFonts w:ascii="Constantia" w:hAnsi="Constantia"/>
          <w:sz w:val="24"/>
          <w:szCs w:val="24"/>
        </w:rPr>
        <w:t>A társirodákat, szakhatóságokat több mint 100 esetben tájékoztattuk a közterületen tapasztalt rendellenességekről, kérve szíves együttműködésüket a probléma megoldásában. Ezeket a helyszíneket visszatérően ellenőriztük és megállapítottuk, hogy az esetek döntő többségében történt intézkedés.</w:t>
      </w:r>
    </w:p>
    <w:p w:rsidR="00043B15" w:rsidRPr="00A1082D" w:rsidRDefault="00043B15" w:rsidP="004A7F41">
      <w:pPr>
        <w:spacing w:after="0" w:line="240" w:lineRule="auto"/>
        <w:jc w:val="both"/>
        <w:rPr>
          <w:rFonts w:ascii="Constantia" w:hAnsi="Constantia"/>
          <w:sz w:val="24"/>
          <w:szCs w:val="24"/>
        </w:rPr>
      </w:pPr>
    </w:p>
    <w:p w:rsidR="00043B15" w:rsidRPr="00A1082D" w:rsidRDefault="00043B15" w:rsidP="004A7F41">
      <w:pPr>
        <w:spacing w:after="0" w:line="240" w:lineRule="auto"/>
        <w:jc w:val="both"/>
        <w:rPr>
          <w:rFonts w:ascii="Constantia" w:hAnsi="Constantia"/>
          <w:sz w:val="24"/>
          <w:szCs w:val="24"/>
        </w:rPr>
      </w:pPr>
      <w:r w:rsidRPr="00A1082D">
        <w:rPr>
          <w:rFonts w:ascii="Constantia" w:hAnsi="Constantia"/>
          <w:sz w:val="24"/>
          <w:szCs w:val="24"/>
        </w:rPr>
        <w:t>2018. évben is több esetben kezdeményeztünk társadalmi összefogásra épülő akciókat. Ilyen volt például az almári buszmegálló utasvárójának létrehozása.</w:t>
      </w:r>
    </w:p>
    <w:p w:rsidR="00043B15" w:rsidRPr="00A1082D" w:rsidRDefault="00043B15" w:rsidP="004A7F41">
      <w:pPr>
        <w:spacing w:after="0" w:line="240" w:lineRule="auto"/>
        <w:jc w:val="both"/>
        <w:rPr>
          <w:rFonts w:ascii="Constantia" w:hAnsi="Constantia"/>
          <w:sz w:val="24"/>
          <w:szCs w:val="24"/>
        </w:rPr>
      </w:pPr>
    </w:p>
    <w:p w:rsidR="00043B15" w:rsidRPr="00A1082D" w:rsidRDefault="00043B15" w:rsidP="004A7F41">
      <w:pPr>
        <w:spacing w:after="0" w:line="240" w:lineRule="auto"/>
        <w:jc w:val="both"/>
        <w:rPr>
          <w:rFonts w:ascii="Constantia" w:hAnsi="Constantia"/>
          <w:sz w:val="24"/>
          <w:szCs w:val="24"/>
        </w:rPr>
      </w:pPr>
    </w:p>
    <w:p w:rsidR="00043B15" w:rsidRPr="00A1082D" w:rsidRDefault="00043B15" w:rsidP="004A7F41">
      <w:pPr>
        <w:spacing w:after="0" w:line="240" w:lineRule="auto"/>
        <w:jc w:val="center"/>
        <w:rPr>
          <w:rFonts w:ascii="Constantia" w:hAnsi="Constantia"/>
          <w:sz w:val="24"/>
          <w:szCs w:val="24"/>
        </w:rPr>
      </w:pPr>
      <w:r w:rsidRPr="00A1082D">
        <w:rPr>
          <w:rFonts w:ascii="Constantia" w:hAnsi="Constantia"/>
          <w:b/>
          <w:sz w:val="24"/>
          <w:szCs w:val="24"/>
        </w:rPr>
        <w:t>Közterület-felügyelet</w:t>
      </w:r>
    </w:p>
    <w:p w:rsidR="00043B15" w:rsidRPr="00A1082D" w:rsidRDefault="00043B15" w:rsidP="004A7F41">
      <w:pPr>
        <w:spacing w:after="0" w:line="240" w:lineRule="auto"/>
        <w:jc w:val="both"/>
        <w:rPr>
          <w:rFonts w:ascii="Constantia" w:hAnsi="Constantia"/>
          <w:i/>
          <w:sz w:val="24"/>
          <w:szCs w:val="24"/>
        </w:rPr>
      </w:pPr>
    </w:p>
    <w:p w:rsidR="00043B15" w:rsidRPr="00A1082D" w:rsidRDefault="00043B15" w:rsidP="004A7F41">
      <w:pPr>
        <w:spacing w:after="0" w:line="240" w:lineRule="auto"/>
        <w:jc w:val="both"/>
        <w:rPr>
          <w:rFonts w:ascii="Constantia" w:hAnsi="Constantia"/>
          <w:sz w:val="24"/>
          <w:szCs w:val="24"/>
        </w:rPr>
      </w:pPr>
      <w:r w:rsidRPr="00A1082D">
        <w:rPr>
          <w:rFonts w:ascii="Constantia" w:hAnsi="Constantia"/>
          <w:sz w:val="24"/>
          <w:szCs w:val="24"/>
        </w:rPr>
        <w:t xml:space="preserve">A Közterület-Felügyelet 9 fővel működik, közterület-felügyelői szakmai vizsgával 8 fő rendelkezik. </w:t>
      </w:r>
    </w:p>
    <w:p w:rsidR="00043B15" w:rsidRPr="00A1082D" w:rsidRDefault="00043B15" w:rsidP="004A7F41">
      <w:pPr>
        <w:spacing w:after="0" w:line="240" w:lineRule="auto"/>
        <w:jc w:val="both"/>
        <w:rPr>
          <w:rFonts w:ascii="Constantia" w:hAnsi="Constantia"/>
          <w:sz w:val="24"/>
          <w:szCs w:val="24"/>
        </w:rPr>
      </w:pPr>
    </w:p>
    <w:p w:rsidR="00043B15" w:rsidRPr="00A1082D" w:rsidRDefault="00043B15" w:rsidP="004A7F41">
      <w:pPr>
        <w:spacing w:after="0" w:line="240" w:lineRule="auto"/>
        <w:jc w:val="both"/>
        <w:rPr>
          <w:rFonts w:ascii="Constantia" w:hAnsi="Constantia"/>
          <w:b/>
          <w:bCs/>
          <w:sz w:val="24"/>
          <w:szCs w:val="24"/>
          <w:u w:val="single"/>
        </w:rPr>
      </w:pPr>
      <w:r w:rsidRPr="00A1082D">
        <w:rPr>
          <w:rFonts w:ascii="Constantia" w:hAnsi="Constantia"/>
          <w:b/>
          <w:sz w:val="24"/>
          <w:szCs w:val="24"/>
          <w:u w:val="single"/>
        </w:rPr>
        <w:t xml:space="preserve">A csoport összetétele: </w:t>
      </w:r>
    </w:p>
    <w:p w:rsidR="00043B15" w:rsidRPr="00A1082D" w:rsidRDefault="00043B15" w:rsidP="004A7F41">
      <w:pPr>
        <w:spacing w:after="0" w:line="240" w:lineRule="auto"/>
        <w:jc w:val="both"/>
        <w:rPr>
          <w:rFonts w:ascii="Constantia" w:hAnsi="Constantia"/>
          <w:sz w:val="24"/>
          <w:szCs w:val="24"/>
        </w:rPr>
      </w:pPr>
      <w:r w:rsidRPr="00A1082D">
        <w:rPr>
          <w:rFonts w:ascii="Constantia" w:hAnsi="Constantia"/>
          <w:sz w:val="24"/>
          <w:szCs w:val="24"/>
        </w:rPr>
        <w:t xml:space="preserve">- 8 fő közterület-felügyelő végzettséggel rendelkező, </w:t>
      </w:r>
    </w:p>
    <w:p w:rsidR="00043B15" w:rsidRPr="00A1082D" w:rsidRDefault="00043B15" w:rsidP="004A7F41">
      <w:pPr>
        <w:spacing w:after="0" w:line="240" w:lineRule="auto"/>
        <w:jc w:val="both"/>
        <w:rPr>
          <w:rFonts w:ascii="Constantia" w:hAnsi="Constantia"/>
          <w:sz w:val="24"/>
          <w:szCs w:val="24"/>
        </w:rPr>
      </w:pPr>
      <w:r w:rsidRPr="00A1082D">
        <w:rPr>
          <w:rFonts w:ascii="Constantia" w:hAnsi="Constantia"/>
          <w:sz w:val="24"/>
          <w:szCs w:val="24"/>
        </w:rPr>
        <w:t>- 1 fő közterület-felügyeleti munkatárs,</w:t>
      </w:r>
    </w:p>
    <w:p w:rsidR="00043B15" w:rsidRPr="00A1082D" w:rsidRDefault="00043B15" w:rsidP="004A7F41">
      <w:pPr>
        <w:spacing w:after="0" w:line="240" w:lineRule="auto"/>
        <w:jc w:val="both"/>
        <w:rPr>
          <w:rFonts w:ascii="Constantia" w:hAnsi="Constantia"/>
          <w:i/>
          <w:sz w:val="24"/>
          <w:szCs w:val="24"/>
        </w:rPr>
      </w:pPr>
    </w:p>
    <w:p w:rsidR="00043B15" w:rsidRPr="00A1082D" w:rsidRDefault="00043B15" w:rsidP="004A7F41">
      <w:pPr>
        <w:spacing w:after="0" w:line="240" w:lineRule="auto"/>
        <w:jc w:val="both"/>
        <w:rPr>
          <w:rFonts w:ascii="Constantia" w:hAnsi="Constantia"/>
          <w:sz w:val="24"/>
          <w:szCs w:val="24"/>
        </w:rPr>
      </w:pPr>
      <w:r w:rsidRPr="00A1082D">
        <w:rPr>
          <w:rFonts w:ascii="Constantia" w:hAnsi="Constantia"/>
          <w:sz w:val="24"/>
          <w:szCs w:val="24"/>
        </w:rPr>
        <w:t xml:space="preserve">A csoport munkavégzése a vezető által jóváhagyott szolgálatvezénylés alapján folyik, mely kiterjed a hivatali munkarenden kívül a kora reggeli, késő délutáni és esti órákra. Valamint a hétvégekre, ünnepnapokra, illetve a Városi rendezvények teljes időtartamára. </w:t>
      </w:r>
    </w:p>
    <w:p w:rsidR="00043B15" w:rsidRPr="00A1082D" w:rsidRDefault="00043B15" w:rsidP="004A7F41">
      <w:pPr>
        <w:spacing w:after="0" w:line="240" w:lineRule="auto"/>
        <w:jc w:val="both"/>
        <w:rPr>
          <w:rFonts w:ascii="Constantia" w:hAnsi="Constantia"/>
          <w:i/>
          <w:sz w:val="24"/>
          <w:szCs w:val="24"/>
        </w:rPr>
      </w:pPr>
    </w:p>
    <w:p w:rsidR="00043B15" w:rsidRPr="00A1082D" w:rsidRDefault="00043B15" w:rsidP="004A7F41">
      <w:pPr>
        <w:spacing w:after="0" w:line="240" w:lineRule="auto"/>
        <w:jc w:val="both"/>
        <w:rPr>
          <w:rFonts w:ascii="Constantia" w:hAnsi="Constantia"/>
          <w:sz w:val="24"/>
          <w:szCs w:val="24"/>
        </w:rPr>
      </w:pPr>
      <w:r w:rsidRPr="00A1082D">
        <w:rPr>
          <w:rFonts w:ascii="Constantia" w:hAnsi="Constantia"/>
          <w:sz w:val="24"/>
          <w:szCs w:val="24"/>
        </w:rPr>
        <w:t xml:space="preserve">A tárgyi és technikai eszközök 2017. év elején teljes és átfogó fejlesztésen estek át, melynek köszönhetően az irodai és a közterületi munkavégzés nagymértékben megváltozott. A helyszíni ellenőrzések során alkalmazott berendezések és azok szoftverei, ezáltal  a közterület-felügyelet ezen munkafeltételei megfelelnek a hatályos jogszabályi előírásoknak. Ez az új, intézkedés rögzítésére, dokumentálására alkalmas rendszer egy teljesen zárt számítógépes hálózaton működő, a központi és a helyi </w:t>
      </w:r>
      <w:r w:rsidRPr="00A1082D">
        <w:rPr>
          <w:rFonts w:ascii="Constantia" w:hAnsi="Constantia"/>
          <w:sz w:val="24"/>
          <w:szCs w:val="24"/>
        </w:rPr>
        <w:lastRenderedPageBreak/>
        <w:t>nyilvántartásokkal online kapcsolatban álló, komplex számítástechnikai egység. A fejlesztések során a 2017. évhez képes plusz 4 darab, a járőrszolgálat során alkalmazott gps koordináták lekövetelésére, visszaellenőrzésére is alkalmas berendezés került beszerzésre.</w:t>
      </w:r>
    </w:p>
    <w:p w:rsidR="00043B15" w:rsidRPr="00A1082D" w:rsidRDefault="00043B15" w:rsidP="004A7F41">
      <w:pPr>
        <w:spacing w:after="0" w:line="240" w:lineRule="auto"/>
        <w:jc w:val="both"/>
        <w:rPr>
          <w:rFonts w:ascii="Constantia" w:hAnsi="Constantia"/>
          <w:i/>
          <w:sz w:val="24"/>
          <w:szCs w:val="24"/>
        </w:rPr>
      </w:pPr>
      <w:r w:rsidRPr="00A1082D">
        <w:rPr>
          <w:rFonts w:ascii="Constantia" w:hAnsi="Constantia"/>
          <w:sz w:val="24"/>
          <w:szCs w:val="24"/>
        </w:rPr>
        <w:t>Az Önkormányzatunk közigazgatási határain belüli illegális hulladék (inert és kommunális) elhelyezésének visszaszorítása érdekében, gépkocsiba telepített kamera rendszert üzemeltetünk.</w:t>
      </w:r>
    </w:p>
    <w:p w:rsidR="00043B15" w:rsidRPr="00A1082D" w:rsidRDefault="00043B15" w:rsidP="004A7F41">
      <w:pPr>
        <w:spacing w:after="0" w:line="240" w:lineRule="auto"/>
        <w:rPr>
          <w:rFonts w:ascii="Constantia" w:hAnsi="Constantia"/>
          <w:b/>
          <w:bCs/>
          <w:sz w:val="24"/>
          <w:szCs w:val="24"/>
          <w:u w:val="single"/>
        </w:rPr>
      </w:pPr>
    </w:p>
    <w:p w:rsidR="00043B15" w:rsidRPr="00A1082D" w:rsidRDefault="00043B15" w:rsidP="004A7F41">
      <w:pPr>
        <w:spacing w:after="0" w:line="240" w:lineRule="auto"/>
        <w:rPr>
          <w:rFonts w:ascii="Constantia" w:hAnsi="Constantia"/>
          <w:b/>
          <w:i/>
          <w:sz w:val="24"/>
          <w:szCs w:val="24"/>
          <w:u w:val="single"/>
        </w:rPr>
      </w:pPr>
      <w:r w:rsidRPr="00A1082D">
        <w:rPr>
          <w:rFonts w:ascii="Constantia" w:hAnsi="Constantia"/>
          <w:b/>
          <w:sz w:val="24"/>
          <w:szCs w:val="24"/>
          <w:u w:val="single"/>
        </w:rPr>
        <w:t>A 2018. év feladatai</w:t>
      </w:r>
    </w:p>
    <w:p w:rsidR="00043B15" w:rsidRPr="00A1082D" w:rsidRDefault="00043B15" w:rsidP="004A7F41">
      <w:pPr>
        <w:spacing w:after="0" w:line="240" w:lineRule="auto"/>
        <w:jc w:val="both"/>
        <w:rPr>
          <w:rFonts w:ascii="Constantia" w:hAnsi="Constantia"/>
          <w:i/>
          <w:sz w:val="24"/>
          <w:szCs w:val="24"/>
        </w:rPr>
      </w:pPr>
    </w:p>
    <w:p w:rsidR="00043B15" w:rsidRPr="00A1082D" w:rsidRDefault="00043B15" w:rsidP="004A7F41">
      <w:pPr>
        <w:numPr>
          <w:ilvl w:val="0"/>
          <w:numId w:val="41"/>
        </w:numPr>
        <w:spacing w:after="0" w:line="240" w:lineRule="auto"/>
        <w:ind w:hanging="436"/>
        <w:contextualSpacing/>
        <w:jc w:val="both"/>
        <w:rPr>
          <w:rFonts w:ascii="Constantia" w:hAnsi="Constantia"/>
          <w:i/>
          <w:sz w:val="24"/>
          <w:szCs w:val="24"/>
        </w:rPr>
      </w:pPr>
      <w:r w:rsidRPr="00A1082D">
        <w:rPr>
          <w:rFonts w:ascii="Constantia" w:hAnsi="Constantia"/>
          <w:sz w:val="24"/>
          <w:szCs w:val="24"/>
        </w:rPr>
        <w:t>A város Közbiztonsági és Bűnmegelőzési Koncepciójában foglaltak végrehajtása. (Preventív munkamódszerek bevezetése a közterület-felügyelet napi tevékenységébe, csellengő diákok közterületi ellenőrzése)</w:t>
      </w:r>
    </w:p>
    <w:p w:rsidR="00043B15" w:rsidRPr="00A1082D" w:rsidRDefault="00043B15" w:rsidP="004A7F41">
      <w:pPr>
        <w:numPr>
          <w:ilvl w:val="0"/>
          <w:numId w:val="41"/>
        </w:numPr>
        <w:spacing w:after="0" w:line="240" w:lineRule="auto"/>
        <w:ind w:hanging="436"/>
        <w:contextualSpacing/>
        <w:jc w:val="both"/>
        <w:rPr>
          <w:rFonts w:ascii="Constantia" w:hAnsi="Constantia"/>
          <w:i/>
          <w:sz w:val="24"/>
          <w:szCs w:val="24"/>
        </w:rPr>
      </w:pPr>
      <w:r w:rsidRPr="00A1082D">
        <w:rPr>
          <w:rFonts w:ascii="Constantia" w:hAnsi="Constantia"/>
          <w:sz w:val="24"/>
          <w:szCs w:val="24"/>
        </w:rPr>
        <w:t>A szubjektív közbiztonság érzetének növelése Eger város közterületein, korábban kialakított munkamódszer folytatása.</w:t>
      </w:r>
    </w:p>
    <w:p w:rsidR="00043B15" w:rsidRPr="00A1082D" w:rsidRDefault="00043B15" w:rsidP="004A7F41">
      <w:pPr>
        <w:spacing w:after="0" w:line="240" w:lineRule="auto"/>
        <w:ind w:left="720"/>
        <w:contextualSpacing/>
        <w:jc w:val="both"/>
        <w:rPr>
          <w:rFonts w:ascii="Constantia" w:hAnsi="Constantia"/>
          <w:i/>
          <w:sz w:val="24"/>
          <w:szCs w:val="24"/>
        </w:rPr>
      </w:pPr>
      <w:r w:rsidRPr="00A1082D">
        <w:rPr>
          <w:rFonts w:ascii="Constantia" w:hAnsi="Constantia"/>
          <w:sz w:val="24"/>
          <w:szCs w:val="24"/>
        </w:rPr>
        <w:t>(Rendőrség, Közterület-felügyelet, Polgárőrség folyamatos együttműködése)</w:t>
      </w:r>
    </w:p>
    <w:p w:rsidR="00043B15" w:rsidRPr="00A1082D" w:rsidRDefault="00043B15" w:rsidP="004A7F41">
      <w:pPr>
        <w:numPr>
          <w:ilvl w:val="0"/>
          <w:numId w:val="41"/>
        </w:numPr>
        <w:spacing w:after="0" w:line="240" w:lineRule="auto"/>
        <w:ind w:hanging="436"/>
        <w:contextualSpacing/>
        <w:jc w:val="both"/>
        <w:rPr>
          <w:rFonts w:ascii="Constantia" w:hAnsi="Constantia"/>
          <w:i/>
          <w:sz w:val="24"/>
          <w:szCs w:val="24"/>
        </w:rPr>
      </w:pPr>
      <w:r w:rsidRPr="00A1082D">
        <w:rPr>
          <w:rFonts w:ascii="Constantia" w:hAnsi="Constantia"/>
          <w:sz w:val="24"/>
          <w:szCs w:val="24"/>
        </w:rPr>
        <w:t>2016. február hótól aktív részvétel a Nagyvárosi Bűnmegelőzési Programban, melynek megnyitására 2016. február 26-án került sor. A program az Országos Polgárőr Szövetség és az Országos Rendőr-főkapitányság közös programja a nagyvárosokban élő emberek biztonságának megőrzésére, a városi lakosság szubjektív közbiztonság-érzetének erősítésére.</w:t>
      </w:r>
    </w:p>
    <w:p w:rsidR="00043B15" w:rsidRPr="00A1082D" w:rsidRDefault="00043B15" w:rsidP="004A7F41">
      <w:pPr>
        <w:spacing w:after="0" w:line="240" w:lineRule="auto"/>
        <w:ind w:left="720"/>
        <w:contextualSpacing/>
        <w:jc w:val="both"/>
        <w:rPr>
          <w:rFonts w:ascii="Constantia" w:hAnsi="Constantia"/>
          <w:i/>
          <w:sz w:val="24"/>
          <w:szCs w:val="24"/>
        </w:rPr>
      </w:pPr>
      <w:r w:rsidRPr="00A1082D">
        <w:rPr>
          <w:rFonts w:ascii="Constantia" w:hAnsi="Constantia"/>
          <w:sz w:val="24"/>
          <w:szCs w:val="24"/>
        </w:rPr>
        <w:t xml:space="preserve">A program fő területe a nagyvárosok területén az összehangolt, koordinált szolgálat ellátás, főleg a szórakozóhelyek környezetében, az oda érkezők, onnan távozók tekintetében. </w:t>
      </w:r>
    </w:p>
    <w:p w:rsidR="00043B15" w:rsidRPr="00A1082D" w:rsidRDefault="00043B15" w:rsidP="004A7F41">
      <w:pPr>
        <w:spacing w:after="0" w:line="240" w:lineRule="auto"/>
        <w:ind w:left="720"/>
        <w:contextualSpacing/>
        <w:jc w:val="both"/>
        <w:rPr>
          <w:rFonts w:ascii="Constantia" w:hAnsi="Constantia"/>
          <w:i/>
          <w:sz w:val="24"/>
          <w:szCs w:val="24"/>
        </w:rPr>
      </w:pPr>
      <w:r w:rsidRPr="00A1082D">
        <w:rPr>
          <w:rFonts w:ascii="Constantia" w:hAnsi="Constantia"/>
          <w:sz w:val="24"/>
          <w:szCs w:val="24"/>
        </w:rPr>
        <w:t>Feladatok közé tartozik az elmúlt havi közös tevékenységek értékelése, valamint az Eger Megyei Jogú Város Önkormányzata által támogatott, közterületen zajló, következő havi kulturális, sport, szabadidős rendezvény-programlista alapján az elvégzendő feladatok ütemezése.</w:t>
      </w:r>
    </w:p>
    <w:p w:rsidR="00043B15" w:rsidRPr="00A1082D" w:rsidRDefault="00043B15" w:rsidP="004A7F41">
      <w:pPr>
        <w:numPr>
          <w:ilvl w:val="0"/>
          <w:numId w:val="41"/>
        </w:numPr>
        <w:spacing w:after="0" w:line="240" w:lineRule="auto"/>
        <w:ind w:hanging="436"/>
        <w:contextualSpacing/>
        <w:jc w:val="both"/>
        <w:rPr>
          <w:rFonts w:ascii="Constantia" w:hAnsi="Constantia"/>
          <w:i/>
          <w:sz w:val="24"/>
          <w:szCs w:val="24"/>
        </w:rPr>
      </w:pPr>
      <w:r w:rsidRPr="00A1082D">
        <w:rPr>
          <w:rFonts w:ascii="Constantia" w:hAnsi="Constantia"/>
          <w:sz w:val="24"/>
          <w:szCs w:val="24"/>
        </w:rPr>
        <w:t>Közcélú foglalkoztatás keretében alkalmazott munkavállalók közterületi/külterületi tevékenységének koordinálása.</w:t>
      </w:r>
    </w:p>
    <w:p w:rsidR="00043B15" w:rsidRPr="00A1082D" w:rsidRDefault="00043B15" w:rsidP="004A7F41">
      <w:pPr>
        <w:spacing w:after="0" w:line="240" w:lineRule="auto"/>
        <w:ind w:left="720"/>
        <w:contextualSpacing/>
        <w:jc w:val="both"/>
        <w:rPr>
          <w:rFonts w:ascii="Constantia" w:hAnsi="Constantia"/>
          <w:i/>
          <w:sz w:val="24"/>
          <w:szCs w:val="24"/>
        </w:rPr>
      </w:pPr>
      <w:r w:rsidRPr="00A1082D">
        <w:rPr>
          <w:rFonts w:ascii="Constantia" w:hAnsi="Constantia"/>
          <w:sz w:val="24"/>
          <w:szCs w:val="24"/>
        </w:rPr>
        <w:t>(Illegális plakátok és kommunális/inert hulladék lerakások gyors felszámolása)</w:t>
      </w:r>
    </w:p>
    <w:p w:rsidR="00043B15" w:rsidRPr="00A1082D" w:rsidRDefault="00043B15" w:rsidP="004A7F41">
      <w:pPr>
        <w:numPr>
          <w:ilvl w:val="0"/>
          <w:numId w:val="41"/>
        </w:numPr>
        <w:spacing w:after="0" w:line="240" w:lineRule="auto"/>
        <w:ind w:hanging="436"/>
        <w:contextualSpacing/>
        <w:jc w:val="both"/>
        <w:rPr>
          <w:rFonts w:ascii="Constantia" w:hAnsi="Constantia"/>
          <w:i/>
          <w:sz w:val="24"/>
          <w:szCs w:val="24"/>
        </w:rPr>
      </w:pPr>
      <w:r w:rsidRPr="00A1082D">
        <w:rPr>
          <w:rFonts w:ascii="Constantia" w:hAnsi="Constantia"/>
          <w:sz w:val="24"/>
          <w:szCs w:val="24"/>
        </w:rPr>
        <w:t>Roncsautó elszállítások gyakori megszervezése, azzal kapcsolatos hatósági munka végrehajtása.</w:t>
      </w:r>
      <w:r w:rsidRPr="00A1082D">
        <w:rPr>
          <w:rFonts w:ascii="Constantia" w:hAnsi="Constantia"/>
          <w:i/>
          <w:sz w:val="24"/>
          <w:szCs w:val="24"/>
        </w:rPr>
        <w:t xml:space="preserve"> </w:t>
      </w:r>
      <w:r w:rsidRPr="00A1082D">
        <w:rPr>
          <w:rFonts w:ascii="Constantia" w:hAnsi="Constantia"/>
          <w:sz w:val="24"/>
          <w:szCs w:val="24"/>
        </w:rPr>
        <w:t>(Együttműködő partner: Városgondozás Eger Kft., Városi Rendőrkapitányság)</w:t>
      </w:r>
    </w:p>
    <w:p w:rsidR="00043B15" w:rsidRPr="00A1082D" w:rsidRDefault="00043B15" w:rsidP="004A7F41">
      <w:pPr>
        <w:numPr>
          <w:ilvl w:val="0"/>
          <w:numId w:val="41"/>
        </w:numPr>
        <w:spacing w:after="0" w:line="240" w:lineRule="auto"/>
        <w:ind w:hanging="436"/>
        <w:contextualSpacing/>
        <w:jc w:val="both"/>
        <w:rPr>
          <w:rFonts w:ascii="Constantia" w:hAnsi="Constantia"/>
          <w:i/>
          <w:sz w:val="24"/>
          <w:szCs w:val="24"/>
        </w:rPr>
      </w:pPr>
      <w:r w:rsidRPr="00A1082D">
        <w:rPr>
          <w:rFonts w:ascii="Constantia" w:hAnsi="Constantia"/>
          <w:sz w:val="24"/>
          <w:szCs w:val="24"/>
        </w:rPr>
        <w:t>Zöld-kommandó ellenőrzési tevékenységének szervezése és vezetése.</w:t>
      </w:r>
    </w:p>
    <w:p w:rsidR="00043B15" w:rsidRPr="00A1082D" w:rsidRDefault="00043B15" w:rsidP="004A7F41">
      <w:pPr>
        <w:numPr>
          <w:ilvl w:val="1"/>
          <w:numId w:val="42"/>
        </w:numPr>
        <w:tabs>
          <w:tab w:val="clear" w:pos="1800"/>
          <w:tab w:val="num" w:pos="709"/>
        </w:tabs>
        <w:spacing w:after="0" w:line="240" w:lineRule="auto"/>
        <w:ind w:left="709" w:hanging="425"/>
        <w:contextualSpacing/>
        <w:jc w:val="both"/>
        <w:rPr>
          <w:rFonts w:ascii="Constantia" w:hAnsi="Constantia"/>
          <w:i/>
          <w:sz w:val="24"/>
          <w:szCs w:val="24"/>
        </w:rPr>
      </w:pPr>
      <w:r w:rsidRPr="00A1082D">
        <w:rPr>
          <w:rFonts w:ascii="Constantia" w:hAnsi="Constantia" w:cs="Arial"/>
          <w:sz w:val="24"/>
          <w:szCs w:val="24"/>
        </w:rPr>
        <w:t>Megelőző közterület - felügyeleti intézkedés és a jogsértő tevékenység szankcionálása.</w:t>
      </w:r>
    </w:p>
    <w:p w:rsidR="00043B15" w:rsidRPr="00A1082D" w:rsidRDefault="00043B15" w:rsidP="004A7F41">
      <w:pPr>
        <w:numPr>
          <w:ilvl w:val="1"/>
          <w:numId w:val="42"/>
        </w:numPr>
        <w:tabs>
          <w:tab w:val="clear" w:pos="1800"/>
          <w:tab w:val="num" w:pos="709"/>
        </w:tabs>
        <w:spacing w:after="0" w:line="240" w:lineRule="auto"/>
        <w:ind w:left="709" w:hanging="425"/>
        <w:contextualSpacing/>
        <w:jc w:val="both"/>
        <w:rPr>
          <w:rFonts w:ascii="Constantia" w:hAnsi="Constantia" w:cs="Arial"/>
          <w:bCs/>
          <w:i/>
          <w:sz w:val="24"/>
          <w:szCs w:val="24"/>
        </w:rPr>
      </w:pPr>
      <w:r w:rsidRPr="00A1082D">
        <w:rPr>
          <w:rFonts w:ascii="Constantia" w:hAnsi="Constantia" w:cs="Arial"/>
          <w:sz w:val="24"/>
          <w:szCs w:val="24"/>
        </w:rPr>
        <w:t>A történelmi belváros területén, a Hivatal munkarendjének megfelelően illetve a városi rendezvények időtartama alatt, folyamatos közterület-felügyelői járőrszolgálat biztosítása.</w:t>
      </w:r>
      <w:r w:rsidRPr="00A1082D">
        <w:rPr>
          <w:rFonts w:ascii="Constantia" w:hAnsi="Constantia" w:cs="Arial"/>
          <w:i/>
          <w:sz w:val="24"/>
          <w:szCs w:val="24"/>
        </w:rPr>
        <w:t xml:space="preserve"> </w:t>
      </w:r>
      <w:r w:rsidRPr="00A1082D">
        <w:rPr>
          <w:rFonts w:ascii="Constantia" w:hAnsi="Constantia" w:cs="Arial"/>
          <w:sz w:val="24"/>
          <w:szCs w:val="24"/>
        </w:rPr>
        <w:t>A polgárőrségek egyre több városi közterületi feladatba történő bevonása.</w:t>
      </w:r>
    </w:p>
    <w:p w:rsidR="00043B15" w:rsidRPr="00A1082D" w:rsidRDefault="00043B15" w:rsidP="004A7F41">
      <w:pPr>
        <w:numPr>
          <w:ilvl w:val="1"/>
          <w:numId w:val="42"/>
        </w:numPr>
        <w:tabs>
          <w:tab w:val="clear" w:pos="1800"/>
          <w:tab w:val="num" w:pos="709"/>
        </w:tabs>
        <w:spacing w:after="0" w:line="240" w:lineRule="auto"/>
        <w:ind w:left="709" w:hanging="425"/>
        <w:contextualSpacing/>
        <w:jc w:val="both"/>
        <w:rPr>
          <w:rFonts w:ascii="Constantia" w:hAnsi="Constantia" w:cs="Arial"/>
          <w:bCs/>
          <w:i/>
          <w:sz w:val="24"/>
          <w:szCs w:val="24"/>
        </w:rPr>
      </w:pPr>
      <w:r w:rsidRPr="00A1082D">
        <w:rPr>
          <w:rFonts w:ascii="Constantia" w:hAnsi="Constantia" w:cs="Arial"/>
          <w:sz w:val="24"/>
          <w:szCs w:val="24"/>
        </w:rPr>
        <w:t xml:space="preserve">A zajszint mérő műszer szélesebb körű alkalmazása. </w:t>
      </w:r>
    </w:p>
    <w:p w:rsidR="00043B15" w:rsidRPr="00A1082D" w:rsidRDefault="00043B15" w:rsidP="004A7F41">
      <w:pPr>
        <w:spacing w:after="0" w:line="240" w:lineRule="auto"/>
        <w:ind w:left="709" w:hanging="425"/>
        <w:jc w:val="both"/>
        <w:rPr>
          <w:rFonts w:ascii="Constantia" w:hAnsi="Constantia" w:cs="Arial"/>
          <w:bCs/>
          <w:i/>
          <w:sz w:val="24"/>
          <w:szCs w:val="24"/>
        </w:rPr>
      </w:pPr>
      <w:r w:rsidRPr="00A1082D">
        <w:rPr>
          <w:rFonts w:ascii="Constantia" w:hAnsi="Constantia" w:cs="Arial"/>
          <w:sz w:val="24"/>
          <w:szCs w:val="24"/>
        </w:rPr>
        <w:tab/>
        <w:t>(lakossági bejelentések kivizsgálása)</w:t>
      </w:r>
    </w:p>
    <w:p w:rsidR="00043B15" w:rsidRPr="00A1082D" w:rsidRDefault="00043B15" w:rsidP="004A7F41">
      <w:pPr>
        <w:numPr>
          <w:ilvl w:val="1"/>
          <w:numId w:val="42"/>
        </w:numPr>
        <w:tabs>
          <w:tab w:val="clear" w:pos="1800"/>
          <w:tab w:val="num" w:pos="709"/>
        </w:tabs>
        <w:spacing w:after="0" w:line="240" w:lineRule="auto"/>
        <w:ind w:left="709" w:hanging="425"/>
        <w:contextualSpacing/>
        <w:jc w:val="both"/>
        <w:rPr>
          <w:rFonts w:ascii="Constantia" w:hAnsi="Constantia" w:cs="Arial"/>
          <w:bCs/>
          <w:i/>
          <w:sz w:val="24"/>
          <w:szCs w:val="24"/>
        </w:rPr>
      </w:pPr>
      <w:r w:rsidRPr="00A1082D">
        <w:rPr>
          <w:rFonts w:ascii="Constantia" w:hAnsi="Constantia" w:cs="Arial"/>
          <w:sz w:val="24"/>
          <w:szCs w:val="24"/>
        </w:rPr>
        <w:t>Mezőőri szolgálat tevékenysége alapján a központi támogatások maradéktalan igénybevételének ügyintézése.</w:t>
      </w:r>
    </w:p>
    <w:p w:rsidR="00043B15" w:rsidRPr="00A1082D" w:rsidRDefault="00043B15" w:rsidP="004A7F41">
      <w:pPr>
        <w:numPr>
          <w:ilvl w:val="1"/>
          <w:numId w:val="42"/>
        </w:numPr>
        <w:tabs>
          <w:tab w:val="clear" w:pos="1800"/>
          <w:tab w:val="num" w:pos="709"/>
        </w:tabs>
        <w:spacing w:after="0" w:line="240" w:lineRule="auto"/>
        <w:ind w:left="709" w:hanging="425"/>
        <w:contextualSpacing/>
        <w:jc w:val="both"/>
        <w:rPr>
          <w:rFonts w:ascii="Constantia" w:hAnsi="Constantia" w:cs="Arial"/>
          <w:bCs/>
          <w:i/>
          <w:sz w:val="24"/>
          <w:szCs w:val="24"/>
        </w:rPr>
      </w:pPr>
      <w:r w:rsidRPr="00A1082D">
        <w:rPr>
          <w:rFonts w:ascii="Constantia" w:hAnsi="Constantia" w:cs="Arial"/>
          <w:sz w:val="24"/>
          <w:szCs w:val="24"/>
        </w:rPr>
        <w:t>A szakszerű munkavégzés elősegítése érdekében, a kötelezően előírt szakmai vizsga elvégzésre került.  (Rendészeti képesítés)</w:t>
      </w:r>
    </w:p>
    <w:p w:rsidR="00043B15" w:rsidRPr="00A1082D" w:rsidRDefault="00043B15" w:rsidP="004A7F41">
      <w:pPr>
        <w:numPr>
          <w:ilvl w:val="1"/>
          <w:numId w:val="42"/>
        </w:numPr>
        <w:tabs>
          <w:tab w:val="clear" w:pos="1800"/>
          <w:tab w:val="num" w:pos="709"/>
        </w:tabs>
        <w:spacing w:after="0" w:line="240" w:lineRule="auto"/>
        <w:ind w:left="709" w:hanging="425"/>
        <w:contextualSpacing/>
        <w:jc w:val="both"/>
        <w:rPr>
          <w:rFonts w:ascii="Constantia" w:hAnsi="Constantia" w:cs="Arial"/>
          <w:bCs/>
          <w:i/>
          <w:sz w:val="24"/>
          <w:szCs w:val="24"/>
        </w:rPr>
      </w:pPr>
      <w:r w:rsidRPr="00A1082D">
        <w:rPr>
          <w:rFonts w:ascii="Constantia" w:hAnsi="Constantia" w:cs="Arial"/>
          <w:sz w:val="24"/>
          <w:szCs w:val="24"/>
        </w:rPr>
        <w:lastRenderedPageBreak/>
        <w:t xml:space="preserve">A közterületi térfigyelő kamerarendszer vonatkozásában - az előirányzott/szakmai ütemterv alapján 2015. évtől - a rendszer folyamatos bővítése, beüzemelése zajlott. </w:t>
      </w:r>
    </w:p>
    <w:p w:rsidR="00043B15" w:rsidRPr="00A1082D" w:rsidRDefault="00043B15" w:rsidP="004A7F41">
      <w:pPr>
        <w:spacing w:after="0" w:line="240" w:lineRule="auto"/>
        <w:ind w:left="709"/>
        <w:jc w:val="both"/>
        <w:rPr>
          <w:rFonts w:ascii="Constantia" w:hAnsi="Constantia" w:cs="Arial"/>
          <w:bCs/>
          <w:i/>
          <w:sz w:val="24"/>
          <w:szCs w:val="24"/>
        </w:rPr>
      </w:pPr>
      <w:r w:rsidRPr="00A1082D">
        <w:rPr>
          <w:rFonts w:ascii="Constantia" w:hAnsi="Constantia" w:cs="Arial"/>
          <w:sz w:val="24"/>
          <w:szCs w:val="24"/>
        </w:rPr>
        <w:t>Az informatikai közbeszerzési pályázat részeként megvalósult térfigyelő kamerarendszer paramétereinek, technikai jellemzőinek szakmai koordinálása, kivitelezési munkálatok felügyelete, üzembe helyezett kamerák monitoringozása.</w:t>
      </w:r>
    </w:p>
    <w:p w:rsidR="00043B15" w:rsidRPr="00A1082D" w:rsidRDefault="00043B15" w:rsidP="004A7F41">
      <w:pPr>
        <w:spacing w:after="0" w:line="240" w:lineRule="auto"/>
        <w:contextualSpacing/>
        <w:rPr>
          <w:rFonts w:ascii="Constantia" w:hAnsi="Constantia"/>
          <w:b/>
          <w:i/>
          <w:sz w:val="24"/>
          <w:szCs w:val="24"/>
        </w:rPr>
      </w:pPr>
    </w:p>
    <w:p w:rsidR="00043B15" w:rsidRPr="00A1082D" w:rsidRDefault="00043B15" w:rsidP="004A7F41">
      <w:pPr>
        <w:spacing w:after="0" w:line="240" w:lineRule="auto"/>
        <w:ind w:left="284"/>
        <w:contextualSpacing/>
        <w:rPr>
          <w:rFonts w:ascii="Constantia" w:hAnsi="Constantia"/>
          <w:b/>
          <w:i/>
          <w:sz w:val="24"/>
          <w:szCs w:val="24"/>
          <w:u w:val="single"/>
        </w:rPr>
      </w:pPr>
      <w:r w:rsidRPr="00A1082D">
        <w:rPr>
          <w:rFonts w:ascii="Constantia" w:hAnsi="Constantia"/>
          <w:b/>
          <w:sz w:val="24"/>
          <w:szCs w:val="24"/>
          <w:u w:val="single"/>
        </w:rPr>
        <w:t>A 2018. évben végrehajtott feladatok számokban bemutatva</w:t>
      </w:r>
    </w:p>
    <w:p w:rsidR="00043B15" w:rsidRPr="00A1082D" w:rsidRDefault="00043B15" w:rsidP="004A7F41">
      <w:pPr>
        <w:spacing w:after="0" w:line="240" w:lineRule="auto"/>
        <w:contextualSpacing/>
        <w:jc w:val="both"/>
        <w:rPr>
          <w:rFonts w:ascii="Constantia" w:hAnsi="Constantia"/>
          <w:i/>
          <w:sz w:val="24"/>
          <w:szCs w:val="24"/>
        </w:rPr>
      </w:pPr>
    </w:p>
    <w:p w:rsidR="00043B15" w:rsidRPr="00A1082D" w:rsidRDefault="00043B15" w:rsidP="004A7F41">
      <w:pPr>
        <w:numPr>
          <w:ilvl w:val="1"/>
          <w:numId w:val="42"/>
        </w:numPr>
        <w:tabs>
          <w:tab w:val="num" w:pos="1440"/>
          <w:tab w:val="right" w:pos="7655"/>
        </w:tabs>
        <w:spacing w:after="0" w:line="240" w:lineRule="auto"/>
        <w:ind w:left="1134"/>
        <w:contextualSpacing/>
        <w:jc w:val="both"/>
        <w:rPr>
          <w:rFonts w:ascii="Constantia" w:hAnsi="Constantia"/>
          <w:i/>
          <w:sz w:val="24"/>
          <w:szCs w:val="24"/>
        </w:rPr>
      </w:pPr>
      <w:r w:rsidRPr="00A1082D">
        <w:rPr>
          <w:rFonts w:ascii="Constantia" w:hAnsi="Constantia"/>
          <w:sz w:val="24"/>
          <w:szCs w:val="24"/>
        </w:rPr>
        <w:t>Felügyelői észlelések:</w:t>
      </w:r>
      <w:r w:rsidRPr="00A1082D">
        <w:rPr>
          <w:rFonts w:ascii="Constantia" w:hAnsi="Constantia"/>
          <w:sz w:val="24"/>
          <w:szCs w:val="24"/>
        </w:rPr>
        <w:tab/>
        <w:t>1568 db</w:t>
      </w:r>
    </w:p>
    <w:p w:rsidR="00043B15" w:rsidRPr="00A1082D" w:rsidRDefault="00043B15" w:rsidP="004A7F41">
      <w:pPr>
        <w:numPr>
          <w:ilvl w:val="1"/>
          <w:numId w:val="42"/>
        </w:numPr>
        <w:tabs>
          <w:tab w:val="num" w:pos="1440"/>
          <w:tab w:val="right" w:pos="6946"/>
        </w:tabs>
        <w:spacing w:after="0" w:line="240" w:lineRule="auto"/>
        <w:ind w:left="1134"/>
        <w:contextualSpacing/>
        <w:jc w:val="both"/>
        <w:rPr>
          <w:rFonts w:ascii="Constantia" w:hAnsi="Constantia"/>
          <w:i/>
          <w:sz w:val="24"/>
          <w:szCs w:val="24"/>
        </w:rPr>
      </w:pPr>
      <w:r w:rsidRPr="00A1082D">
        <w:rPr>
          <w:rFonts w:ascii="Constantia" w:hAnsi="Constantia"/>
          <w:sz w:val="24"/>
          <w:szCs w:val="24"/>
        </w:rPr>
        <w:t>Szabálysértési feljelentés:</w:t>
      </w:r>
      <w:r w:rsidRPr="00A1082D">
        <w:rPr>
          <w:rFonts w:ascii="Constantia" w:hAnsi="Constantia"/>
          <w:sz w:val="24"/>
          <w:szCs w:val="24"/>
        </w:rPr>
        <w:tab/>
      </w:r>
      <w:r w:rsidRPr="00A1082D">
        <w:rPr>
          <w:rFonts w:ascii="Constantia" w:hAnsi="Constantia"/>
          <w:sz w:val="24"/>
          <w:szCs w:val="24"/>
        </w:rPr>
        <w:tab/>
        <w:t>141 db</w:t>
      </w:r>
    </w:p>
    <w:p w:rsidR="00043B15" w:rsidRPr="00A1082D" w:rsidRDefault="00043B15" w:rsidP="004A7F41">
      <w:pPr>
        <w:numPr>
          <w:ilvl w:val="1"/>
          <w:numId w:val="42"/>
        </w:numPr>
        <w:tabs>
          <w:tab w:val="num" w:pos="1440"/>
        </w:tabs>
        <w:spacing w:after="0" w:line="240" w:lineRule="auto"/>
        <w:ind w:left="1134"/>
        <w:contextualSpacing/>
        <w:jc w:val="both"/>
        <w:rPr>
          <w:rFonts w:ascii="Constantia" w:hAnsi="Constantia"/>
          <w:i/>
          <w:sz w:val="24"/>
          <w:szCs w:val="24"/>
        </w:rPr>
      </w:pPr>
      <w:r w:rsidRPr="00A1082D">
        <w:rPr>
          <w:rFonts w:ascii="Constantia" w:hAnsi="Constantia"/>
          <w:sz w:val="24"/>
          <w:szCs w:val="24"/>
        </w:rPr>
        <w:t>Észlelések alapján, illetve térfigyelő kamera</w:t>
      </w:r>
    </w:p>
    <w:p w:rsidR="00043B15" w:rsidRPr="00A1082D" w:rsidRDefault="00043B15" w:rsidP="004A7F41">
      <w:pPr>
        <w:tabs>
          <w:tab w:val="num" w:pos="1800"/>
        </w:tabs>
        <w:spacing w:after="0" w:line="240" w:lineRule="auto"/>
        <w:ind w:left="1134"/>
        <w:contextualSpacing/>
        <w:jc w:val="both"/>
        <w:rPr>
          <w:rFonts w:ascii="Constantia" w:hAnsi="Constantia"/>
          <w:i/>
          <w:sz w:val="24"/>
          <w:szCs w:val="24"/>
        </w:rPr>
      </w:pPr>
      <w:r w:rsidRPr="00A1082D">
        <w:rPr>
          <w:rFonts w:ascii="Constantia" w:hAnsi="Constantia"/>
          <w:sz w:val="24"/>
          <w:szCs w:val="24"/>
        </w:rPr>
        <w:t xml:space="preserve">monitoringozását követően  </w:t>
      </w:r>
    </w:p>
    <w:p w:rsidR="00043B15" w:rsidRPr="00A1082D" w:rsidRDefault="00043B15" w:rsidP="004A7F41">
      <w:pPr>
        <w:tabs>
          <w:tab w:val="num" w:pos="1440"/>
          <w:tab w:val="right" w:pos="6946"/>
        </w:tabs>
        <w:spacing w:after="0" w:line="240" w:lineRule="auto"/>
        <w:ind w:left="1134"/>
        <w:contextualSpacing/>
        <w:jc w:val="both"/>
        <w:rPr>
          <w:rFonts w:ascii="Constantia" w:hAnsi="Constantia"/>
          <w:i/>
          <w:sz w:val="24"/>
          <w:szCs w:val="24"/>
        </w:rPr>
      </w:pPr>
      <w:r w:rsidRPr="00A1082D">
        <w:rPr>
          <w:rFonts w:ascii="Constantia" w:hAnsi="Constantia"/>
          <w:sz w:val="24"/>
          <w:szCs w:val="24"/>
        </w:rPr>
        <w:t>eljárás kezdeményezése:</w:t>
      </w:r>
      <w:r w:rsidRPr="00A1082D">
        <w:rPr>
          <w:rFonts w:ascii="Constantia" w:hAnsi="Constantia"/>
          <w:sz w:val="24"/>
          <w:szCs w:val="24"/>
        </w:rPr>
        <w:tab/>
      </w:r>
      <w:r w:rsidRPr="00A1082D">
        <w:rPr>
          <w:rFonts w:ascii="Constantia" w:hAnsi="Constantia"/>
          <w:sz w:val="24"/>
          <w:szCs w:val="24"/>
        </w:rPr>
        <w:tab/>
        <w:t>760 db</w:t>
      </w:r>
    </w:p>
    <w:p w:rsidR="00043B15" w:rsidRPr="00A1082D" w:rsidRDefault="00043B15" w:rsidP="004A7F41">
      <w:pPr>
        <w:numPr>
          <w:ilvl w:val="1"/>
          <w:numId w:val="42"/>
        </w:numPr>
        <w:tabs>
          <w:tab w:val="num" w:pos="1418"/>
          <w:tab w:val="right" w:pos="6946"/>
        </w:tabs>
        <w:spacing w:after="0" w:line="240" w:lineRule="auto"/>
        <w:ind w:left="1134"/>
        <w:contextualSpacing/>
        <w:jc w:val="both"/>
        <w:rPr>
          <w:rFonts w:ascii="Constantia" w:hAnsi="Constantia"/>
          <w:i/>
          <w:sz w:val="24"/>
          <w:szCs w:val="24"/>
        </w:rPr>
      </w:pPr>
      <w:r w:rsidRPr="00A1082D">
        <w:rPr>
          <w:rFonts w:ascii="Constantia" w:hAnsi="Constantia"/>
          <w:sz w:val="24"/>
          <w:szCs w:val="24"/>
        </w:rPr>
        <w:t>Egyéb iktatott iratok száma:</w:t>
      </w:r>
      <w:r w:rsidRPr="00A1082D">
        <w:rPr>
          <w:rFonts w:ascii="Constantia" w:hAnsi="Constantia"/>
          <w:sz w:val="24"/>
          <w:szCs w:val="24"/>
        </w:rPr>
        <w:tab/>
      </w:r>
      <w:r w:rsidRPr="00A1082D">
        <w:rPr>
          <w:rFonts w:ascii="Constantia" w:hAnsi="Constantia"/>
          <w:sz w:val="24"/>
          <w:szCs w:val="24"/>
        </w:rPr>
        <w:tab/>
        <w:t>174 db</w:t>
      </w:r>
    </w:p>
    <w:p w:rsidR="00043B15" w:rsidRPr="00A1082D" w:rsidRDefault="00043B15" w:rsidP="004A7F41">
      <w:pPr>
        <w:numPr>
          <w:ilvl w:val="1"/>
          <w:numId w:val="42"/>
        </w:numPr>
        <w:tabs>
          <w:tab w:val="num" w:pos="1418"/>
          <w:tab w:val="right" w:pos="6946"/>
        </w:tabs>
        <w:spacing w:after="0" w:line="240" w:lineRule="auto"/>
        <w:ind w:left="1134"/>
        <w:contextualSpacing/>
        <w:jc w:val="both"/>
        <w:rPr>
          <w:rFonts w:ascii="Constantia" w:hAnsi="Constantia"/>
          <w:i/>
          <w:sz w:val="24"/>
          <w:szCs w:val="24"/>
        </w:rPr>
      </w:pPr>
      <w:r w:rsidRPr="00A1082D">
        <w:rPr>
          <w:rFonts w:ascii="Constantia" w:hAnsi="Constantia"/>
          <w:sz w:val="24"/>
          <w:szCs w:val="24"/>
        </w:rPr>
        <w:t>Behajtási, útkezelői hatáskörben kiadott</w:t>
      </w:r>
    </w:p>
    <w:p w:rsidR="00043B15" w:rsidRPr="00A1082D" w:rsidRDefault="00043B15" w:rsidP="004A7F41">
      <w:pPr>
        <w:tabs>
          <w:tab w:val="num" w:pos="1418"/>
          <w:tab w:val="right" w:pos="6946"/>
        </w:tabs>
        <w:spacing w:after="0" w:line="240" w:lineRule="auto"/>
        <w:ind w:left="1134"/>
        <w:contextualSpacing/>
        <w:jc w:val="both"/>
        <w:rPr>
          <w:rFonts w:ascii="Constantia" w:hAnsi="Constantia"/>
          <w:sz w:val="24"/>
          <w:szCs w:val="24"/>
        </w:rPr>
      </w:pPr>
      <w:r w:rsidRPr="00A1082D">
        <w:rPr>
          <w:rFonts w:ascii="Constantia" w:hAnsi="Constantia"/>
          <w:sz w:val="24"/>
          <w:szCs w:val="24"/>
        </w:rPr>
        <w:t>behajtási és várakozási engedélyek:</w:t>
      </w:r>
      <w:r w:rsidRPr="00A1082D">
        <w:rPr>
          <w:rFonts w:ascii="Constantia" w:hAnsi="Constantia"/>
          <w:sz w:val="24"/>
          <w:szCs w:val="24"/>
        </w:rPr>
        <w:tab/>
      </w:r>
      <w:r w:rsidRPr="00A1082D">
        <w:rPr>
          <w:rFonts w:ascii="Constantia" w:hAnsi="Constantia"/>
          <w:sz w:val="24"/>
          <w:szCs w:val="24"/>
        </w:rPr>
        <w:tab/>
        <w:t>1384 db</w:t>
      </w:r>
    </w:p>
    <w:p w:rsidR="00043B15" w:rsidRPr="00A1082D" w:rsidRDefault="00043B15" w:rsidP="004A7F41">
      <w:pPr>
        <w:tabs>
          <w:tab w:val="num" w:pos="1418"/>
          <w:tab w:val="right" w:pos="6946"/>
        </w:tabs>
        <w:spacing w:after="0" w:line="240" w:lineRule="auto"/>
        <w:contextualSpacing/>
        <w:jc w:val="both"/>
        <w:rPr>
          <w:rFonts w:ascii="Constantia" w:hAnsi="Constantia"/>
          <w:i/>
          <w:sz w:val="24"/>
          <w:szCs w:val="24"/>
        </w:rPr>
      </w:pPr>
    </w:p>
    <w:p w:rsidR="00043B15" w:rsidRPr="00A1082D" w:rsidRDefault="00043B15" w:rsidP="004A7F41">
      <w:pPr>
        <w:numPr>
          <w:ilvl w:val="0"/>
          <w:numId w:val="42"/>
        </w:numPr>
        <w:spacing w:after="0" w:line="240" w:lineRule="auto"/>
        <w:contextualSpacing/>
        <w:jc w:val="both"/>
        <w:rPr>
          <w:rFonts w:ascii="Constantia" w:hAnsi="Constantia"/>
          <w:i/>
          <w:sz w:val="24"/>
          <w:szCs w:val="24"/>
        </w:rPr>
      </w:pPr>
      <w:r w:rsidRPr="00A1082D">
        <w:rPr>
          <w:rFonts w:ascii="Constantia" w:hAnsi="Constantia"/>
          <w:sz w:val="24"/>
          <w:szCs w:val="24"/>
          <w:u w:val="single"/>
        </w:rPr>
        <w:t>Felügyelői helyszíni intézkedés:</w:t>
      </w:r>
      <w:r w:rsidRPr="00A1082D">
        <w:rPr>
          <w:rFonts w:ascii="Constantia" w:hAnsi="Constantia"/>
          <w:sz w:val="24"/>
          <w:szCs w:val="24"/>
        </w:rPr>
        <w:t xml:space="preserve"> járőrszolgálat során közterületen feltárt szabályszegések után az illetékes hatóságnál eljárás kezdeményezése. </w:t>
      </w:r>
    </w:p>
    <w:p w:rsidR="00043B15" w:rsidRPr="00A1082D" w:rsidRDefault="00043B15" w:rsidP="004A7F41">
      <w:pPr>
        <w:spacing w:after="0" w:line="240" w:lineRule="auto"/>
        <w:ind w:left="1080"/>
        <w:contextualSpacing/>
        <w:jc w:val="both"/>
        <w:rPr>
          <w:rFonts w:ascii="Constantia" w:hAnsi="Constantia"/>
          <w:i/>
          <w:sz w:val="24"/>
          <w:szCs w:val="24"/>
        </w:rPr>
      </w:pPr>
    </w:p>
    <w:p w:rsidR="00043B15" w:rsidRPr="00A1082D" w:rsidRDefault="00043B15" w:rsidP="004A7F41">
      <w:pPr>
        <w:numPr>
          <w:ilvl w:val="0"/>
          <w:numId w:val="42"/>
        </w:numPr>
        <w:spacing w:after="0" w:line="240" w:lineRule="auto"/>
        <w:contextualSpacing/>
        <w:jc w:val="both"/>
        <w:rPr>
          <w:rFonts w:ascii="Constantia" w:hAnsi="Constantia"/>
          <w:i/>
          <w:sz w:val="24"/>
          <w:szCs w:val="24"/>
        </w:rPr>
      </w:pPr>
      <w:r w:rsidRPr="00A1082D">
        <w:rPr>
          <w:rFonts w:ascii="Constantia" w:hAnsi="Constantia"/>
          <w:sz w:val="24"/>
          <w:szCs w:val="24"/>
          <w:u w:val="single"/>
        </w:rPr>
        <w:t>Felügyelői észlelések:</w:t>
      </w:r>
      <w:r w:rsidRPr="00A1082D">
        <w:rPr>
          <w:rFonts w:ascii="Constantia" w:hAnsi="Constantia"/>
          <w:sz w:val="24"/>
          <w:szCs w:val="24"/>
        </w:rPr>
        <w:t xml:space="preserve"> a közterületeken tapasztalt rongálások, eltérő használatok stb. dokumentálása, melyek során általában a Polgármesteri Hivatal szakirodáival együttműködve történt a feltárt szabályszegések megoldása:</w:t>
      </w:r>
    </w:p>
    <w:p w:rsidR="00043B15" w:rsidRPr="00A1082D" w:rsidRDefault="00043B15" w:rsidP="004A7F41">
      <w:pPr>
        <w:numPr>
          <w:ilvl w:val="1"/>
          <w:numId w:val="42"/>
        </w:numPr>
        <w:spacing w:after="0" w:line="240" w:lineRule="auto"/>
        <w:contextualSpacing/>
        <w:jc w:val="both"/>
        <w:rPr>
          <w:rFonts w:ascii="Constantia" w:hAnsi="Constantia"/>
          <w:i/>
          <w:sz w:val="24"/>
          <w:szCs w:val="24"/>
        </w:rPr>
      </w:pPr>
      <w:r w:rsidRPr="00A1082D">
        <w:rPr>
          <w:rFonts w:ascii="Constantia" w:hAnsi="Constantia"/>
          <w:sz w:val="24"/>
          <w:szCs w:val="24"/>
        </w:rPr>
        <w:t xml:space="preserve">üzemképtelen járművek elszállítása, </w:t>
      </w:r>
    </w:p>
    <w:p w:rsidR="00043B15" w:rsidRPr="00A1082D" w:rsidRDefault="00043B15" w:rsidP="004A7F41">
      <w:pPr>
        <w:numPr>
          <w:ilvl w:val="1"/>
          <w:numId w:val="42"/>
        </w:numPr>
        <w:spacing w:after="0" w:line="240" w:lineRule="auto"/>
        <w:contextualSpacing/>
        <w:jc w:val="both"/>
        <w:rPr>
          <w:rFonts w:ascii="Constantia" w:hAnsi="Constantia"/>
          <w:i/>
          <w:sz w:val="24"/>
          <w:szCs w:val="24"/>
        </w:rPr>
      </w:pPr>
      <w:r w:rsidRPr="00A1082D">
        <w:rPr>
          <w:rFonts w:ascii="Constantia" w:hAnsi="Constantia"/>
          <w:sz w:val="24"/>
          <w:szCs w:val="24"/>
        </w:rPr>
        <w:t>engedély nélkül vagy abban meghatározottól eltérő módon kihelyezett megállító táblák ellenőrzése, beszállítása,</w:t>
      </w:r>
    </w:p>
    <w:p w:rsidR="00043B15" w:rsidRPr="00A1082D" w:rsidRDefault="00043B15" w:rsidP="004A7F41">
      <w:pPr>
        <w:numPr>
          <w:ilvl w:val="1"/>
          <w:numId w:val="42"/>
        </w:numPr>
        <w:spacing w:after="0" w:line="240" w:lineRule="auto"/>
        <w:contextualSpacing/>
        <w:jc w:val="both"/>
        <w:rPr>
          <w:rFonts w:ascii="Constantia" w:hAnsi="Constantia"/>
          <w:i/>
          <w:sz w:val="24"/>
          <w:szCs w:val="24"/>
        </w:rPr>
      </w:pPr>
      <w:r w:rsidRPr="00A1082D">
        <w:rPr>
          <w:rFonts w:ascii="Constantia" w:hAnsi="Constantia"/>
          <w:sz w:val="24"/>
          <w:szCs w:val="24"/>
        </w:rPr>
        <w:t>vendéglátó egységek kitelepüléseinek ellenőrzése,</w:t>
      </w:r>
    </w:p>
    <w:p w:rsidR="00043B15" w:rsidRPr="00A1082D" w:rsidRDefault="00043B15" w:rsidP="004A7F41">
      <w:pPr>
        <w:numPr>
          <w:ilvl w:val="1"/>
          <w:numId w:val="42"/>
        </w:numPr>
        <w:spacing w:after="0" w:line="240" w:lineRule="auto"/>
        <w:contextualSpacing/>
        <w:jc w:val="both"/>
        <w:rPr>
          <w:rFonts w:ascii="Constantia" w:hAnsi="Constantia"/>
          <w:i/>
          <w:sz w:val="24"/>
          <w:szCs w:val="24"/>
        </w:rPr>
      </w:pPr>
      <w:r w:rsidRPr="00A1082D">
        <w:rPr>
          <w:rFonts w:ascii="Constantia" w:hAnsi="Constantia"/>
          <w:sz w:val="24"/>
          <w:szCs w:val="24"/>
        </w:rPr>
        <w:t>reklám és adománygyűjtői tevékenységet folytatókkal szembeni intézkedés,</w:t>
      </w:r>
    </w:p>
    <w:p w:rsidR="00043B15" w:rsidRPr="00A1082D" w:rsidRDefault="00043B15" w:rsidP="004A7F41">
      <w:pPr>
        <w:numPr>
          <w:ilvl w:val="1"/>
          <w:numId w:val="42"/>
        </w:numPr>
        <w:spacing w:after="0" w:line="240" w:lineRule="auto"/>
        <w:contextualSpacing/>
        <w:jc w:val="both"/>
        <w:rPr>
          <w:rFonts w:ascii="Constantia" w:hAnsi="Constantia"/>
          <w:i/>
          <w:sz w:val="24"/>
          <w:szCs w:val="24"/>
        </w:rPr>
      </w:pPr>
      <w:r w:rsidRPr="00A1082D">
        <w:rPr>
          <w:rFonts w:ascii="Constantia" w:hAnsi="Constantia"/>
          <w:sz w:val="24"/>
          <w:szCs w:val="24"/>
        </w:rPr>
        <w:t>szelektív hulladékgyűjtő szigetek környezetének ellenőrzése,</w:t>
      </w:r>
    </w:p>
    <w:p w:rsidR="00043B15" w:rsidRPr="00A1082D" w:rsidRDefault="00043B15" w:rsidP="004A7F41">
      <w:pPr>
        <w:numPr>
          <w:ilvl w:val="1"/>
          <w:numId w:val="42"/>
        </w:numPr>
        <w:spacing w:after="0" w:line="240" w:lineRule="auto"/>
        <w:contextualSpacing/>
        <w:jc w:val="both"/>
        <w:rPr>
          <w:rFonts w:ascii="Constantia" w:hAnsi="Constantia"/>
          <w:i/>
          <w:sz w:val="24"/>
          <w:szCs w:val="24"/>
        </w:rPr>
      </w:pPr>
      <w:r w:rsidRPr="00A1082D">
        <w:rPr>
          <w:rFonts w:ascii="Constantia" w:hAnsi="Constantia"/>
          <w:sz w:val="24"/>
          <w:szCs w:val="24"/>
        </w:rPr>
        <w:t>koldulók és hajléktalanok közterületi tevékenységének rögzítése, szükség esetén a Városi Rendőrkapitányság értesítése,</w:t>
      </w:r>
    </w:p>
    <w:p w:rsidR="00043B15" w:rsidRPr="00A1082D" w:rsidRDefault="00043B15" w:rsidP="004A7F41">
      <w:pPr>
        <w:numPr>
          <w:ilvl w:val="1"/>
          <w:numId w:val="42"/>
        </w:numPr>
        <w:spacing w:after="0" w:line="240" w:lineRule="auto"/>
        <w:contextualSpacing/>
        <w:jc w:val="both"/>
        <w:rPr>
          <w:rFonts w:ascii="Constantia" w:hAnsi="Constantia"/>
          <w:i/>
          <w:sz w:val="24"/>
          <w:szCs w:val="24"/>
        </w:rPr>
      </w:pPr>
      <w:r w:rsidRPr="00A1082D">
        <w:rPr>
          <w:rFonts w:ascii="Constantia" w:hAnsi="Constantia"/>
          <w:sz w:val="24"/>
          <w:szCs w:val="24"/>
        </w:rPr>
        <w:t>közlekedési jelzőtáblák, közterületi vagyontárgyak (pl. padok, szökőkút, ivókút stb.), történelmi belváros beléptető pontján elhelyezett közlekedési akadályok rongálásának dokumentálása, a szakiroda felé történő továbbítása a helyreállítás vonatkozásában, illetve szükség esetén feljelentés tétele,</w:t>
      </w:r>
    </w:p>
    <w:p w:rsidR="00043B15" w:rsidRPr="00A1082D" w:rsidRDefault="00043B15" w:rsidP="004A7F41">
      <w:pPr>
        <w:numPr>
          <w:ilvl w:val="1"/>
          <w:numId w:val="42"/>
        </w:numPr>
        <w:spacing w:after="0" w:line="240" w:lineRule="auto"/>
        <w:contextualSpacing/>
        <w:jc w:val="both"/>
        <w:rPr>
          <w:rFonts w:ascii="Constantia" w:hAnsi="Constantia"/>
          <w:i/>
          <w:sz w:val="24"/>
          <w:szCs w:val="24"/>
        </w:rPr>
      </w:pPr>
      <w:r w:rsidRPr="00A1082D">
        <w:rPr>
          <w:rFonts w:ascii="Constantia" w:hAnsi="Constantia"/>
          <w:sz w:val="24"/>
          <w:szCs w:val="24"/>
        </w:rPr>
        <w:t>zöldterületek rendeltetésszerű igénybevételének ellenőrzése,</w:t>
      </w:r>
    </w:p>
    <w:p w:rsidR="00043B15" w:rsidRPr="00A1082D" w:rsidRDefault="00043B15" w:rsidP="004A7F41">
      <w:pPr>
        <w:numPr>
          <w:ilvl w:val="1"/>
          <w:numId w:val="42"/>
        </w:numPr>
        <w:spacing w:after="0" w:line="240" w:lineRule="auto"/>
        <w:contextualSpacing/>
        <w:jc w:val="both"/>
        <w:rPr>
          <w:rFonts w:ascii="Constantia" w:hAnsi="Constantia"/>
          <w:i/>
          <w:sz w:val="24"/>
          <w:szCs w:val="24"/>
        </w:rPr>
      </w:pPr>
      <w:r w:rsidRPr="00A1082D">
        <w:rPr>
          <w:rFonts w:ascii="Constantia" w:hAnsi="Constantia"/>
          <w:sz w:val="24"/>
          <w:szCs w:val="24"/>
        </w:rPr>
        <w:t>közterületi ebtartás szabályainak ellenőrzése.</w:t>
      </w:r>
    </w:p>
    <w:p w:rsidR="00043B15" w:rsidRPr="00A1082D" w:rsidRDefault="00043B15" w:rsidP="004A7F41">
      <w:pPr>
        <w:spacing w:after="0" w:line="240" w:lineRule="auto"/>
        <w:ind w:left="1800"/>
        <w:contextualSpacing/>
        <w:jc w:val="both"/>
        <w:rPr>
          <w:rFonts w:ascii="Constantia" w:hAnsi="Constantia"/>
          <w:i/>
          <w:sz w:val="24"/>
          <w:szCs w:val="24"/>
        </w:rPr>
      </w:pPr>
    </w:p>
    <w:p w:rsidR="00043B15" w:rsidRPr="00A1082D" w:rsidRDefault="00043B15" w:rsidP="004A7F41">
      <w:pPr>
        <w:spacing w:after="0" w:line="240" w:lineRule="auto"/>
        <w:ind w:left="993"/>
        <w:contextualSpacing/>
        <w:jc w:val="both"/>
        <w:rPr>
          <w:rFonts w:ascii="Constantia" w:hAnsi="Constantia"/>
          <w:i/>
          <w:sz w:val="24"/>
          <w:szCs w:val="24"/>
        </w:rPr>
      </w:pPr>
      <w:r w:rsidRPr="00A1082D">
        <w:rPr>
          <w:rFonts w:ascii="Constantia" w:hAnsi="Constantia"/>
          <w:sz w:val="24"/>
          <w:szCs w:val="24"/>
        </w:rPr>
        <w:t>A feltárt szabályszegések esetén figyelemfelhívás alkalmazása, illetve a Jogi irodán, valamint a Városi Rendőrhatóságon eljárás kezdeményezése.</w:t>
      </w:r>
    </w:p>
    <w:p w:rsidR="00043B15" w:rsidRPr="00A1082D" w:rsidRDefault="00043B15" w:rsidP="004A7F41">
      <w:pPr>
        <w:spacing w:after="0" w:line="240" w:lineRule="auto"/>
        <w:contextualSpacing/>
        <w:jc w:val="both"/>
        <w:rPr>
          <w:rFonts w:ascii="Constantia" w:hAnsi="Constantia"/>
          <w:i/>
          <w:sz w:val="24"/>
          <w:szCs w:val="24"/>
        </w:rPr>
      </w:pPr>
    </w:p>
    <w:p w:rsidR="00B22356" w:rsidRPr="00A1082D" w:rsidRDefault="00B22356" w:rsidP="004A7F41">
      <w:pPr>
        <w:spacing w:after="0" w:line="240" w:lineRule="auto"/>
        <w:contextualSpacing/>
        <w:jc w:val="both"/>
        <w:rPr>
          <w:rFonts w:ascii="Constantia" w:hAnsi="Constantia"/>
          <w:i/>
          <w:sz w:val="24"/>
          <w:szCs w:val="24"/>
        </w:rPr>
      </w:pPr>
    </w:p>
    <w:p w:rsidR="00B22356" w:rsidRPr="00A1082D" w:rsidRDefault="00B22356" w:rsidP="004A7F41">
      <w:pPr>
        <w:spacing w:after="0" w:line="240" w:lineRule="auto"/>
        <w:contextualSpacing/>
        <w:jc w:val="both"/>
        <w:rPr>
          <w:rFonts w:ascii="Constantia" w:hAnsi="Constantia"/>
          <w:i/>
          <w:sz w:val="24"/>
          <w:szCs w:val="24"/>
        </w:rPr>
      </w:pPr>
    </w:p>
    <w:p w:rsidR="00043B15" w:rsidRPr="00A1082D" w:rsidRDefault="00043B15" w:rsidP="004A7F41">
      <w:pPr>
        <w:numPr>
          <w:ilvl w:val="0"/>
          <w:numId w:val="43"/>
        </w:numPr>
        <w:spacing w:after="0" w:line="240" w:lineRule="auto"/>
        <w:ind w:left="1134"/>
        <w:contextualSpacing/>
        <w:jc w:val="both"/>
        <w:rPr>
          <w:rFonts w:ascii="Constantia" w:hAnsi="Constantia"/>
          <w:i/>
          <w:sz w:val="24"/>
          <w:szCs w:val="24"/>
          <w:u w:val="single"/>
        </w:rPr>
      </w:pPr>
      <w:r w:rsidRPr="00A1082D">
        <w:rPr>
          <w:rFonts w:ascii="Constantia" w:hAnsi="Constantia"/>
          <w:sz w:val="24"/>
          <w:szCs w:val="24"/>
          <w:u w:val="single"/>
        </w:rPr>
        <w:lastRenderedPageBreak/>
        <w:t>Szabálysértési eljárás kezdeményezése:</w:t>
      </w:r>
      <w:r w:rsidRPr="00A1082D">
        <w:rPr>
          <w:rFonts w:ascii="Constantia" w:hAnsi="Constantia"/>
          <w:sz w:val="24"/>
          <w:szCs w:val="24"/>
        </w:rPr>
        <w:t xml:space="preserve"> </w:t>
      </w:r>
    </w:p>
    <w:p w:rsidR="00043B15" w:rsidRPr="00A1082D" w:rsidRDefault="00043B15" w:rsidP="004A7F41">
      <w:pPr>
        <w:numPr>
          <w:ilvl w:val="1"/>
          <w:numId w:val="42"/>
        </w:numPr>
        <w:spacing w:after="0" w:line="240" w:lineRule="auto"/>
        <w:contextualSpacing/>
        <w:jc w:val="both"/>
        <w:rPr>
          <w:rFonts w:ascii="Constantia" w:hAnsi="Constantia"/>
          <w:i/>
          <w:sz w:val="24"/>
          <w:szCs w:val="24"/>
          <w:u w:val="single"/>
        </w:rPr>
      </w:pPr>
      <w:r w:rsidRPr="00A1082D">
        <w:rPr>
          <w:rFonts w:ascii="Constantia" w:hAnsi="Constantia"/>
          <w:sz w:val="24"/>
          <w:szCs w:val="24"/>
        </w:rPr>
        <w:t>a KRESZ kisebb fokú megsértése következtében az elkövetőkkel szemben a helyszínen megállapított tényállás esetén a törvényi előírások figyelembevételével szankcionálás foganatosítása.</w:t>
      </w:r>
    </w:p>
    <w:p w:rsidR="00043B15" w:rsidRPr="00A1082D" w:rsidRDefault="00043B15" w:rsidP="004A7F41">
      <w:pPr>
        <w:spacing w:after="0" w:line="240" w:lineRule="auto"/>
        <w:contextualSpacing/>
        <w:jc w:val="both"/>
        <w:rPr>
          <w:rFonts w:ascii="Constantia" w:hAnsi="Constantia"/>
          <w:i/>
          <w:sz w:val="24"/>
          <w:szCs w:val="24"/>
        </w:rPr>
      </w:pPr>
    </w:p>
    <w:p w:rsidR="00043B15" w:rsidRPr="00A1082D" w:rsidRDefault="00043B15" w:rsidP="004A7F41">
      <w:pPr>
        <w:numPr>
          <w:ilvl w:val="0"/>
          <w:numId w:val="43"/>
        </w:numPr>
        <w:spacing w:after="0" w:line="240" w:lineRule="auto"/>
        <w:ind w:left="1134"/>
        <w:contextualSpacing/>
        <w:jc w:val="both"/>
        <w:rPr>
          <w:rFonts w:ascii="Constantia" w:hAnsi="Constantia"/>
          <w:i/>
          <w:sz w:val="24"/>
          <w:szCs w:val="24"/>
        </w:rPr>
      </w:pPr>
      <w:r w:rsidRPr="00A1082D">
        <w:rPr>
          <w:rFonts w:ascii="Constantia" w:hAnsi="Constantia"/>
          <w:sz w:val="24"/>
          <w:szCs w:val="24"/>
        </w:rPr>
        <w:t>A közterületi helyszíneken járőrök által feltárt szabályszegésekkel összefüggő írásos lakossági észrevételek: 189 eset, amely a Közterület-felügyelet 2018. évben végrehajtott feladatainak alig több mint 3 %-a.</w:t>
      </w:r>
    </w:p>
    <w:p w:rsidR="00043B15" w:rsidRPr="00A1082D" w:rsidRDefault="00043B15" w:rsidP="004A7F41">
      <w:pPr>
        <w:spacing w:after="0" w:line="240" w:lineRule="auto"/>
        <w:ind w:left="1134"/>
        <w:contextualSpacing/>
        <w:jc w:val="both"/>
        <w:rPr>
          <w:rFonts w:ascii="Constantia" w:hAnsi="Constantia"/>
          <w:i/>
          <w:sz w:val="24"/>
          <w:szCs w:val="24"/>
        </w:rPr>
      </w:pPr>
    </w:p>
    <w:p w:rsidR="00043B15" w:rsidRPr="00A1082D" w:rsidRDefault="00043B15" w:rsidP="004A7F41">
      <w:pPr>
        <w:numPr>
          <w:ilvl w:val="0"/>
          <w:numId w:val="43"/>
        </w:numPr>
        <w:spacing w:after="0" w:line="240" w:lineRule="auto"/>
        <w:ind w:left="1134"/>
        <w:contextualSpacing/>
        <w:jc w:val="both"/>
        <w:rPr>
          <w:rFonts w:ascii="Constantia" w:hAnsi="Constantia"/>
          <w:i/>
          <w:sz w:val="24"/>
          <w:szCs w:val="24"/>
          <w:u w:val="single"/>
        </w:rPr>
      </w:pPr>
      <w:r w:rsidRPr="00A1082D">
        <w:rPr>
          <w:rFonts w:ascii="Constantia" w:hAnsi="Constantia"/>
          <w:sz w:val="24"/>
          <w:szCs w:val="24"/>
          <w:u w:val="single"/>
        </w:rPr>
        <w:t>Kipostázott iratanyagok száma:</w:t>
      </w:r>
      <w:r w:rsidRPr="00A1082D">
        <w:rPr>
          <w:rFonts w:ascii="Constantia" w:hAnsi="Constantia"/>
          <w:sz w:val="24"/>
          <w:szCs w:val="24"/>
        </w:rPr>
        <w:t xml:space="preserve"> </w:t>
      </w:r>
      <w:r w:rsidRPr="00A1082D">
        <w:rPr>
          <w:rFonts w:ascii="Constantia" w:hAnsi="Constantia"/>
          <w:sz w:val="24"/>
          <w:szCs w:val="24"/>
        </w:rPr>
        <w:tab/>
      </w:r>
      <w:r w:rsidRPr="00A1082D">
        <w:rPr>
          <w:rFonts w:ascii="Constantia" w:hAnsi="Constantia"/>
          <w:sz w:val="24"/>
          <w:szCs w:val="24"/>
        </w:rPr>
        <w:tab/>
        <w:t>304 db</w:t>
      </w:r>
    </w:p>
    <w:p w:rsidR="00043B15" w:rsidRPr="00A1082D" w:rsidRDefault="00043B15" w:rsidP="004A7F41">
      <w:pPr>
        <w:spacing w:after="0" w:line="240" w:lineRule="auto"/>
        <w:rPr>
          <w:rFonts w:ascii="Constantia" w:hAnsi="Constantia"/>
          <w:b/>
          <w:sz w:val="24"/>
          <w:szCs w:val="24"/>
          <w:u w:val="single"/>
        </w:rPr>
      </w:pPr>
    </w:p>
    <w:p w:rsidR="00043B15" w:rsidRPr="00A1082D" w:rsidRDefault="00043B15" w:rsidP="004A7F41">
      <w:pPr>
        <w:spacing w:after="0" w:line="240" w:lineRule="auto"/>
        <w:rPr>
          <w:rFonts w:ascii="Constantia" w:hAnsi="Constantia"/>
          <w:b/>
          <w:i/>
          <w:sz w:val="24"/>
          <w:szCs w:val="24"/>
          <w:u w:val="single"/>
        </w:rPr>
      </w:pPr>
      <w:r w:rsidRPr="00A1082D">
        <w:rPr>
          <w:rFonts w:ascii="Constantia" w:hAnsi="Constantia"/>
          <w:b/>
          <w:sz w:val="24"/>
          <w:szCs w:val="24"/>
          <w:u w:val="single"/>
        </w:rPr>
        <w:t>Ügyfélfogadással összefüggő tevékenység</w:t>
      </w:r>
    </w:p>
    <w:p w:rsidR="00043B15" w:rsidRPr="00A1082D" w:rsidRDefault="00043B15" w:rsidP="004A7F41">
      <w:pPr>
        <w:spacing w:after="0" w:line="240" w:lineRule="auto"/>
        <w:jc w:val="center"/>
        <w:rPr>
          <w:rFonts w:ascii="Constantia" w:hAnsi="Constantia"/>
          <w:i/>
          <w:sz w:val="24"/>
          <w:szCs w:val="24"/>
          <w:u w:val="single"/>
        </w:rPr>
      </w:pPr>
    </w:p>
    <w:p w:rsidR="00043B15" w:rsidRPr="00A1082D" w:rsidRDefault="00043B15" w:rsidP="004A7F41">
      <w:pPr>
        <w:spacing w:after="0" w:line="240" w:lineRule="auto"/>
        <w:rPr>
          <w:rFonts w:ascii="Constantia" w:hAnsi="Constantia"/>
          <w:i/>
          <w:sz w:val="24"/>
          <w:szCs w:val="24"/>
        </w:rPr>
      </w:pPr>
      <w:r w:rsidRPr="00A1082D">
        <w:rPr>
          <w:rFonts w:ascii="Constantia" w:hAnsi="Constantia"/>
          <w:sz w:val="24"/>
          <w:szCs w:val="24"/>
        </w:rPr>
        <w:t>A közúti közlekedési korlátozás alá eső alábbi területi egységekre szóló, engedélyek kiadásának bonyolítása:</w:t>
      </w:r>
    </w:p>
    <w:p w:rsidR="00043B15" w:rsidRPr="00A1082D" w:rsidRDefault="00043B15" w:rsidP="004A7F41">
      <w:pPr>
        <w:numPr>
          <w:ilvl w:val="1"/>
          <w:numId w:val="42"/>
        </w:numPr>
        <w:spacing w:after="0" w:line="240" w:lineRule="auto"/>
        <w:contextualSpacing/>
        <w:rPr>
          <w:rFonts w:ascii="Constantia" w:hAnsi="Constantia"/>
          <w:i/>
          <w:sz w:val="24"/>
          <w:szCs w:val="24"/>
        </w:rPr>
      </w:pPr>
      <w:r w:rsidRPr="00A1082D">
        <w:rPr>
          <w:rFonts w:ascii="Constantia" w:hAnsi="Constantia"/>
          <w:sz w:val="24"/>
          <w:szCs w:val="24"/>
        </w:rPr>
        <w:t>Történelmi belváros területére behajtási engedély:</w:t>
      </w:r>
      <w:r w:rsidRPr="00A1082D">
        <w:rPr>
          <w:rFonts w:ascii="Constantia" w:hAnsi="Constantia"/>
          <w:sz w:val="24"/>
          <w:szCs w:val="24"/>
        </w:rPr>
        <w:tab/>
      </w:r>
      <w:r w:rsidRPr="00A1082D">
        <w:rPr>
          <w:rFonts w:ascii="Constantia" w:hAnsi="Constantia"/>
          <w:sz w:val="24"/>
          <w:szCs w:val="24"/>
        </w:rPr>
        <w:tab/>
        <w:t>966 db</w:t>
      </w:r>
    </w:p>
    <w:p w:rsidR="00043B15" w:rsidRPr="00A1082D" w:rsidRDefault="00043B15" w:rsidP="004A7F41">
      <w:pPr>
        <w:numPr>
          <w:ilvl w:val="1"/>
          <w:numId w:val="42"/>
        </w:numPr>
        <w:spacing w:after="0" w:line="240" w:lineRule="auto"/>
        <w:contextualSpacing/>
        <w:rPr>
          <w:rFonts w:ascii="Constantia" w:hAnsi="Constantia"/>
          <w:i/>
          <w:sz w:val="24"/>
          <w:szCs w:val="24"/>
        </w:rPr>
      </w:pPr>
      <w:r w:rsidRPr="00A1082D">
        <w:rPr>
          <w:rFonts w:ascii="Constantia" w:hAnsi="Constantia"/>
          <w:sz w:val="24"/>
          <w:szCs w:val="24"/>
        </w:rPr>
        <w:t>Egyéb övezetekbe szóló engedélyek:</w:t>
      </w:r>
      <w:r w:rsidRPr="00A1082D">
        <w:rPr>
          <w:rFonts w:ascii="Constantia" w:hAnsi="Constantia"/>
          <w:sz w:val="24"/>
          <w:szCs w:val="24"/>
        </w:rPr>
        <w:tab/>
      </w:r>
      <w:r w:rsidRPr="00A1082D">
        <w:rPr>
          <w:rFonts w:ascii="Constantia" w:hAnsi="Constantia"/>
          <w:sz w:val="24"/>
          <w:szCs w:val="24"/>
        </w:rPr>
        <w:tab/>
      </w:r>
      <w:r w:rsidRPr="00A1082D">
        <w:rPr>
          <w:rFonts w:ascii="Constantia" w:hAnsi="Constantia"/>
          <w:sz w:val="24"/>
          <w:szCs w:val="24"/>
        </w:rPr>
        <w:tab/>
      </w:r>
      <w:r w:rsidRPr="00A1082D">
        <w:rPr>
          <w:rFonts w:ascii="Constantia" w:hAnsi="Constantia"/>
          <w:sz w:val="24"/>
          <w:szCs w:val="24"/>
        </w:rPr>
        <w:tab/>
        <w:t>418 db</w:t>
      </w:r>
    </w:p>
    <w:p w:rsidR="00043B15" w:rsidRPr="00A1082D" w:rsidRDefault="00043B15" w:rsidP="004A7F41">
      <w:pPr>
        <w:spacing w:after="0" w:line="240" w:lineRule="auto"/>
        <w:ind w:left="1800"/>
        <w:contextualSpacing/>
        <w:rPr>
          <w:rFonts w:ascii="Constantia" w:hAnsi="Constantia"/>
          <w:i/>
          <w:sz w:val="24"/>
          <w:szCs w:val="24"/>
        </w:rPr>
      </w:pPr>
    </w:p>
    <w:p w:rsidR="00043B15" w:rsidRPr="00A1082D" w:rsidRDefault="00043B15" w:rsidP="004A7F41">
      <w:pPr>
        <w:spacing w:after="0" w:line="240" w:lineRule="auto"/>
        <w:jc w:val="both"/>
        <w:rPr>
          <w:rFonts w:ascii="Constantia" w:hAnsi="Constantia"/>
          <w:i/>
          <w:sz w:val="24"/>
          <w:szCs w:val="24"/>
        </w:rPr>
      </w:pPr>
      <w:r w:rsidRPr="00A1082D">
        <w:rPr>
          <w:rFonts w:ascii="Constantia" w:hAnsi="Constantia"/>
          <w:sz w:val="24"/>
          <w:szCs w:val="24"/>
        </w:rPr>
        <w:t>Valamennyi kiállított engedély tekintetében személyes ügyintézés szükséges, a kérelmezők legalább két alkalommal megjelennek a Közterület-felügyelet ügyfélfogadójában.</w:t>
      </w:r>
    </w:p>
    <w:p w:rsidR="00CD3C07" w:rsidRDefault="00CD3C07">
      <w:pPr>
        <w:rPr>
          <w:rFonts w:ascii="Constantia" w:hAnsi="Constantia"/>
          <w:sz w:val="24"/>
          <w:szCs w:val="24"/>
        </w:rPr>
      </w:pPr>
      <w:r>
        <w:rPr>
          <w:rFonts w:ascii="Constantia" w:hAnsi="Constantia"/>
          <w:sz w:val="24"/>
          <w:szCs w:val="24"/>
        </w:rPr>
        <w:br w:type="page"/>
      </w:r>
    </w:p>
    <w:p w:rsidR="00CD3C07" w:rsidRPr="00A1082D" w:rsidRDefault="00CD3C07" w:rsidP="00CD3C07">
      <w:pPr>
        <w:pStyle w:val="Default"/>
        <w:jc w:val="center"/>
        <w:rPr>
          <w:rFonts w:ascii="Constantia" w:hAnsi="Constantia"/>
          <w:caps/>
          <w:color w:val="auto"/>
        </w:rPr>
      </w:pPr>
      <w:r w:rsidRPr="00A1082D">
        <w:rPr>
          <w:rFonts w:ascii="Constantia" w:hAnsi="Constantia"/>
          <w:b/>
          <w:bCs/>
          <w:caps/>
          <w:color w:val="auto"/>
        </w:rPr>
        <w:lastRenderedPageBreak/>
        <w:t>Polgármesteri Iroda</w:t>
      </w:r>
    </w:p>
    <w:p w:rsidR="00CD3C07" w:rsidRPr="00A1082D" w:rsidRDefault="00CD3C07" w:rsidP="00CD3C07">
      <w:pPr>
        <w:pStyle w:val="Default"/>
        <w:jc w:val="both"/>
        <w:rPr>
          <w:rFonts w:ascii="Constantia" w:hAnsi="Constantia"/>
          <w:color w:val="auto"/>
        </w:rPr>
      </w:pPr>
    </w:p>
    <w:p w:rsidR="00CD3C07" w:rsidRPr="00A1082D" w:rsidRDefault="00CD3C07" w:rsidP="00CD3C07">
      <w:pPr>
        <w:pStyle w:val="Default"/>
        <w:jc w:val="both"/>
        <w:rPr>
          <w:rFonts w:ascii="Constantia" w:hAnsi="Constantia"/>
          <w:color w:val="auto"/>
        </w:rPr>
      </w:pPr>
    </w:p>
    <w:p w:rsidR="00CD3C07" w:rsidRPr="00A1082D" w:rsidRDefault="00CD3C07" w:rsidP="00CD3C07">
      <w:pPr>
        <w:pStyle w:val="Default"/>
        <w:jc w:val="both"/>
        <w:rPr>
          <w:rFonts w:ascii="Constantia" w:hAnsi="Constantia"/>
          <w:iCs/>
        </w:rPr>
      </w:pPr>
      <w:r w:rsidRPr="00A1082D">
        <w:rPr>
          <w:rFonts w:ascii="Constantia" w:hAnsi="Constantia"/>
          <w:color w:val="auto"/>
        </w:rPr>
        <w:t xml:space="preserve">A Polgármesteri Iroda 2018. július 1-jével a Titkársági csoport átszervezésével, a korábbi </w:t>
      </w:r>
      <w:r w:rsidRPr="00A1082D">
        <w:rPr>
          <w:rFonts w:ascii="Constantia" w:hAnsi="Constantia"/>
          <w:iCs/>
        </w:rPr>
        <w:t xml:space="preserve">Humán Szolgáltatási Iroda által ellátott kulturális, közművelődési, közgyűjteményi, művészeti, köznevelési, sport, ifjúsági, nemzetközi és civil feladatokkal, továbbá az ehhez kapcsolódó, illetve a szociális és gyermekjóléti terület intézményfenntartói feladataival történő bővítésével jött létre. Indokolttá vált a kiemelt prioritásként kezelt területeken jelentkező feladatokat egy szervezeti egységen belül, a Polgármester közvetlen irányítása alatt ellátni.  </w:t>
      </w:r>
    </w:p>
    <w:p w:rsidR="00CD3C07" w:rsidRPr="00A1082D" w:rsidRDefault="00CD3C07" w:rsidP="00CD3C07">
      <w:pPr>
        <w:pStyle w:val="Default"/>
        <w:jc w:val="both"/>
        <w:rPr>
          <w:rFonts w:ascii="Constantia" w:hAnsi="Constantia"/>
          <w:color w:val="auto"/>
        </w:rPr>
      </w:pPr>
    </w:p>
    <w:p w:rsidR="00CD3C07" w:rsidRPr="00A1082D" w:rsidRDefault="00CD3C07" w:rsidP="00CD3C07">
      <w:pPr>
        <w:pStyle w:val="Default"/>
        <w:jc w:val="both"/>
        <w:rPr>
          <w:rFonts w:ascii="Constantia" w:hAnsi="Constantia"/>
          <w:color w:val="auto"/>
        </w:rPr>
      </w:pPr>
      <w:r w:rsidRPr="00A1082D">
        <w:rPr>
          <w:rFonts w:ascii="Constantia" w:hAnsi="Constantia"/>
          <w:color w:val="auto"/>
        </w:rPr>
        <w:t xml:space="preserve">Polgármesteri Iroda legfontosabb tevékenységi körei: </w:t>
      </w:r>
    </w:p>
    <w:p w:rsidR="00CD3C07" w:rsidRPr="00A1082D" w:rsidRDefault="00CD3C07" w:rsidP="00CD3C07">
      <w:pPr>
        <w:autoSpaceDE w:val="0"/>
        <w:autoSpaceDN w:val="0"/>
        <w:adjustRightInd w:val="0"/>
        <w:rPr>
          <w:rFonts w:ascii="Constantia" w:hAnsi="Constantia" w:cs="Constantia"/>
          <w:bCs/>
          <w:color w:val="000000"/>
          <w:sz w:val="24"/>
          <w:szCs w:val="24"/>
        </w:rPr>
      </w:pPr>
    </w:p>
    <w:p w:rsidR="00CD3C07" w:rsidRPr="00A1082D" w:rsidRDefault="00CD3C07" w:rsidP="00CD3C07">
      <w:pPr>
        <w:pStyle w:val="Listaszerbekezds"/>
        <w:numPr>
          <w:ilvl w:val="0"/>
          <w:numId w:val="59"/>
        </w:numPr>
        <w:autoSpaceDE w:val="0"/>
        <w:autoSpaceDN w:val="0"/>
        <w:adjustRightInd w:val="0"/>
        <w:spacing w:after="22"/>
        <w:rPr>
          <w:rFonts w:ascii="Constantia" w:eastAsiaTheme="minorHAnsi" w:hAnsi="Constantia" w:cs="Constantia"/>
          <w:bCs/>
          <w:color w:val="000000"/>
          <w:lang w:eastAsia="en-US"/>
        </w:rPr>
      </w:pPr>
      <w:r w:rsidRPr="00A1082D">
        <w:rPr>
          <w:rFonts w:ascii="Constantia" w:eastAsiaTheme="minorHAnsi" w:hAnsi="Constantia" w:cs="Constantia"/>
          <w:color w:val="000000"/>
          <w:lang w:eastAsia="en-US"/>
        </w:rPr>
        <w:t>a polgármesteri és alpolgármesteri feladatkörökkel összefüggő ügyviteli és adminisztratív feladatok ellátása</w:t>
      </w:r>
    </w:p>
    <w:p w:rsidR="00CD3C07" w:rsidRPr="00A1082D" w:rsidRDefault="00CD3C07" w:rsidP="00CD3C07">
      <w:pPr>
        <w:pStyle w:val="Listaszerbekezds"/>
        <w:numPr>
          <w:ilvl w:val="0"/>
          <w:numId w:val="59"/>
        </w:numPr>
        <w:autoSpaceDE w:val="0"/>
        <w:autoSpaceDN w:val="0"/>
        <w:adjustRightInd w:val="0"/>
        <w:spacing w:after="22"/>
        <w:rPr>
          <w:rFonts w:ascii="Constantia" w:eastAsiaTheme="minorHAnsi" w:hAnsi="Constantia" w:cs="Constantia"/>
          <w:bCs/>
          <w:color w:val="000000"/>
          <w:lang w:eastAsia="en-US"/>
        </w:rPr>
      </w:pPr>
      <w:r w:rsidRPr="00A1082D">
        <w:rPr>
          <w:rFonts w:ascii="Constantia" w:eastAsiaTheme="minorHAnsi" w:hAnsi="Constantia" w:cs="Constantia"/>
          <w:color w:val="000000"/>
          <w:lang w:eastAsia="en-US"/>
        </w:rPr>
        <w:t>a városvezetés (polgármester, alpolgármesterek) protokolljának egyeztetése, előkészítése, szervezése</w:t>
      </w:r>
    </w:p>
    <w:p w:rsidR="00CD3C07" w:rsidRPr="00A1082D" w:rsidRDefault="00CD3C07" w:rsidP="00CD3C07">
      <w:pPr>
        <w:pStyle w:val="Listaszerbekezds"/>
        <w:numPr>
          <w:ilvl w:val="0"/>
          <w:numId w:val="59"/>
        </w:numPr>
        <w:autoSpaceDE w:val="0"/>
        <w:autoSpaceDN w:val="0"/>
        <w:adjustRightInd w:val="0"/>
        <w:spacing w:after="22"/>
        <w:rPr>
          <w:rFonts w:ascii="Constantia" w:eastAsiaTheme="minorHAnsi" w:hAnsi="Constantia" w:cs="Constantia"/>
          <w:bCs/>
          <w:color w:val="000000"/>
          <w:lang w:eastAsia="en-US"/>
        </w:rPr>
      </w:pPr>
      <w:r w:rsidRPr="00A1082D">
        <w:rPr>
          <w:rFonts w:ascii="Constantia" w:eastAsiaTheme="minorHAnsi" w:hAnsi="Constantia" w:cs="Constantia"/>
          <w:color w:val="000000"/>
          <w:lang w:eastAsia="en-US"/>
        </w:rPr>
        <w:t>a lakosságtól beérkező javaslatok, problémák összegzése, az általánosítható tapasztalatok alapján megoldási alternatívák kidolgozása</w:t>
      </w:r>
    </w:p>
    <w:p w:rsidR="00CD3C07" w:rsidRPr="00A1082D" w:rsidRDefault="00CD3C07" w:rsidP="00CD3C07">
      <w:pPr>
        <w:pStyle w:val="Listaszerbekezds"/>
        <w:numPr>
          <w:ilvl w:val="0"/>
          <w:numId w:val="59"/>
        </w:numPr>
        <w:autoSpaceDE w:val="0"/>
        <w:autoSpaceDN w:val="0"/>
        <w:adjustRightInd w:val="0"/>
        <w:spacing w:after="22"/>
        <w:rPr>
          <w:rFonts w:ascii="Constantia" w:eastAsiaTheme="minorHAnsi" w:hAnsi="Constantia" w:cs="Constantia"/>
          <w:bCs/>
          <w:color w:val="000000"/>
          <w:lang w:eastAsia="en-US"/>
        </w:rPr>
      </w:pPr>
      <w:r w:rsidRPr="00A1082D">
        <w:rPr>
          <w:rFonts w:ascii="Constantia" w:hAnsi="Constantia"/>
        </w:rPr>
        <w:t>az önkormányzat és a hivatal kommunikációjának szervezése</w:t>
      </w:r>
    </w:p>
    <w:p w:rsidR="00CD3C07" w:rsidRPr="00A1082D" w:rsidRDefault="00CD3C07" w:rsidP="00CD3C07">
      <w:pPr>
        <w:pStyle w:val="Default"/>
        <w:numPr>
          <w:ilvl w:val="0"/>
          <w:numId w:val="54"/>
        </w:numPr>
        <w:spacing w:after="37"/>
        <w:jc w:val="both"/>
        <w:rPr>
          <w:rFonts w:ascii="Constantia" w:hAnsi="Constantia"/>
          <w:color w:val="auto"/>
        </w:rPr>
      </w:pPr>
      <w:r w:rsidRPr="00A1082D">
        <w:rPr>
          <w:rFonts w:ascii="Constantia" w:hAnsi="Constantia"/>
          <w:color w:val="auto"/>
        </w:rPr>
        <w:t>köznevelési feladatok: az óvodai ellátással kapcsolatos feladatok, a nem önkormányzati fenntartású köznevelési intézményekhez kapcsolódó feladatok, diákétkeztetési feladatok</w:t>
      </w:r>
    </w:p>
    <w:p w:rsidR="00CD3C07" w:rsidRPr="00A1082D" w:rsidRDefault="00CD3C07" w:rsidP="00CD3C07">
      <w:pPr>
        <w:pStyle w:val="Default"/>
        <w:numPr>
          <w:ilvl w:val="0"/>
          <w:numId w:val="54"/>
        </w:numPr>
        <w:spacing w:after="37"/>
        <w:jc w:val="both"/>
        <w:rPr>
          <w:rFonts w:ascii="Constantia" w:hAnsi="Constantia"/>
          <w:color w:val="auto"/>
        </w:rPr>
      </w:pPr>
      <w:r w:rsidRPr="00A1082D">
        <w:rPr>
          <w:rFonts w:ascii="Constantia" w:hAnsi="Constantia"/>
          <w:color w:val="auto"/>
        </w:rPr>
        <w:t>kulturális feladatok: közművelődési, előadó-művészeti, közgyűjteményi intézményekkel kapcsolatos feladatok, önkormányzati és hivatali kulturális feladatok</w:t>
      </w:r>
    </w:p>
    <w:p w:rsidR="00CD3C07" w:rsidRPr="00A1082D" w:rsidRDefault="00CD3C07" w:rsidP="00CD3C07">
      <w:pPr>
        <w:pStyle w:val="Default"/>
        <w:numPr>
          <w:ilvl w:val="0"/>
          <w:numId w:val="54"/>
        </w:numPr>
        <w:spacing w:after="37"/>
        <w:jc w:val="both"/>
        <w:rPr>
          <w:rFonts w:ascii="Constantia" w:hAnsi="Constantia"/>
          <w:color w:val="auto"/>
        </w:rPr>
      </w:pPr>
      <w:r w:rsidRPr="00A1082D">
        <w:rPr>
          <w:rFonts w:ascii="Constantia" w:hAnsi="Constantia"/>
          <w:color w:val="auto"/>
        </w:rPr>
        <w:t>civilkapcsolati ügyek</w:t>
      </w:r>
    </w:p>
    <w:p w:rsidR="00CD3C07" w:rsidRPr="00A1082D" w:rsidRDefault="00CD3C07" w:rsidP="00CD3C07">
      <w:pPr>
        <w:pStyle w:val="Default"/>
        <w:numPr>
          <w:ilvl w:val="0"/>
          <w:numId w:val="54"/>
        </w:numPr>
        <w:spacing w:after="37"/>
        <w:jc w:val="both"/>
        <w:rPr>
          <w:rFonts w:ascii="Constantia" w:hAnsi="Constantia"/>
          <w:color w:val="auto"/>
        </w:rPr>
      </w:pPr>
      <w:r w:rsidRPr="00A1082D">
        <w:rPr>
          <w:rFonts w:ascii="Constantia" w:hAnsi="Constantia"/>
          <w:color w:val="auto"/>
        </w:rPr>
        <w:t>nemzetközi kapcsolatok, testvérvárosi ügyek</w:t>
      </w:r>
    </w:p>
    <w:p w:rsidR="00CD3C07" w:rsidRPr="00A1082D" w:rsidRDefault="00CD3C07" w:rsidP="00CD3C07">
      <w:pPr>
        <w:pStyle w:val="Default"/>
        <w:numPr>
          <w:ilvl w:val="0"/>
          <w:numId w:val="54"/>
        </w:numPr>
        <w:spacing w:after="37"/>
        <w:jc w:val="both"/>
        <w:rPr>
          <w:rFonts w:ascii="Constantia" w:hAnsi="Constantia"/>
          <w:color w:val="auto"/>
        </w:rPr>
      </w:pPr>
      <w:r w:rsidRPr="00A1082D">
        <w:rPr>
          <w:rFonts w:ascii="Constantia" w:hAnsi="Constantia"/>
          <w:color w:val="auto"/>
        </w:rPr>
        <w:t>együttműködés városmarketing feladatokban</w:t>
      </w:r>
    </w:p>
    <w:p w:rsidR="00CD3C07" w:rsidRPr="00A1082D" w:rsidRDefault="00CD3C07" w:rsidP="00CD3C07">
      <w:pPr>
        <w:pStyle w:val="Default"/>
        <w:numPr>
          <w:ilvl w:val="0"/>
          <w:numId w:val="54"/>
        </w:numPr>
        <w:spacing w:after="37"/>
        <w:jc w:val="both"/>
        <w:rPr>
          <w:rFonts w:ascii="Constantia" w:hAnsi="Constantia"/>
          <w:color w:val="auto"/>
        </w:rPr>
      </w:pPr>
      <w:r w:rsidRPr="00A1082D">
        <w:rPr>
          <w:rFonts w:ascii="Constantia" w:hAnsi="Constantia"/>
          <w:color w:val="auto"/>
        </w:rPr>
        <w:t>városkártya-rendszer kezelése, üzemeltetése</w:t>
      </w:r>
    </w:p>
    <w:p w:rsidR="00CD3C07" w:rsidRPr="00A1082D" w:rsidRDefault="00CD3C07" w:rsidP="00CD3C07">
      <w:pPr>
        <w:pStyle w:val="Default"/>
        <w:numPr>
          <w:ilvl w:val="0"/>
          <w:numId w:val="54"/>
        </w:numPr>
        <w:spacing w:after="37"/>
        <w:jc w:val="both"/>
        <w:rPr>
          <w:rFonts w:ascii="Constantia" w:hAnsi="Constantia"/>
          <w:color w:val="auto"/>
        </w:rPr>
      </w:pPr>
      <w:r w:rsidRPr="00A1082D">
        <w:rPr>
          <w:rFonts w:ascii="Constantia" w:hAnsi="Constantia"/>
          <w:color w:val="auto"/>
        </w:rPr>
        <w:t>szociális és gyermekjóléti ellátási intézményekhez kapcsolódó feladatok</w:t>
      </w:r>
    </w:p>
    <w:p w:rsidR="00CD3C07" w:rsidRPr="00A1082D" w:rsidRDefault="00CD3C07" w:rsidP="00CD3C07">
      <w:pPr>
        <w:pStyle w:val="Default"/>
        <w:numPr>
          <w:ilvl w:val="0"/>
          <w:numId w:val="54"/>
        </w:numPr>
        <w:spacing w:after="37"/>
        <w:jc w:val="both"/>
        <w:rPr>
          <w:rFonts w:ascii="Constantia" w:hAnsi="Constantia"/>
          <w:color w:val="auto"/>
        </w:rPr>
      </w:pPr>
      <w:r w:rsidRPr="00A1082D">
        <w:rPr>
          <w:rFonts w:ascii="Constantia" w:hAnsi="Constantia"/>
          <w:color w:val="auto"/>
        </w:rPr>
        <w:t>család, gyermek és ifjúsági feladatok</w:t>
      </w:r>
    </w:p>
    <w:p w:rsidR="00CD3C07" w:rsidRPr="00A1082D" w:rsidRDefault="00CD3C07" w:rsidP="00CD3C07">
      <w:pPr>
        <w:pStyle w:val="Default"/>
        <w:numPr>
          <w:ilvl w:val="0"/>
          <w:numId w:val="54"/>
        </w:numPr>
        <w:jc w:val="both"/>
        <w:rPr>
          <w:rFonts w:ascii="Constantia" w:hAnsi="Constantia"/>
          <w:color w:val="auto"/>
        </w:rPr>
      </w:pPr>
      <w:r w:rsidRPr="00A1082D">
        <w:rPr>
          <w:rFonts w:ascii="Constantia" w:hAnsi="Constantia"/>
          <w:color w:val="auto"/>
        </w:rPr>
        <w:t>sportügyek: utánpótlás-nevelés, sporttámogatások, sportlétesítmények ügyei</w:t>
      </w:r>
    </w:p>
    <w:p w:rsidR="00CD3C07" w:rsidRPr="00A1082D" w:rsidRDefault="00CD3C07" w:rsidP="00CD3C07">
      <w:pPr>
        <w:pStyle w:val="Listaszerbekezds"/>
        <w:numPr>
          <w:ilvl w:val="0"/>
          <w:numId w:val="54"/>
        </w:numPr>
        <w:autoSpaceDE w:val="0"/>
        <w:autoSpaceDN w:val="0"/>
        <w:adjustRightInd w:val="0"/>
        <w:rPr>
          <w:rFonts w:ascii="Constantia" w:eastAsiaTheme="minorHAnsi" w:hAnsi="Constantia" w:cs="Constantia"/>
          <w:bCs/>
          <w:color w:val="000000"/>
          <w:lang w:eastAsia="en-US"/>
        </w:rPr>
      </w:pPr>
      <w:r w:rsidRPr="00A1082D">
        <w:rPr>
          <w:rFonts w:ascii="Constantia" w:eastAsiaTheme="minorHAnsi" w:hAnsi="Constantia" w:cs="Constantia"/>
          <w:color w:val="000000"/>
          <w:lang w:eastAsia="en-US"/>
        </w:rPr>
        <w:t>Eger Megyei Jogú Város Önkormányzata, mint gesztor önkormányzatnak a Heves Megyei Regionális Hulladékgazdálkodási Társulással összefüggő ügyviteli és adminisztrációs feladatainak ellátása</w:t>
      </w:r>
    </w:p>
    <w:p w:rsidR="00CD3C07" w:rsidRPr="00A1082D" w:rsidRDefault="00CD3C07" w:rsidP="00CD3C07">
      <w:pPr>
        <w:pStyle w:val="Listaszerbekezds"/>
        <w:numPr>
          <w:ilvl w:val="0"/>
          <w:numId w:val="54"/>
        </w:numPr>
        <w:autoSpaceDE w:val="0"/>
        <w:autoSpaceDN w:val="0"/>
        <w:adjustRightInd w:val="0"/>
        <w:rPr>
          <w:rFonts w:ascii="Constantia" w:eastAsiaTheme="minorHAnsi" w:hAnsi="Constantia" w:cs="Constantia"/>
          <w:bCs/>
          <w:color w:val="000000"/>
          <w:lang w:eastAsia="en-US"/>
        </w:rPr>
      </w:pPr>
      <w:r w:rsidRPr="00A1082D">
        <w:rPr>
          <w:rFonts w:ascii="Constantia" w:eastAsiaTheme="minorHAnsi" w:hAnsi="Constantia" w:cs="Constantia"/>
          <w:color w:val="000000"/>
          <w:lang w:eastAsia="en-US"/>
        </w:rPr>
        <w:t>ITP és egyéb projekt végrehajtási feladatok ellátása</w:t>
      </w:r>
    </w:p>
    <w:p w:rsidR="00CD3C07" w:rsidRPr="00A1082D" w:rsidRDefault="00CD3C07" w:rsidP="00CD3C07">
      <w:pPr>
        <w:pStyle w:val="Default"/>
        <w:jc w:val="both"/>
        <w:rPr>
          <w:rFonts w:ascii="Constantia" w:hAnsi="Constantia"/>
          <w:color w:val="auto"/>
        </w:rPr>
      </w:pPr>
    </w:p>
    <w:p w:rsidR="00CD3C07" w:rsidRPr="00A1082D" w:rsidRDefault="00CD3C07" w:rsidP="00CD3C07">
      <w:pPr>
        <w:pStyle w:val="Default"/>
        <w:jc w:val="both"/>
        <w:rPr>
          <w:rFonts w:ascii="Constantia" w:hAnsi="Constantia"/>
          <w:color w:val="auto"/>
        </w:rPr>
      </w:pPr>
      <w:r w:rsidRPr="00A1082D">
        <w:rPr>
          <w:rFonts w:ascii="Constantia" w:hAnsi="Constantia"/>
          <w:color w:val="auto"/>
        </w:rPr>
        <w:t xml:space="preserve">Ezekben a szakterületekben az iroda előkészítette a Bizottságok, és a Közgyűlés elé kerülő rendeleteket, előterjesztéseket, tájékoztatókat, és végrehajtotta, valamint az érintett intézmények vonatkozásában közreműködött a meghozott testületi döntések végrehajtásában. Az Iroda ellátta Városimázs Bizottság és az Egri Értéktár Bizottság működéséhez szükséges szakmai, ügyviteli, adminisztrációs feladatokat. </w:t>
      </w:r>
    </w:p>
    <w:p w:rsidR="00CD3C07" w:rsidRPr="00A1082D" w:rsidRDefault="00CD3C07" w:rsidP="00CD3C07">
      <w:pPr>
        <w:pStyle w:val="Default"/>
        <w:jc w:val="both"/>
        <w:rPr>
          <w:rFonts w:ascii="Constantia" w:hAnsi="Constantia"/>
          <w:color w:val="auto"/>
        </w:rPr>
      </w:pPr>
    </w:p>
    <w:p w:rsidR="00CD3C07" w:rsidRPr="00A1082D" w:rsidRDefault="00CD3C07" w:rsidP="00CD3C07">
      <w:pPr>
        <w:pStyle w:val="Default"/>
        <w:jc w:val="both"/>
        <w:rPr>
          <w:rFonts w:ascii="Constantia" w:hAnsi="Constantia"/>
          <w:color w:val="auto"/>
        </w:rPr>
      </w:pPr>
      <w:r w:rsidRPr="00A1082D">
        <w:rPr>
          <w:rFonts w:ascii="Constantia" w:hAnsi="Constantia"/>
          <w:color w:val="auto"/>
        </w:rPr>
        <w:t xml:space="preserve">Az önkormányzat intézményfenntartói feladatkörében az alábbi intézményekkel állunk rendszeres munkakapcsolatban: </w:t>
      </w:r>
    </w:p>
    <w:p w:rsidR="00CD3C07" w:rsidRPr="00A1082D" w:rsidRDefault="00CD3C07" w:rsidP="00CD3C07">
      <w:pPr>
        <w:pStyle w:val="Default"/>
        <w:numPr>
          <w:ilvl w:val="0"/>
          <w:numId w:val="55"/>
        </w:numPr>
        <w:spacing w:after="34"/>
        <w:jc w:val="both"/>
        <w:rPr>
          <w:rFonts w:ascii="Constantia" w:hAnsi="Constantia"/>
          <w:color w:val="auto"/>
        </w:rPr>
      </w:pPr>
      <w:r w:rsidRPr="00A1082D">
        <w:rPr>
          <w:rFonts w:ascii="Constantia" w:hAnsi="Constantia"/>
          <w:color w:val="auto"/>
        </w:rPr>
        <w:lastRenderedPageBreak/>
        <w:t xml:space="preserve">Benedek Elek Óvoda, </w:t>
      </w:r>
    </w:p>
    <w:p w:rsidR="00CD3C07" w:rsidRPr="00A1082D" w:rsidRDefault="00CD3C07" w:rsidP="00CD3C07">
      <w:pPr>
        <w:pStyle w:val="Default"/>
        <w:numPr>
          <w:ilvl w:val="0"/>
          <w:numId w:val="55"/>
        </w:numPr>
        <w:spacing w:after="34"/>
        <w:jc w:val="both"/>
        <w:rPr>
          <w:rFonts w:ascii="Constantia" w:hAnsi="Constantia"/>
          <w:color w:val="auto"/>
        </w:rPr>
      </w:pPr>
      <w:r w:rsidRPr="00A1082D">
        <w:rPr>
          <w:rFonts w:ascii="Constantia" w:hAnsi="Constantia"/>
          <w:color w:val="auto"/>
        </w:rPr>
        <w:t xml:space="preserve">Ney Ferenc Óvoda, </w:t>
      </w:r>
    </w:p>
    <w:p w:rsidR="00CD3C07" w:rsidRPr="00A1082D" w:rsidRDefault="00CD3C07" w:rsidP="00CD3C07">
      <w:pPr>
        <w:pStyle w:val="Default"/>
        <w:numPr>
          <w:ilvl w:val="0"/>
          <w:numId w:val="55"/>
        </w:numPr>
        <w:spacing w:after="34"/>
        <w:jc w:val="both"/>
        <w:rPr>
          <w:rFonts w:ascii="Constantia" w:hAnsi="Constantia"/>
          <w:color w:val="auto"/>
        </w:rPr>
      </w:pPr>
      <w:r w:rsidRPr="00A1082D">
        <w:rPr>
          <w:rFonts w:ascii="Constantia" w:hAnsi="Constantia"/>
          <w:color w:val="auto"/>
        </w:rPr>
        <w:t xml:space="preserve">Szivárvány Óvoda, </w:t>
      </w:r>
    </w:p>
    <w:p w:rsidR="00CD3C07" w:rsidRPr="00A1082D" w:rsidRDefault="00CD3C07" w:rsidP="00CD3C07">
      <w:pPr>
        <w:pStyle w:val="Default"/>
        <w:numPr>
          <w:ilvl w:val="0"/>
          <w:numId w:val="55"/>
        </w:numPr>
        <w:spacing w:after="34"/>
        <w:jc w:val="both"/>
        <w:rPr>
          <w:rFonts w:ascii="Constantia" w:hAnsi="Constantia"/>
          <w:color w:val="auto"/>
        </w:rPr>
      </w:pPr>
      <w:r w:rsidRPr="00A1082D">
        <w:rPr>
          <w:rFonts w:ascii="Constantia" w:hAnsi="Constantia"/>
          <w:color w:val="auto"/>
        </w:rPr>
        <w:t xml:space="preserve">Gyermekjóléti és Bölcsődei Igazgatóság, </w:t>
      </w:r>
    </w:p>
    <w:p w:rsidR="00CD3C07" w:rsidRPr="00A1082D" w:rsidRDefault="00CD3C07" w:rsidP="00CD3C07">
      <w:pPr>
        <w:pStyle w:val="Default"/>
        <w:numPr>
          <w:ilvl w:val="0"/>
          <w:numId w:val="55"/>
        </w:numPr>
        <w:spacing w:after="34"/>
        <w:jc w:val="both"/>
        <w:rPr>
          <w:rFonts w:ascii="Constantia" w:hAnsi="Constantia"/>
          <w:color w:val="auto"/>
        </w:rPr>
      </w:pPr>
      <w:r w:rsidRPr="00A1082D">
        <w:rPr>
          <w:rFonts w:ascii="Constantia" w:hAnsi="Constantia"/>
          <w:color w:val="auto"/>
        </w:rPr>
        <w:t xml:space="preserve">Egri Szociális Szolgáltató Intézmény, </w:t>
      </w:r>
    </w:p>
    <w:p w:rsidR="00CD3C07" w:rsidRPr="00A1082D" w:rsidRDefault="00CD3C07" w:rsidP="00CD3C07">
      <w:pPr>
        <w:pStyle w:val="Default"/>
        <w:numPr>
          <w:ilvl w:val="0"/>
          <w:numId w:val="55"/>
        </w:numPr>
        <w:spacing w:after="34"/>
        <w:jc w:val="both"/>
        <w:rPr>
          <w:rFonts w:ascii="Constantia" w:hAnsi="Constantia"/>
          <w:color w:val="auto"/>
        </w:rPr>
      </w:pPr>
      <w:r w:rsidRPr="00A1082D">
        <w:rPr>
          <w:rFonts w:ascii="Constantia" w:hAnsi="Constantia"/>
          <w:color w:val="auto"/>
        </w:rPr>
        <w:t xml:space="preserve">Egri Városi Sportiskola, </w:t>
      </w:r>
    </w:p>
    <w:p w:rsidR="00CD3C07" w:rsidRPr="00A1082D" w:rsidRDefault="00CD3C07" w:rsidP="00CD3C07">
      <w:pPr>
        <w:pStyle w:val="Default"/>
        <w:numPr>
          <w:ilvl w:val="0"/>
          <w:numId w:val="55"/>
        </w:numPr>
        <w:spacing w:after="34"/>
        <w:jc w:val="both"/>
        <w:rPr>
          <w:rFonts w:ascii="Constantia" w:hAnsi="Constantia"/>
          <w:color w:val="auto"/>
        </w:rPr>
      </w:pPr>
      <w:r w:rsidRPr="00A1082D">
        <w:rPr>
          <w:rFonts w:ascii="Constantia" w:hAnsi="Constantia"/>
          <w:color w:val="auto"/>
        </w:rPr>
        <w:t xml:space="preserve">Egri Kulturális és Művészeti Központ, </w:t>
      </w:r>
    </w:p>
    <w:p w:rsidR="00CD3C07" w:rsidRPr="00A1082D" w:rsidRDefault="00CD3C07" w:rsidP="00CD3C07">
      <w:pPr>
        <w:pStyle w:val="Default"/>
        <w:numPr>
          <w:ilvl w:val="0"/>
          <w:numId w:val="55"/>
        </w:numPr>
        <w:spacing w:after="34"/>
        <w:jc w:val="both"/>
        <w:rPr>
          <w:rFonts w:ascii="Constantia" w:hAnsi="Constantia"/>
          <w:color w:val="auto"/>
        </w:rPr>
      </w:pPr>
      <w:r w:rsidRPr="00A1082D">
        <w:rPr>
          <w:rFonts w:ascii="Constantia" w:hAnsi="Constantia"/>
          <w:color w:val="auto"/>
        </w:rPr>
        <w:t xml:space="preserve">Gárdonyi Géza Színház, </w:t>
      </w:r>
    </w:p>
    <w:p w:rsidR="00CD3C07" w:rsidRPr="00A1082D" w:rsidRDefault="00CD3C07" w:rsidP="00CD3C07">
      <w:pPr>
        <w:pStyle w:val="Default"/>
        <w:numPr>
          <w:ilvl w:val="0"/>
          <w:numId w:val="55"/>
        </w:numPr>
        <w:spacing w:after="34"/>
        <w:jc w:val="both"/>
        <w:rPr>
          <w:rFonts w:ascii="Constantia" w:hAnsi="Constantia"/>
          <w:color w:val="auto"/>
        </w:rPr>
      </w:pPr>
      <w:r w:rsidRPr="00A1082D">
        <w:rPr>
          <w:rFonts w:ascii="Constantia" w:hAnsi="Constantia"/>
          <w:color w:val="auto"/>
        </w:rPr>
        <w:t xml:space="preserve">Harlekin Bábszínház, </w:t>
      </w:r>
    </w:p>
    <w:p w:rsidR="00CD3C07" w:rsidRPr="00A1082D" w:rsidRDefault="00CD3C07" w:rsidP="00CD3C07">
      <w:pPr>
        <w:pStyle w:val="Default"/>
        <w:numPr>
          <w:ilvl w:val="0"/>
          <w:numId w:val="55"/>
        </w:numPr>
        <w:spacing w:after="34"/>
        <w:jc w:val="both"/>
        <w:rPr>
          <w:rFonts w:ascii="Constantia" w:hAnsi="Constantia"/>
          <w:color w:val="auto"/>
        </w:rPr>
      </w:pPr>
      <w:r w:rsidRPr="00A1082D">
        <w:rPr>
          <w:rFonts w:ascii="Constantia" w:hAnsi="Constantia"/>
          <w:color w:val="auto"/>
        </w:rPr>
        <w:t>Bródy Sándor Könyvtár,</w:t>
      </w:r>
    </w:p>
    <w:p w:rsidR="00CD3C07" w:rsidRPr="00A1082D" w:rsidRDefault="00CD3C07" w:rsidP="00CD3C07">
      <w:pPr>
        <w:pStyle w:val="Default"/>
        <w:numPr>
          <w:ilvl w:val="0"/>
          <w:numId w:val="55"/>
        </w:numPr>
        <w:jc w:val="both"/>
        <w:rPr>
          <w:rFonts w:ascii="Constantia" w:hAnsi="Constantia"/>
          <w:color w:val="auto"/>
        </w:rPr>
      </w:pPr>
      <w:r w:rsidRPr="00A1082D">
        <w:rPr>
          <w:rFonts w:ascii="Constantia" w:hAnsi="Constantia"/>
          <w:color w:val="auto"/>
        </w:rPr>
        <w:t>Dobó István Vármúzeum</w:t>
      </w:r>
    </w:p>
    <w:p w:rsidR="00CD3C07" w:rsidRPr="00A1082D" w:rsidRDefault="00CD3C07" w:rsidP="00CD3C07">
      <w:pPr>
        <w:pStyle w:val="Default"/>
        <w:ind w:left="720"/>
        <w:jc w:val="both"/>
        <w:rPr>
          <w:rFonts w:ascii="Constantia" w:hAnsi="Constantia"/>
          <w:color w:val="auto"/>
        </w:rPr>
      </w:pPr>
    </w:p>
    <w:p w:rsidR="00CD3C07" w:rsidRPr="00A1082D" w:rsidRDefault="00CD3C07" w:rsidP="00CD3C07">
      <w:pPr>
        <w:pStyle w:val="Default"/>
        <w:jc w:val="both"/>
        <w:rPr>
          <w:rFonts w:ascii="Constantia" w:hAnsi="Constantia"/>
          <w:color w:val="auto"/>
        </w:rPr>
      </w:pPr>
      <w:r w:rsidRPr="00A1082D">
        <w:rPr>
          <w:rFonts w:ascii="Constantia" w:hAnsi="Constantia"/>
          <w:color w:val="auto"/>
        </w:rPr>
        <w:t xml:space="preserve">Előkészítettük a fenntartói feladatkörben meghozandó szakmai döntéseket, és részt vettünk, véleményeztük az intézményeket érintő költségvetési-gazdasági, vagy beruházási, fejlesztési döntéseket, előterjesztéseket. </w:t>
      </w:r>
    </w:p>
    <w:p w:rsidR="00CD3C07" w:rsidRPr="00A1082D" w:rsidRDefault="00CD3C07" w:rsidP="00CD3C07">
      <w:pPr>
        <w:pStyle w:val="Default"/>
        <w:jc w:val="both"/>
        <w:rPr>
          <w:rFonts w:ascii="Constantia" w:hAnsi="Constantia"/>
          <w:color w:val="auto"/>
        </w:rPr>
      </w:pPr>
    </w:p>
    <w:p w:rsidR="00CD3C07" w:rsidRPr="00A1082D" w:rsidRDefault="00CD3C07" w:rsidP="00CD3C07">
      <w:pPr>
        <w:pStyle w:val="Default"/>
        <w:jc w:val="both"/>
        <w:rPr>
          <w:rFonts w:ascii="Constantia" w:hAnsi="Constantia"/>
          <w:color w:val="auto"/>
        </w:rPr>
      </w:pPr>
      <w:r w:rsidRPr="00A1082D">
        <w:rPr>
          <w:rFonts w:ascii="Constantia" w:hAnsi="Constantia"/>
          <w:color w:val="auto"/>
        </w:rPr>
        <w:t xml:space="preserve">Jogszabályi kötelezettség és intézményi kezdeményezés esetén felülvizsgáltuk és elkészítettük az intézmények alapító okiratainak módosítását, a változásokhoz kapcsolódva intézkedtünk működési engedélyeik módosítása, szolgáltatói nyilvántartásba vétel iránt. </w:t>
      </w:r>
    </w:p>
    <w:p w:rsidR="00CD3C07" w:rsidRPr="00A1082D" w:rsidRDefault="00CD3C07" w:rsidP="00CD3C07">
      <w:pPr>
        <w:pStyle w:val="Default"/>
        <w:jc w:val="both"/>
        <w:rPr>
          <w:rFonts w:ascii="Constantia" w:hAnsi="Constantia"/>
          <w:color w:val="auto"/>
        </w:rPr>
      </w:pPr>
    </w:p>
    <w:p w:rsidR="00CD3C07" w:rsidRPr="00A1082D" w:rsidRDefault="00CD3C07" w:rsidP="00CD3C07">
      <w:pPr>
        <w:pStyle w:val="Default"/>
        <w:jc w:val="both"/>
        <w:rPr>
          <w:rFonts w:ascii="Constantia" w:hAnsi="Constantia"/>
          <w:color w:val="auto"/>
        </w:rPr>
      </w:pPr>
      <w:r w:rsidRPr="00A1082D">
        <w:rPr>
          <w:rFonts w:ascii="Constantia" w:hAnsi="Constantia"/>
          <w:color w:val="auto"/>
        </w:rPr>
        <w:t xml:space="preserve">Közreműködtünk a szakterületeink szakmai fejlesztési pályázatainak lebonyolításában központi támogatások igénylésében, elszámolásában, az intézményi ellenőrzésében, a költségvetési tervezésben. </w:t>
      </w:r>
    </w:p>
    <w:p w:rsidR="00CD3C07" w:rsidRPr="00A1082D" w:rsidRDefault="00CD3C07" w:rsidP="00CD3C07">
      <w:pPr>
        <w:jc w:val="both"/>
        <w:rPr>
          <w:rFonts w:ascii="Constantia" w:hAnsi="Constantia"/>
          <w:sz w:val="24"/>
          <w:szCs w:val="24"/>
        </w:rPr>
      </w:pPr>
    </w:p>
    <w:p w:rsidR="00CD3C07" w:rsidRPr="00A1082D" w:rsidRDefault="00CD3C07" w:rsidP="00CD3C07">
      <w:pPr>
        <w:jc w:val="both"/>
        <w:rPr>
          <w:rFonts w:ascii="Constantia" w:hAnsi="Constantia"/>
          <w:sz w:val="24"/>
          <w:szCs w:val="24"/>
        </w:rPr>
      </w:pPr>
      <w:r w:rsidRPr="00A1082D">
        <w:rPr>
          <w:rFonts w:ascii="Constantia" w:hAnsi="Constantia"/>
          <w:sz w:val="24"/>
          <w:szCs w:val="24"/>
        </w:rPr>
        <w:t>Részt vettünk az állami és önkormányzati ünnepek, a különböző ágazatok szakmai és kulturális programjainak megszervezésében.</w:t>
      </w:r>
    </w:p>
    <w:p w:rsidR="00CD3C07" w:rsidRPr="00A1082D" w:rsidRDefault="00CD3C07" w:rsidP="00CD3C07">
      <w:pPr>
        <w:jc w:val="both"/>
        <w:rPr>
          <w:rFonts w:ascii="Constantia" w:hAnsi="Constantia"/>
          <w:sz w:val="24"/>
          <w:szCs w:val="24"/>
        </w:rPr>
      </w:pPr>
    </w:p>
    <w:p w:rsidR="00CD3C07" w:rsidRPr="00A1082D" w:rsidRDefault="00CD3C07" w:rsidP="00CD3C07">
      <w:pPr>
        <w:jc w:val="both"/>
        <w:rPr>
          <w:rFonts w:ascii="Constantia" w:hAnsi="Constantia"/>
          <w:sz w:val="24"/>
          <w:szCs w:val="24"/>
        </w:rPr>
      </w:pPr>
      <w:r w:rsidRPr="00A1082D">
        <w:rPr>
          <w:rFonts w:ascii="Constantia" w:hAnsi="Constantia"/>
          <w:sz w:val="24"/>
          <w:szCs w:val="24"/>
        </w:rPr>
        <w:t>Előkészítettük az Irodához tartozó ágazatok kitüntetések, elismerések adományozási ügyeit és az átadási ceremóniákat.</w:t>
      </w:r>
    </w:p>
    <w:p w:rsidR="00CD3C07" w:rsidRPr="00A1082D" w:rsidRDefault="00CD3C07" w:rsidP="00CD3C07">
      <w:pPr>
        <w:jc w:val="both"/>
        <w:rPr>
          <w:rFonts w:ascii="Constantia" w:hAnsi="Constantia"/>
          <w:sz w:val="24"/>
          <w:szCs w:val="24"/>
        </w:rPr>
      </w:pPr>
    </w:p>
    <w:p w:rsidR="00CD3C07" w:rsidRPr="00A1082D" w:rsidRDefault="00CD3C07" w:rsidP="00CD3C07">
      <w:pPr>
        <w:jc w:val="both"/>
        <w:rPr>
          <w:rFonts w:ascii="Constantia" w:hAnsi="Constantia"/>
          <w:b/>
          <w:sz w:val="24"/>
          <w:szCs w:val="24"/>
        </w:rPr>
      </w:pPr>
      <w:r w:rsidRPr="00A1082D">
        <w:rPr>
          <w:rFonts w:ascii="Constantia" w:hAnsi="Constantia"/>
          <w:b/>
          <w:sz w:val="24"/>
          <w:szCs w:val="24"/>
        </w:rPr>
        <w:t>Titkársági feladatok</w:t>
      </w:r>
    </w:p>
    <w:p w:rsidR="00CD3C07" w:rsidRPr="00A1082D" w:rsidRDefault="00CD3C07" w:rsidP="00CD3C07">
      <w:pPr>
        <w:jc w:val="both"/>
        <w:rPr>
          <w:rFonts w:ascii="Constantia" w:hAnsi="Constantia"/>
          <w:sz w:val="24"/>
          <w:szCs w:val="24"/>
        </w:rPr>
      </w:pPr>
    </w:p>
    <w:p w:rsidR="00CD3C07" w:rsidRPr="00A1082D" w:rsidRDefault="00CD3C07" w:rsidP="00CD3C07">
      <w:pPr>
        <w:jc w:val="both"/>
        <w:rPr>
          <w:rFonts w:ascii="Constantia" w:hAnsi="Constantia"/>
          <w:bCs/>
          <w:sz w:val="24"/>
          <w:szCs w:val="24"/>
        </w:rPr>
      </w:pPr>
      <w:r w:rsidRPr="00A1082D">
        <w:rPr>
          <w:rFonts w:ascii="Constantia" w:hAnsi="Constantia"/>
          <w:sz w:val="24"/>
          <w:szCs w:val="24"/>
        </w:rPr>
        <w:t xml:space="preserve">A városvezetés titkárságának főbb feladatai közé tartozik a városvezetés (a polgármester, és az alpolgármesterek) protokolljának egyeztetése, előkészítése, és szervezése. </w:t>
      </w:r>
    </w:p>
    <w:p w:rsidR="00CD3C07" w:rsidRPr="00A1082D" w:rsidRDefault="00CD3C07" w:rsidP="00CD3C07">
      <w:pPr>
        <w:jc w:val="both"/>
        <w:rPr>
          <w:rFonts w:ascii="Constantia" w:hAnsi="Constantia"/>
          <w:sz w:val="24"/>
          <w:szCs w:val="24"/>
        </w:rPr>
      </w:pPr>
      <w:r w:rsidRPr="00A1082D">
        <w:rPr>
          <w:rFonts w:ascii="Constantia" w:hAnsi="Constantia"/>
          <w:sz w:val="24"/>
          <w:szCs w:val="24"/>
        </w:rPr>
        <w:t xml:space="preserve">A polgármesteri és alpolgármesteri feladatkörökkel összefüggő ügyviteli és adminisztratív feladatok ellátása, továbbá a polgármester és alpolgármesterek feladatköréhez és egyéb megbízatásukhoz kapcsolódó ügyintézés (pl. Megyei Jogú Városok Szövetsége). </w:t>
      </w:r>
    </w:p>
    <w:p w:rsidR="00CD3C07" w:rsidRPr="00A1082D" w:rsidRDefault="00CD3C07" w:rsidP="00CD3C07">
      <w:pPr>
        <w:jc w:val="both"/>
        <w:rPr>
          <w:rFonts w:ascii="Constantia" w:hAnsi="Constantia"/>
          <w:sz w:val="24"/>
          <w:szCs w:val="24"/>
        </w:rPr>
      </w:pPr>
      <w:r w:rsidRPr="00A1082D">
        <w:rPr>
          <w:rFonts w:ascii="Constantia" w:hAnsi="Constantia"/>
          <w:sz w:val="24"/>
          <w:szCs w:val="24"/>
        </w:rPr>
        <w:lastRenderedPageBreak/>
        <w:t xml:space="preserve">A városvezetők részére, a lakosságtól beérkező javaslatokat, problémákat, bejelentéseket a titkárság munkatársai összegzik és jelzik a városvezetők, valamint az illetékes szakiroda vezetői részére, akik gondoskodnak azok megoldásáról. </w:t>
      </w:r>
    </w:p>
    <w:p w:rsidR="00CD3C07" w:rsidRPr="00A1082D" w:rsidRDefault="00CD3C07" w:rsidP="00CD3C07">
      <w:pPr>
        <w:jc w:val="both"/>
        <w:rPr>
          <w:rFonts w:ascii="Constantia" w:hAnsi="Constantia"/>
          <w:sz w:val="24"/>
          <w:szCs w:val="24"/>
        </w:rPr>
      </w:pPr>
      <w:r w:rsidRPr="00A1082D">
        <w:rPr>
          <w:rFonts w:ascii="Constantia" w:hAnsi="Constantia"/>
          <w:sz w:val="24"/>
          <w:szCs w:val="24"/>
        </w:rPr>
        <w:t xml:space="preserve">Az Olasz Filmhetet a világ 100 országában rendezték meg, s a programhoz a Budapesti Olasz Kultúrintézettel együttműködésben Eger is csatlakozott. A „Képírók szakmája” Filmszemlét városunkban négy napon át, tíz film bemutatásával és zárásként közönségtalálkozóval rendeztük meg a megújult Uránia Moziban, 2018. május 22-25. között. </w:t>
      </w:r>
    </w:p>
    <w:p w:rsidR="00CD3C07" w:rsidRPr="00A1082D" w:rsidRDefault="00CD3C07" w:rsidP="00CD3C07">
      <w:pPr>
        <w:jc w:val="both"/>
        <w:rPr>
          <w:rFonts w:ascii="Constantia" w:hAnsi="Constantia"/>
          <w:sz w:val="24"/>
          <w:szCs w:val="24"/>
        </w:rPr>
      </w:pPr>
      <w:r w:rsidRPr="00A1082D">
        <w:rPr>
          <w:rFonts w:ascii="Constantia" w:hAnsi="Constantia"/>
          <w:sz w:val="24"/>
          <w:szCs w:val="24"/>
        </w:rPr>
        <w:t>Feladatunk továbbá az önkormányzat testvérvárosi és nemzetközi programjainak és protokoll eseményeinek szervezése, nagykövetségekkel, a Külgazdasági és Külügyminisztériummal és a Hivatal más érintett szervezeti egységeivel való együttműködés szintén a Titkársági Csoport, majd 2018. júliusától a Polgármesteri Iroda hatásköre.</w:t>
      </w:r>
    </w:p>
    <w:p w:rsidR="00CD3C07" w:rsidRPr="00A1082D" w:rsidRDefault="00CD3C07" w:rsidP="00CD3C07">
      <w:pPr>
        <w:jc w:val="both"/>
        <w:rPr>
          <w:rFonts w:ascii="Constantia" w:hAnsi="Constantia"/>
          <w:sz w:val="24"/>
          <w:szCs w:val="24"/>
        </w:rPr>
      </w:pPr>
    </w:p>
    <w:p w:rsidR="00CD3C07" w:rsidRPr="00A1082D" w:rsidRDefault="00CD3C07" w:rsidP="00CD3C07">
      <w:pPr>
        <w:jc w:val="both"/>
        <w:rPr>
          <w:rFonts w:ascii="Constantia" w:hAnsi="Constantia"/>
          <w:bCs/>
          <w:sz w:val="24"/>
          <w:szCs w:val="24"/>
        </w:rPr>
      </w:pPr>
      <w:r w:rsidRPr="00A1082D">
        <w:rPr>
          <w:rFonts w:ascii="Constantia" w:hAnsi="Constantia"/>
          <w:sz w:val="24"/>
          <w:szCs w:val="24"/>
        </w:rPr>
        <w:t>Elsősorban a médiareferens tevékenységén keresztül tartottuk a kapcsolatot Eger Megyei Jogú Város Önkormányzata és Polgármesteri Hivatala valamint a sajtóorgánumok között. A 2018-as esztendőben is gondoskodott a hivatal közérdekű információinak, közleményeinek, sajtó- és lakossági meghívóinak az írott és elektronikus orgánumokhoz való eljuttatásáról. A munka során rendszeres egyezetetések zajlottak e területen a polgármesterrel, az alpolgármesterekkel, illetve a jegyzővel és az aljegyzővel. Az iroda gondoskodott emellett a heti rendszerességű képviselői fogadóórák és az egri önkormányzati eseménynaptár publikálásáról, frissítéséről, az évi két közmeghallgatás, az önkormányzati hirdetmények megjelentetéséről.</w:t>
      </w:r>
    </w:p>
    <w:p w:rsidR="00CD3C07" w:rsidRPr="00A1082D" w:rsidRDefault="00CD3C07" w:rsidP="00CD3C07">
      <w:pPr>
        <w:jc w:val="both"/>
        <w:rPr>
          <w:rFonts w:ascii="Constantia" w:hAnsi="Constantia"/>
          <w:sz w:val="24"/>
          <w:szCs w:val="24"/>
        </w:rPr>
      </w:pPr>
    </w:p>
    <w:p w:rsidR="00CD3C07" w:rsidRPr="00A1082D" w:rsidRDefault="00CD3C07" w:rsidP="00CD3C07">
      <w:pPr>
        <w:jc w:val="both"/>
        <w:rPr>
          <w:rFonts w:ascii="Constantia" w:hAnsi="Constantia"/>
          <w:sz w:val="24"/>
          <w:szCs w:val="24"/>
        </w:rPr>
      </w:pPr>
      <w:r w:rsidRPr="00A1082D">
        <w:rPr>
          <w:rFonts w:ascii="Constantia" w:hAnsi="Constantia"/>
          <w:sz w:val="24"/>
          <w:szCs w:val="24"/>
        </w:rPr>
        <w:t>A Titkársági Csoport (később Polgármesteri Iroda) gondozta a közérdekű információkat, programajánlatot és Egerrel kapcsolatos híreket publikáló „Eger Város Hivatalos Oldala” Facebook oldalt és más, tematikus közösségi felületeket is, valamint az eger.hu oldal nyitó felületét, a hírek vonatkozásában együttműködve a Média Eger Kft-vel. Az iroda a médiareferens tevékenységén keresztül felügyelte a sajtóorgánumokkal kötött szerződések alapján folytatott, napi szintű együttműködést, felelőse volt ezek közérdekű tartalommal való megtöltéséért.</w:t>
      </w:r>
    </w:p>
    <w:p w:rsidR="00CD3C07" w:rsidRPr="00A1082D" w:rsidRDefault="00CD3C07" w:rsidP="00CD3C07">
      <w:pPr>
        <w:jc w:val="both"/>
        <w:rPr>
          <w:rFonts w:ascii="Constantia" w:hAnsi="Constantia"/>
          <w:sz w:val="24"/>
          <w:szCs w:val="24"/>
        </w:rPr>
      </w:pPr>
    </w:p>
    <w:p w:rsidR="00CD3C07" w:rsidRPr="00A1082D" w:rsidRDefault="00CD3C07" w:rsidP="00CD3C07">
      <w:pPr>
        <w:jc w:val="both"/>
        <w:rPr>
          <w:rFonts w:ascii="Constantia" w:hAnsi="Constantia"/>
          <w:sz w:val="24"/>
          <w:szCs w:val="24"/>
        </w:rPr>
      </w:pPr>
      <w:r w:rsidRPr="00A1082D">
        <w:rPr>
          <w:rFonts w:ascii="Constantia" w:hAnsi="Constantia"/>
          <w:sz w:val="24"/>
          <w:szCs w:val="24"/>
        </w:rPr>
        <w:t>Kollégáink feladata, hogy a Közgyűlés döntéseit, a városvezetés és a szakirodák tevékenységének eredményeit széles körben bemutassák, javaslatokat adjanak és támogatást nyújtsanak ahhoz, hogy az egyes hivatali szakterületek munkáját, eredményeit minél szélesebb körben megismerhesse a közvélemény.</w:t>
      </w:r>
    </w:p>
    <w:p w:rsidR="00CD3C07" w:rsidRPr="00A1082D" w:rsidRDefault="00CD3C07" w:rsidP="00CD3C07">
      <w:pPr>
        <w:jc w:val="both"/>
        <w:rPr>
          <w:rFonts w:ascii="Constantia" w:hAnsi="Constantia"/>
          <w:sz w:val="24"/>
          <w:szCs w:val="24"/>
        </w:rPr>
      </w:pPr>
    </w:p>
    <w:p w:rsidR="00CD3C07" w:rsidRPr="00A1082D" w:rsidRDefault="00CD3C07" w:rsidP="00CD3C07">
      <w:pPr>
        <w:jc w:val="both"/>
        <w:rPr>
          <w:rFonts w:ascii="Constantia" w:hAnsi="Constantia"/>
          <w:sz w:val="24"/>
          <w:szCs w:val="24"/>
        </w:rPr>
      </w:pPr>
      <w:r w:rsidRPr="00A1082D">
        <w:rPr>
          <w:rFonts w:ascii="Constantia" w:hAnsi="Constantia"/>
          <w:sz w:val="24"/>
          <w:szCs w:val="24"/>
        </w:rPr>
        <w:lastRenderedPageBreak/>
        <w:t>Az iroda felelt a sajtóorgánumoktól érkezett kérdések megválaszolásáért, napi kapcsolatot tartott a médiumok szerkesztőivel, újságíróival a lehető legszélesebb helyi- és országos körben is. Kollégáink szükség esetén moderátori feladatokat is elláttak fórumokon, közmeghallgatáson, sajtótájékoztatókon és szakmai rendezvényeken.</w:t>
      </w:r>
    </w:p>
    <w:p w:rsidR="00CD3C07" w:rsidRPr="00A1082D" w:rsidRDefault="00CD3C07" w:rsidP="00CD3C07">
      <w:pPr>
        <w:rPr>
          <w:rFonts w:ascii="Constantia" w:hAnsi="Constantia"/>
          <w:sz w:val="24"/>
          <w:szCs w:val="24"/>
        </w:rPr>
      </w:pPr>
    </w:p>
    <w:p w:rsidR="00CD3C07" w:rsidRPr="00A1082D" w:rsidRDefault="00CD3C07" w:rsidP="00CD3C07">
      <w:pPr>
        <w:jc w:val="both"/>
        <w:rPr>
          <w:rFonts w:ascii="Constantia" w:hAnsi="Constantia"/>
          <w:b/>
          <w:sz w:val="24"/>
          <w:szCs w:val="24"/>
        </w:rPr>
      </w:pPr>
      <w:r w:rsidRPr="00A1082D">
        <w:rPr>
          <w:rFonts w:ascii="Constantia" w:hAnsi="Constantia"/>
          <w:b/>
          <w:sz w:val="24"/>
          <w:szCs w:val="24"/>
        </w:rPr>
        <w:t>Szakmai főtanácsadó által ellátott feladatok</w:t>
      </w:r>
    </w:p>
    <w:p w:rsidR="00CD3C07" w:rsidRPr="00A1082D" w:rsidRDefault="00CD3C07" w:rsidP="00CD3C07">
      <w:pPr>
        <w:jc w:val="both"/>
        <w:rPr>
          <w:rFonts w:ascii="Constantia" w:hAnsi="Constantia"/>
          <w:sz w:val="24"/>
          <w:szCs w:val="24"/>
        </w:rPr>
      </w:pPr>
    </w:p>
    <w:p w:rsidR="00CD3C07" w:rsidRPr="00A1082D" w:rsidRDefault="00CD3C07" w:rsidP="00CD3C07">
      <w:pPr>
        <w:overflowPunct w:val="0"/>
        <w:autoSpaceDE w:val="0"/>
        <w:autoSpaceDN w:val="0"/>
        <w:adjustRightInd w:val="0"/>
        <w:contextualSpacing/>
        <w:jc w:val="both"/>
        <w:textAlignment w:val="baseline"/>
        <w:rPr>
          <w:rFonts w:ascii="Constantia" w:hAnsi="Constantia" w:cs="Calibri"/>
          <w:bCs/>
          <w:sz w:val="24"/>
          <w:szCs w:val="24"/>
        </w:rPr>
      </w:pPr>
      <w:r w:rsidRPr="00A1082D">
        <w:rPr>
          <w:rFonts w:ascii="Constantia" w:hAnsi="Constantia" w:cs="Calibri"/>
          <w:i/>
          <w:sz w:val="24"/>
          <w:szCs w:val="24"/>
        </w:rPr>
        <w:t>A polgármester feladatköréhez és egyéb megbízatásához kapcsolódó ügyintézés (pl. Megyei Jogú Városok Szövetsége)</w:t>
      </w:r>
      <w:r w:rsidRPr="00A1082D">
        <w:rPr>
          <w:rFonts w:ascii="Constantia" w:hAnsi="Constantia" w:cs="Calibri"/>
          <w:sz w:val="24"/>
          <w:szCs w:val="24"/>
        </w:rPr>
        <w:t xml:space="preserve"> keretében a feladatellátás része volt az </w:t>
      </w:r>
      <w:r w:rsidRPr="00A1082D">
        <w:rPr>
          <w:rFonts w:ascii="Constantia" w:hAnsi="Constantia"/>
          <w:i/>
          <w:sz w:val="24"/>
          <w:szCs w:val="24"/>
        </w:rPr>
        <w:t xml:space="preserve">Emberi Erőforrás Fejlesztési Operatív Program </w:t>
      </w:r>
      <w:r w:rsidRPr="00A1082D">
        <w:rPr>
          <w:rFonts w:ascii="Constantia" w:hAnsi="Constantia" w:cs="Calibri"/>
          <w:sz w:val="24"/>
          <w:szCs w:val="24"/>
        </w:rPr>
        <w:t>Monitoring Bizottsága napirendi pontjait érintő szakmai véleményezések, indoklások, összefoglalók készítése, kapcsolattartás a Program Irányító Hatóságával, valamint részvétel az IH által szervezett, a programéltékelés témakörében szervezett tájékoztató fórumokon.</w:t>
      </w:r>
    </w:p>
    <w:p w:rsidR="00CD3C07" w:rsidRPr="00A1082D" w:rsidRDefault="00CD3C07" w:rsidP="00CD3C07">
      <w:pPr>
        <w:overflowPunct w:val="0"/>
        <w:autoSpaceDE w:val="0"/>
        <w:autoSpaceDN w:val="0"/>
        <w:adjustRightInd w:val="0"/>
        <w:ind w:left="720"/>
        <w:contextualSpacing/>
        <w:jc w:val="both"/>
        <w:textAlignment w:val="baseline"/>
        <w:rPr>
          <w:rFonts w:ascii="Constantia" w:hAnsi="Constantia" w:cs="Calibri"/>
          <w:bCs/>
          <w:sz w:val="24"/>
          <w:szCs w:val="24"/>
        </w:rPr>
      </w:pPr>
      <w:r w:rsidRPr="00A1082D">
        <w:rPr>
          <w:rFonts w:ascii="Constantia" w:hAnsi="Constantia" w:cs="Calibri"/>
          <w:sz w:val="24"/>
          <w:szCs w:val="24"/>
        </w:rPr>
        <w:t xml:space="preserve"> </w:t>
      </w:r>
    </w:p>
    <w:p w:rsidR="00CD3C07" w:rsidRPr="00A1082D" w:rsidRDefault="00CD3C07" w:rsidP="00CD3C07">
      <w:pPr>
        <w:overflowPunct w:val="0"/>
        <w:autoSpaceDE w:val="0"/>
        <w:autoSpaceDN w:val="0"/>
        <w:adjustRightInd w:val="0"/>
        <w:contextualSpacing/>
        <w:jc w:val="both"/>
        <w:textAlignment w:val="baseline"/>
        <w:rPr>
          <w:rFonts w:ascii="Constantia" w:hAnsi="Constantia" w:cs="Calibri"/>
          <w:bCs/>
          <w:sz w:val="24"/>
          <w:szCs w:val="24"/>
        </w:rPr>
      </w:pPr>
      <w:r w:rsidRPr="00A1082D">
        <w:rPr>
          <w:rFonts w:ascii="Constantia" w:hAnsi="Constantia" w:cs="Calibri"/>
          <w:i/>
          <w:sz w:val="24"/>
          <w:szCs w:val="24"/>
        </w:rPr>
        <w:t>Projektötletek megfogalmazása és kidolgozása, menedzselése, önkormányzati részvétel feltételrendszerének  kidolgozása, nemzetközi és uniós pályázatok elkészítése</w:t>
      </w:r>
      <w:r w:rsidRPr="00A1082D">
        <w:rPr>
          <w:rFonts w:ascii="Constantia" w:hAnsi="Constantia" w:cs="Calibri"/>
          <w:sz w:val="24"/>
          <w:szCs w:val="24"/>
        </w:rPr>
        <w:t xml:space="preserve"> feladatkörben az év első hónapjaiban folytatódott az Európa Kulturális Fővárosa 2023 pályázat projekttevékenysége: prezentációs feladatok elvégzése,  felkészülés a  szakértői meghallgatásra, a kiválasztási ülésre. A folyamat részeként megállapodásokkal záruló kapcsolatfelvétel történt eu-s tagok magyarországi székhelyű kulturális intézeteivel és a projektben érintett külföldi partnervárosokkal.</w:t>
      </w:r>
    </w:p>
    <w:p w:rsidR="00CD3C07" w:rsidRPr="00A1082D" w:rsidRDefault="00CD3C07" w:rsidP="00CD3C07">
      <w:pPr>
        <w:overflowPunct w:val="0"/>
        <w:autoSpaceDE w:val="0"/>
        <w:autoSpaceDN w:val="0"/>
        <w:adjustRightInd w:val="0"/>
        <w:jc w:val="both"/>
        <w:textAlignment w:val="baseline"/>
        <w:rPr>
          <w:rFonts w:ascii="Constantia" w:hAnsi="Constantia" w:cs="Calibri"/>
          <w:bCs/>
          <w:sz w:val="24"/>
          <w:szCs w:val="24"/>
        </w:rPr>
      </w:pPr>
    </w:p>
    <w:p w:rsidR="00CD3C07" w:rsidRPr="00A1082D" w:rsidRDefault="00CD3C07" w:rsidP="00CD3C07">
      <w:pPr>
        <w:jc w:val="both"/>
        <w:rPr>
          <w:rFonts w:ascii="Constantia" w:hAnsi="Constantia" w:cs="Calibri"/>
          <w:bCs/>
          <w:sz w:val="24"/>
          <w:szCs w:val="24"/>
        </w:rPr>
      </w:pPr>
      <w:r w:rsidRPr="00A1082D">
        <w:rPr>
          <w:rFonts w:ascii="Constantia" w:hAnsi="Constantia" w:cs="Calibri"/>
          <w:i/>
          <w:sz w:val="24"/>
          <w:szCs w:val="24"/>
        </w:rPr>
        <w:t>Pályázati tevékenység</w:t>
      </w:r>
      <w:r w:rsidRPr="00A1082D">
        <w:rPr>
          <w:rFonts w:ascii="Constantia" w:hAnsi="Constantia" w:cs="Calibri"/>
          <w:sz w:val="24"/>
          <w:szCs w:val="24"/>
        </w:rPr>
        <w:t xml:space="preserve"> részeként hazai (EMMI és NKA) és uniós társfinanszírozású pályázatok készítése és bonyolítása zajlott. Az emberi erőforrások minisztere által meghirdetett közművelődési érdekeltségnövelő támogatásra az EKMK, mint végső kedvezményezett részére, továbbá az NKA </w:t>
      </w:r>
      <w:r w:rsidRPr="00A1082D">
        <w:rPr>
          <w:rFonts w:ascii="Constantia" w:hAnsi="Constantia" w:cs="Calibri"/>
          <w:color w:val="000000" w:themeColor="text1"/>
          <w:sz w:val="24"/>
          <w:szCs w:val="24"/>
        </w:rPr>
        <w:t xml:space="preserve">Filmművészet Kollégiuma által kiírt felhívásra egy egész évet átfogó filmes projekt megvalósítására </w:t>
      </w:r>
      <w:r w:rsidRPr="00A1082D">
        <w:rPr>
          <w:rFonts w:ascii="Constantia" w:hAnsi="Constantia" w:cs="Calibri"/>
          <w:sz w:val="24"/>
          <w:szCs w:val="24"/>
        </w:rPr>
        <w:t xml:space="preserve">nyújtottak be pályázatot a munkatársak. </w:t>
      </w:r>
    </w:p>
    <w:p w:rsidR="00CD3C07" w:rsidRPr="00A1082D" w:rsidRDefault="00CD3C07" w:rsidP="00CD3C07">
      <w:pPr>
        <w:jc w:val="both"/>
        <w:rPr>
          <w:rFonts w:ascii="Constantia" w:hAnsi="Constantia" w:cs="Calibri"/>
          <w:bCs/>
          <w:sz w:val="24"/>
          <w:szCs w:val="24"/>
        </w:rPr>
      </w:pPr>
    </w:p>
    <w:p w:rsidR="00CD3C07" w:rsidRPr="00A1082D" w:rsidRDefault="00CD3C07" w:rsidP="00CD3C07">
      <w:pPr>
        <w:jc w:val="both"/>
        <w:rPr>
          <w:rFonts w:ascii="Constantia" w:hAnsi="Constantia" w:cs="Calibri"/>
          <w:bCs/>
          <w:sz w:val="24"/>
          <w:szCs w:val="24"/>
        </w:rPr>
      </w:pPr>
      <w:r w:rsidRPr="00A1082D">
        <w:rPr>
          <w:rFonts w:ascii="Constantia" w:hAnsi="Constantia" w:cs="Calibri"/>
          <w:sz w:val="24"/>
          <w:szCs w:val="24"/>
        </w:rPr>
        <w:t>A TOP 7. prioritási tengelybe illesztett CLLD program bonyolítása a Működési Kézikönyvben és a Helyi Akciócsoport SZMSZ-ében rögzített folyamatok szerint zajlott. A projekt lebonyolításában a Titkársági Csoportból, később a jogutód  Polgármesteri Irodából a Munkaszervezetben résztvevő  3 fő a folyamatmenedzseri, az adminisztrációs és a kommunikációs feladatokat látta el az alábbiak szerint:</w:t>
      </w:r>
    </w:p>
    <w:p w:rsidR="00CD3C07" w:rsidRPr="00A1082D" w:rsidRDefault="00CD3C07" w:rsidP="00CD3C07">
      <w:pPr>
        <w:numPr>
          <w:ilvl w:val="1"/>
          <w:numId w:val="60"/>
        </w:numPr>
        <w:autoSpaceDE w:val="0"/>
        <w:autoSpaceDN w:val="0"/>
        <w:adjustRightInd w:val="0"/>
        <w:spacing w:after="120" w:line="240" w:lineRule="auto"/>
        <w:ind w:left="426"/>
        <w:jc w:val="both"/>
        <w:rPr>
          <w:rFonts w:ascii="Constantia" w:hAnsi="Constantia" w:cstheme="minorHAnsi"/>
          <w:bCs/>
          <w:color w:val="000000"/>
          <w:sz w:val="24"/>
          <w:szCs w:val="24"/>
        </w:rPr>
      </w:pPr>
      <w:r w:rsidRPr="00A1082D">
        <w:rPr>
          <w:rFonts w:ascii="Constantia" w:hAnsi="Constantia" w:cstheme="minorHAnsi"/>
          <w:color w:val="000000"/>
          <w:sz w:val="24"/>
          <w:szCs w:val="24"/>
        </w:rPr>
        <w:t>heti öt nap, napi 6 órában személyes és telefonos ügyfélszolgálatot biztosított, és teljesítette a beérkezett kérdésekre vonatkozó válaszadási kötelezettségeket, valamint projektfejlesztési tevékenységet végzett;</w:t>
      </w:r>
    </w:p>
    <w:p w:rsidR="00CD3C07" w:rsidRPr="00A1082D" w:rsidRDefault="00CD3C07" w:rsidP="00CD3C07">
      <w:pPr>
        <w:numPr>
          <w:ilvl w:val="1"/>
          <w:numId w:val="60"/>
        </w:numPr>
        <w:autoSpaceDE w:val="0"/>
        <w:autoSpaceDN w:val="0"/>
        <w:adjustRightInd w:val="0"/>
        <w:spacing w:after="120" w:line="240" w:lineRule="auto"/>
        <w:ind w:left="426"/>
        <w:jc w:val="both"/>
        <w:rPr>
          <w:rFonts w:ascii="Constantia" w:hAnsi="Constantia" w:cstheme="minorHAnsi"/>
          <w:bCs/>
          <w:color w:val="000000"/>
          <w:sz w:val="24"/>
          <w:szCs w:val="24"/>
        </w:rPr>
      </w:pPr>
      <w:r w:rsidRPr="00A1082D">
        <w:rPr>
          <w:rFonts w:ascii="Constantia" w:hAnsi="Constantia" w:cstheme="minorHAnsi"/>
          <w:color w:val="000000"/>
          <w:sz w:val="24"/>
          <w:szCs w:val="24"/>
        </w:rPr>
        <w:t xml:space="preserve">a  </w:t>
      </w:r>
      <w:r w:rsidRPr="00A1082D">
        <w:rPr>
          <w:rFonts w:ascii="Constantia" w:hAnsi="Constantia"/>
          <w:color w:val="000000"/>
          <w:sz w:val="24"/>
          <w:szCs w:val="24"/>
        </w:rPr>
        <w:t xml:space="preserve">Helyi Akciócsoport </w:t>
      </w:r>
      <w:r w:rsidRPr="00A1082D">
        <w:rPr>
          <w:rFonts w:ascii="Constantia" w:hAnsi="Constantia" w:cstheme="minorHAnsi"/>
          <w:color w:val="000000"/>
          <w:sz w:val="24"/>
          <w:szCs w:val="24"/>
        </w:rPr>
        <w:t xml:space="preserve">működésével kapcsolatosan ellátta az ún. Irányító Hatósági feladatokat: </w:t>
      </w:r>
    </w:p>
    <w:p w:rsidR="00CD3C07" w:rsidRPr="00A1082D" w:rsidRDefault="00CD3C07" w:rsidP="00CD3C07">
      <w:pPr>
        <w:numPr>
          <w:ilvl w:val="0"/>
          <w:numId w:val="61"/>
        </w:numPr>
        <w:autoSpaceDE w:val="0"/>
        <w:autoSpaceDN w:val="0"/>
        <w:adjustRightInd w:val="0"/>
        <w:spacing w:after="120" w:line="240" w:lineRule="auto"/>
        <w:ind w:left="851"/>
        <w:jc w:val="both"/>
        <w:rPr>
          <w:rFonts w:ascii="Constantia" w:hAnsi="Constantia" w:cstheme="minorHAnsi"/>
          <w:bCs/>
          <w:color w:val="000000"/>
          <w:sz w:val="24"/>
          <w:szCs w:val="24"/>
        </w:rPr>
      </w:pPr>
      <w:r w:rsidRPr="00A1082D">
        <w:rPr>
          <w:rFonts w:ascii="Constantia" w:hAnsi="Constantia" w:cstheme="minorHAnsi"/>
          <w:color w:val="000000"/>
          <w:sz w:val="24"/>
          <w:szCs w:val="24"/>
        </w:rPr>
        <w:lastRenderedPageBreak/>
        <w:t xml:space="preserve">a Felhívás Előkészítő Munkacsoport (FEMCS) részére, előzetes véleményezésre elkészítette és előterjesztette a helyi felhívásokat, azokat a véleményeket átvezetve szabályossági vizsgálatra benyújtotta az Irányító Hatóságnak, jóváhagyást követően megjelentette a felhívásokat, partnerségi fórumokat és tájékoztató napokat szervezett és tartott; </w:t>
      </w:r>
    </w:p>
    <w:p w:rsidR="00CD3C07" w:rsidRPr="00A1082D" w:rsidRDefault="00CD3C07" w:rsidP="00CD3C07">
      <w:pPr>
        <w:numPr>
          <w:ilvl w:val="0"/>
          <w:numId w:val="61"/>
        </w:numPr>
        <w:autoSpaceDE w:val="0"/>
        <w:autoSpaceDN w:val="0"/>
        <w:adjustRightInd w:val="0"/>
        <w:spacing w:after="120" w:line="240" w:lineRule="auto"/>
        <w:ind w:left="851"/>
        <w:jc w:val="both"/>
        <w:rPr>
          <w:rFonts w:ascii="Constantia" w:hAnsi="Constantia" w:cstheme="minorHAnsi"/>
          <w:bCs/>
          <w:color w:val="000000"/>
          <w:sz w:val="24"/>
          <w:szCs w:val="24"/>
        </w:rPr>
      </w:pPr>
      <w:r w:rsidRPr="00A1082D">
        <w:rPr>
          <w:rFonts w:ascii="Constantia" w:hAnsi="Constantia" w:cstheme="minorHAnsi"/>
          <w:color w:val="000000"/>
          <w:sz w:val="24"/>
          <w:szCs w:val="24"/>
        </w:rPr>
        <w:t>elvégezte a beérkezett támogatási kérelmek jogosultsági ellenőrzését, lebonyolította a hiánypótlásokat és tartalmi értékelést, segítette a pályázatok elektronikus feltöltését;</w:t>
      </w:r>
    </w:p>
    <w:p w:rsidR="00CD3C07" w:rsidRPr="00A1082D" w:rsidRDefault="00CD3C07" w:rsidP="00CD3C07">
      <w:pPr>
        <w:numPr>
          <w:ilvl w:val="0"/>
          <w:numId w:val="61"/>
        </w:numPr>
        <w:autoSpaceDE w:val="0"/>
        <w:autoSpaceDN w:val="0"/>
        <w:adjustRightInd w:val="0"/>
        <w:spacing w:after="120" w:line="240" w:lineRule="auto"/>
        <w:ind w:left="851"/>
        <w:jc w:val="both"/>
        <w:rPr>
          <w:rFonts w:ascii="Constantia" w:hAnsi="Constantia" w:cstheme="minorHAnsi"/>
          <w:bCs/>
          <w:color w:val="000000"/>
          <w:sz w:val="24"/>
          <w:szCs w:val="24"/>
        </w:rPr>
      </w:pPr>
      <w:r w:rsidRPr="00A1082D">
        <w:rPr>
          <w:rFonts w:ascii="Constantia" w:hAnsi="Constantia" w:cstheme="minorHAnsi"/>
          <w:color w:val="000000"/>
          <w:sz w:val="24"/>
          <w:szCs w:val="24"/>
        </w:rPr>
        <w:t>előkészítette a Helyi Bíráló Bizottság (HBB) üléseit, elkészítette és az Irányító Hatóságnak továbbította a HBB döntéseit tartalmazó részletes jegyzőkönyveket;</w:t>
      </w:r>
    </w:p>
    <w:p w:rsidR="00CD3C07" w:rsidRPr="00A1082D" w:rsidRDefault="00CD3C07" w:rsidP="00CD3C07">
      <w:pPr>
        <w:numPr>
          <w:ilvl w:val="0"/>
          <w:numId w:val="61"/>
        </w:numPr>
        <w:autoSpaceDE w:val="0"/>
        <w:autoSpaceDN w:val="0"/>
        <w:adjustRightInd w:val="0"/>
        <w:spacing w:after="120" w:line="240" w:lineRule="auto"/>
        <w:ind w:left="851"/>
        <w:jc w:val="both"/>
        <w:rPr>
          <w:rFonts w:ascii="Constantia" w:hAnsi="Constantia" w:cstheme="minorHAnsi"/>
          <w:bCs/>
          <w:color w:val="000000"/>
          <w:sz w:val="24"/>
          <w:szCs w:val="24"/>
        </w:rPr>
      </w:pPr>
      <w:r w:rsidRPr="00A1082D">
        <w:rPr>
          <w:rFonts w:ascii="Constantia" w:hAnsi="Constantia" w:cstheme="minorHAnsi"/>
          <w:color w:val="000000"/>
          <w:sz w:val="24"/>
          <w:szCs w:val="24"/>
        </w:rPr>
        <w:t>megszervezte a 13 fős konzorcium taggyűléseit és elnökségi üléseit; elkészítette a mérföldkövekhez kapcsolódó és éves szakmai beszámolókat;</w:t>
      </w:r>
    </w:p>
    <w:p w:rsidR="00CD3C07" w:rsidRPr="00A1082D" w:rsidRDefault="00CD3C07" w:rsidP="00CD3C07">
      <w:pPr>
        <w:numPr>
          <w:ilvl w:val="0"/>
          <w:numId w:val="61"/>
        </w:numPr>
        <w:autoSpaceDE w:val="0"/>
        <w:autoSpaceDN w:val="0"/>
        <w:adjustRightInd w:val="0"/>
        <w:spacing w:after="120" w:line="240" w:lineRule="auto"/>
        <w:ind w:left="851"/>
        <w:jc w:val="both"/>
        <w:rPr>
          <w:rFonts w:ascii="Constantia" w:hAnsi="Constantia" w:cstheme="minorHAnsi"/>
          <w:bCs/>
          <w:color w:val="000000"/>
          <w:sz w:val="24"/>
          <w:szCs w:val="24"/>
        </w:rPr>
      </w:pPr>
      <w:r w:rsidRPr="00A1082D">
        <w:rPr>
          <w:rFonts w:ascii="Constantia" w:hAnsi="Constantia" w:cstheme="minorHAnsi"/>
          <w:color w:val="000000"/>
          <w:sz w:val="24"/>
          <w:szCs w:val="24"/>
        </w:rPr>
        <w:t>teljesítette a tájékoztatási-nyilvánossági, disszeminációs feladatokat a Helyi Közösségfejlesztési Stratégiában (HKFS) foglalt kommunikációs terv szerint, valamint projekt honlap és facebook oldal működtetésével.</w:t>
      </w:r>
    </w:p>
    <w:p w:rsidR="00CD3C07" w:rsidRPr="00A1082D" w:rsidRDefault="00CD3C07" w:rsidP="00CD3C07">
      <w:pPr>
        <w:contextualSpacing/>
        <w:jc w:val="both"/>
        <w:rPr>
          <w:rFonts w:ascii="Constantia" w:hAnsi="Constantia" w:cs="Calibri"/>
          <w:bCs/>
          <w:sz w:val="24"/>
          <w:szCs w:val="24"/>
        </w:rPr>
      </w:pPr>
      <w:r w:rsidRPr="00A1082D">
        <w:rPr>
          <w:rFonts w:ascii="Constantia" w:hAnsi="Constantia" w:cs="Calibri"/>
          <w:i/>
          <w:sz w:val="24"/>
          <w:szCs w:val="24"/>
        </w:rPr>
        <w:t>A kulturális és idegenforgalmi szakmai feladatok</w:t>
      </w:r>
      <w:r w:rsidRPr="00A1082D">
        <w:rPr>
          <w:rFonts w:ascii="Constantia" w:eastAsia="Constantia" w:hAnsi="Constantia"/>
          <w:sz w:val="24"/>
          <w:szCs w:val="24"/>
        </w:rPr>
        <w:t xml:space="preserve"> közül </w:t>
      </w:r>
      <w:r w:rsidRPr="00A1082D">
        <w:rPr>
          <w:rFonts w:ascii="Constantia" w:hAnsi="Constantia" w:cs="Calibri"/>
          <w:i/>
          <w:sz w:val="24"/>
          <w:szCs w:val="24"/>
        </w:rPr>
        <w:t>a múzeumi és művészeti igazgatással</w:t>
      </w:r>
      <w:r w:rsidRPr="00A1082D">
        <w:rPr>
          <w:rFonts w:ascii="Constantia" w:hAnsi="Constantia" w:cs="Calibri"/>
          <w:sz w:val="24"/>
          <w:szCs w:val="24"/>
        </w:rPr>
        <w:t xml:space="preserve"> kapcsolatos feladatokat elsősorban a Kepes Intézettel való rendszeres együttműködés (kiállítások szervezésében) és egy országos hatókörű művészeti rendezvény (Festészet Napja) közös koordinációja és lebonyolítása jelentette. Új képzőművészeti alkotások létrehozását célzó feladatok része volt a </w:t>
      </w:r>
      <w:r w:rsidRPr="00A1082D">
        <w:rPr>
          <w:rFonts w:ascii="Constantia" w:hAnsi="Constantia" w:cs="Calibri"/>
          <w:noProof/>
          <w:sz w:val="24"/>
          <w:szCs w:val="24"/>
        </w:rPr>
        <w:t xml:space="preserve">Pelcz Balázs szobrászművész által készített </w:t>
      </w:r>
      <w:r w:rsidRPr="00A1082D">
        <w:rPr>
          <w:rFonts w:ascii="Constantia" w:hAnsi="Constantia" w:cs="Calibri"/>
          <w:i/>
          <w:noProof/>
          <w:sz w:val="24"/>
          <w:szCs w:val="24"/>
        </w:rPr>
        <w:t>Kracker János Lukács-mellszobor</w:t>
      </w:r>
      <w:r w:rsidRPr="00A1082D">
        <w:rPr>
          <w:rFonts w:ascii="Constantia" w:hAnsi="Constantia" w:cs="Calibri"/>
          <w:noProof/>
          <w:sz w:val="24"/>
          <w:szCs w:val="24"/>
        </w:rPr>
        <w:t xml:space="preserve"> szakértői bírálatának megszervezése</w:t>
      </w:r>
      <w:r w:rsidRPr="00A1082D">
        <w:rPr>
          <w:rFonts w:ascii="Constantia" w:hAnsi="Constantia" w:cs="Calibri"/>
          <w:sz w:val="24"/>
          <w:szCs w:val="24"/>
        </w:rPr>
        <w:t xml:space="preserve"> a </w:t>
      </w:r>
      <w:r w:rsidRPr="00A1082D">
        <w:rPr>
          <w:rFonts w:ascii="Constantia" w:hAnsi="Constantia" w:cs="Arial"/>
          <w:color w:val="000000"/>
          <w:sz w:val="24"/>
          <w:szCs w:val="24"/>
        </w:rPr>
        <w:t>Magyar Alkotóművészeti kft. (MANK)</w:t>
      </w:r>
      <w:r w:rsidRPr="00A1082D">
        <w:rPr>
          <w:rFonts w:ascii="Constantia" w:hAnsi="Constantia" w:cs="Calibri"/>
          <w:sz w:val="24"/>
          <w:szCs w:val="24"/>
        </w:rPr>
        <w:t xml:space="preserve"> közreműködésével.</w:t>
      </w:r>
    </w:p>
    <w:p w:rsidR="00CD3C07" w:rsidRPr="00A1082D" w:rsidRDefault="00CD3C07" w:rsidP="00CD3C07">
      <w:pPr>
        <w:jc w:val="both"/>
        <w:rPr>
          <w:rFonts w:ascii="Constantia" w:hAnsi="Constantia" w:cs="Calibri"/>
          <w:bCs/>
          <w:sz w:val="24"/>
          <w:szCs w:val="24"/>
        </w:rPr>
      </w:pPr>
    </w:p>
    <w:p w:rsidR="00CD3C07" w:rsidRPr="00A1082D" w:rsidRDefault="00CD3C07" w:rsidP="00CD3C07">
      <w:pPr>
        <w:contextualSpacing/>
        <w:jc w:val="both"/>
        <w:rPr>
          <w:rFonts w:ascii="Constantia" w:hAnsi="Constantia" w:cs="Calibri"/>
          <w:bCs/>
          <w:sz w:val="24"/>
          <w:szCs w:val="24"/>
        </w:rPr>
      </w:pPr>
      <w:r w:rsidRPr="00A1082D">
        <w:rPr>
          <w:rFonts w:ascii="Constantia" w:hAnsi="Constantia" w:cs="Calibri"/>
          <w:i/>
          <w:sz w:val="24"/>
          <w:szCs w:val="24"/>
        </w:rPr>
        <w:t>Kulturális rendezvények szervezése</w:t>
      </w:r>
      <w:r w:rsidRPr="00A1082D">
        <w:rPr>
          <w:rFonts w:ascii="Constantia" w:hAnsi="Constantia" w:cs="Calibri"/>
          <w:sz w:val="24"/>
          <w:szCs w:val="24"/>
        </w:rPr>
        <w:t xml:space="preserve"> feladatkörben a Polgármesteri Iroda szervezte és bonyolította a 2018. szeptember 7. és 11. között, a Magyar Nemzeti Filmalap Közhasznú Nonprofit Zrt-vel együttműködésben az 1. Egri Klasszikus Film Maraton” 24 részprogramját.</w:t>
      </w:r>
    </w:p>
    <w:p w:rsidR="00CD3C07" w:rsidRPr="00A1082D" w:rsidRDefault="00CD3C07" w:rsidP="00CD3C07">
      <w:pPr>
        <w:jc w:val="both"/>
        <w:rPr>
          <w:rFonts w:ascii="Constantia" w:eastAsia="Constantia" w:hAnsi="Constantia"/>
          <w:bCs/>
          <w:sz w:val="24"/>
          <w:szCs w:val="24"/>
          <w:u w:val="single"/>
        </w:rPr>
      </w:pPr>
    </w:p>
    <w:p w:rsidR="00CD3C07" w:rsidRPr="00A1082D" w:rsidRDefault="00CD3C07" w:rsidP="00CD3C07">
      <w:pPr>
        <w:pStyle w:val="Default"/>
        <w:jc w:val="both"/>
        <w:rPr>
          <w:rFonts w:ascii="Constantia" w:hAnsi="Constantia"/>
          <w:b/>
          <w:bCs/>
          <w:color w:val="auto"/>
        </w:rPr>
      </w:pPr>
      <w:r w:rsidRPr="00A1082D">
        <w:rPr>
          <w:rFonts w:ascii="Constantia" w:hAnsi="Constantia"/>
          <w:b/>
          <w:bCs/>
          <w:color w:val="auto"/>
        </w:rPr>
        <w:t xml:space="preserve">Ifjúsági, kulturális, sport és civil támogatási ügyek </w:t>
      </w:r>
    </w:p>
    <w:p w:rsidR="00CD3C07" w:rsidRPr="00A1082D" w:rsidRDefault="00CD3C07" w:rsidP="00CD3C07">
      <w:pPr>
        <w:pStyle w:val="Default"/>
        <w:jc w:val="both"/>
        <w:rPr>
          <w:rFonts w:ascii="Constantia" w:hAnsi="Constantia"/>
          <w:b/>
          <w:bCs/>
          <w:color w:val="auto"/>
        </w:rPr>
      </w:pPr>
    </w:p>
    <w:p w:rsidR="00CD3C07" w:rsidRPr="00A1082D" w:rsidRDefault="00CD3C07" w:rsidP="00CD3C07">
      <w:pPr>
        <w:pStyle w:val="Default"/>
        <w:jc w:val="both"/>
        <w:rPr>
          <w:rFonts w:ascii="Constantia" w:hAnsi="Constantia"/>
          <w:color w:val="auto"/>
        </w:rPr>
      </w:pPr>
      <w:r w:rsidRPr="00A1082D">
        <w:rPr>
          <w:rFonts w:ascii="Constantia" w:hAnsi="Constantia"/>
          <w:color w:val="auto"/>
        </w:rPr>
        <w:t>Meghirdettük, döntésre előkészítettük a civil szervezetek, a kulturális szervezetek, a sportszervezetek és egyéb szervezetek önkormányzati támogatási pályázatait, a beérkezett kérelmeket, lebonyolítottuk a szerződéskötéseket és az elszámolások ellenőrzését.</w:t>
      </w:r>
    </w:p>
    <w:p w:rsidR="00CD3C07" w:rsidRPr="00A1082D" w:rsidRDefault="00CD3C07" w:rsidP="00CD3C07">
      <w:pPr>
        <w:pStyle w:val="Default"/>
        <w:jc w:val="both"/>
        <w:rPr>
          <w:rFonts w:ascii="Constantia" w:hAnsi="Constantia"/>
          <w:color w:val="auto"/>
        </w:rPr>
      </w:pPr>
      <w:r w:rsidRPr="00A1082D">
        <w:rPr>
          <w:rFonts w:ascii="Constantia" w:hAnsi="Constantia"/>
          <w:color w:val="auto"/>
        </w:rPr>
        <w:t xml:space="preserve">Ugyancsak végrehajtottuk ezeket a munkafolyamatokat a helyi iparűzési adóból juttatott „címkézett” támogatásokat tekintetében. </w:t>
      </w:r>
    </w:p>
    <w:p w:rsidR="00CD3C07" w:rsidRPr="00A1082D" w:rsidRDefault="00CD3C07" w:rsidP="00CD3C07">
      <w:pPr>
        <w:pStyle w:val="Nincstrkz"/>
        <w:jc w:val="both"/>
        <w:rPr>
          <w:rFonts w:ascii="Constantia" w:hAnsi="Constantia"/>
          <w:sz w:val="24"/>
          <w:szCs w:val="24"/>
        </w:rPr>
      </w:pPr>
      <w:r w:rsidRPr="00A1082D">
        <w:rPr>
          <w:rFonts w:ascii="Constantia" w:hAnsi="Constantia"/>
          <w:sz w:val="24"/>
          <w:szCs w:val="24"/>
        </w:rPr>
        <w:t xml:space="preserve">2018. évben önkormányzat költségvetésében 4,5 millió forint állt rendelkezésre kulturális célú támogatásokra, melyből pályázati úton 23 egyesületet támogattunk. </w:t>
      </w:r>
    </w:p>
    <w:p w:rsidR="00CD3C07" w:rsidRPr="00A1082D" w:rsidRDefault="00CD3C07" w:rsidP="00CD3C07">
      <w:pPr>
        <w:rPr>
          <w:rFonts w:ascii="Constantia" w:hAnsi="Constantia"/>
          <w:sz w:val="24"/>
          <w:szCs w:val="24"/>
        </w:rPr>
      </w:pPr>
    </w:p>
    <w:p w:rsidR="00CD3C07" w:rsidRPr="00A1082D" w:rsidRDefault="00CD3C07" w:rsidP="00CD3C07">
      <w:pPr>
        <w:pStyle w:val="Default"/>
        <w:jc w:val="both"/>
        <w:rPr>
          <w:rFonts w:ascii="Constantia" w:hAnsi="Constantia"/>
          <w:color w:val="auto"/>
        </w:rPr>
      </w:pPr>
      <w:r w:rsidRPr="00A1082D">
        <w:rPr>
          <w:rFonts w:ascii="Constantia" w:hAnsi="Constantia"/>
          <w:color w:val="auto"/>
        </w:rPr>
        <w:t xml:space="preserve">A 2017. évi iparűzési adóból céljelleggel juttatott támogatások kapcsán 49 – különböző ágazat, tevékenységi jelleg szerinti - szervezet megállapodásait, elszámolásait készítettük el. </w:t>
      </w:r>
    </w:p>
    <w:p w:rsidR="00CD3C07" w:rsidRPr="00A1082D" w:rsidRDefault="00CD3C07" w:rsidP="00CD3C07">
      <w:pPr>
        <w:pStyle w:val="Default"/>
        <w:jc w:val="both"/>
        <w:rPr>
          <w:rFonts w:ascii="Constantia" w:hAnsi="Constantia"/>
          <w:b/>
          <w:bCs/>
          <w:color w:val="auto"/>
        </w:rPr>
      </w:pPr>
    </w:p>
    <w:p w:rsidR="00CD3C07" w:rsidRPr="00A1082D" w:rsidRDefault="00CD3C07" w:rsidP="00CD3C07">
      <w:pPr>
        <w:jc w:val="both"/>
        <w:rPr>
          <w:rFonts w:ascii="Constantia" w:hAnsi="Constantia"/>
          <w:sz w:val="24"/>
          <w:szCs w:val="24"/>
        </w:rPr>
      </w:pPr>
      <w:r w:rsidRPr="00A1082D">
        <w:rPr>
          <w:rFonts w:ascii="Constantia" w:hAnsi="Constantia"/>
          <w:sz w:val="24"/>
          <w:szCs w:val="24"/>
        </w:rPr>
        <w:lastRenderedPageBreak/>
        <w:t>Az ifjúsági programok megvalósítása területén 76 pályázatból 66 nyert támogatást.</w:t>
      </w:r>
    </w:p>
    <w:p w:rsidR="00CD3C07" w:rsidRPr="00A1082D" w:rsidRDefault="00CD3C07" w:rsidP="00CD3C07">
      <w:pPr>
        <w:tabs>
          <w:tab w:val="left" w:pos="1440"/>
          <w:tab w:val="left" w:pos="1620"/>
        </w:tabs>
        <w:ind w:right="-2"/>
        <w:jc w:val="both"/>
        <w:rPr>
          <w:rFonts w:ascii="Constantia" w:hAnsi="Constantia"/>
          <w:sz w:val="24"/>
          <w:szCs w:val="24"/>
        </w:rPr>
      </w:pPr>
    </w:p>
    <w:p w:rsidR="00CD3C07" w:rsidRPr="00A1082D" w:rsidRDefault="00CD3C07" w:rsidP="00CD3C07">
      <w:pPr>
        <w:tabs>
          <w:tab w:val="left" w:pos="1440"/>
          <w:tab w:val="left" w:pos="1620"/>
        </w:tabs>
        <w:ind w:right="-2"/>
        <w:jc w:val="both"/>
        <w:rPr>
          <w:rFonts w:ascii="Constantia" w:hAnsi="Constantia"/>
          <w:sz w:val="24"/>
          <w:szCs w:val="24"/>
        </w:rPr>
      </w:pPr>
      <w:r w:rsidRPr="00A1082D">
        <w:rPr>
          <w:rFonts w:ascii="Constantia" w:hAnsi="Constantia"/>
          <w:sz w:val="24"/>
          <w:szCs w:val="24"/>
        </w:rPr>
        <w:t>Az önkormányzat 2018. évi költségvetésében civil szervezetek támogatására 5 700 eFt-ot irányzott elő.</w:t>
      </w:r>
    </w:p>
    <w:p w:rsidR="00CD3C07" w:rsidRPr="00A1082D" w:rsidRDefault="00CD3C07" w:rsidP="00CD3C07">
      <w:pPr>
        <w:tabs>
          <w:tab w:val="left" w:pos="1440"/>
          <w:tab w:val="left" w:pos="1620"/>
        </w:tabs>
        <w:ind w:right="-2"/>
        <w:jc w:val="both"/>
        <w:rPr>
          <w:rFonts w:ascii="Constantia" w:hAnsi="Constantia"/>
          <w:sz w:val="24"/>
          <w:szCs w:val="24"/>
        </w:rPr>
      </w:pPr>
      <w:r w:rsidRPr="00A1082D">
        <w:rPr>
          <w:rFonts w:ascii="Constantia" w:hAnsi="Constantia"/>
          <w:sz w:val="24"/>
          <w:szCs w:val="24"/>
        </w:rPr>
        <w:t>A civil szervezetek szakmai programjainak támogatására kiírt pályázatra 63 szervezettől 91 pályázat érkezett.</w:t>
      </w:r>
    </w:p>
    <w:p w:rsidR="00CD3C07" w:rsidRPr="00A1082D" w:rsidRDefault="00CD3C07" w:rsidP="00CD3C07">
      <w:pPr>
        <w:tabs>
          <w:tab w:val="left" w:pos="1440"/>
          <w:tab w:val="left" w:pos="1620"/>
        </w:tabs>
        <w:ind w:right="-2"/>
        <w:jc w:val="both"/>
        <w:rPr>
          <w:rFonts w:ascii="Constantia" w:hAnsi="Constantia"/>
          <w:sz w:val="24"/>
          <w:szCs w:val="24"/>
        </w:rPr>
      </w:pPr>
      <w:r w:rsidRPr="00A1082D">
        <w:rPr>
          <w:rFonts w:ascii="Constantia" w:hAnsi="Constantia"/>
          <w:sz w:val="24"/>
          <w:szCs w:val="24"/>
        </w:rPr>
        <w:t>A fenti összegből 55 szervezet 75 programjának megvalósítását támogattuk. Az elbírálásnál előnyt jelentett a helyi értékekre épített, helyben megvalósuló és hálózati együttműködést célzó programok megvalósítása.</w:t>
      </w:r>
    </w:p>
    <w:p w:rsidR="00CD3C07" w:rsidRPr="00A1082D" w:rsidRDefault="00CD3C07" w:rsidP="00CD3C07">
      <w:pPr>
        <w:tabs>
          <w:tab w:val="left" w:pos="1440"/>
          <w:tab w:val="left" w:pos="1620"/>
        </w:tabs>
        <w:ind w:right="-2"/>
        <w:jc w:val="both"/>
        <w:rPr>
          <w:rFonts w:ascii="Constantia" w:hAnsi="Constantia"/>
          <w:sz w:val="24"/>
          <w:szCs w:val="24"/>
        </w:rPr>
      </w:pPr>
      <w:r w:rsidRPr="00A1082D">
        <w:rPr>
          <w:rFonts w:ascii="Constantia" w:hAnsi="Constantia"/>
          <w:sz w:val="24"/>
          <w:szCs w:val="24"/>
        </w:rPr>
        <w:t>Az Eger Civil Ünnepe megrendezésére 1,1 millió Ft támogatást nyújtottunk.</w:t>
      </w:r>
    </w:p>
    <w:p w:rsidR="00CD3C07" w:rsidRPr="00A1082D" w:rsidRDefault="00CD3C07" w:rsidP="00CD3C07">
      <w:pPr>
        <w:tabs>
          <w:tab w:val="left" w:pos="1440"/>
          <w:tab w:val="left" w:pos="1620"/>
        </w:tabs>
        <w:ind w:right="-2"/>
        <w:jc w:val="both"/>
        <w:rPr>
          <w:rFonts w:ascii="Constantia" w:hAnsi="Constantia"/>
          <w:sz w:val="24"/>
          <w:szCs w:val="24"/>
        </w:rPr>
      </w:pPr>
      <w:r w:rsidRPr="00A1082D">
        <w:rPr>
          <w:rFonts w:ascii="Constantia" w:hAnsi="Constantia"/>
          <w:sz w:val="24"/>
          <w:szCs w:val="24"/>
        </w:rPr>
        <w:t>Az Egri Civil Randevú megvalósítására 250 ezer Ft támogatást kaptak a civilek, mely esemény az éves záró rendezvényük.</w:t>
      </w:r>
    </w:p>
    <w:p w:rsidR="00CD3C07" w:rsidRPr="00A1082D" w:rsidRDefault="00CD3C07" w:rsidP="00CD3C07">
      <w:pPr>
        <w:tabs>
          <w:tab w:val="left" w:pos="1440"/>
          <w:tab w:val="left" w:pos="1620"/>
        </w:tabs>
        <w:ind w:right="-2"/>
        <w:jc w:val="both"/>
        <w:rPr>
          <w:rFonts w:ascii="Constantia" w:hAnsi="Constantia"/>
          <w:sz w:val="24"/>
          <w:szCs w:val="24"/>
        </w:rPr>
      </w:pPr>
      <w:r w:rsidRPr="00A1082D">
        <w:rPr>
          <w:rFonts w:ascii="Constantia" w:hAnsi="Constantia"/>
          <w:sz w:val="24"/>
          <w:szCs w:val="24"/>
        </w:rPr>
        <w:t>Támogattuk 200 ezer Ft pénzösszeggel a hajléktalan emberek téli étkeztetési programja megvalósítását.</w:t>
      </w:r>
    </w:p>
    <w:p w:rsidR="00CD3C07" w:rsidRPr="00A1082D" w:rsidRDefault="00CD3C07" w:rsidP="00CD3C07">
      <w:pPr>
        <w:pStyle w:val="Default"/>
        <w:jc w:val="both"/>
        <w:rPr>
          <w:rFonts w:ascii="Constantia" w:hAnsi="Constantia"/>
          <w:b/>
          <w:bCs/>
          <w:color w:val="auto"/>
        </w:rPr>
      </w:pPr>
    </w:p>
    <w:p w:rsidR="00CD3C07" w:rsidRPr="00A1082D" w:rsidRDefault="00CD3C07" w:rsidP="00CD3C07">
      <w:pPr>
        <w:jc w:val="both"/>
        <w:rPr>
          <w:rFonts w:ascii="Constantia" w:hAnsi="Constantia"/>
          <w:sz w:val="24"/>
          <w:szCs w:val="24"/>
        </w:rPr>
      </w:pPr>
      <w:r w:rsidRPr="00A1082D">
        <w:rPr>
          <w:rFonts w:ascii="Constantia" w:hAnsi="Constantia"/>
          <w:sz w:val="24"/>
          <w:szCs w:val="24"/>
        </w:rPr>
        <w:t xml:space="preserve">Sportcélú működési támogatást nyújtottunk 37 sportszervezet, sportági szövetség részére, 140 millió Ft összértékben segítve a kiemelt sportágak versenyeztetését, működésüket, és egyéb szabadidős rendezvények megvalósulását a városban. </w:t>
      </w:r>
    </w:p>
    <w:p w:rsidR="00CD3C07" w:rsidRPr="00A1082D" w:rsidRDefault="00CD3C07" w:rsidP="00CD3C07">
      <w:pPr>
        <w:pStyle w:val="Default"/>
        <w:rPr>
          <w:rFonts w:ascii="Constantia" w:hAnsi="Constantia"/>
          <w:color w:val="auto"/>
        </w:rPr>
      </w:pPr>
    </w:p>
    <w:p w:rsidR="00CD3C07" w:rsidRPr="00A1082D" w:rsidRDefault="00CD3C07" w:rsidP="00CD3C07">
      <w:pPr>
        <w:pStyle w:val="Default"/>
        <w:jc w:val="both"/>
        <w:rPr>
          <w:rFonts w:ascii="Constantia" w:hAnsi="Constantia"/>
          <w:color w:val="auto"/>
        </w:rPr>
      </w:pPr>
      <w:r w:rsidRPr="00A1082D">
        <w:rPr>
          <w:rFonts w:ascii="Constantia" w:hAnsi="Constantia"/>
          <w:color w:val="auto"/>
        </w:rPr>
        <w:t xml:space="preserve">Rendszeres kapcsolatot tartunk fenn a sportreferens, az ifjúsági referens, a kulturális referensek, és elsősorban a civil referens útján a városban aktívan működő civil szervezetekkel. </w:t>
      </w:r>
    </w:p>
    <w:p w:rsidR="00CD3C07" w:rsidRPr="00A1082D" w:rsidRDefault="00CD3C07" w:rsidP="00CD3C07">
      <w:pPr>
        <w:jc w:val="both"/>
        <w:rPr>
          <w:rFonts w:ascii="Constantia" w:hAnsi="Constantia"/>
          <w:sz w:val="24"/>
          <w:szCs w:val="24"/>
        </w:rPr>
      </w:pPr>
      <w:r w:rsidRPr="00A1082D">
        <w:rPr>
          <w:rFonts w:ascii="Constantia" w:hAnsi="Constantia"/>
          <w:sz w:val="24"/>
          <w:szCs w:val="24"/>
        </w:rPr>
        <w:t>Képviseltük az önkormányzatot a rendezvényeiken, tanácskozásaikon. Igény szerint szakmai segítséget nyújtottunk programjaikhoz, közvetítettünk a civil szervezetek és az intézményeink között. Segítséget nyújtunk Eger Civil Ünnepe szervezésében, a Civil Kerekasztal és a Civil Alap Bíráló Bizottság munkájában.</w:t>
      </w:r>
    </w:p>
    <w:p w:rsidR="00CD3C07" w:rsidRPr="00A1082D" w:rsidRDefault="00CD3C07" w:rsidP="00CD3C07">
      <w:pPr>
        <w:pStyle w:val="Default"/>
        <w:jc w:val="both"/>
        <w:rPr>
          <w:rFonts w:ascii="Constantia" w:hAnsi="Constantia"/>
          <w:bCs/>
          <w:color w:val="auto"/>
        </w:rPr>
      </w:pPr>
    </w:p>
    <w:p w:rsidR="00CD3C07" w:rsidRPr="00A1082D" w:rsidRDefault="00CD3C07" w:rsidP="00CD3C07">
      <w:pPr>
        <w:jc w:val="both"/>
        <w:rPr>
          <w:rFonts w:ascii="Constantia" w:hAnsi="Constantia"/>
          <w:b/>
          <w:sz w:val="24"/>
          <w:szCs w:val="24"/>
        </w:rPr>
      </w:pPr>
      <w:r w:rsidRPr="00A1082D">
        <w:rPr>
          <w:rFonts w:ascii="Constantia" w:hAnsi="Constantia"/>
          <w:b/>
          <w:sz w:val="24"/>
          <w:szCs w:val="24"/>
        </w:rPr>
        <w:t>Ifjúsági feladatok</w:t>
      </w:r>
    </w:p>
    <w:p w:rsidR="00CD3C07" w:rsidRPr="00A1082D" w:rsidRDefault="00CD3C07" w:rsidP="00CD3C07">
      <w:pPr>
        <w:jc w:val="both"/>
        <w:rPr>
          <w:rFonts w:ascii="Constantia" w:hAnsi="Constantia"/>
          <w:b/>
          <w:sz w:val="24"/>
          <w:szCs w:val="24"/>
        </w:rPr>
      </w:pPr>
    </w:p>
    <w:p w:rsidR="00CD3C07" w:rsidRPr="00A1082D" w:rsidRDefault="00CD3C07" w:rsidP="00CD3C07">
      <w:pPr>
        <w:jc w:val="both"/>
        <w:rPr>
          <w:rFonts w:ascii="Constantia" w:hAnsi="Constantia"/>
          <w:sz w:val="24"/>
          <w:szCs w:val="24"/>
        </w:rPr>
      </w:pPr>
      <w:r w:rsidRPr="00A1082D">
        <w:rPr>
          <w:rFonts w:ascii="Constantia" w:hAnsi="Constantia"/>
          <w:sz w:val="24"/>
          <w:szCs w:val="24"/>
        </w:rPr>
        <w:t>Támogattuk a Városi Diáktanács, a diákönkormányzatok és más ifjúsági szervezetek és csoportok működését, munkájukat az ifjúsági referens folyamatosan figyelemmel kísérte.</w:t>
      </w:r>
    </w:p>
    <w:p w:rsidR="00CD3C07" w:rsidRPr="00A1082D" w:rsidRDefault="00CD3C07" w:rsidP="00CD3C07">
      <w:pPr>
        <w:jc w:val="both"/>
        <w:rPr>
          <w:rFonts w:ascii="Constantia" w:hAnsi="Constantia"/>
          <w:sz w:val="24"/>
          <w:szCs w:val="24"/>
        </w:rPr>
      </w:pPr>
      <w:r w:rsidRPr="00A1082D">
        <w:rPr>
          <w:rFonts w:ascii="Constantia" w:hAnsi="Constantia"/>
          <w:sz w:val="24"/>
          <w:szCs w:val="24"/>
        </w:rPr>
        <w:t>Koordináltuk a Kábítószerügyi Egyeztető Fórum munkáját, a drogprevenciós városi rendezvényeket. Lebonyolítottuk az Eger Város Ösztöndíjasa pályázatokat, külön a középiskolás, külön a felsőoktatásban részt vevő korosztály számára, melynek keretében 10 fiatal kapott önkormányzati segélynek minősülő ösztöndíjat.</w:t>
      </w:r>
    </w:p>
    <w:p w:rsidR="00CD3C07" w:rsidRPr="00A1082D" w:rsidRDefault="00CD3C07" w:rsidP="00CD3C07">
      <w:pPr>
        <w:jc w:val="both"/>
        <w:rPr>
          <w:rFonts w:ascii="Constantia" w:hAnsi="Constantia"/>
          <w:sz w:val="24"/>
          <w:szCs w:val="24"/>
        </w:rPr>
      </w:pPr>
      <w:r w:rsidRPr="00A1082D">
        <w:rPr>
          <w:rFonts w:ascii="Constantia" w:hAnsi="Constantia"/>
          <w:sz w:val="24"/>
          <w:szCs w:val="24"/>
        </w:rPr>
        <w:lastRenderedPageBreak/>
        <w:t>Az ifjúsági referens részt vett ifjúsági táborok, képzések szervezésében és lebonyolításában, a városi szintű ifjúsági, (kulturális-, sport-) programok szervezésében.</w:t>
      </w:r>
    </w:p>
    <w:p w:rsidR="00CD3C07" w:rsidRPr="00A1082D" w:rsidRDefault="00CD3C07" w:rsidP="00CD3C07">
      <w:pPr>
        <w:jc w:val="both"/>
        <w:rPr>
          <w:rFonts w:ascii="Constantia" w:hAnsi="Constantia"/>
          <w:sz w:val="24"/>
          <w:szCs w:val="24"/>
        </w:rPr>
      </w:pPr>
      <w:r w:rsidRPr="00A1082D">
        <w:rPr>
          <w:rFonts w:ascii="Constantia" w:hAnsi="Constantia"/>
          <w:sz w:val="24"/>
          <w:szCs w:val="24"/>
        </w:rPr>
        <w:t xml:space="preserve">Emellett az Erasmus+ Program támogatásában részt vettünk együttműködő partnerként a fiatalok és döntéshozók közötti párbeszéd erősítését, a fiatalok társadalmi aktivitását célzó Közelítő projektben. Részt vettünk az „Előny 2018” és az Egri Ifjúsági Zenei Program (EIZP) pályázatok kiírásaiban, döntés-előkészítéséiben, adminisztrációs hátterének biztosításában, ifjúsági ügyekben a civil szervezetek támogatásának adminisztrációjában, elszámolásában és az ifjúsági referens útján az Ifjúsági Információs és Tanácsadó Iroda (IFI PONT) szakmai munkájának irányításában. Az „Előny 2018” pályázat keretén belül 17 szervezetnek nyújtottunk támogatást, így járultunk hozzá a helyi gyermek- és ifjúsági civilszervezetek, diákönkormányzatok (iskolai alapítványok) által szervezett, kifejezetten fiataloknak szóló programok, képzések, táborok, kortárssegítő képzések megvalósulásához. Az Egri Ifjúsági Zenei Program (EIZP) keretén belül 2018-ban összesen 9 szervezet támogatásán keresztül 39 program valósult meg. </w:t>
      </w:r>
    </w:p>
    <w:p w:rsidR="00CD3C07" w:rsidRPr="00A1082D" w:rsidRDefault="00CD3C07" w:rsidP="00CD3C07">
      <w:pPr>
        <w:jc w:val="both"/>
        <w:rPr>
          <w:rFonts w:ascii="Constantia" w:hAnsi="Constantia"/>
          <w:sz w:val="24"/>
          <w:szCs w:val="24"/>
        </w:rPr>
      </w:pPr>
      <w:r w:rsidRPr="00A1082D">
        <w:rPr>
          <w:rFonts w:ascii="Constantia" w:hAnsi="Constantia"/>
          <w:sz w:val="24"/>
          <w:szCs w:val="24"/>
        </w:rPr>
        <w:t>Az Önkormányzat 2018. évben összesen 320 fő általános iskolás korú fiatal táboroztatását támogatta a felsőtárkányi Imókő Üdülőben.</w:t>
      </w:r>
    </w:p>
    <w:p w:rsidR="00CD3C07" w:rsidRPr="00A1082D" w:rsidRDefault="00CD3C07" w:rsidP="00CD3C07">
      <w:pPr>
        <w:pStyle w:val="Default"/>
        <w:rPr>
          <w:rFonts w:ascii="Constantia" w:hAnsi="Constantia"/>
          <w:b/>
          <w:bCs/>
          <w:color w:val="auto"/>
        </w:rPr>
      </w:pPr>
    </w:p>
    <w:p w:rsidR="00CD3C07" w:rsidRPr="00A1082D" w:rsidRDefault="00CD3C07" w:rsidP="00CD3C07">
      <w:pPr>
        <w:pStyle w:val="Default"/>
        <w:jc w:val="both"/>
        <w:rPr>
          <w:rFonts w:ascii="Constantia" w:hAnsi="Constantia"/>
          <w:b/>
          <w:bCs/>
          <w:color w:val="auto"/>
        </w:rPr>
      </w:pPr>
      <w:r w:rsidRPr="00A1082D">
        <w:rPr>
          <w:rFonts w:ascii="Constantia" w:hAnsi="Constantia"/>
          <w:b/>
          <w:bCs/>
          <w:color w:val="auto"/>
        </w:rPr>
        <w:t>Kulturális feladatok</w:t>
      </w:r>
    </w:p>
    <w:p w:rsidR="00CD3C07" w:rsidRPr="00A1082D" w:rsidRDefault="00CD3C07" w:rsidP="00CD3C07">
      <w:pPr>
        <w:pStyle w:val="Default"/>
        <w:jc w:val="both"/>
        <w:rPr>
          <w:rFonts w:ascii="Constantia" w:hAnsi="Constantia"/>
          <w:color w:val="auto"/>
        </w:rPr>
      </w:pPr>
      <w:r w:rsidRPr="00A1082D">
        <w:rPr>
          <w:rFonts w:ascii="Constantia" w:hAnsi="Constantia"/>
          <w:b/>
          <w:bCs/>
          <w:color w:val="auto"/>
        </w:rPr>
        <w:t xml:space="preserve"> </w:t>
      </w:r>
    </w:p>
    <w:p w:rsidR="00CD3C07" w:rsidRPr="00A1082D" w:rsidRDefault="00CD3C07" w:rsidP="00CD3C07">
      <w:pPr>
        <w:pStyle w:val="Default"/>
        <w:jc w:val="both"/>
        <w:rPr>
          <w:rFonts w:ascii="Constantia" w:hAnsi="Constantia"/>
          <w:color w:val="auto"/>
        </w:rPr>
      </w:pPr>
      <w:r w:rsidRPr="00A1082D">
        <w:rPr>
          <w:rFonts w:ascii="Constantia" w:hAnsi="Constantia"/>
          <w:color w:val="auto"/>
        </w:rPr>
        <w:t xml:space="preserve">Kiemelkedő jelentőségű rendezvények - Egri Csillag Weekend, Agria Nyári Játékok, Végvári Vigasságok, Kaláka Fesztivál, Egri Bikavér Ünnep, Feszt Eger Fesztivál, Szepesi György Bárzenész Találkozó, VINO Kóstoló Ünnep Egerben, Utcazenészek Versenye Egerben, Strauss est, Kamaraopera Fesztivál, Szimfonik Lájk – esetében rendezvényszervezőkkel a kapcsolattartás, a tervezett programok egyeztetése a feladatunk. </w:t>
      </w:r>
    </w:p>
    <w:p w:rsidR="00CD3C07" w:rsidRPr="00A1082D" w:rsidRDefault="00CD3C07" w:rsidP="00CD3C07">
      <w:pPr>
        <w:pStyle w:val="Default"/>
        <w:jc w:val="both"/>
        <w:rPr>
          <w:rFonts w:ascii="Constantia" w:hAnsi="Constantia"/>
          <w:color w:val="auto"/>
        </w:rPr>
      </w:pPr>
      <w:r w:rsidRPr="00A1082D">
        <w:rPr>
          <w:rFonts w:ascii="Constantia" w:hAnsi="Constantia"/>
          <w:color w:val="auto"/>
        </w:rPr>
        <w:t xml:space="preserve">Több rendezvény koordinálásában vettünk részt. Végvári vitézek terén szerveztük meg a több héten át tartó VB Pikniket, az Ezer Lámpás Éjszakája országos kampánynak adtunk otthont a Dobó téren, Eger volt kiemelt helyszíne a Magyar Festészet Napja országos rendezvénysorozatnak.  </w:t>
      </w:r>
    </w:p>
    <w:p w:rsidR="00CD3C07" w:rsidRPr="00A1082D" w:rsidRDefault="00CD3C07" w:rsidP="00CD3C07">
      <w:pPr>
        <w:pStyle w:val="Default"/>
        <w:jc w:val="both"/>
        <w:rPr>
          <w:rFonts w:ascii="Constantia" w:hAnsi="Constantia"/>
          <w:iCs/>
        </w:rPr>
      </w:pPr>
      <w:r w:rsidRPr="00A1082D">
        <w:rPr>
          <w:rFonts w:ascii="Constantia" w:hAnsi="Constantia"/>
          <w:color w:val="auto"/>
        </w:rPr>
        <w:t xml:space="preserve">2018-ban helyezték el az első Hírességek csillagát Kovács Kati tiszteletére az Érsek utcában, mely rang bekerült a helyi kitüntetések közé. </w:t>
      </w:r>
    </w:p>
    <w:p w:rsidR="00CD3C07" w:rsidRPr="00A1082D" w:rsidRDefault="00CD3C07" w:rsidP="00CD3C07">
      <w:pPr>
        <w:jc w:val="both"/>
        <w:rPr>
          <w:rFonts w:ascii="Constantia" w:hAnsi="Constantia"/>
          <w:bCs/>
          <w:sz w:val="24"/>
          <w:szCs w:val="24"/>
          <w:shd w:val="clear" w:color="auto" w:fill="FFFFFF"/>
        </w:rPr>
      </w:pPr>
      <w:r w:rsidRPr="00A1082D">
        <w:rPr>
          <w:rFonts w:ascii="Constantia" w:hAnsi="Constantia"/>
          <w:sz w:val="24"/>
          <w:szCs w:val="24"/>
          <w:shd w:val="clear" w:color="auto" w:fill="FFFFFF"/>
        </w:rPr>
        <w:t xml:space="preserve">Eger Megyei Jogú Város Önkormányzata a Magyar Nemzeti Filmarchívummal, az Agria Film Kft-vel, az Eszterházy Károly Egyetemmel és az Egri Kulturális és Művészeti Központtal együttműködve első alkalommal szervezte meg 2018. szeptember 7-11. között az Egri Klasszikus Film Maratont. Több híresség mellett az európai filmművészet egyik legnagyobb dívája, Claudia Cardinale is ellátogatott Egerbe az első Egri Klasszikus Film Maraton megnyitójára. A közel 20 filmvetítés mellett több alkotói találkozón is részt vehettek a látogatók, köztük Koltai Lajossal és a születésnapos Szabó Istvánnal is közönségtalálkozók keretében. </w:t>
      </w:r>
    </w:p>
    <w:p w:rsidR="00CD3C07" w:rsidRPr="00A1082D" w:rsidRDefault="00CD3C07" w:rsidP="00CD3C07">
      <w:pPr>
        <w:pStyle w:val="Default"/>
        <w:jc w:val="both"/>
        <w:rPr>
          <w:rFonts w:ascii="Constantia" w:hAnsi="Constantia"/>
          <w:b/>
          <w:color w:val="auto"/>
        </w:rPr>
      </w:pPr>
      <w:r w:rsidRPr="00A1082D">
        <w:rPr>
          <w:rFonts w:ascii="Constantia" w:hAnsi="Constantia"/>
          <w:b/>
          <w:color w:val="auto"/>
        </w:rPr>
        <w:t>Marketing feladatok</w:t>
      </w:r>
    </w:p>
    <w:p w:rsidR="00CD3C07" w:rsidRPr="00A1082D" w:rsidRDefault="00CD3C07" w:rsidP="00CD3C07">
      <w:pPr>
        <w:pStyle w:val="Default"/>
        <w:jc w:val="both"/>
        <w:rPr>
          <w:rFonts w:ascii="Constantia" w:hAnsi="Constantia"/>
          <w:color w:val="auto"/>
        </w:rPr>
      </w:pPr>
    </w:p>
    <w:p w:rsidR="00CD3C07" w:rsidRPr="00A1082D" w:rsidRDefault="00CD3C07" w:rsidP="00CD3C07">
      <w:pPr>
        <w:pStyle w:val="Default"/>
        <w:jc w:val="both"/>
        <w:rPr>
          <w:rFonts w:ascii="Constantia" w:hAnsi="Constantia"/>
          <w:color w:val="auto"/>
        </w:rPr>
      </w:pPr>
      <w:r w:rsidRPr="00A1082D">
        <w:rPr>
          <w:rFonts w:ascii="Constantia" w:hAnsi="Constantia"/>
          <w:color w:val="auto"/>
        </w:rPr>
        <w:t xml:space="preserve">Részt vettünk az egri ajándéktárgyak bizományos értékesítésének szervezésében, reklám és ajándéktárgyak beszerzésében. Szerződéseket, megállapodásokat </w:t>
      </w:r>
      <w:r w:rsidRPr="00A1082D">
        <w:rPr>
          <w:rFonts w:ascii="Constantia" w:hAnsi="Constantia"/>
          <w:color w:val="auto"/>
        </w:rPr>
        <w:lastRenderedPageBreak/>
        <w:t xml:space="preserve">készítettünk marketing célú feladatokra. Koordináltuk az ingyenes Szimfonik Lájk koncert szervezését. </w:t>
      </w:r>
    </w:p>
    <w:p w:rsidR="00CD3C07" w:rsidRPr="00A1082D" w:rsidRDefault="00CD3C07" w:rsidP="00CD3C07">
      <w:pPr>
        <w:pStyle w:val="Default"/>
        <w:jc w:val="both"/>
        <w:rPr>
          <w:rFonts w:ascii="Constantia" w:hAnsi="Constantia"/>
          <w:color w:val="auto"/>
        </w:rPr>
      </w:pPr>
      <w:r w:rsidRPr="00A1082D">
        <w:rPr>
          <w:rFonts w:ascii="Constantia" w:hAnsi="Constantia"/>
          <w:color w:val="auto"/>
        </w:rPr>
        <w:t xml:space="preserve">Turisztikai nagyrendezvényekkel összefüggő koordinációs feladatokat láttunk el, melyek kiterjedtek a 2017. évi elszámolásokra, beszámolókra, és a 2018. évi rendezvények előkészítésére, elszámolásokra. </w:t>
      </w:r>
    </w:p>
    <w:p w:rsidR="00CD3C07" w:rsidRPr="00A1082D" w:rsidRDefault="00CD3C07" w:rsidP="00CD3C07">
      <w:pPr>
        <w:pStyle w:val="Default"/>
        <w:jc w:val="both"/>
        <w:rPr>
          <w:rFonts w:ascii="Constantia" w:hAnsi="Constantia"/>
          <w:color w:val="auto"/>
        </w:rPr>
      </w:pPr>
      <w:r w:rsidRPr="00A1082D">
        <w:rPr>
          <w:rFonts w:ascii="Constantia" w:hAnsi="Constantia"/>
          <w:color w:val="auto"/>
        </w:rPr>
        <w:t xml:space="preserve">Városi ünnepségekhez kapcsolódó feladataink voltak: </w:t>
      </w:r>
    </w:p>
    <w:p w:rsidR="00CD3C07" w:rsidRPr="00A1082D" w:rsidRDefault="00CD3C07" w:rsidP="00CD3C07">
      <w:pPr>
        <w:pStyle w:val="Default"/>
        <w:numPr>
          <w:ilvl w:val="0"/>
          <w:numId w:val="56"/>
        </w:numPr>
        <w:spacing w:after="22"/>
        <w:jc w:val="both"/>
        <w:rPr>
          <w:rFonts w:ascii="Constantia" w:hAnsi="Constantia"/>
          <w:color w:val="auto"/>
        </w:rPr>
      </w:pPr>
      <w:r w:rsidRPr="00A1082D">
        <w:rPr>
          <w:rFonts w:ascii="Constantia" w:hAnsi="Constantia"/>
          <w:color w:val="auto"/>
        </w:rPr>
        <w:t xml:space="preserve">Nemzeti, állami városi díszünnepségeken (március 15., augusztus 20., október 23.) ünnepi műsorok, kulturális programok, kitüntetés-átadás, koszorúzások, tűzijáték megszervezése, </w:t>
      </w:r>
    </w:p>
    <w:p w:rsidR="00CD3C07" w:rsidRPr="00A1082D" w:rsidRDefault="00CD3C07" w:rsidP="00CD3C07">
      <w:pPr>
        <w:pStyle w:val="Default"/>
        <w:numPr>
          <w:ilvl w:val="0"/>
          <w:numId w:val="56"/>
        </w:numPr>
        <w:spacing w:after="22"/>
        <w:jc w:val="both"/>
        <w:rPr>
          <w:rFonts w:ascii="Constantia" w:hAnsi="Constantia"/>
          <w:color w:val="auto"/>
        </w:rPr>
      </w:pPr>
      <w:r w:rsidRPr="00A1082D">
        <w:rPr>
          <w:rFonts w:ascii="Constantia" w:hAnsi="Constantia"/>
          <w:color w:val="auto"/>
        </w:rPr>
        <w:t xml:space="preserve">Városi megemlékezés a december 12-i sortűz áldozatainak emlékére, </w:t>
      </w:r>
    </w:p>
    <w:p w:rsidR="00CD3C07" w:rsidRPr="00A1082D" w:rsidRDefault="00CD3C07" w:rsidP="00CD3C07">
      <w:pPr>
        <w:pStyle w:val="Default"/>
        <w:numPr>
          <w:ilvl w:val="0"/>
          <w:numId w:val="57"/>
        </w:numPr>
        <w:jc w:val="both"/>
        <w:rPr>
          <w:rFonts w:ascii="Constantia" w:hAnsi="Constantia"/>
          <w:color w:val="auto"/>
        </w:rPr>
      </w:pPr>
      <w:r w:rsidRPr="00A1082D">
        <w:rPr>
          <w:rFonts w:ascii="Constantia" w:hAnsi="Constantia"/>
          <w:color w:val="auto"/>
        </w:rPr>
        <w:t>„Hősök Napja” városi ünnepségének előkészítése, lebonyolítása, koszorúzás,</w:t>
      </w:r>
    </w:p>
    <w:p w:rsidR="00CD3C07" w:rsidRPr="00A1082D" w:rsidRDefault="00CD3C07" w:rsidP="00CD3C07">
      <w:pPr>
        <w:pStyle w:val="Default"/>
        <w:numPr>
          <w:ilvl w:val="0"/>
          <w:numId w:val="57"/>
        </w:numPr>
        <w:jc w:val="both"/>
        <w:rPr>
          <w:rFonts w:ascii="Constantia" w:hAnsi="Constantia"/>
          <w:color w:val="auto"/>
        </w:rPr>
      </w:pPr>
      <w:r w:rsidRPr="00A1082D">
        <w:rPr>
          <w:rFonts w:ascii="Constantia" w:hAnsi="Constantia"/>
          <w:color w:val="auto"/>
        </w:rPr>
        <w:t xml:space="preserve">Nemzeti Összetartozás napja ünnepség, koszorúzás lebonyolítása. </w:t>
      </w:r>
    </w:p>
    <w:p w:rsidR="00CD3C07" w:rsidRPr="00A1082D" w:rsidRDefault="00CD3C07" w:rsidP="00CD3C07">
      <w:pPr>
        <w:pStyle w:val="Default"/>
        <w:jc w:val="both"/>
        <w:rPr>
          <w:rFonts w:ascii="Constantia" w:hAnsi="Constantia"/>
          <w:color w:val="auto"/>
        </w:rPr>
      </w:pPr>
    </w:p>
    <w:p w:rsidR="00CD3C07" w:rsidRPr="00A1082D" w:rsidRDefault="00CD3C07" w:rsidP="00CD3C07">
      <w:pPr>
        <w:pStyle w:val="Default"/>
        <w:jc w:val="both"/>
        <w:rPr>
          <w:rFonts w:ascii="Constantia" w:hAnsi="Constantia"/>
          <w:color w:val="auto"/>
        </w:rPr>
      </w:pPr>
      <w:r w:rsidRPr="00A1082D">
        <w:rPr>
          <w:rFonts w:ascii="Constantia" w:hAnsi="Constantia"/>
          <w:color w:val="auto"/>
        </w:rPr>
        <w:t xml:space="preserve">Egyéb kulturális feladataink: </w:t>
      </w:r>
    </w:p>
    <w:p w:rsidR="00CD3C07" w:rsidRPr="00A1082D" w:rsidRDefault="00CD3C07" w:rsidP="00CD3C07">
      <w:pPr>
        <w:pStyle w:val="Default"/>
        <w:numPr>
          <w:ilvl w:val="0"/>
          <w:numId w:val="58"/>
        </w:numPr>
        <w:jc w:val="both"/>
        <w:rPr>
          <w:rFonts w:ascii="Constantia" w:hAnsi="Constantia"/>
          <w:color w:val="auto"/>
        </w:rPr>
      </w:pPr>
      <w:r w:rsidRPr="00A1082D">
        <w:rPr>
          <w:rFonts w:ascii="Constantia" w:hAnsi="Constantia"/>
        </w:rPr>
        <w:t>Közreműködünk az Egri Települési Értéktár nemzeti értékeinek gondozásában, honlap aktualizálásában.</w:t>
      </w:r>
    </w:p>
    <w:p w:rsidR="00CD3C07" w:rsidRPr="00A1082D" w:rsidRDefault="00CD3C07" w:rsidP="00CD3C07">
      <w:pPr>
        <w:pStyle w:val="Default"/>
        <w:numPr>
          <w:ilvl w:val="0"/>
          <w:numId w:val="57"/>
        </w:numPr>
        <w:jc w:val="both"/>
        <w:rPr>
          <w:rFonts w:ascii="Constantia" w:hAnsi="Constantia"/>
          <w:color w:val="auto"/>
        </w:rPr>
      </w:pPr>
      <w:r w:rsidRPr="00A1082D">
        <w:rPr>
          <w:rFonts w:ascii="Constantia" w:hAnsi="Constantia"/>
          <w:color w:val="auto"/>
        </w:rPr>
        <w:t xml:space="preserve">Utcanév Ad-Hoc Bizottság munkájának szervezése. </w:t>
      </w:r>
    </w:p>
    <w:p w:rsidR="00CD3C07" w:rsidRPr="00A1082D" w:rsidRDefault="00CD3C07" w:rsidP="00CD3C07">
      <w:pPr>
        <w:pStyle w:val="Default"/>
        <w:rPr>
          <w:rFonts w:ascii="Constantia" w:hAnsi="Constantia"/>
          <w:b/>
          <w:bCs/>
          <w:color w:val="auto"/>
        </w:rPr>
      </w:pPr>
    </w:p>
    <w:p w:rsidR="00CD3C07" w:rsidRPr="00A1082D" w:rsidRDefault="00CD3C07" w:rsidP="00CD3C07">
      <w:pPr>
        <w:pStyle w:val="Default"/>
        <w:rPr>
          <w:rFonts w:ascii="Constantia" w:hAnsi="Constantia"/>
          <w:b/>
          <w:color w:val="auto"/>
        </w:rPr>
      </w:pPr>
      <w:r w:rsidRPr="00A1082D">
        <w:rPr>
          <w:rFonts w:ascii="Constantia" w:hAnsi="Constantia"/>
          <w:b/>
          <w:color w:val="auto"/>
        </w:rPr>
        <w:t>Sport</w:t>
      </w:r>
    </w:p>
    <w:p w:rsidR="00CD3C07" w:rsidRPr="00A1082D" w:rsidRDefault="00CD3C07" w:rsidP="00CD3C07">
      <w:pPr>
        <w:pStyle w:val="Default"/>
        <w:rPr>
          <w:rFonts w:ascii="Constantia" w:hAnsi="Constantia"/>
          <w:b/>
          <w:color w:val="auto"/>
        </w:rPr>
      </w:pPr>
    </w:p>
    <w:p w:rsidR="00CD3C07" w:rsidRPr="00A1082D" w:rsidRDefault="00CD3C07" w:rsidP="00CD3C07">
      <w:pPr>
        <w:jc w:val="both"/>
        <w:rPr>
          <w:rFonts w:ascii="Constantia" w:hAnsi="Constantia"/>
          <w:bCs/>
          <w:sz w:val="24"/>
          <w:szCs w:val="24"/>
        </w:rPr>
      </w:pPr>
      <w:r w:rsidRPr="00A1082D">
        <w:rPr>
          <w:rFonts w:ascii="Constantia" w:hAnsi="Constantia"/>
          <w:sz w:val="24"/>
          <w:szCs w:val="24"/>
        </w:rPr>
        <w:t>A 2018. év kiemelt sporteseményeként Eger volt a házigazdája a Magyar Paralimpiai Bajnokság – IWAS Eger Kerekesszékes Vívó Világkupa-sorozat első versenyének. 19 ország, 145 sportolója vett részt a háromnapos eseményen. A magyar csapat 17 fős részvételével képviselte magát.</w:t>
      </w:r>
    </w:p>
    <w:p w:rsidR="00CD3C07" w:rsidRPr="00A1082D" w:rsidRDefault="00CD3C07" w:rsidP="00CD3C07">
      <w:pPr>
        <w:jc w:val="both"/>
        <w:rPr>
          <w:rFonts w:ascii="Constantia" w:hAnsi="Constantia"/>
          <w:bCs/>
          <w:caps/>
          <w:color w:val="B27F00"/>
          <w:sz w:val="24"/>
          <w:szCs w:val="24"/>
        </w:rPr>
      </w:pPr>
      <w:r w:rsidRPr="00A1082D">
        <w:rPr>
          <w:rStyle w:val="Kiemels2"/>
          <w:rFonts w:ascii="Constantia" w:hAnsi="Constantia"/>
          <w:sz w:val="24"/>
          <w:szCs w:val="24"/>
        </w:rPr>
        <w:t xml:space="preserve">Magyar Búvár Szakszövetség által </w:t>
      </w:r>
      <w:r w:rsidRPr="00A1082D">
        <w:rPr>
          <w:rFonts w:ascii="Constantia" w:hAnsi="Constantia"/>
          <w:sz w:val="24"/>
          <w:szCs w:val="24"/>
        </w:rPr>
        <w:t>2018.02.23-25.</w:t>
      </w:r>
      <w:r w:rsidRPr="00A1082D">
        <w:rPr>
          <w:rStyle w:val="Kiemels2"/>
          <w:rFonts w:ascii="Constantia" w:hAnsi="Constantia"/>
          <w:sz w:val="24"/>
          <w:szCs w:val="24"/>
        </w:rPr>
        <w:t xml:space="preserve"> között rendezték meg a Bitskey Aladár uszodában a XIII. CMAS Uszonyosúszó Világkupát.</w:t>
      </w:r>
    </w:p>
    <w:p w:rsidR="00CD3C07" w:rsidRPr="00A1082D" w:rsidRDefault="00CD3C07" w:rsidP="00CD3C07">
      <w:pPr>
        <w:jc w:val="both"/>
        <w:rPr>
          <w:rFonts w:ascii="Constantia" w:hAnsi="Constantia"/>
          <w:bCs/>
          <w:caps/>
          <w:color w:val="B27F00"/>
          <w:sz w:val="24"/>
          <w:szCs w:val="24"/>
        </w:rPr>
      </w:pPr>
      <w:r w:rsidRPr="00A1082D">
        <w:rPr>
          <w:rFonts w:ascii="Constantia" w:hAnsi="Constantia"/>
          <w:sz w:val="24"/>
          <w:szCs w:val="24"/>
        </w:rPr>
        <w:t>Eger Rallye szezonnyitó futamára 2018. március 23 - 25. között került sor. A versenyen 179 páros indult. A pénteki ünnepélyes rajtceremónia a hagyományokhoz híven, Dobó téren zajlott.</w:t>
      </w:r>
    </w:p>
    <w:p w:rsidR="00CD3C07" w:rsidRPr="00A1082D" w:rsidRDefault="00CD3C07" w:rsidP="00CD3C07">
      <w:pPr>
        <w:pStyle w:val="Default"/>
        <w:jc w:val="both"/>
        <w:rPr>
          <w:rFonts w:ascii="Constantia" w:hAnsi="Constantia" w:cs="Tahoma"/>
          <w:color w:val="auto"/>
        </w:rPr>
      </w:pPr>
    </w:p>
    <w:p w:rsidR="00CD3C07" w:rsidRPr="00A1082D" w:rsidRDefault="00CD3C07" w:rsidP="00CD3C07">
      <w:pPr>
        <w:pStyle w:val="Default"/>
        <w:jc w:val="both"/>
        <w:rPr>
          <w:rFonts w:ascii="Constantia" w:hAnsi="Constantia"/>
        </w:rPr>
      </w:pPr>
      <w:r w:rsidRPr="00A1082D">
        <w:rPr>
          <w:rFonts w:ascii="Constantia" w:hAnsi="Constantia" w:cs="Tahoma"/>
          <w:color w:val="auto"/>
        </w:rPr>
        <w:t>Önkormányzati támogatással valósult meg az Agria Shotokan Karate Egyesület szervezésében lezajlott 2018. évi Magyar Bajnokság. Ebben az évben is megrendezésre került a Bornemissza Gergely nemzetközi utánpótlás ökölvívó torna,</w:t>
      </w:r>
      <w:r w:rsidRPr="00A1082D">
        <w:rPr>
          <w:rFonts w:ascii="Constantia" w:hAnsi="Constantia"/>
          <w:color w:val="auto"/>
        </w:rPr>
        <w:t xml:space="preserve"> </w:t>
      </w:r>
      <w:r w:rsidRPr="00A1082D">
        <w:rPr>
          <w:rFonts w:ascii="Constantia" w:hAnsi="Constantia"/>
        </w:rPr>
        <w:t>a rendezvény 2018-tól a rendezvény nemzetközi versenynaptárban szereplő AIBA, a Nemzetközi Ökölvívó Szövetség versenyeként szerepel</w:t>
      </w:r>
      <w:r w:rsidRPr="00A1082D">
        <w:rPr>
          <w:rFonts w:ascii="Constantia" w:hAnsi="Constantia"/>
          <w:color w:val="auto"/>
        </w:rPr>
        <w:t xml:space="preserve">. Az Egri Spartacus Tájékozódási Futó Sportegyesület 2018-ban rendezte a Jubileumi XXX: Eger Nagydíj Nemzetközi Tájékozódási Futó Versenyt. </w:t>
      </w:r>
      <w:r w:rsidRPr="00A1082D">
        <w:rPr>
          <w:rFonts w:ascii="Constantia" w:hAnsi="Constantia" w:cs="Tahoma"/>
          <w:color w:val="auto"/>
        </w:rPr>
        <w:t xml:space="preserve">A Heves Megyei Diák- és Szabadidő Egyesület városunkban rendezte meg </w:t>
      </w:r>
      <w:r w:rsidRPr="00A1082D">
        <w:rPr>
          <w:rFonts w:ascii="Constantia" w:hAnsi="Constantia"/>
        </w:rPr>
        <w:t>IV. korcsoportos Összevont Labdajáték Diákolimpia Országos Döntő” az önkormányzat támogatásával. Városunkban nemzetközi utánpótlás labdarúgó tornák zajlottak az Eger Ladarúgó Sport Kft. és az Egri Focisuli Sportegyesület rendezésében. Az Egri Vasas SE megrendezte a Diák és Serdülő Kötöttfogású Csapatbajnokság döntőjét.</w:t>
      </w:r>
    </w:p>
    <w:p w:rsidR="00CD3C07" w:rsidRPr="00A1082D" w:rsidRDefault="00CD3C07" w:rsidP="00CD3C07">
      <w:pPr>
        <w:pStyle w:val="Default"/>
        <w:jc w:val="both"/>
        <w:rPr>
          <w:rFonts w:ascii="Constantia" w:hAnsi="Constantia" w:cs="Tahoma"/>
          <w:color w:val="auto"/>
        </w:rPr>
      </w:pPr>
      <w:r w:rsidRPr="00A1082D">
        <w:rPr>
          <w:rFonts w:ascii="Constantia" w:hAnsi="Constantia" w:cs="Tahoma"/>
          <w:color w:val="auto"/>
        </w:rPr>
        <w:t xml:space="preserve">Az Egri Városi Sportiskola ebben az évben is több sportversenyt rendezett, köztük a Tóth Péter judó és Kun Zita atlétikai emlékversenyt, a XI. Városi Síbajnokságot. </w:t>
      </w:r>
    </w:p>
    <w:p w:rsidR="00CD3C07" w:rsidRPr="00A1082D" w:rsidRDefault="00CD3C07" w:rsidP="00CD3C07">
      <w:pPr>
        <w:pStyle w:val="Default"/>
        <w:jc w:val="both"/>
        <w:rPr>
          <w:rFonts w:ascii="Constantia" w:hAnsi="Constantia" w:cs="Tahoma"/>
          <w:color w:val="auto"/>
        </w:rPr>
      </w:pPr>
    </w:p>
    <w:p w:rsidR="00CD3C07" w:rsidRPr="00A1082D" w:rsidRDefault="00CD3C07" w:rsidP="00CD3C07">
      <w:pPr>
        <w:pStyle w:val="Default"/>
        <w:jc w:val="both"/>
        <w:rPr>
          <w:rFonts w:ascii="Constantia" w:hAnsi="Constantia" w:cs="Tahoma"/>
          <w:color w:val="auto"/>
        </w:rPr>
      </w:pPr>
      <w:r w:rsidRPr="00A1082D">
        <w:rPr>
          <w:rFonts w:ascii="Constantia" w:hAnsi="Constantia" w:cs="Tahoma"/>
          <w:color w:val="auto"/>
        </w:rPr>
        <w:lastRenderedPageBreak/>
        <w:t>Ezeken túlmenően az önkormányzat 2018-ban is jelentős összegekkel támogatta az egri úszó és vízilabda sportot. A kiemelt rendezvényeken kívül Egerben a vízilabda, kézilabda, kosárlabda, labdarúgás, atlétika, birkózás, ökölvívás, judo, karate, asztalitenisz, tájfutás, teke sportágakban is kiemelkedő a szakmai munka.</w:t>
      </w:r>
    </w:p>
    <w:p w:rsidR="00CD3C07" w:rsidRPr="00A1082D" w:rsidRDefault="00CD3C07" w:rsidP="00CD3C07">
      <w:pPr>
        <w:pStyle w:val="Default"/>
        <w:rPr>
          <w:rFonts w:ascii="Constantia" w:hAnsi="Constantia"/>
          <w:b/>
          <w:bCs/>
          <w:color w:val="auto"/>
          <w:highlight w:val="yellow"/>
        </w:rPr>
      </w:pPr>
    </w:p>
    <w:p w:rsidR="00CD3C07" w:rsidRPr="00A1082D" w:rsidRDefault="00CD3C07" w:rsidP="00CD3C07">
      <w:pPr>
        <w:pStyle w:val="Default"/>
        <w:rPr>
          <w:rFonts w:ascii="Constantia" w:hAnsi="Constantia"/>
          <w:b/>
          <w:color w:val="auto"/>
        </w:rPr>
      </w:pPr>
      <w:r w:rsidRPr="00A1082D">
        <w:rPr>
          <w:rFonts w:ascii="Constantia" w:hAnsi="Constantia"/>
          <w:b/>
          <w:bCs/>
          <w:color w:val="auto"/>
        </w:rPr>
        <w:t>Köznevelési feladatok</w:t>
      </w:r>
    </w:p>
    <w:p w:rsidR="00CD3C07" w:rsidRPr="00A1082D" w:rsidRDefault="00CD3C07" w:rsidP="00CD3C07">
      <w:pPr>
        <w:pStyle w:val="Default"/>
        <w:jc w:val="both"/>
        <w:rPr>
          <w:rFonts w:ascii="Constantia" w:hAnsi="Constantia"/>
          <w:color w:val="auto"/>
        </w:rPr>
      </w:pPr>
    </w:p>
    <w:p w:rsidR="00CD3C07" w:rsidRPr="00A1082D" w:rsidRDefault="00CD3C07" w:rsidP="00CD3C07">
      <w:pPr>
        <w:pStyle w:val="Default"/>
        <w:jc w:val="both"/>
        <w:rPr>
          <w:rFonts w:ascii="Constantia" w:hAnsi="Constantia"/>
          <w:color w:val="auto"/>
        </w:rPr>
      </w:pPr>
      <w:r w:rsidRPr="00A1082D">
        <w:rPr>
          <w:rFonts w:ascii="Constantia" w:hAnsi="Constantia"/>
          <w:color w:val="auto"/>
        </w:rPr>
        <w:t xml:space="preserve">Részt vettünk a köznevelési törvény által meghatározott óvoda fenntartói feladatokhoz kapcsolódó döntés előkészítési, ellenőrzési feladatokban. </w:t>
      </w:r>
    </w:p>
    <w:p w:rsidR="00CD3C07" w:rsidRPr="00A1082D" w:rsidRDefault="00CD3C07" w:rsidP="00CD3C07">
      <w:pPr>
        <w:tabs>
          <w:tab w:val="left" w:pos="342"/>
        </w:tabs>
        <w:jc w:val="both"/>
        <w:rPr>
          <w:rFonts w:ascii="Constantia" w:eastAsia="Calibri" w:hAnsi="Constantia"/>
          <w:bCs/>
          <w:sz w:val="24"/>
          <w:szCs w:val="24"/>
        </w:rPr>
      </w:pPr>
      <w:r w:rsidRPr="00A1082D">
        <w:rPr>
          <w:rFonts w:ascii="Constantia" w:hAnsi="Constantia"/>
          <w:sz w:val="24"/>
          <w:szCs w:val="24"/>
        </w:rPr>
        <w:t xml:space="preserve">Együttműködtünk az Egri Szakképzési Centrummal és az Egri Tankerületi Központtal, előkészítettük az állami fenntartók köznevelési átszervezéseinek és az </w:t>
      </w:r>
      <w:r w:rsidRPr="00A1082D">
        <w:rPr>
          <w:rFonts w:ascii="Constantia" w:eastAsia="Calibri" w:hAnsi="Constantia"/>
          <w:sz w:val="24"/>
          <w:szCs w:val="24"/>
        </w:rPr>
        <w:t>Egri Tankerületi Központ fenntartásában működő Egri Balassi Bálint Általános Iskola, Egri Szilágyi Erzsébet Gimnázium és Kollégium és a Heves Megyei Pedagógiai Szakszolgálat intézményvezetői pályázataival kapcsolatos</w:t>
      </w:r>
      <w:r w:rsidRPr="00A1082D">
        <w:rPr>
          <w:rFonts w:ascii="Constantia" w:hAnsi="Constantia"/>
          <w:sz w:val="24"/>
          <w:szCs w:val="24"/>
        </w:rPr>
        <w:t xml:space="preserve"> önkormányzati (működtetői) véleményezést.</w:t>
      </w:r>
    </w:p>
    <w:p w:rsidR="00CD3C07" w:rsidRPr="00A1082D" w:rsidRDefault="00CD3C07" w:rsidP="00CD3C07">
      <w:pPr>
        <w:pStyle w:val="Default"/>
        <w:jc w:val="both"/>
        <w:rPr>
          <w:rFonts w:ascii="Constantia" w:hAnsi="Constantia"/>
          <w:color w:val="auto"/>
        </w:rPr>
      </w:pPr>
      <w:r w:rsidRPr="00A1082D">
        <w:rPr>
          <w:rFonts w:ascii="Constantia" w:hAnsi="Constantia"/>
          <w:color w:val="auto"/>
        </w:rPr>
        <w:t>Folyamatos kapcsolattartásra törekedtünk az egyházi jogi személy és az alapítványi fenntartású óvodákkal, iskolákkal.</w:t>
      </w:r>
    </w:p>
    <w:p w:rsidR="00CD3C07" w:rsidRPr="00A1082D" w:rsidRDefault="00CD3C07" w:rsidP="00CD3C07">
      <w:pPr>
        <w:pStyle w:val="Default"/>
        <w:jc w:val="both"/>
        <w:rPr>
          <w:rFonts w:ascii="Constantia" w:hAnsi="Constantia"/>
          <w:color w:val="auto"/>
        </w:rPr>
      </w:pPr>
      <w:r w:rsidRPr="00A1082D">
        <w:rPr>
          <w:rFonts w:ascii="Constantia" w:hAnsi="Constantia"/>
          <w:color w:val="auto"/>
        </w:rPr>
        <w:t xml:space="preserve">A Pedagógus életpályamodell működtetéséből adódó feladatként a január 1-jei „pedagógus II” és „mesterpedagógus” fizetési osztályokba való átsorolással összefüggésben a költségvetési fedezet biztosításával kapcsolatos fenntartói döntések előkészítését elvégeztük. </w:t>
      </w:r>
    </w:p>
    <w:p w:rsidR="00CD3C07" w:rsidRPr="00A1082D" w:rsidRDefault="00CD3C07" w:rsidP="00CD3C07">
      <w:pPr>
        <w:pStyle w:val="Default"/>
        <w:jc w:val="both"/>
        <w:rPr>
          <w:rFonts w:ascii="Constantia" w:hAnsi="Constantia"/>
          <w:color w:val="auto"/>
        </w:rPr>
      </w:pPr>
      <w:r w:rsidRPr="00A1082D">
        <w:rPr>
          <w:rFonts w:ascii="Constantia" w:hAnsi="Constantia"/>
          <w:color w:val="auto"/>
        </w:rPr>
        <w:t>Részt vettünk az Oktatási Hivatal, mindhárom önkormányzati fenntartású óvodát érintő ellenőrzéseiben.</w:t>
      </w:r>
    </w:p>
    <w:p w:rsidR="00CD3C07" w:rsidRPr="00A1082D" w:rsidRDefault="00CD3C07" w:rsidP="00CD3C07">
      <w:pPr>
        <w:pStyle w:val="Default"/>
        <w:jc w:val="both"/>
        <w:rPr>
          <w:rFonts w:ascii="Constantia" w:hAnsi="Constantia"/>
          <w:color w:val="auto"/>
        </w:rPr>
      </w:pPr>
      <w:r w:rsidRPr="00A1082D">
        <w:rPr>
          <w:rFonts w:ascii="Constantia" w:hAnsi="Constantia"/>
          <w:color w:val="auto"/>
        </w:rPr>
        <w:t xml:space="preserve">Teljes körűen biztosítottuk az integráltan nevelhető sajátos nevelési igényű óvodás gyermekek rehabilitációs foglalkozásának, ellátásának megszervezését. </w:t>
      </w:r>
    </w:p>
    <w:p w:rsidR="00CD3C07" w:rsidRPr="00A1082D" w:rsidRDefault="00CD3C07" w:rsidP="00CD3C07">
      <w:pPr>
        <w:jc w:val="both"/>
        <w:rPr>
          <w:rFonts w:ascii="Constantia" w:hAnsi="Constantia"/>
          <w:sz w:val="24"/>
          <w:szCs w:val="24"/>
        </w:rPr>
      </w:pPr>
      <w:r w:rsidRPr="00A1082D">
        <w:rPr>
          <w:rFonts w:ascii="Constantia" w:hAnsi="Constantia"/>
          <w:sz w:val="24"/>
          <w:szCs w:val="24"/>
        </w:rPr>
        <w:t>Előkészítettük az Arany János Tehetséggondozó Programba a 8. osztályos egri diákok jelentkezését és a gimnáziumi programban már részt vevő tanulók anyagi támogatását.</w:t>
      </w:r>
    </w:p>
    <w:p w:rsidR="00CD3C07" w:rsidRPr="00A1082D" w:rsidRDefault="00CD3C07" w:rsidP="00CD3C07">
      <w:pPr>
        <w:jc w:val="both"/>
        <w:rPr>
          <w:rFonts w:ascii="Constantia" w:eastAsia="Calibri" w:hAnsi="Constantia" w:cs="Calibri"/>
          <w:bCs/>
          <w:sz w:val="24"/>
          <w:szCs w:val="24"/>
        </w:rPr>
      </w:pPr>
      <w:r w:rsidRPr="00A1082D">
        <w:rPr>
          <w:rFonts w:ascii="Constantia" w:eastAsia="Calibri" w:hAnsi="Constantia" w:cs="Calibri"/>
          <w:sz w:val="24"/>
          <w:szCs w:val="24"/>
        </w:rPr>
        <w:t>Hat óvoda bevonásával részt vettünk az Oktatási Hivatal által megvalósított EFOP - 3.1.5-162016-00001 azonosítószámú „A tanulói lemorzsolódással veszélyeztetett intézmények támogatása” című kiemelt projekt 2018. július 1. napjától induló óvodai alprojektjében (Benedek Elek Óvoda székhely, Benedek Elek Óvoda Bervavölgyi Tagóvodája, Benedek Elek Óvoda Gyermeklánc Tagóvodája, Benedek Elek Óvoda Joó János Tagóvodája, Benedek Elek Óvoda „OVI-VÁR” Tagóvodája, Ney Ferenc Óvoda Epreskert utcai Tagóvodája).</w:t>
      </w:r>
      <w:r w:rsidRPr="00A1082D">
        <w:rPr>
          <w:rFonts w:ascii="Constantia" w:eastAsia="Calibri" w:hAnsi="Constantia" w:cs="Calibri"/>
          <w:b/>
          <w:sz w:val="24"/>
          <w:szCs w:val="24"/>
        </w:rPr>
        <w:t xml:space="preserve"> </w:t>
      </w:r>
      <w:r w:rsidRPr="00A1082D">
        <w:rPr>
          <w:rFonts w:ascii="Constantia" w:eastAsia="Calibri" w:hAnsi="Constantia" w:cs="Calibri"/>
          <w:sz w:val="24"/>
          <w:szCs w:val="24"/>
        </w:rPr>
        <w:t>Az óvodai alprojekt tervezett záró napja: 2020. szeptember 30.</w:t>
      </w:r>
    </w:p>
    <w:p w:rsidR="00CD3C07" w:rsidRPr="00A1082D" w:rsidRDefault="00CD3C07" w:rsidP="00CD3C07">
      <w:pPr>
        <w:jc w:val="both"/>
        <w:rPr>
          <w:rFonts w:ascii="Constantia" w:hAnsi="Constantia"/>
          <w:bCs/>
          <w:sz w:val="24"/>
          <w:szCs w:val="24"/>
        </w:rPr>
      </w:pPr>
      <w:r w:rsidRPr="00A1082D">
        <w:rPr>
          <w:rFonts w:ascii="Constantia" w:hAnsi="Constantia"/>
          <w:sz w:val="24"/>
          <w:szCs w:val="24"/>
        </w:rPr>
        <w:t>A helyi kitüntetések, díjak, elismerő címek alapításáról és adományozásáról szóló Eger Megyei Jogú Város Önkormányzata Közgyűlésének 38/2011. (X. 28.) számú önkormányzati rendelete alapján a köznevelési ágazatban Pedagógus Nap alkalmából rendezett díszünnepségen „Pro Agria” szakmai díjat 3 fő, „Eger Kiváló Pedagógusa” kitüntetést 5 fő kapott. A Közgyűlés „Kiváló Munkáért” elismerésben 3 főt részesített.</w:t>
      </w:r>
    </w:p>
    <w:p w:rsidR="00CD3C07" w:rsidRPr="00A1082D" w:rsidRDefault="00CD3C07" w:rsidP="00CD3C07">
      <w:pPr>
        <w:jc w:val="both"/>
        <w:rPr>
          <w:rFonts w:ascii="Constantia" w:eastAsia="Calibri" w:hAnsi="Constantia" w:cs="Calibri"/>
          <w:bCs/>
          <w:sz w:val="24"/>
          <w:szCs w:val="24"/>
        </w:rPr>
      </w:pPr>
      <w:r w:rsidRPr="00A1082D">
        <w:rPr>
          <w:rFonts w:ascii="Constantia" w:hAnsi="Constantia"/>
          <w:sz w:val="24"/>
          <w:szCs w:val="24"/>
        </w:rPr>
        <w:t>Polgármesteri elismerést ez alkalommal pedig 1 fő vehetett át.</w:t>
      </w:r>
    </w:p>
    <w:p w:rsidR="00CD3C07" w:rsidRPr="00A1082D" w:rsidRDefault="00CD3C07" w:rsidP="00CD3C07">
      <w:pPr>
        <w:jc w:val="both"/>
        <w:rPr>
          <w:rFonts w:ascii="Constantia" w:hAnsi="Constantia"/>
          <w:bCs/>
          <w:sz w:val="24"/>
          <w:szCs w:val="24"/>
        </w:rPr>
      </w:pPr>
      <w:r w:rsidRPr="00A1082D">
        <w:rPr>
          <w:rFonts w:ascii="Constantia" w:hAnsi="Constantia"/>
          <w:sz w:val="24"/>
          <w:szCs w:val="24"/>
        </w:rPr>
        <w:t xml:space="preserve">Megkezdődött a </w:t>
      </w:r>
      <w:r w:rsidRPr="00A1082D">
        <w:rPr>
          <w:rFonts w:ascii="Constantia" w:hAnsi="Constantia" w:cs="Arial"/>
          <w:sz w:val="24"/>
          <w:szCs w:val="24"/>
        </w:rPr>
        <w:t>TOP-6.2.1-15-EG1-2016-00002 számú</w:t>
      </w:r>
      <w:r w:rsidRPr="00A1082D">
        <w:rPr>
          <w:rFonts w:ascii="Constantia" w:hAnsi="Constantia" w:cs="Arial"/>
          <w:i/>
          <w:sz w:val="24"/>
          <w:szCs w:val="24"/>
        </w:rPr>
        <w:t xml:space="preserve"> </w:t>
      </w:r>
      <w:r w:rsidRPr="00A1082D">
        <w:rPr>
          <w:rFonts w:ascii="Constantia" w:hAnsi="Constantia" w:cs="Arial"/>
          <w:sz w:val="24"/>
          <w:szCs w:val="24"/>
        </w:rPr>
        <w:t>projekt keretében</w:t>
      </w:r>
      <w:r w:rsidRPr="00A1082D">
        <w:rPr>
          <w:rFonts w:ascii="Constantia" w:hAnsi="Constantia"/>
          <w:sz w:val="24"/>
          <w:szCs w:val="24"/>
        </w:rPr>
        <w:t xml:space="preserve"> az új, korszerű 4 csoportos óvoda építése a Kertész utca 100. szám alatt található önkormányzati tulajdonú, jól megközelíthető, a szabályozási tervekkel összhangban álló telken. A </w:t>
      </w:r>
      <w:r w:rsidRPr="00A1082D">
        <w:rPr>
          <w:rFonts w:ascii="Constantia" w:hAnsi="Constantia"/>
          <w:sz w:val="24"/>
          <w:szCs w:val="24"/>
        </w:rPr>
        <w:lastRenderedPageBreak/>
        <w:t xml:space="preserve">Lajosvárost érintő </w:t>
      </w:r>
      <w:r w:rsidRPr="00A1082D">
        <w:rPr>
          <w:rFonts w:ascii="Constantia" w:hAnsi="Constantia" w:cs="Arial"/>
          <w:sz w:val="24"/>
          <w:szCs w:val="24"/>
        </w:rPr>
        <w:t xml:space="preserve">TOP-6.2.1-15-EG1-2016-00001 számú projekt keretében a </w:t>
      </w:r>
      <w:r w:rsidRPr="00A1082D">
        <w:rPr>
          <w:rFonts w:ascii="Constantia" w:hAnsi="Constantia"/>
          <w:sz w:val="24"/>
          <w:szCs w:val="24"/>
        </w:rPr>
        <w:t xml:space="preserve">Pozsonyi utcai óvoda vonatkozásában elkészültek a szükséges tervek, rendelkezésre bocsájtották az építési engedélyt. </w:t>
      </w:r>
    </w:p>
    <w:p w:rsidR="00CD3C07" w:rsidRPr="00A1082D" w:rsidRDefault="00CD3C07" w:rsidP="00CD3C07">
      <w:pPr>
        <w:jc w:val="both"/>
        <w:rPr>
          <w:rFonts w:ascii="Constantia" w:hAnsi="Constantia"/>
          <w:bCs/>
          <w:sz w:val="24"/>
          <w:szCs w:val="24"/>
        </w:rPr>
      </w:pPr>
      <w:r w:rsidRPr="00A1082D">
        <w:rPr>
          <w:rFonts w:ascii="Constantia" w:hAnsi="Constantia"/>
          <w:sz w:val="24"/>
          <w:szCs w:val="24"/>
        </w:rPr>
        <w:t>Az önkormányzat szeptember hónapban az egri Köztársaság téri óvoda épülete helyén egy új épületben, a kor színvonalának minden tekintetben megfelelő egészségügyi központ építését indította el, ebből kifolyólag a Zöld Liget Tagóvoda költöztetése november 19. napján kezdetét vette. A Ney Ferenc Óvoda Zöld Liget Tagóvodája (Eger, Köztársaság tér) telephelyén ellátott feladatok ideiglenesen az Ifjúság utca 9. szám alatt lévő épületben valósultak meg.</w:t>
      </w:r>
    </w:p>
    <w:p w:rsidR="00CD3C07" w:rsidRPr="00A1082D" w:rsidRDefault="00CD3C07" w:rsidP="00CD3C07">
      <w:pPr>
        <w:pStyle w:val="Default"/>
        <w:jc w:val="both"/>
        <w:rPr>
          <w:rFonts w:ascii="Constantia" w:hAnsi="Constantia"/>
          <w:color w:val="auto"/>
        </w:rPr>
      </w:pPr>
      <w:r w:rsidRPr="00A1082D">
        <w:rPr>
          <w:rFonts w:ascii="Constantia" w:hAnsi="Constantia"/>
          <w:color w:val="auto"/>
        </w:rPr>
        <w:t>A TOP - 6.5.1-15-2016-00003 számú Óvodák energetikai korszerűsítése című projekttel kapcsolatos egyeztetések a három tagóvoda esetében (Joó János, Gyermekkert és Eszterlánc Tagóvodák) tovább folytatódtak. A TOP projektek az Egri Városfejlesztési Kft. megvalósításában zajlottak.</w:t>
      </w:r>
    </w:p>
    <w:p w:rsidR="00CD3C07" w:rsidRPr="00A1082D" w:rsidRDefault="00CD3C07" w:rsidP="00CD3C07">
      <w:pPr>
        <w:jc w:val="both"/>
        <w:rPr>
          <w:rFonts w:ascii="Constantia" w:hAnsi="Constantia"/>
          <w:bCs/>
          <w:sz w:val="24"/>
          <w:szCs w:val="24"/>
        </w:rPr>
      </w:pPr>
    </w:p>
    <w:p w:rsidR="00CD3C07" w:rsidRPr="00A1082D" w:rsidRDefault="00CD3C07" w:rsidP="00CD3C07">
      <w:pPr>
        <w:pStyle w:val="Default"/>
        <w:jc w:val="both"/>
        <w:rPr>
          <w:rFonts w:ascii="Constantia" w:hAnsi="Constantia"/>
          <w:b/>
          <w:bCs/>
          <w:color w:val="auto"/>
        </w:rPr>
      </w:pPr>
      <w:r w:rsidRPr="00A1082D">
        <w:rPr>
          <w:rFonts w:ascii="Constantia" w:hAnsi="Constantia"/>
          <w:b/>
          <w:bCs/>
          <w:color w:val="auto"/>
        </w:rPr>
        <w:t xml:space="preserve">Nemzetközi kulturális, sport és egyéb események, amelyek az iroda közreműködésével valósultak meg </w:t>
      </w:r>
    </w:p>
    <w:p w:rsidR="00CD3C07" w:rsidRPr="00A1082D" w:rsidRDefault="00CD3C07" w:rsidP="00CD3C07">
      <w:pPr>
        <w:pStyle w:val="Default"/>
        <w:jc w:val="both"/>
        <w:rPr>
          <w:rFonts w:ascii="Constantia" w:hAnsi="Constantia"/>
          <w:b/>
          <w:bCs/>
          <w:color w:val="FF0000"/>
        </w:rPr>
      </w:pPr>
    </w:p>
    <w:p w:rsidR="00CD3C07" w:rsidRPr="00A1082D" w:rsidRDefault="00CD3C07" w:rsidP="00CD3C07">
      <w:pPr>
        <w:pStyle w:val="Default"/>
        <w:jc w:val="both"/>
        <w:rPr>
          <w:rFonts w:ascii="Constantia" w:hAnsi="Constantia"/>
          <w:bCs/>
          <w:color w:val="auto"/>
        </w:rPr>
      </w:pPr>
      <w:r w:rsidRPr="00A1082D">
        <w:rPr>
          <w:rFonts w:ascii="Constantia" w:hAnsi="Constantia"/>
          <w:bCs/>
          <w:color w:val="auto"/>
        </w:rPr>
        <w:t>13 fős küldöttség érkezett városunkba Esslingenből. A tapasztalatcserével egybekötött látogatást a Heves Megyei Falusi Turizmus Egyesület társszervezésében valósítottuk meg. Az Euromusic Esslingen 2018 nemzetközi zenei fesztiválon az Egri Ifjúsági Zenei Program javaslatára a fiatal zenészeket reprezentáló Kései Kitérő zenekar képviselte városunkat nagy sikerrel. A második félév során előkészületek történtek a 2019. januárjában megrendezésre kerülő Stuttgarti Utazáskiállításon történő közös megjelenésünkre.</w:t>
      </w:r>
    </w:p>
    <w:p w:rsidR="00CD3C07" w:rsidRPr="00A1082D" w:rsidRDefault="00CD3C07" w:rsidP="00CD3C07">
      <w:pPr>
        <w:pStyle w:val="Default"/>
        <w:jc w:val="both"/>
        <w:rPr>
          <w:rFonts w:ascii="Constantia" w:hAnsi="Constantia"/>
          <w:bCs/>
          <w:color w:val="auto"/>
        </w:rPr>
      </w:pPr>
      <w:r w:rsidRPr="00A1082D">
        <w:rPr>
          <w:rFonts w:ascii="Constantia" w:hAnsi="Constantia"/>
          <w:bCs/>
          <w:color w:val="auto"/>
        </w:rPr>
        <w:t xml:space="preserve">Lengyel testvérvárosunk Przemysl invitációjára részt vettünk a Helyi Önkormányzatok 4. Nemzetközi Találkozóján, Lengyelországban, Krakkóban. Küldöttségünk részt vett a 10. Pipa Fesztiválon, melynek keretében megünnepeltük testvérvárosi kapcsolatunk 15 éves évfordulóját. </w:t>
      </w:r>
    </w:p>
    <w:p w:rsidR="00CD3C07" w:rsidRPr="00A1082D" w:rsidRDefault="00CD3C07" w:rsidP="00CD3C07">
      <w:pPr>
        <w:pStyle w:val="Default"/>
        <w:jc w:val="both"/>
        <w:rPr>
          <w:rFonts w:ascii="Constantia" w:hAnsi="Constantia"/>
          <w:bCs/>
          <w:color w:val="auto"/>
        </w:rPr>
      </w:pPr>
      <w:r w:rsidRPr="00A1082D">
        <w:rPr>
          <w:rFonts w:ascii="Constantia" w:hAnsi="Constantia"/>
          <w:bCs/>
          <w:color w:val="auto"/>
        </w:rPr>
        <w:t>Folytatódott a magánszemélyek részvételével megvalósuló, ötödik éve működő csereprogram. 10 egri család látogatott el Kutná Horaba. Részt vettünk a Cseh Nagykövetség szervezésében megrendezett partnervárosi találkozón. A Cseh Köztársaság 100 éves fennállásának ünnepségén részt vettünk Kutná Horaban.</w:t>
      </w:r>
    </w:p>
    <w:p w:rsidR="00CD3C07" w:rsidRPr="00A1082D" w:rsidRDefault="00CD3C07" w:rsidP="00CD3C07">
      <w:pPr>
        <w:pStyle w:val="Default"/>
        <w:jc w:val="both"/>
        <w:rPr>
          <w:rFonts w:ascii="Constantia" w:hAnsi="Constantia"/>
          <w:bCs/>
          <w:color w:val="auto"/>
        </w:rPr>
      </w:pPr>
      <w:r w:rsidRPr="00A1082D">
        <w:rPr>
          <w:rFonts w:ascii="Constantia" w:hAnsi="Constantia"/>
          <w:bCs/>
          <w:color w:val="auto"/>
        </w:rPr>
        <w:t>A Csuvas Köztársaság Fejlesztési Ügynökségének ügyvezetője vezetésével 9 fős delegációt fogadtunk. Turisztikai, oktatási, művészeti és vállalkozásfejlesztési együttműködési lehetőségeket kerestek, ennek megfelelően került a programjuk megszervezésre.</w:t>
      </w:r>
    </w:p>
    <w:p w:rsidR="00CD3C07" w:rsidRPr="00A1082D" w:rsidRDefault="00CD3C07" w:rsidP="00CD3C07">
      <w:pPr>
        <w:pStyle w:val="Default"/>
        <w:jc w:val="both"/>
        <w:rPr>
          <w:rFonts w:ascii="Constantia" w:hAnsi="Constantia"/>
          <w:bCs/>
          <w:color w:val="auto"/>
        </w:rPr>
      </w:pPr>
      <w:r w:rsidRPr="00A1082D">
        <w:rPr>
          <w:rFonts w:ascii="Constantia" w:hAnsi="Constantia"/>
          <w:bCs/>
          <w:color w:val="auto"/>
        </w:rPr>
        <w:t>Obninsk városa hivatalos delegációt küldött városunkba. A látogatás célja volt, hogy Együttműködési Szándéknyilatkozatot írjanak alá városunkkal. Gyárlátogatáson erősítették kapcsolatukat a Sanatmetal Kft-nél, bemutatkoztak az Eszterházy Károly Egyetemen, megismerkedtek a város nevezetességeivel.</w:t>
      </w:r>
    </w:p>
    <w:p w:rsidR="00CD3C07" w:rsidRPr="00A1082D" w:rsidRDefault="00CD3C07" w:rsidP="00CD3C07">
      <w:pPr>
        <w:pStyle w:val="Default"/>
        <w:jc w:val="both"/>
        <w:rPr>
          <w:rFonts w:ascii="Constantia" w:hAnsi="Constantia"/>
          <w:bCs/>
          <w:color w:val="auto"/>
        </w:rPr>
      </w:pPr>
      <w:r w:rsidRPr="00A1082D">
        <w:rPr>
          <w:rFonts w:ascii="Constantia" w:hAnsi="Constantia"/>
          <w:bCs/>
          <w:color w:val="auto"/>
        </w:rPr>
        <w:t xml:space="preserve">Testvérvárosunkból, Maconból 50 fős csoport érkezett városunkba. Macon város önkormányzati tisztségviselői és hivatali dolgozói családjuk kíséretében töltöttek el egy hosszú hétvégét nálunk. </w:t>
      </w:r>
    </w:p>
    <w:p w:rsidR="00CD3C07" w:rsidRPr="00A1082D" w:rsidRDefault="00CD3C07" w:rsidP="00CD3C07">
      <w:pPr>
        <w:pStyle w:val="Default"/>
        <w:jc w:val="both"/>
        <w:rPr>
          <w:rFonts w:ascii="Constantia" w:hAnsi="Constantia"/>
          <w:bCs/>
          <w:color w:val="auto"/>
        </w:rPr>
      </w:pPr>
      <w:r w:rsidRPr="00A1082D">
        <w:rPr>
          <w:rFonts w:ascii="Constantia" w:hAnsi="Constantia"/>
          <w:bCs/>
          <w:color w:val="auto"/>
        </w:rPr>
        <w:t xml:space="preserve">A TOP-6.9.2-16-EG1-2017-00001 - Felsőváros Csillagai - közösen a közösségért pályázathoz kapcsolódóan szakmai tanulmányúton vettünk részt Poriban. A </w:t>
      </w:r>
      <w:r w:rsidRPr="00A1082D">
        <w:rPr>
          <w:rFonts w:ascii="Constantia" w:hAnsi="Constantia"/>
          <w:bCs/>
          <w:color w:val="auto"/>
        </w:rPr>
        <w:lastRenderedPageBreak/>
        <w:t>küldöttségben képviseltette magát az Egri Szociális Szolgáltató Központ, az Egri Kulturális és Művészeti Központ, az Egri Városfejlesztési Kft. és civil szereplőként a Zöldpanel Egyesület. A program során a résztvevők megismerkedhettek működő jó gyakorlati példákkal a fiatalok helyzetének javítása, civil kezdeményezések támogatása, és várostervezési, városfejlesztési projektek tekintetében.</w:t>
      </w:r>
    </w:p>
    <w:p w:rsidR="00CD3C07" w:rsidRPr="00A1082D" w:rsidRDefault="00CD3C07" w:rsidP="00CD3C07">
      <w:pPr>
        <w:pStyle w:val="Default"/>
        <w:jc w:val="both"/>
        <w:rPr>
          <w:rFonts w:ascii="Constantia" w:hAnsi="Constantia"/>
          <w:bCs/>
          <w:color w:val="auto"/>
        </w:rPr>
      </w:pPr>
      <w:r w:rsidRPr="00A1082D">
        <w:rPr>
          <w:rFonts w:ascii="Constantia" w:hAnsi="Constantia"/>
          <w:bCs/>
          <w:color w:val="auto"/>
        </w:rPr>
        <w:t xml:space="preserve">Testvérvárosi kapcsolatunk 25 éves évfordulóját ünnepeltük idén Gyergyószentmiklós városával. Ehhez kapcsolódóan ellátogattunk Gyergyószentmiklósra. Ezzel összefüggésben önkormányzatunk sikeresen pályázott a Bethlen Gábor Alapkezelő Zrt Testvér-települési programok és együttműködések programjában. „A sporttól a jóléti feladatokig a kultúrán át (Jó gyakorlatok, tapasztalatcsere az önkormányzati közfeladatok ellátásában)” című pályázatunkhoz nyertünk támogatást. 12 egri intézmény – Egri Szociális Szolgáltató Intézmény, Egri Városi Sportiskola, Egri Kulturális és Művészeti Központ, Gárdonyi Géza Színház, Dobó István Vármúzeum, Bródy Sándor Megyei és Városi Könyvtár, Gyermekjóléti és Bölcsődei Igazgatóság, Benedek Elek Óvoda, Ney Ferenc Óvoda, Szivárvány Óvoda, Eger Városi Turisztikai Kft., Eszterházy Károly Egyetem – cserélt tapasztalatot helyi partnerintézményével. </w:t>
      </w:r>
    </w:p>
    <w:p w:rsidR="00CD3C07" w:rsidRPr="00A1082D" w:rsidRDefault="00CD3C07" w:rsidP="00CD3C07">
      <w:pPr>
        <w:pStyle w:val="Default"/>
        <w:jc w:val="both"/>
        <w:rPr>
          <w:rFonts w:ascii="Constantia" w:hAnsi="Constantia"/>
          <w:bCs/>
          <w:color w:val="auto"/>
        </w:rPr>
      </w:pPr>
      <w:r w:rsidRPr="00A1082D">
        <w:rPr>
          <w:rFonts w:ascii="Constantia" w:hAnsi="Constantia"/>
          <w:bCs/>
          <w:color w:val="auto"/>
        </w:rPr>
        <w:t xml:space="preserve">A Kínai Állami Turisztikai Hivatal meghívására turisztikai prezentáció került bemutatásra Csengcsouban. Magyarország Csungkingi Főkonzulátusával társszervezésben látogatott el hozzánk a Csungkingi Népi kormányzat alpolgármestere 10 fős delegációjával. Egri programjuk kapcsolódott a XXII. Egri Bikavér Ünnephez. Jinan Kulturális és Közszolgálati Média Igazgatójának vezetésével ötfős delegáció érkezett városunkba. Magas szintű, tízfős delegáció érkezett Shandong tartományból. Egri borászok képviseletében 9 pincészet mutatkozott be nagy sikerrel a 12. Shandongi Élelmiszeripari és Borászati Szakkiállításon, A programsorozaton bemutattuk városunk turisztikai és gazdasági aspektusait. Jinan Vízügyi Igazgatóhelyettese vezetésével ötfős küldöttség érkezett városunkba. </w:t>
      </w:r>
    </w:p>
    <w:p w:rsidR="00CD3C07" w:rsidRPr="00A1082D" w:rsidRDefault="00CD3C07" w:rsidP="00CD3C07">
      <w:pPr>
        <w:pStyle w:val="Default"/>
        <w:jc w:val="both"/>
        <w:rPr>
          <w:rFonts w:ascii="Constantia" w:hAnsi="Constantia"/>
          <w:bCs/>
          <w:color w:val="auto"/>
        </w:rPr>
      </w:pPr>
      <w:r w:rsidRPr="00A1082D">
        <w:rPr>
          <w:rFonts w:ascii="Constantia" w:hAnsi="Constantia"/>
          <w:bCs/>
          <w:color w:val="auto"/>
        </w:rPr>
        <w:t>Egerbe látogattak a világ Budapestre akkreditált nagykövetei, hogy megismerkedve városunk értékeivel jó hírünket vigyék országaikba. A látogatást a Külgazdasági és Külügyminisztériummal társszervezésben valósítottuk meg. A két napos színvonalas program gondos előkészítésének eredményeképpen a diplomaták megismerkedhettek a város kulturális kincseivel, gasztronómiánkkal, kiváló borainkkal és gyógyvizeinkkel.</w:t>
      </w:r>
    </w:p>
    <w:p w:rsidR="00CD3C07" w:rsidRPr="00A1082D" w:rsidRDefault="00CD3C07" w:rsidP="00CD3C07">
      <w:pPr>
        <w:pStyle w:val="Default"/>
        <w:jc w:val="both"/>
        <w:rPr>
          <w:rFonts w:ascii="Constantia" w:hAnsi="Constantia"/>
          <w:bCs/>
          <w:color w:val="auto"/>
        </w:rPr>
      </w:pPr>
      <w:r w:rsidRPr="00A1082D">
        <w:rPr>
          <w:rFonts w:ascii="Constantia" w:hAnsi="Constantia"/>
          <w:bCs/>
          <w:color w:val="auto"/>
        </w:rPr>
        <w:t>2018. május 9-én a Heves Megyei Önkormányzat Europe Direct Tájékoztató Központjával társszervezésben ünnepeltük Magyarország EU-s csatlakozásának 14. évfordulóját, valamint az Európai Unió születésnapját a Dobó István téren. Kutná Hora testvérvárosunk grafikai kiállítással képviseltette magát.</w:t>
      </w:r>
    </w:p>
    <w:p w:rsidR="00CD3C07" w:rsidRPr="00A1082D" w:rsidRDefault="00CD3C07" w:rsidP="00CD3C07">
      <w:pPr>
        <w:pStyle w:val="Default"/>
        <w:jc w:val="both"/>
        <w:rPr>
          <w:rFonts w:ascii="Constantia" w:hAnsi="Constantia"/>
          <w:bCs/>
          <w:color w:val="auto"/>
        </w:rPr>
      </w:pPr>
      <w:r w:rsidRPr="00A1082D">
        <w:rPr>
          <w:rFonts w:ascii="Constantia" w:hAnsi="Constantia"/>
          <w:bCs/>
          <w:color w:val="auto"/>
        </w:rPr>
        <w:t xml:space="preserve">A Budapesti Olasz Kultúrintézettel és az Agria Film Kft.-vel együttműködésben valósult meg Egerben az Olasz Filmhét. </w:t>
      </w:r>
    </w:p>
    <w:p w:rsidR="00CD3C07" w:rsidRPr="00A1082D" w:rsidRDefault="00CD3C07" w:rsidP="00CD3C07">
      <w:pPr>
        <w:pStyle w:val="Default"/>
        <w:jc w:val="both"/>
        <w:rPr>
          <w:rFonts w:ascii="Constantia" w:hAnsi="Constantia"/>
          <w:bCs/>
          <w:color w:val="auto"/>
        </w:rPr>
      </w:pPr>
      <w:r w:rsidRPr="00A1082D">
        <w:rPr>
          <w:rFonts w:ascii="Constantia" w:hAnsi="Constantia"/>
          <w:bCs/>
          <w:color w:val="auto"/>
        </w:rPr>
        <w:t xml:space="preserve">Az Indiai Nagykövetséggel, valamint az Egri Norma Alapítvánnyal társszervezésben, került megrendezésre a 3. Gangesz-Duna: Indiai Kulturális Fesztivál és 4. Nemzetközi Jóga Nap Egerben. </w:t>
      </w:r>
    </w:p>
    <w:p w:rsidR="00CD3C07" w:rsidRPr="00A1082D" w:rsidRDefault="00CD3C07" w:rsidP="00CD3C07">
      <w:pPr>
        <w:pStyle w:val="Default"/>
        <w:jc w:val="both"/>
        <w:rPr>
          <w:rFonts w:ascii="Constantia" w:hAnsi="Constantia"/>
          <w:bCs/>
          <w:color w:val="auto"/>
        </w:rPr>
      </w:pPr>
      <w:r w:rsidRPr="00A1082D">
        <w:rPr>
          <w:rFonts w:ascii="Constantia" w:hAnsi="Constantia"/>
          <w:bCs/>
          <w:color w:val="auto"/>
        </w:rPr>
        <w:t xml:space="preserve">Tizenegyedik alkalommal került megrendezésre a Nemzetközi Aventics Pneumobil Verseny városunkban 9 ország részvételével. </w:t>
      </w:r>
    </w:p>
    <w:p w:rsidR="00CD3C07" w:rsidRPr="00A1082D" w:rsidRDefault="00CD3C07" w:rsidP="00CD3C07">
      <w:pPr>
        <w:pStyle w:val="Default"/>
        <w:jc w:val="both"/>
        <w:rPr>
          <w:rFonts w:ascii="Constantia" w:hAnsi="Constantia"/>
          <w:bCs/>
          <w:color w:val="auto"/>
        </w:rPr>
      </w:pPr>
      <w:r w:rsidRPr="00A1082D">
        <w:rPr>
          <w:rFonts w:ascii="Constantia" w:hAnsi="Constantia"/>
          <w:bCs/>
          <w:color w:val="auto"/>
        </w:rPr>
        <w:t xml:space="preserve">Szemináriumot szerveztünk a Budapesti Műszaki Egyetemmel és a Debreceni Egyetemmel társszervezésben. A program keretében magyar, osztrák, cseh, orosz műszaki egyetemi, közlekedésépítő-mérnöki hallgatók Eger város valós közlekedési problémáira készítettek megoldási javaslatokat. </w:t>
      </w:r>
    </w:p>
    <w:p w:rsidR="00CD3C07" w:rsidRPr="00A1082D" w:rsidRDefault="00CD3C07" w:rsidP="00CD3C07">
      <w:pPr>
        <w:pStyle w:val="Default"/>
        <w:jc w:val="both"/>
        <w:rPr>
          <w:rFonts w:ascii="Constantia" w:hAnsi="Constantia"/>
          <w:bCs/>
          <w:color w:val="auto"/>
        </w:rPr>
      </w:pPr>
      <w:r w:rsidRPr="00A1082D">
        <w:rPr>
          <w:rFonts w:ascii="Constantia" w:hAnsi="Constantia"/>
          <w:bCs/>
          <w:color w:val="auto"/>
        </w:rPr>
        <w:lastRenderedPageBreak/>
        <w:t>Magyarország Manilai Nagykövetségével együttműködésben fogadtuk a TraveLife Magazine munkatársait Egerben. Az utazási magazin Magyarországot, azon belül Egert is népszerűsítő kiadvány készítéséhez gyűjtött anyagot városunkban.</w:t>
      </w:r>
    </w:p>
    <w:p w:rsidR="00CD3C07" w:rsidRPr="00A1082D" w:rsidRDefault="00CD3C07" w:rsidP="00CD3C07">
      <w:pPr>
        <w:pStyle w:val="Default"/>
        <w:jc w:val="both"/>
        <w:rPr>
          <w:rFonts w:ascii="Constantia" w:hAnsi="Constantia"/>
          <w:bCs/>
          <w:color w:val="auto"/>
        </w:rPr>
      </w:pPr>
      <w:r w:rsidRPr="00A1082D">
        <w:rPr>
          <w:rFonts w:ascii="Constantia" w:hAnsi="Constantia"/>
          <w:bCs/>
          <w:color w:val="auto"/>
        </w:rPr>
        <w:t>A felújított Minaret ünnepélyes átadásán fogadtuk a Török Együttműködési és Koordinációs Ügynökség magyarországi képviselőit, és a Gül Baba Türbéje Alapítvány vezető tisztségviselőit.</w:t>
      </w:r>
    </w:p>
    <w:p w:rsidR="00CD3C07" w:rsidRPr="00A1082D" w:rsidRDefault="00CD3C07" w:rsidP="00CD3C07">
      <w:pPr>
        <w:pStyle w:val="Default"/>
        <w:jc w:val="both"/>
        <w:rPr>
          <w:rFonts w:ascii="Constantia" w:hAnsi="Constantia"/>
        </w:rPr>
      </w:pPr>
      <w:r w:rsidRPr="00A1082D">
        <w:rPr>
          <w:rFonts w:ascii="Constantia" w:hAnsi="Constantia"/>
        </w:rPr>
        <w:t>Sikeresen pályáztunk a „Családbarát Önkormányzat” díjra, mely anyagi juttatásából Mikulásünnepség a város és dolgozók gyermekeinek, kirándulás, nyári napközis tábor valósulhatott meg.</w:t>
      </w:r>
    </w:p>
    <w:p w:rsidR="00CD3C07" w:rsidRPr="00A1082D" w:rsidRDefault="00CD3C07" w:rsidP="00CD3C07">
      <w:pPr>
        <w:pStyle w:val="Default"/>
        <w:jc w:val="both"/>
        <w:rPr>
          <w:rFonts w:ascii="Constantia" w:hAnsi="Constantia"/>
        </w:rPr>
      </w:pPr>
      <w:r w:rsidRPr="00A1082D">
        <w:rPr>
          <w:rFonts w:ascii="Constantia" w:hAnsi="Constantia"/>
        </w:rPr>
        <w:t>Előkészítettük az egri újszülött babáknak adandó ’Babacsomag” jogi szabályozását, a csomag tartalmát összeállítottuk.</w:t>
      </w:r>
    </w:p>
    <w:p w:rsidR="00CD3C07" w:rsidRPr="00A1082D" w:rsidRDefault="00CD3C07" w:rsidP="00CD3C07">
      <w:pPr>
        <w:pStyle w:val="Default"/>
        <w:jc w:val="both"/>
        <w:rPr>
          <w:rFonts w:ascii="Constantia" w:hAnsi="Constantia"/>
        </w:rPr>
      </w:pPr>
      <w:r w:rsidRPr="00A1082D">
        <w:rPr>
          <w:rFonts w:ascii="Constantia" w:hAnsi="Constantia"/>
        </w:rPr>
        <w:t xml:space="preserve">Sikeres pályázatot nyújtottunk be az Agrárminisztérium felé, mely lehetővé tett egy új Értéktár füzet kiadását. </w:t>
      </w:r>
    </w:p>
    <w:p w:rsidR="00CD3C07" w:rsidRPr="00A1082D" w:rsidRDefault="00CD3C07" w:rsidP="00CD3C07">
      <w:pPr>
        <w:pStyle w:val="Default"/>
        <w:jc w:val="both"/>
        <w:rPr>
          <w:rFonts w:ascii="Constantia" w:hAnsi="Constantia"/>
          <w:b/>
          <w:bCs/>
          <w:color w:val="auto"/>
        </w:rPr>
      </w:pPr>
    </w:p>
    <w:p w:rsidR="00CD3C07" w:rsidRPr="00A1082D" w:rsidRDefault="00CD3C07" w:rsidP="00CD3C07">
      <w:pPr>
        <w:pStyle w:val="Default"/>
        <w:jc w:val="both"/>
        <w:rPr>
          <w:rFonts w:ascii="Constantia" w:hAnsi="Constantia"/>
          <w:b/>
          <w:bCs/>
          <w:color w:val="auto"/>
        </w:rPr>
      </w:pPr>
      <w:r w:rsidRPr="00A1082D">
        <w:rPr>
          <w:rFonts w:ascii="Constantia" w:hAnsi="Constantia"/>
          <w:b/>
          <w:bCs/>
          <w:color w:val="auto"/>
        </w:rPr>
        <w:t>Városkártya</w:t>
      </w:r>
    </w:p>
    <w:p w:rsidR="00CD3C07" w:rsidRPr="00A1082D" w:rsidRDefault="00CD3C07" w:rsidP="00CD3C07">
      <w:pPr>
        <w:pStyle w:val="Default"/>
        <w:jc w:val="both"/>
        <w:rPr>
          <w:rFonts w:ascii="Constantia" w:hAnsi="Constantia"/>
          <w:b/>
          <w:bCs/>
          <w:color w:val="auto"/>
        </w:rPr>
      </w:pPr>
    </w:p>
    <w:p w:rsidR="00CD3C07" w:rsidRPr="00A1082D" w:rsidRDefault="00CD3C07" w:rsidP="00CD3C07">
      <w:pPr>
        <w:pStyle w:val="Default"/>
        <w:jc w:val="both"/>
        <w:rPr>
          <w:rFonts w:ascii="Constantia" w:hAnsi="Constantia"/>
          <w:color w:val="auto"/>
        </w:rPr>
      </w:pPr>
      <w:r w:rsidRPr="00A1082D">
        <w:rPr>
          <w:rFonts w:ascii="Constantia" w:hAnsi="Constantia"/>
          <w:color w:val="auto"/>
        </w:rPr>
        <w:t xml:space="preserve">Az Eger városkártya 2014 márciusi bevezetését követően 2018. év végére mintegy 3000 volt az aktív kártyabirtokosok száma. </w:t>
      </w:r>
    </w:p>
    <w:p w:rsidR="00CD3C07" w:rsidRPr="00A1082D" w:rsidRDefault="00CD3C07" w:rsidP="00CD3C07">
      <w:pPr>
        <w:jc w:val="both"/>
        <w:rPr>
          <w:rFonts w:ascii="Constantia" w:hAnsi="Constantia"/>
          <w:sz w:val="24"/>
          <w:szCs w:val="24"/>
        </w:rPr>
      </w:pPr>
      <w:r w:rsidRPr="00A1082D">
        <w:rPr>
          <w:rFonts w:ascii="Constantia" w:hAnsi="Constantia"/>
          <w:sz w:val="24"/>
          <w:szCs w:val="24"/>
        </w:rPr>
        <w:t>2017. január 1-től új dizájnnal (Gárdonyi Géza arcképével) rendelkező kártyát bocsátott ki az Önkormányzat. A városkártya érvényességi ideje a kibocsátás napjától számított két év. A varoskartya.eger.hu honlap fejlesztőivel állandó, és folyamatos kapcsolatot tartunk mind az adminisztrációs felület, mind a honlapon megjelenő információk karbantartása, a szükséges fejlesztések elvégzése céljából. A városkártya elfogadóhelyekkel folyamatos a kommunikáció. Szerveztük az induláskori 70 elfogadóhely bővítését, így az új elfogadóhelyek felkutatása eredményeként 2018. év végére 200 elfogadóhelyen biztosítanak kedvezményt a kártyabirtokosoknak. A kártyát személyesen és interneten keresztül lehet igényelni. Feladataink a városkártya honlap kezelése, hírek, hírlevelek szerkesztése, küldése, a regisztrációk (kártya és elfogadóhely) felvitele, a szerződések, igénylések csatolása a rendszerbe, új elfogadóhelyek felkeresése, kapcsolattartás a meglévőkkel. Az „Eger Városkártya” facebook oldal állandóan frissül. Itt jelennek meg az aktuális hírek, bemutatjuk az elfogadóhelyeket, népszerűsítjük a városkártyát.</w:t>
      </w:r>
    </w:p>
    <w:p w:rsidR="00CD3C07" w:rsidRPr="00A1082D" w:rsidRDefault="00CD3C07" w:rsidP="00CD3C07">
      <w:pPr>
        <w:jc w:val="both"/>
        <w:rPr>
          <w:rFonts w:ascii="Constantia" w:hAnsi="Constantia"/>
          <w:sz w:val="24"/>
          <w:szCs w:val="24"/>
        </w:rPr>
      </w:pPr>
    </w:p>
    <w:p w:rsidR="00CD3C07" w:rsidRPr="00A1082D" w:rsidRDefault="00CD3C07" w:rsidP="00CD3C07">
      <w:pPr>
        <w:rPr>
          <w:rFonts w:ascii="Constantia" w:hAnsi="Constantia"/>
          <w:b/>
          <w:sz w:val="24"/>
          <w:szCs w:val="24"/>
        </w:rPr>
      </w:pPr>
      <w:r w:rsidRPr="00A1082D">
        <w:rPr>
          <w:rFonts w:ascii="Constantia" w:hAnsi="Constantia"/>
          <w:b/>
          <w:sz w:val="24"/>
          <w:szCs w:val="24"/>
        </w:rPr>
        <w:t>Egyéb pályázati feladatok</w:t>
      </w:r>
    </w:p>
    <w:p w:rsidR="00CD3C07" w:rsidRPr="00A1082D" w:rsidRDefault="00CD3C07" w:rsidP="00CD3C07">
      <w:pPr>
        <w:jc w:val="center"/>
        <w:rPr>
          <w:rFonts w:ascii="Constantia" w:hAnsi="Constantia"/>
          <w:b/>
          <w:sz w:val="24"/>
          <w:szCs w:val="24"/>
        </w:rPr>
      </w:pPr>
    </w:p>
    <w:p w:rsidR="00CD3C07" w:rsidRPr="00A1082D" w:rsidRDefault="00CD3C07" w:rsidP="00CD3C07">
      <w:pPr>
        <w:jc w:val="both"/>
        <w:rPr>
          <w:rFonts w:ascii="Constantia" w:hAnsi="Constantia"/>
          <w:bCs/>
          <w:sz w:val="24"/>
          <w:szCs w:val="24"/>
        </w:rPr>
      </w:pPr>
      <w:r w:rsidRPr="00A1082D">
        <w:rPr>
          <w:rFonts w:ascii="Constantia" w:hAnsi="Constantia"/>
          <w:sz w:val="24"/>
          <w:szCs w:val="24"/>
        </w:rPr>
        <w:t xml:space="preserve">A 2007-2013 programozási időszak önkormányzati projektjeinek (35 db) lezárása és elszámolása megtörtént. </w:t>
      </w:r>
    </w:p>
    <w:p w:rsidR="00CD3C07" w:rsidRPr="00A1082D" w:rsidRDefault="00CD3C07" w:rsidP="00CD3C07">
      <w:pPr>
        <w:jc w:val="both"/>
        <w:rPr>
          <w:rFonts w:ascii="Constantia" w:hAnsi="Constantia"/>
          <w:sz w:val="24"/>
          <w:szCs w:val="24"/>
        </w:rPr>
      </w:pPr>
      <w:r w:rsidRPr="00A1082D">
        <w:rPr>
          <w:rFonts w:ascii="Constantia" w:hAnsi="Constantia"/>
          <w:sz w:val="24"/>
          <w:szCs w:val="24"/>
        </w:rPr>
        <w:t>A megvalósult és fenntartási időszakban lévő pályázatok utánkövetéssel kapcsolatos feladatai (a projekt fenntartási jelentések beküldése, közreműködő szervezeti és felügyeleti szervi ellenőrzéseken való részvétel) folyamatosan merültek fel, 2018-ban 1 db közbenső helyszíni ellenőrzésre került sor a „Bölcsődei Igazgatóság Lajosvárosi bölcsődéjének 20 férőhelyes bővítése” ÉMOP-4.2.1./B-09-2009-0001 azonosítószámú projektben.</w:t>
      </w:r>
    </w:p>
    <w:p w:rsidR="00CD3C07" w:rsidRPr="00A1082D" w:rsidRDefault="00CD3C07" w:rsidP="00CD3C07">
      <w:pPr>
        <w:jc w:val="both"/>
        <w:rPr>
          <w:rFonts w:ascii="Constantia" w:hAnsi="Constantia"/>
          <w:bCs/>
          <w:sz w:val="24"/>
          <w:szCs w:val="24"/>
        </w:rPr>
      </w:pPr>
    </w:p>
    <w:p w:rsidR="00CD3C07" w:rsidRPr="00A1082D" w:rsidRDefault="00CD3C07" w:rsidP="00CD3C07">
      <w:pPr>
        <w:jc w:val="both"/>
        <w:rPr>
          <w:rFonts w:ascii="Constantia" w:hAnsi="Constantia"/>
          <w:bCs/>
          <w:sz w:val="24"/>
          <w:szCs w:val="24"/>
        </w:rPr>
      </w:pPr>
      <w:r w:rsidRPr="00A1082D">
        <w:rPr>
          <w:rFonts w:ascii="Constantia" w:hAnsi="Constantia"/>
          <w:sz w:val="24"/>
          <w:szCs w:val="24"/>
        </w:rPr>
        <w:t xml:space="preserve">Eger Megyei Jogú Város által megvalósított EU társfinanszírozott jelenleg fenntartási időszakban lévő projektek: </w:t>
      </w:r>
    </w:p>
    <w:p w:rsidR="00CD3C07" w:rsidRPr="00A1082D" w:rsidRDefault="00CD3C07" w:rsidP="00CD3C07">
      <w:pPr>
        <w:numPr>
          <w:ilvl w:val="0"/>
          <w:numId w:val="62"/>
        </w:numPr>
        <w:contextualSpacing/>
        <w:rPr>
          <w:rFonts w:ascii="Constantia" w:hAnsi="Constantia"/>
          <w:bCs/>
          <w:sz w:val="24"/>
          <w:szCs w:val="24"/>
        </w:rPr>
      </w:pPr>
      <w:r w:rsidRPr="00A1082D">
        <w:rPr>
          <w:rFonts w:ascii="Constantia" w:hAnsi="Constantia"/>
          <w:sz w:val="24"/>
          <w:szCs w:val="24"/>
        </w:rPr>
        <w:t>Bölcsődei Igazgatóság Lajosvárosi bölcsődéjének 20 férőhelyes bővítése, ÉMOP-4.2.1./B-09-2009-0001</w:t>
      </w:r>
    </w:p>
    <w:p w:rsidR="00CD3C07" w:rsidRPr="00A1082D" w:rsidRDefault="00CD3C07" w:rsidP="00CD3C07">
      <w:pPr>
        <w:numPr>
          <w:ilvl w:val="0"/>
          <w:numId w:val="62"/>
        </w:numPr>
        <w:contextualSpacing/>
        <w:rPr>
          <w:rFonts w:ascii="Constantia" w:hAnsi="Constantia"/>
          <w:bCs/>
          <w:sz w:val="24"/>
          <w:szCs w:val="24"/>
        </w:rPr>
      </w:pPr>
      <w:r w:rsidRPr="00A1082D">
        <w:rPr>
          <w:rFonts w:ascii="Constantia" w:hAnsi="Constantia"/>
          <w:sz w:val="24"/>
          <w:szCs w:val="24"/>
        </w:rPr>
        <w:t>Szépasszonyvölgyi Márai Aktív Turisztikai Látogatóközpont- Az első Magyarországi integrált látogatóközpont szabadtéri színpaddal- kialakítása, ÉMOP-2.1.1./B-09-2009-0004</w:t>
      </w:r>
    </w:p>
    <w:p w:rsidR="00CD3C07" w:rsidRPr="00A1082D" w:rsidRDefault="00CD3C07" w:rsidP="00CD3C07">
      <w:pPr>
        <w:numPr>
          <w:ilvl w:val="0"/>
          <w:numId w:val="62"/>
        </w:numPr>
        <w:contextualSpacing/>
        <w:rPr>
          <w:rFonts w:ascii="Constantia" w:hAnsi="Constantia"/>
          <w:bCs/>
          <w:sz w:val="24"/>
          <w:szCs w:val="24"/>
        </w:rPr>
      </w:pPr>
      <w:r w:rsidRPr="00A1082D">
        <w:rPr>
          <w:rFonts w:ascii="Constantia" w:hAnsi="Constantia"/>
          <w:sz w:val="24"/>
          <w:szCs w:val="24"/>
        </w:rPr>
        <w:t>Közoktatás térségi sajátosságokhoz igazodó szervezése és infrastruktúrájának fejlesztése a Szilágyi Erzsébet Gimnázium és Kollégium, kollégiumi épületében, ÉMOP-4.3.1./2/2F-2008-0066</w:t>
      </w:r>
    </w:p>
    <w:p w:rsidR="00CD3C07" w:rsidRPr="00A1082D" w:rsidRDefault="00CD3C07" w:rsidP="00CD3C07">
      <w:pPr>
        <w:numPr>
          <w:ilvl w:val="0"/>
          <w:numId w:val="62"/>
        </w:numPr>
        <w:contextualSpacing/>
        <w:rPr>
          <w:rFonts w:ascii="Constantia" w:hAnsi="Constantia"/>
          <w:bCs/>
          <w:sz w:val="24"/>
          <w:szCs w:val="24"/>
        </w:rPr>
      </w:pPr>
      <w:r w:rsidRPr="00A1082D">
        <w:rPr>
          <w:rFonts w:ascii="Constantia" w:hAnsi="Constantia"/>
          <w:sz w:val="24"/>
          <w:szCs w:val="24"/>
        </w:rPr>
        <w:t>Csapadékvíz rendezés Egerben a Szépasszonyvölgyben, ÉMOP-3.2.1./D-11-2011-0001</w:t>
      </w:r>
    </w:p>
    <w:p w:rsidR="00CD3C07" w:rsidRPr="00A1082D" w:rsidRDefault="00CD3C07" w:rsidP="00CD3C07">
      <w:pPr>
        <w:numPr>
          <w:ilvl w:val="0"/>
          <w:numId w:val="62"/>
        </w:numPr>
        <w:contextualSpacing/>
        <w:rPr>
          <w:rFonts w:ascii="Constantia" w:hAnsi="Constantia"/>
          <w:bCs/>
          <w:sz w:val="24"/>
          <w:szCs w:val="24"/>
        </w:rPr>
      </w:pPr>
      <w:r w:rsidRPr="00A1082D">
        <w:rPr>
          <w:rFonts w:ascii="Constantia" w:hAnsi="Constantia"/>
          <w:sz w:val="24"/>
          <w:szCs w:val="24"/>
        </w:rPr>
        <w:t>Eger, Ipari Park 9847 hrsz-ú ingatlan és környezetének kármentesítése, KEOP-2.4.0/2F/09-11-2011-0008</w:t>
      </w:r>
    </w:p>
    <w:p w:rsidR="00CD3C07" w:rsidRPr="00A1082D" w:rsidRDefault="00CD3C07" w:rsidP="00CD3C07">
      <w:pPr>
        <w:numPr>
          <w:ilvl w:val="0"/>
          <w:numId w:val="62"/>
        </w:numPr>
        <w:contextualSpacing/>
        <w:rPr>
          <w:rFonts w:ascii="Constantia" w:hAnsi="Constantia"/>
          <w:bCs/>
          <w:sz w:val="24"/>
          <w:szCs w:val="24"/>
        </w:rPr>
      </w:pPr>
      <w:r w:rsidRPr="00A1082D">
        <w:rPr>
          <w:rFonts w:ascii="Constantia" w:hAnsi="Constantia"/>
          <w:sz w:val="24"/>
          <w:szCs w:val="24"/>
        </w:rPr>
        <w:t>Lenkey János Általános Iskola infrastrukturális fejlesztése a mindennapos testnevelés feltételeinek megteremtésével, ÉMOP-4.3.1/A-12-2012-0021</w:t>
      </w:r>
    </w:p>
    <w:p w:rsidR="00CD3C07" w:rsidRPr="00A1082D" w:rsidRDefault="00CD3C07" w:rsidP="00CD3C07">
      <w:pPr>
        <w:numPr>
          <w:ilvl w:val="0"/>
          <w:numId w:val="62"/>
        </w:numPr>
        <w:contextualSpacing/>
        <w:rPr>
          <w:rFonts w:ascii="Constantia" w:hAnsi="Constantia"/>
          <w:bCs/>
          <w:sz w:val="24"/>
          <w:szCs w:val="24"/>
        </w:rPr>
      </w:pPr>
      <w:r w:rsidRPr="00A1082D">
        <w:rPr>
          <w:rFonts w:ascii="Constantia" w:hAnsi="Constantia"/>
          <w:sz w:val="24"/>
          <w:szCs w:val="24"/>
        </w:rPr>
        <w:t>Bölcsődék infrastrukturális fejlesztése Egerben, ÉMOP-4.2.1/B-12-2013-0001</w:t>
      </w:r>
    </w:p>
    <w:p w:rsidR="00CD3C07" w:rsidRPr="00A1082D" w:rsidRDefault="00CD3C07" w:rsidP="00CD3C07">
      <w:pPr>
        <w:numPr>
          <w:ilvl w:val="0"/>
          <w:numId w:val="62"/>
        </w:numPr>
        <w:contextualSpacing/>
        <w:rPr>
          <w:rFonts w:ascii="Constantia" w:hAnsi="Constantia"/>
          <w:bCs/>
          <w:sz w:val="24"/>
          <w:szCs w:val="24"/>
        </w:rPr>
      </w:pPr>
      <w:r w:rsidRPr="00A1082D">
        <w:rPr>
          <w:rFonts w:ascii="Constantia" w:hAnsi="Constantia"/>
          <w:sz w:val="24"/>
          <w:szCs w:val="24"/>
        </w:rPr>
        <w:t>Az egri vár és erődrendszer turisztikai attrakcióinak fejlesztése, ÉMOP-2.1.1/ A-09-2f-2011-0001</w:t>
      </w:r>
    </w:p>
    <w:p w:rsidR="00CD3C07" w:rsidRPr="00A1082D" w:rsidRDefault="00CD3C07" w:rsidP="00CD3C07">
      <w:pPr>
        <w:numPr>
          <w:ilvl w:val="0"/>
          <w:numId w:val="62"/>
        </w:numPr>
        <w:contextualSpacing/>
        <w:rPr>
          <w:rFonts w:ascii="Constantia" w:hAnsi="Constantia"/>
          <w:bCs/>
          <w:sz w:val="24"/>
          <w:szCs w:val="24"/>
        </w:rPr>
      </w:pPr>
      <w:r w:rsidRPr="00A1082D">
        <w:rPr>
          <w:rFonts w:ascii="Constantia" w:hAnsi="Constantia"/>
          <w:sz w:val="24"/>
          <w:szCs w:val="24"/>
        </w:rPr>
        <w:t>Fenntartható városfejlesztési programok elkészítése Egerben, ÉMOP-3.1.1./C-13-2013-0002</w:t>
      </w:r>
    </w:p>
    <w:p w:rsidR="00CD3C07" w:rsidRPr="00A1082D" w:rsidRDefault="00CD3C07" w:rsidP="00CD3C07">
      <w:pPr>
        <w:numPr>
          <w:ilvl w:val="0"/>
          <w:numId w:val="62"/>
        </w:numPr>
        <w:contextualSpacing/>
        <w:rPr>
          <w:rFonts w:ascii="Constantia" w:hAnsi="Constantia"/>
          <w:bCs/>
          <w:sz w:val="24"/>
          <w:szCs w:val="24"/>
        </w:rPr>
      </w:pPr>
      <w:r w:rsidRPr="00A1082D">
        <w:rPr>
          <w:rFonts w:ascii="Constantia" w:hAnsi="Constantia"/>
          <w:sz w:val="24"/>
          <w:szCs w:val="24"/>
        </w:rPr>
        <w:t>Fogorvosi rendelők fejlesztése Egerben, a Technika Házában, ÉMOP-4.1.1/A-12-2013-0021</w:t>
      </w:r>
    </w:p>
    <w:p w:rsidR="00CD3C07" w:rsidRPr="00A1082D" w:rsidRDefault="00CD3C07" w:rsidP="00CD3C07">
      <w:pPr>
        <w:numPr>
          <w:ilvl w:val="0"/>
          <w:numId w:val="62"/>
        </w:numPr>
        <w:contextualSpacing/>
        <w:rPr>
          <w:rFonts w:ascii="Constantia" w:hAnsi="Constantia"/>
          <w:bCs/>
          <w:sz w:val="24"/>
          <w:szCs w:val="24"/>
        </w:rPr>
      </w:pPr>
      <w:r w:rsidRPr="00A1082D">
        <w:rPr>
          <w:rFonts w:ascii="Constantia" w:hAnsi="Constantia"/>
          <w:sz w:val="24"/>
          <w:szCs w:val="24"/>
        </w:rPr>
        <w:t>Egészségügyi alapellátás feltételeinek fejlesztése a Vallon úti orvosi rendelőben, ÉMOP-4.1.1/A-12-2013-0048</w:t>
      </w:r>
    </w:p>
    <w:p w:rsidR="00CD3C07" w:rsidRPr="00A1082D" w:rsidRDefault="00CD3C07" w:rsidP="00CD3C07">
      <w:pPr>
        <w:numPr>
          <w:ilvl w:val="0"/>
          <w:numId w:val="62"/>
        </w:numPr>
        <w:contextualSpacing/>
        <w:rPr>
          <w:rFonts w:ascii="Constantia" w:hAnsi="Constantia"/>
          <w:bCs/>
          <w:sz w:val="24"/>
          <w:szCs w:val="24"/>
        </w:rPr>
      </w:pPr>
      <w:r w:rsidRPr="00A1082D">
        <w:rPr>
          <w:rFonts w:ascii="Constantia" w:hAnsi="Constantia"/>
          <w:sz w:val="24"/>
          <w:szCs w:val="24"/>
        </w:rPr>
        <w:t>Eger Megyei Jogú Város Önkormányzatának szervezetfejlesztése, ÁROP-1.A.5-2013-2013-0060</w:t>
      </w:r>
    </w:p>
    <w:p w:rsidR="00CD3C07" w:rsidRPr="00A1082D" w:rsidRDefault="00CD3C07" w:rsidP="00CD3C07">
      <w:pPr>
        <w:numPr>
          <w:ilvl w:val="0"/>
          <w:numId w:val="62"/>
        </w:numPr>
        <w:contextualSpacing/>
        <w:rPr>
          <w:rFonts w:ascii="Constantia" w:hAnsi="Constantia"/>
          <w:bCs/>
          <w:sz w:val="24"/>
          <w:szCs w:val="24"/>
        </w:rPr>
      </w:pPr>
      <w:r w:rsidRPr="00A1082D">
        <w:rPr>
          <w:rFonts w:ascii="Constantia" w:hAnsi="Constantia"/>
          <w:sz w:val="24"/>
          <w:szCs w:val="24"/>
        </w:rPr>
        <w:t xml:space="preserve">Roma emberek foglalkoztatása a Benedek Elek Óvodában, TÁMOP-5.3.1.B-2-12/2-2014-0040 </w:t>
      </w:r>
    </w:p>
    <w:p w:rsidR="00CD3C07" w:rsidRPr="00A1082D" w:rsidRDefault="00CD3C07" w:rsidP="00CD3C07">
      <w:pPr>
        <w:numPr>
          <w:ilvl w:val="0"/>
          <w:numId w:val="62"/>
        </w:numPr>
        <w:contextualSpacing/>
        <w:rPr>
          <w:rFonts w:ascii="Constantia" w:hAnsi="Constantia"/>
          <w:bCs/>
          <w:sz w:val="24"/>
          <w:szCs w:val="24"/>
        </w:rPr>
      </w:pPr>
      <w:r w:rsidRPr="00A1082D">
        <w:rPr>
          <w:rFonts w:ascii="Constantia" w:hAnsi="Constantia"/>
          <w:sz w:val="24"/>
          <w:szCs w:val="24"/>
        </w:rPr>
        <w:t xml:space="preserve">Dobó tér - Eger patak - Belvárosi térsor funkcióbővítő rehabilitációja, ÉMOP-3.1.2./C-09-2f-2011-0001 (EV. Kft.) </w:t>
      </w:r>
    </w:p>
    <w:p w:rsidR="00CD3C07" w:rsidRPr="00A1082D" w:rsidRDefault="00CD3C07" w:rsidP="00CD3C07">
      <w:pPr>
        <w:numPr>
          <w:ilvl w:val="0"/>
          <w:numId w:val="62"/>
        </w:numPr>
        <w:contextualSpacing/>
        <w:rPr>
          <w:rFonts w:ascii="Constantia" w:hAnsi="Constantia"/>
          <w:bCs/>
          <w:sz w:val="24"/>
          <w:szCs w:val="24"/>
        </w:rPr>
      </w:pPr>
      <w:r w:rsidRPr="00A1082D">
        <w:rPr>
          <w:rFonts w:ascii="Constantia" w:hAnsi="Constantia"/>
          <w:sz w:val="24"/>
          <w:szCs w:val="24"/>
        </w:rPr>
        <w:t>Szala városrész szociális rehabilitációja, ÉMOP-3.1.1-12-2013-0007 (EV. Kft.)</w:t>
      </w:r>
    </w:p>
    <w:p w:rsidR="00CD3C07" w:rsidRPr="00A1082D" w:rsidRDefault="00CD3C07" w:rsidP="00CD3C07">
      <w:pPr>
        <w:numPr>
          <w:ilvl w:val="0"/>
          <w:numId w:val="62"/>
        </w:numPr>
        <w:contextualSpacing/>
        <w:rPr>
          <w:rFonts w:ascii="Constantia" w:hAnsi="Constantia"/>
          <w:bCs/>
          <w:sz w:val="24"/>
          <w:szCs w:val="24"/>
        </w:rPr>
      </w:pPr>
      <w:r w:rsidRPr="00A1082D">
        <w:rPr>
          <w:rFonts w:ascii="Constantia" w:hAnsi="Constantia"/>
          <w:sz w:val="24"/>
          <w:szCs w:val="24"/>
        </w:rPr>
        <w:t>Korszerű Gondozói Ház Egerben, TIOP-3.4.2-11/1-2012-0026</w:t>
      </w:r>
    </w:p>
    <w:p w:rsidR="00CD3C07" w:rsidRPr="00A1082D" w:rsidRDefault="00CD3C07" w:rsidP="00CD3C07">
      <w:pPr>
        <w:numPr>
          <w:ilvl w:val="0"/>
          <w:numId w:val="62"/>
        </w:numPr>
        <w:contextualSpacing/>
        <w:rPr>
          <w:rFonts w:ascii="Constantia" w:hAnsi="Constantia"/>
          <w:bCs/>
          <w:sz w:val="24"/>
          <w:szCs w:val="24"/>
        </w:rPr>
      </w:pPr>
      <w:r w:rsidRPr="00A1082D">
        <w:rPr>
          <w:rFonts w:ascii="Constantia" w:hAnsi="Constantia"/>
          <w:sz w:val="24"/>
          <w:szCs w:val="24"/>
        </w:rPr>
        <w:t>Kerékpárral a Bükkön át, kerékpárral a városon át, ÉMOP-2.1.1/B-12 -2012-0158</w:t>
      </w:r>
    </w:p>
    <w:p w:rsidR="00CD3C07" w:rsidRPr="00A1082D" w:rsidRDefault="00CD3C07" w:rsidP="00CD3C07">
      <w:pPr>
        <w:numPr>
          <w:ilvl w:val="0"/>
          <w:numId w:val="62"/>
        </w:numPr>
        <w:contextualSpacing/>
        <w:rPr>
          <w:rFonts w:ascii="Constantia" w:hAnsi="Constantia"/>
          <w:bCs/>
          <w:sz w:val="24"/>
          <w:szCs w:val="24"/>
        </w:rPr>
      </w:pPr>
      <w:r w:rsidRPr="00A1082D">
        <w:rPr>
          <w:rFonts w:ascii="Constantia" w:hAnsi="Constantia"/>
          <w:sz w:val="24"/>
          <w:szCs w:val="24"/>
        </w:rPr>
        <w:t>Fotovoltaikus rendszer telepítése a Cecey Éva Bölcsődén-, Csillagfény Óvodán-, Ney Ferenc Óvodán és a Joó János Óvodán, KEOP-4.10.0/N/14-2014-0412</w:t>
      </w:r>
    </w:p>
    <w:p w:rsidR="00CD3C07" w:rsidRPr="00A1082D" w:rsidRDefault="00CD3C07" w:rsidP="00CD3C07">
      <w:pPr>
        <w:jc w:val="center"/>
        <w:rPr>
          <w:rFonts w:ascii="Constantia" w:hAnsi="Constantia"/>
          <w:b/>
          <w:sz w:val="24"/>
          <w:szCs w:val="24"/>
        </w:rPr>
      </w:pPr>
    </w:p>
    <w:p w:rsidR="00CD3C07" w:rsidRPr="00A1082D" w:rsidRDefault="00CD3C07" w:rsidP="00CD3C07">
      <w:pPr>
        <w:jc w:val="both"/>
        <w:rPr>
          <w:rFonts w:ascii="Constantia" w:hAnsi="Constantia"/>
          <w:bCs/>
          <w:sz w:val="24"/>
          <w:szCs w:val="24"/>
        </w:rPr>
      </w:pPr>
      <w:r w:rsidRPr="00A1082D">
        <w:rPr>
          <w:rFonts w:ascii="Constantia" w:hAnsi="Constantia"/>
          <w:sz w:val="24"/>
          <w:szCs w:val="24"/>
        </w:rPr>
        <w:t xml:space="preserve">Az EFOP-1.2.9-17-2017-00042 azonosító számú </w:t>
      </w:r>
      <w:r w:rsidRPr="00A1082D">
        <w:rPr>
          <w:rFonts w:ascii="Constantia" w:hAnsi="Constantia"/>
          <w:b/>
          <w:sz w:val="24"/>
          <w:szCs w:val="24"/>
        </w:rPr>
        <w:t>„Eger Megyei Jogú Város Női Információs és Szolgáltató Központjának létrehozása”</w:t>
      </w:r>
      <w:r w:rsidRPr="00A1082D">
        <w:rPr>
          <w:rFonts w:ascii="Constantia" w:hAnsi="Constantia"/>
          <w:sz w:val="24"/>
          <w:szCs w:val="24"/>
        </w:rPr>
        <w:t xml:space="preserve"> című projekt végrehajtása 2017. decemberében kezdődött. A program célja, hogy helyi megoldásokra és </w:t>
      </w:r>
      <w:r w:rsidRPr="00A1082D">
        <w:rPr>
          <w:rFonts w:ascii="Constantia" w:hAnsi="Constantia"/>
          <w:sz w:val="24"/>
          <w:szCs w:val="24"/>
        </w:rPr>
        <w:lastRenderedPageBreak/>
        <w:t>együttműködésekre alapozva megkönnyítse az atipikus munkavállalást és a munkaerő-piaci szempontból hátrányos helyzetű nők munkaerő-piacra való gyorsabb visszatérését.</w:t>
      </w:r>
    </w:p>
    <w:p w:rsidR="00CD3C07" w:rsidRPr="00A1082D" w:rsidRDefault="00CD3C07" w:rsidP="00CD3C07">
      <w:pPr>
        <w:jc w:val="both"/>
        <w:rPr>
          <w:rFonts w:ascii="Constantia" w:hAnsi="Constantia"/>
          <w:sz w:val="24"/>
          <w:szCs w:val="24"/>
        </w:rPr>
      </w:pPr>
      <w:r w:rsidRPr="00A1082D">
        <w:rPr>
          <w:rFonts w:ascii="Constantia" w:hAnsi="Constantia"/>
          <w:sz w:val="24"/>
          <w:szCs w:val="24"/>
        </w:rPr>
        <w:t>A projekt első 5 hónapjában  az iroda berendezéséhez szükséges eszközök, bútorok beszerzésre kerültek, illetve a Család és KarrierPONT kialakítása  megtörtént 2018.márciusában. 2018.december 31-ig 315 ügyfél regisztrált ügyfelünk volt.</w:t>
      </w:r>
    </w:p>
    <w:p w:rsidR="00CD3C07" w:rsidRPr="00A1082D" w:rsidRDefault="00CD3C07" w:rsidP="00CD3C07">
      <w:pPr>
        <w:rPr>
          <w:rFonts w:ascii="Constantia" w:hAnsi="Constantia"/>
          <w:sz w:val="24"/>
          <w:szCs w:val="24"/>
        </w:rPr>
      </w:pPr>
    </w:p>
    <w:p w:rsidR="00CD3C07" w:rsidRPr="00A1082D" w:rsidRDefault="00CD3C07" w:rsidP="00CD3C07">
      <w:pPr>
        <w:rPr>
          <w:rFonts w:ascii="Constantia" w:hAnsi="Constantia"/>
          <w:sz w:val="24"/>
          <w:szCs w:val="24"/>
        </w:rPr>
      </w:pPr>
      <w:r w:rsidRPr="00A1082D">
        <w:rPr>
          <w:rFonts w:ascii="Constantia" w:hAnsi="Constantia"/>
          <w:sz w:val="24"/>
          <w:szCs w:val="24"/>
        </w:rPr>
        <w:t>Projekttevékenységek 2018.évben:</w:t>
      </w:r>
    </w:p>
    <w:p w:rsidR="00CD3C07" w:rsidRPr="00A1082D" w:rsidRDefault="00CD3C07" w:rsidP="00CD3C07">
      <w:pPr>
        <w:pStyle w:val="Listaszerbekezds"/>
        <w:numPr>
          <w:ilvl w:val="0"/>
          <w:numId w:val="65"/>
        </w:numPr>
        <w:contextualSpacing w:val="0"/>
        <w:rPr>
          <w:rFonts w:ascii="Constantia" w:hAnsi="Constantia"/>
        </w:rPr>
      </w:pPr>
      <w:r w:rsidRPr="00A1082D">
        <w:rPr>
          <w:rFonts w:ascii="Constantia" w:hAnsi="Constantia"/>
        </w:rPr>
        <w:t>Munkáltatói fórumok; foglalkoztatási kerekasztal működtetése-2018.03.05,2018.06.12</w:t>
      </w:r>
    </w:p>
    <w:p w:rsidR="00CD3C07" w:rsidRPr="00A1082D" w:rsidRDefault="00CD3C07" w:rsidP="00CD3C07">
      <w:pPr>
        <w:pStyle w:val="Listaszerbekezds"/>
        <w:numPr>
          <w:ilvl w:val="0"/>
          <w:numId w:val="65"/>
        </w:numPr>
        <w:contextualSpacing w:val="0"/>
        <w:rPr>
          <w:rFonts w:ascii="Constantia" w:hAnsi="Constantia"/>
        </w:rPr>
      </w:pPr>
      <w:r w:rsidRPr="00A1082D">
        <w:rPr>
          <w:rFonts w:ascii="Constantia" w:hAnsi="Constantia"/>
        </w:rPr>
        <w:t>Előadás atipikus foglalkoztatási formák és rugalmas munkaszervezési módok témakörben-2018.06.12</w:t>
      </w:r>
    </w:p>
    <w:p w:rsidR="00CD3C07" w:rsidRPr="00A1082D" w:rsidRDefault="00CD3C07" w:rsidP="00CD3C07">
      <w:pPr>
        <w:pStyle w:val="Listaszerbekezds"/>
        <w:numPr>
          <w:ilvl w:val="0"/>
          <w:numId w:val="65"/>
        </w:numPr>
        <w:contextualSpacing w:val="0"/>
        <w:rPr>
          <w:rFonts w:ascii="Constantia" w:hAnsi="Constantia"/>
        </w:rPr>
      </w:pPr>
      <w:r w:rsidRPr="00A1082D">
        <w:rPr>
          <w:rFonts w:ascii="Constantia" w:hAnsi="Constantia"/>
        </w:rPr>
        <w:t>Képzések, tréningek előkészítése</w:t>
      </w:r>
    </w:p>
    <w:p w:rsidR="00CD3C07" w:rsidRPr="00A1082D" w:rsidRDefault="00CD3C07" w:rsidP="00CD3C07">
      <w:pPr>
        <w:pStyle w:val="Listaszerbekezds"/>
        <w:numPr>
          <w:ilvl w:val="0"/>
          <w:numId w:val="65"/>
        </w:numPr>
        <w:contextualSpacing w:val="0"/>
        <w:rPr>
          <w:rFonts w:ascii="Constantia" w:hAnsi="Constantia"/>
        </w:rPr>
      </w:pPr>
      <w:r w:rsidRPr="00A1082D">
        <w:rPr>
          <w:rFonts w:ascii="Constantia" w:hAnsi="Constantia"/>
        </w:rPr>
        <w:t>Igény esetén szociális, HR, jogi és pszichológiai tanácsadásokat szerveztünk a célcsoport részére</w:t>
      </w:r>
    </w:p>
    <w:p w:rsidR="00CD3C07" w:rsidRPr="00A1082D" w:rsidRDefault="00CD3C07" w:rsidP="00CD3C07">
      <w:pPr>
        <w:jc w:val="center"/>
        <w:rPr>
          <w:rFonts w:ascii="Constantia" w:hAnsi="Constantia"/>
          <w:b/>
          <w:sz w:val="24"/>
          <w:szCs w:val="24"/>
        </w:rPr>
      </w:pPr>
    </w:p>
    <w:p w:rsidR="00CD3C07" w:rsidRPr="00A1082D" w:rsidRDefault="00CD3C07" w:rsidP="00CD3C07">
      <w:pPr>
        <w:rPr>
          <w:rFonts w:ascii="Constantia" w:hAnsi="Constantia"/>
          <w:b/>
          <w:sz w:val="24"/>
          <w:szCs w:val="24"/>
        </w:rPr>
      </w:pPr>
      <w:r w:rsidRPr="00A1082D">
        <w:rPr>
          <w:rFonts w:ascii="Constantia" w:hAnsi="Constantia"/>
          <w:b/>
          <w:sz w:val="24"/>
          <w:szCs w:val="24"/>
        </w:rPr>
        <w:t>Az egri vár fejlesztése</w:t>
      </w:r>
    </w:p>
    <w:p w:rsidR="00CD3C07" w:rsidRPr="00A1082D" w:rsidRDefault="00CD3C07" w:rsidP="00CD3C07">
      <w:pPr>
        <w:jc w:val="center"/>
        <w:rPr>
          <w:rFonts w:ascii="Constantia" w:hAnsi="Constantia"/>
          <w:b/>
          <w:bCs/>
          <w:sz w:val="24"/>
          <w:szCs w:val="24"/>
        </w:rPr>
      </w:pPr>
    </w:p>
    <w:p w:rsidR="00CD3C07" w:rsidRPr="00A1082D" w:rsidRDefault="00CD3C07" w:rsidP="00CD3C07">
      <w:pPr>
        <w:jc w:val="both"/>
        <w:rPr>
          <w:rFonts w:ascii="Constantia" w:hAnsi="Constantia"/>
          <w:sz w:val="24"/>
          <w:szCs w:val="24"/>
        </w:rPr>
      </w:pPr>
      <w:r w:rsidRPr="00A1082D">
        <w:rPr>
          <w:rFonts w:ascii="Constantia" w:hAnsi="Constantia"/>
          <w:sz w:val="24"/>
          <w:szCs w:val="24"/>
        </w:rPr>
        <w:t xml:space="preserve">A fenti pályázatok mellett az 1251/2015. (IV. 23.) Korm. határozat szerint a </w:t>
      </w:r>
      <w:r w:rsidRPr="00A1082D">
        <w:rPr>
          <w:rFonts w:ascii="Constantia" w:hAnsi="Constantia"/>
          <w:b/>
          <w:sz w:val="24"/>
          <w:szCs w:val="24"/>
        </w:rPr>
        <w:t xml:space="preserve">Modern Városok Program </w:t>
      </w:r>
      <w:r w:rsidRPr="00A1082D">
        <w:rPr>
          <w:rFonts w:ascii="Constantia" w:hAnsi="Constantia"/>
          <w:sz w:val="24"/>
          <w:szCs w:val="24"/>
        </w:rPr>
        <w:t>keretén belül az egri várat érintő fejlesztések koordinálását is végzi az iroda.</w:t>
      </w:r>
    </w:p>
    <w:p w:rsidR="00CD3C07" w:rsidRPr="00A1082D" w:rsidRDefault="00CD3C07" w:rsidP="00CD3C07">
      <w:pPr>
        <w:jc w:val="both"/>
        <w:rPr>
          <w:rFonts w:ascii="Constantia" w:hAnsi="Constantia"/>
          <w:bCs/>
          <w:sz w:val="24"/>
          <w:szCs w:val="24"/>
        </w:rPr>
      </w:pPr>
    </w:p>
    <w:p w:rsidR="00CD3C07" w:rsidRPr="00A1082D" w:rsidRDefault="00CD3C07" w:rsidP="00CD3C07">
      <w:pPr>
        <w:jc w:val="both"/>
        <w:rPr>
          <w:rFonts w:ascii="Constantia" w:hAnsi="Constantia"/>
          <w:sz w:val="24"/>
          <w:szCs w:val="24"/>
        </w:rPr>
      </w:pPr>
      <w:r w:rsidRPr="00A1082D">
        <w:rPr>
          <w:rFonts w:ascii="Constantia" w:hAnsi="Constantia"/>
          <w:sz w:val="24"/>
          <w:szCs w:val="24"/>
        </w:rPr>
        <w:t>Az egri vár Modern Városok Program keretében történő fejlesztésével kapcsolatos intézkedésekről szóló 1554/2016. (X. 13.) Korm. határozatban a Kormány arról döntött, hogy az egri vár – mint hazánk kiemelten fontos kulturális öröksége, nemzeti emlékhelye –fejlesztése érdekében a Modern Városok Program keretében kidolgozott fejlesztési program alapján folytatódhat. A teljes beruházási érték 4,8 Mrd Ft.</w:t>
      </w:r>
    </w:p>
    <w:p w:rsidR="00CD3C07" w:rsidRPr="00A1082D" w:rsidRDefault="00CD3C07" w:rsidP="00CD3C07">
      <w:pPr>
        <w:jc w:val="both"/>
        <w:rPr>
          <w:rFonts w:ascii="Constantia" w:hAnsi="Constantia"/>
          <w:bCs/>
          <w:sz w:val="24"/>
          <w:szCs w:val="24"/>
        </w:rPr>
      </w:pPr>
    </w:p>
    <w:p w:rsidR="00CD3C07" w:rsidRPr="00A1082D" w:rsidRDefault="00CD3C07" w:rsidP="00CD3C07">
      <w:pPr>
        <w:jc w:val="both"/>
        <w:rPr>
          <w:rFonts w:ascii="Constantia" w:hAnsi="Constantia"/>
          <w:sz w:val="24"/>
          <w:szCs w:val="24"/>
        </w:rPr>
      </w:pPr>
      <w:r w:rsidRPr="00A1082D">
        <w:rPr>
          <w:rFonts w:ascii="Constantia" w:hAnsi="Constantia"/>
          <w:b/>
          <w:sz w:val="24"/>
          <w:szCs w:val="24"/>
        </w:rPr>
        <w:t xml:space="preserve">Az egri vár és erődrendszer turisztikai célú fejlesztése, valamint az egri vár állagmegóvó felújítása </w:t>
      </w:r>
      <w:r w:rsidRPr="00A1082D">
        <w:rPr>
          <w:rFonts w:ascii="Constantia" w:hAnsi="Constantia"/>
          <w:sz w:val="24"/>
          <w:szCs w:val="24"/>
        </w:rPr>
        <w:t>( 4,5 Mrd Ft) (megvalósítási időszak: 2016-2021.06.30.)</w:t>
      </w:r>
    </w:p>
    <w:p w:rsidR="00CD3C07" w:rsidRPr="00A1082D" w:rsidRDefault="00CD3C07" w:rsidP="00CD3C07">
      <w:pPr>
        <w:jc w:val="both"/>
        <w:rPr>
          <w:rFonts w:ascii="Constantia" w:hAnsi="Constantia"/>
          <w:b/>
          <w:bCs/>
          <w:sz w:val="24"/>
          <w:szCs w:val="24"/>
        </w:rPr>
      </w:pPr>
    </w:p>
    <w:p w:rsidR="00CD3C07" w:rsidRPr="00A1082D" w:rsidRDefault="00CD3C07" w:rsidP="00CD3C07">
      <w:pPr>
        <w:contextualSpacing/>
        <w:jc w:val="both"/>
        <w:rPr>
          <w:rFonts w:ascii="Constantia" w:hAnsi="Constantia"/>
          <w:sz w:val="24"/>
          <w:szCs w:val="24"/>
        </w:rPr>
      </w:pPr>
      <w:r w:rsidRPr="00A1082D">
        <w:rPr>
          <w:rFonts w:ascii="Constantia" w:hAnsi="Constantia"/>
          <w:sz w:val="24"/>
          <w:szCs w:val="24"/>
        </w:rPr>
        <w:t>2018. évben elvégzett feladatok:</w:t>
      </w:r>
    </w:p>
    <w:p w:rsidR="00CD3C07" w:rsidRPr="00A1082D" w:rsidRDefault="00CD3C07" w:rsidP="00CD3C07">
      <w:pPr>
        <w:numPr>
          <w:ilvl w:val="0"/>
          <w:numId w:val="63"/>
        </w:numPr>
        <w:contextualSpacing/>
        <w:jc w:val="both"/>
        <w:rPr>
          <w:rFonts w:ascii="Constantia" w:hAnsi="Constantia"/>
          <w:bCs/>
          <w:sz w:val="24"/>
          <w:szCs w:val="24"/>
        </w:rPr>
      </w:pPr>
      <w:r w:rsidRPr="00A1082D">
        <w:rPr>
          <w:rFonts w:ascii="Constantia" w:hAnsi="Constantia"/>
          <w:sz w:val="24"/>
          <w:szCs w:val="24"/>
        </w:rPr>
        <w:t>közbeszerzési eljárás keretében kiválasztásra került a tervezési feladatokat ellátó tervező, (Közbeszerzési eljárás megindítása: 2017.10.06., Szerződéskötés: 2018.01.19. )</w:t>
      </w:r>
    </w:p>
    <w:p w:rsidR="00CD3C07" w:rsidRPr="00A1082D" w:rsidRDefault="00CD3C07" w:rsidP="00CD3C07">
      <w:pPr>
        <w:numPr>
          <w:ilvl w:val="0"/>
          <w:numId w:val="63"/>
        </w:numPr>
        <w:contextualSpacing/>
        <w:jc w:val="both"/>
        <w:rPr>
          <w:rFonts w:ascii="Constantia" w:hAnsi="Constantia"/>
          <w:bCs/>
          <w:sz w:val="24"/>
          <w:szCs w:val="24"/>
        </w:rPr>
      </w:pPr>
      <w:r w:rsidRPr="00A1082D">
        <w:rPr>
          <w:rFonts w:ascii="Constantia" w:hAnsi="Constantia"/>
          <w:sz w:val="24"/>
          <w:szCs w:val="24"/>
        </w:rPr>
        <w:t>elkészültek a látványtervek, 2018.05.06.; (A tervek egyeztetése kerültek a NÖF Nemzeti Örökségvédelmi és Fejlesztési Nkft.-vel, a Miniszterelnökség Műemléki Tanácsadó Testületének tagjaival, ill. Eger Megyei Jogú Város Önkormányzata Helyi Építészeti-Műszaki Tervtanácsával,)</w:t>
      </w:r>
    </w:p>
    <w:p w:rsidR="00CD3C07" w:rsidRPr="00A1082D" w:rsidRDefault="00CD3C07" w:rsidP="00CD3C07">
      <w:pPr>
        <w:numPr>
          <w:ilvl w:val="0"/>
          <w:numId w:val="63"/>
        </w:numPr>
        <w:contextualSpacing/>
        <w:jc w:val="both"/>
        <w:rPr>
          <w:rFonts w:ascii="Constantia" w:hAnsi="Constantia"/>
          <w:sz w:val="24"/>
          <w:szCs w:val="24"/>
        </w:rPr>
      </w:pPr>
      <w:r w:rsidRPr="00A1082D">
        <w:rPr>
          <w:rFonts w:ascii="Constantia" w:hAnsi="Constantia"/>
          <w:sz w:val="24"/>
          <w:szCs w:val="24"/>
        </w:rPr>
        <w:lastRenderedPageBreak/>
        <w:t xml:space="preserve">Közgyűlési tájékoztató anyag készült 2018. novemberében a fejlesztések előrehaladásáról, </w:t>
      </w:r>
    </w:p>
    <w:p w:rsidR="00CD3C07" w:rsidRPr="00A1082D" w:rsidRDefault="00CD3C07" w:rsidP="00CD3C07">
      <w:pPr>
        <w:numPr>
          <w:ilvl w:val="0"/>
          <w:numId w:val="63"/>
        </w:numPr>
        <w:contextualSpacing/>
        <w:jc w:val="both"/>
        <w:rPr>
          <w:rFonts w:ascii="Constantia" w:hAnsi="Constantia"/>
          <w:bCs/>
          <w:sz w:val="24"/>
          <w:szCs w:val="24"/>
        </w:rPr>
      </w:pPr>
      <w:r w:rsidRPr="00A1082D">
        <w:rPr>
          <w:rFonts w:ascii="Constantia" w:hAnsi="Constantia"/>
          <w:sz w:val="24"/>
          <w:szCs w:val="24"/>
        </w:rPr>
        <w:t>benyújtásra kerültek a Járási Hivatalhoz az engedélyezési tervdokumentumok 2018.12.03-án.</w:t>
      </w:r>
    </w:p>
    <w:p w:rsidR="00CD3C07" w:rsidRPr="00A1082D" w:rsidRDefault="00CD3C07" w:rsidP="00CD3C07">
      <w:pPr>
        <w:contextualSpacing/>
        <w:jc w:val="both"/>
        <w:rPr>
          <w:rFonts w:ascii="Constantia" w:hAnsi="Constantia"/>
          <w:sz w:val="24"/>
          <w:szCs w:val="24"/>
        </w:rPr>
      </w:pPr>
    </w:p>
    <w:p w:rsidR="00CD3C07" w:rsidRPr="00A1082D" w:rsidRDefault="00CD3C07" w:rsidP="00CD3C07">
      <w:pPr>
        <w:jc w:val="both"/>
        <w:rPr>
          <w:rFonts w:ascii="Constantia" w:hAnsi="Constantia"/>
          <w:b/>
          <w:sz w:val="24"/>
          <w:szCs w:val="24"/>
        </w:rPr>
      </w:pPr>
      <w:r w:rsidRPr="00A1082D">
        <w:rPr>
          <w:rFonts w:ascii="Constantia" w:hAnsi="Constantia"/>
          <w:b/>
          <w:sz w:val="24"/>
          <w:szCs w:val="24"/>
        </w:rPr>
        <w:t>Az egri vár részét képező Zárkándy-bástya helyreállítása, állagmegóvása.</w:t>
      </w:r>
    </w:p>
    <w:p w:rsidR="00CD3C07" w:rsidRPr="00A1082D" w:rsidRDefault="00CD3C07" w:rsidP="00CD3C07">
      <w:pPr>
        <w:jc w:val="both"/>
        <w:rPr>
          <w:rFonts w:ascii="Constantia" w:hAnsi="Constantia"/>
          <w:sz w:val="24"/>
          <w:szCs w:val="24"/>
        </w:rPr>
      </w:pPr>
      <w:r w:rsidRPr="00A1082D">
        <w:rPr>
          <w:rFonts w:ascii="Constantia" w:hAnsi="Constantia"/>
          <w:sz w:val="24"/>
          <w:szCs w:val="24"/>
        </w:rPr>
        <w:t>(külön támogatói okirat szerint: 309 MFt) (megvalósítási időszak: 2016-2020.06.30.)</w:t>
      </w:r>
    </w:p>
    <w:p w:rsidR="00CD3C07" w:rsidRPr="00A1082D" w:rsidRDefault="00CD3C07" w:rsidP="00CD3C07">
      <w:pPr>
        <w:jc w:val="both"/>
        <w:rPr>
          <w:rFonts w:ascii="Constantia" w:hAnsi="Constantia"/>
          <w:sz w:val="24"/>
          <w:szCs w:val="24"/>
        </w:rPr>
      </w:pPr>
    </w:p>
    <w:p w:rsidR="00CD3C07" w:rsidRPr="00A1082D" w:rsidRDefault="00CD3C07" w:rsidP="00CD3C07">
      <w:pPr>
        <w:jc w:val="both"/>
        <w:rPr>
          <w:rFonts w:ascii="Constantia" w:hAnsi="Constantia"/>
          <w:bCs/>
          <w:sz w:val="24"/>
          <w:szCs w:val="24"/>
        </w:rPr>
      </w:pPr>
      <w:r w:rsidRPr="00A1082D">
        <w:rPr>
          <w:rFonts w:ascii="Constantia" w:hAnsi="Constantia"/>
          <w:sz w:val="24"/>
          <w:szCs w:val="24"/>
        </w:rPr>
        <w:t>A külön Támogatói Okirat a Zárkándy bástya felújítására 2017.04.04. került aláírásra, ezt követően azonnal elkezdődtek a közbeszerzési eljárások.</w:t>
      </w:r>
    </w:p>
    <w:p w:rsidR="00CD3C07" w:rsidRPr="00A1082D" w:rsidRDefault="00CD3C07" w:rsidP="00CD3C07">
      <w:pPr>
        <w:numPr>
          <w:ilvl w:val="0"/>
          <w:numId w:val="64"/>
        </w:numPr>
        <w:contextualSpacing/>
        <w:jc w:val="both"/>
        <w:rPr>
          <w:rFonts w:ascii="Constantia" w:hAnsi="Constantia"/>
          <w:b/>
          <w:sz w:val="24"/>
          <w:szCs w:val="24"/>
        </w:rPr>
      </w:pPr>
      <w:r w:rsidRPr="00A1082D">
        <w:rPr>
          <w:rFonts w:ascii="Constantia" w:hAnsi="Constantia"/>
          <w:sz w:val="24"/>
          <w:szCs w:val="24"/>
        </w:rPr>
        <w:t xml:space="preserve">közbeszerzési eljárás keretében kiválasztásra került a kivitelező, (Közbeszerzési eljárás megindítása: 2018.04.10.,a kivitelezővel történt szerződéskötés és munkaterület átadás: 2018.10.05.) </w:t>
      </w:r>
    </w:p>
    <w:p w:rsidR="00CD3C07" w:rsidRPr="00A1082D" w:rsidRDefault="00CD3C07" w:rsidP="00CD3C07">
      <w:pPr>
        <w:numPr>
          <w:ilvl w:val="0"/>
          <w:numId w:val="64"/>
        </w:numPr>
        <w:contextualSpacing/>
        <w:jc w:val="both"/>
        <w:rPr>
          <w:rFonts w:ascii="Constantia" w:hAnsi="Constantia"/>
          <w:b/>
          <w:sz w:val="24"/>
          <w:szCs w:val="24"/>
        </w:rPr>
      </w:pPr>
      <w:r w:rsidRPr="00A1082D">
        <w:rPr>
          <w:rFonts w:ascii="Constantia" w:hAnsi="Constantia"/>
          <w:sz w:val="24"/>
          <w:szCs w:val="24"/>
        </w:rPr>
        <w:t>elkészültek a kiviteli tervek és elindult a kivitelezés első szakasza.</w:t>
      </w:r>
    </w:p>
    <w:p w:rsidR="00CD3C07" w:rsidRPr="00A1082D" w:rsidRDefault="00CD3C07" w:rsidP="00CD3C07">
      <w:pPr>
        <w:ind w:left="720"/>
        <w:contextualSpacing/>
        <w:jc w:val="both"/>
        <w:rPr>
          <w:rFonts w:ascii="Constantia" w:hAnsi="Constantia"/>
          <w:b/>
          <w:sz w:val="24"/>
          <w:szCs w:val="24"/>
        </w:rPr>
      </w:pPr>
    </w:p>
    <w:p w:rsidR="00CD3C07" w:rsidRPr="00A1082D" w:rsidRDefault="00CD3C07" w:rsidP="00CD3C07">
      <w:pPr>
        <w:jc w:val="both"/>
        <w:rPr>
          <w:rFonts w:ascii="Constantia" w:hAnsi="Constantia" w:cs="Calibri"/>
          <w:bCs/>
          <w:color w:val="000000"/>
          <w:sz w:val="24"/>
          <w:szCs w:val="24"/>
        </w:rPr>
      </w:pPr>
      <w:r w:rsidRPr="00A1082D">
        <w:rPr>
          <w:rFonts w:ascii="Constantia" w:hAnsi="Constantia" w:cs="Calibri"/>
          <w:b/>
          <w:color w:val="000000"/>
          <w:sz w:val="24"/>
          <w:szCs w:val="24"/>
        </w:rPr>
        <w:t xml:space="preserve">1493/2018. (X. 10.) Korm. határozat alapján biztosított a Zárkándy-bástya II. szakaszának finanszírozási fedezetét biztosító pénzügyi kiegészítés </w:t>
      </w:r>
      <w:r w:rsidRPr="00A1082D">
        <w:rPr>
          <w:rFonts w:ascii="Constantia" w:hAnsi="Constantia" w:cs="Calibri"/>
          <w:color w:val="000000"/>
          <w:sz w:val="24"/>
          <w:szCs w:val="24"/>
        </w:rPr>
        <w:t>(314 MFt).</w:t>
      </w:r>
    </w:p>
    <w:p w:rsidR="00CD3C07" w:rsidRPr="00A1082D" w:rsidRDefault="00CD3C07" w:rsidP="00CD3C07">
      <w:pPr>
        <w:contextualSpacing/>
        <w:jc w:val="both"/>
        <w:rPr>
          <w:rFonts w:ascii="Constantia" w:hAnsi="Constantia"/>
          <w:b/>
          <w:sz w:val="24"/>
          <w:szCs w:val="24"/>
        </w:rPr>
      </w:pPr>
    </w:p>
    <w:p w:rsidR="00CD3C07" w:rsidRPr="00A1082D" w:rsidRDefault="00CD3C07" w:rsidP="00CD3C07">
      <w:pPr>
        <w:jc w:val="both"/>
        <w:rPr>
          <w:rFonts w:ascii="Constantia" w:hAnsi="Constantia"/>
          <w:bCs/>
          <w:sz w:val="24"/>
          <w:szCs w:val="24"/>
        </w:rPr>
      </w:pPr>
      <w:r w:rsidRPr="00A1082D">
        <w:rPr>
          <w:rFonts w:ascii="Constantia" w:hAnsi="Constantia"/>
          <w:sz w:val="24"/>
          <w:szCs w:val="24"/>
        </w:rPr>
        <w:t xml:space="preserve">Az egri vár fejlesztése egyúttal a </w:t>
      </w:r>
      <w:r w:rsidRPr="00A1082D">
        <w:rPr>
          <w:rFonts w:ascii="Constantia" w:hAnsi="Constantia"/>
          <w:b/>
          <w:sz w:val="24"/>
          <w:szCs w:val="24"/>
        </w:rPr>
        <w:t>Nemzeti Kastély- és Várprogram</w:t>
      </w:r>
      <w:r w:rsidRPr="00A1082D">
        <w:rPr>
          <w:rFonts w:ascii="Constantia" w:hAnsi="Constantia"/>
          <w:sz w:val="24"/>
          <w:szCs w:val="24"/>
        </w:rPr>
        <w:t xml:space="preserve"> részét is képezi. </w:t>
      </w:r>
    </w:p>
    <w:p w:rsidR="00CD3C07" w:rsidRPr="00A1082D" w:rsidRDefault="00CD3C07" w:rsidP="00CD3C07">
      <w:pPr>
        <w:jc w:val="both"/>
        <w:rPr>
          <w:rFonts w:ascii="Constantia" w:hAnsi="Constantia"/>
          <w:sz w:val="24"/>
          <w:szCs w:val="24"/>
        </w:rPr>
      </w:pPr>
    </w:p>
    <w:p w:rsidR="00CD3C07" w:rsidRPr="00A1082D" w:rsidRDefault="00CD3C07" w:rsidP="00CD3C07">
      <w:pPr>
        <w:jc w:val="both"/>
        <w:rPr>
          <w:rFonts w:ascii="Constantia" w:hAnsi="Constantia"/>
          <w:sz w:val="24"/>
          <w:szCs w:val="24"/>
        </w:rPr>
      </w:pPr>
      <w:r w:rsidRPr="00A1082D">
        <w:rPr>
          <w:rFonts w:ascii="Constantia" w:hAnsi="Constantia"/>
          <w:sz w:val="24"/>
          <w:szCs w:val="24"/>
        </w:rPr>
        <w:t xml:space="preserve">Az önkormányzatra vonatkozó megvalósítási feladatokat ugyancsak az iroda tagjai végzik és vezetik. </w:t>
      </w:r>
    </w:p>
    <w:p w:rsidR="00CD3C07" w:rsidRPr="00A1082D" w:rsidRDefault="00CD3C07" w:rsidP="00CD3C07">
      <w:pPr>
        <w:jc w:val="both"/>
        <w:rPr>
          <w:rFonts w:ascii="Constantia" w:hAnsi="Constantia"/>
          <w:bCs/>
          <w:sz w:val="24"/>
          <w:szCs w:val="24"/>
        </w:rPr>
      </w:pPr>
    </w:p>
    <w:p w:rsidR="00CD3C07" w:rsidRPr="00A1082D" w:rsidRDefault="00CD3C07" w:rsidP="00CD3C07">
      <w:pPr>
        <w:jc w:val="both"/>
        <w:rPr>
          <w:rFonts w:ascii="Constantia" w:hAnsi="Constantia"/>
          <w:sz w:val="24"/>
          <w:szCs w:val="24"/>
        </w:rPr>
      </w:pPr>
      <w:r w:rsidRPr="00A1082D">
        <w:rPr>
          <w:rFonts w:ascii="Constantia" w:hAnsi="Constantia"/>
          <w:sz w:val="24"/>
          <w:szCs w:val="24"/>
        </w:rPr>
        <w:t xml:space="preserve">A GINOP pályázat keretében 1,5 Mrd Ft támogatási összeg került megítélésre az egri vár turisztikai fejlesztésére. </w:t>
      </w:r>
    </w:p>
    <w:p w:rsidR="00CD3C07" w:rsidRPr="00A1082D" w:rsidRDefault="00CD3C07" w:rsidP="00CD3C07">
      <w:pPr>
        <w:jc w:val="both"/>
        <w:rPr>
          <w:rFonts w:ascii="Constantia" w:hAnsi="Constantia"/>
          <w:bCs/>
          <w:sz w:val="24"/>
          <w:szCs w:val="24"/>
        </w:rPr>
      </w:pPr>
      <w:r w:rsidRPr="00A1082D">
        <w:rPr>
          <w:rFonts w:ascii="Constantia" w:hAnsi="Constantia"/>
          <w:sz w:val="24"/>
          <w:szCs w:val="24"/>
        </w:rPr>
        <w:t>A projekt konzorcium vezetője a Forster Gyula Nemzeti Örökségvédelmi és Vagyongazdálkodási Központ jogutódja a NÖF Nemzeti Örökségvédelmi Fejlesztési Nkft. Konzorciumi tagok: Eger Megyei Jogú Város Önkormányzata és a Dobó István Vármúzeum.</w:t>
      </w:r>
    </w:p>
    <w:p w:rsidR="00CD3C07" w:rsidRPr="00A1082D" w:rsidRDefault="00CD3C07" w:rsidP="00CD3C07">
      <w:pPr>
        <w:jc w:val="both"/>
        <w:rPr>
          <w:rFonts w:ascii="Constantia" w:hAnsi="Constantia" w:cs="MyriadPro-Regular"/>
          <w:bCs/>
          <w:sz w:val="24"/>
          <w:szCs w:val="24"/>
        </w:rPr>
      </w:pPr>
    </w:p>
    <w:p w:rsidR="00CD3C07" w:rsidRPr="00A1082D" w:rsidRDefault="00CD3C07" w:rsidP="00CD3C07">
      <w:pPr>
        <w:tabs>
          <w:tab w:val="left" w:pos="1630"/>
        </w:tabs>
        <w:jc w:val="both"/>
        <w:rPr>
          <w:rFonts w:ascii="Constantia" w:hAnsi="Constantia" w:cs="LiberationSans-Bold"/>
          <w:b/>
          <w:sz w:val="24"/>
          <w:szCs w:val="24"/>
        </w:rPr>
      </w:pPr>
      <w:r w:rsidRPr="00A1082D">
        <w:rPr>
          <w:rFonts w:ascii="Constantia" w:hAnsi="Constantia" w:cs="MyriadPro-Regular"/>
          <w:sz w:val="24"/>
          <w:szCs w:val="24"/>
        </w:rPr>
        <w:t xml:space="preserve">Az önkormányzat által vállalt feladatok: a tervezési munkákat kiegészítő szakanyagok (faldiagnosztika, falkutatás, statika, talajmechanika) elkészítése. A </w:t>
      </w:r>
      <w:r w:rsidRPr="00A1082D">
        <w:rPr>
          <w:rFonts w:ascii="Constantia" w:hAnsi="Constantia"/>
          <w:sz w:val="24"/>
          <w:szCs w:val="24"/>
        </w:rPr>
        <w:t>kiállítási koncepciók, forgatókönyvek, a kapcsolódó dokumentációk létrehozása, valamint a kiállítás megvalósításának felügyelete. Régészeti feladatok ellátásának biztosítása, valamint a pályázathoz tartozó marketing tevékenység.</w:t>
      </w:r>
    </w:p>
    <w:p w:rsidR="00CD3C07" w:rsidRPr="00A1082D" w:rsidRDefault="00CD3C07" w:rsidP="00CD3C07">
      <w:pPr>
        <w:autoSpaceDE w:val="0"/>
        <w:autoSpaceDN w:val="0"/>
        <w:adjustRightInd w:val="0"/>
        <w:jc w:val="both"/>
        <w:rPr>
          <w:rFonts w:ascii="Constantia" w:hAnsi="Constantia"/>
          <w:bCs/>
          <w:sz w:val="24"/>
          <w:szCs w:val="24"/>
        </w:rPr>
      </w:pPr>
      <w:r w:rsidRPr="00A1082D">
        <w:rPr>
          <w:rFonts w:ascii="Constantia" w:hAnsi="Constantia" w:cs="MyriadPro-Regular"/>
          <w:sz w:val="24"/>
          <w:szCs w:val="24"/>
        </w:rPr>
        <w:lastRenderedPageBreak/>
        <w:t>A pályázat projektfejlesztési időszaka 2017. október 31-ig tartott, melynek eredményeképp elkészültek a</w:t>
      </w:r>
      <w:r w:rsidRPr="00A1082D">
        <w:rPr>
          <w:rFonts w:ascii="Constantia" w:hAnsi="Constantia"/>
          <w:sz w:val="24"/>
          <w:szCs w:val="24"/>
        </w:rPr>
        <w:t xml:space="preserve">z engedélyes és kiviteli tervek, a fejlesztés jogerős építési engedéllyel rendelkezett. </w:t>
      </w:r>
    </w:p>
    <w:p w:rsidR="00CD3C07" w:rsidRPr="00A1082D" w:rsidRDefault="00CD3C07" w:rsidP="00CD3C07">
      <w:pPr>
        <w:autoSpaceDE w:val="0"/>
        <w:autoSpaceDN w:val="0"/>
        <w:adjustRightInd w:val="0"/>
        <w:jc w:val="both"/>
        <w:rPr>
          <w:rFonts w:ascii="Constantia" w:hAnsi="Constantia"/>
          <w:bCs/>
          <w:sz w:val="24"/>
          <w:szCs w:val="24"/>
        </w:rPr>
      </w:pPr>
    </w:p>
    <w:p w:rsidR="00CD3C07" w:rsidRPr="00A1082D" w:rsidRDefault="00CD3C07" w:rsidP="00CD3C07">
      <w:pPr>
        <w:autoSpaceDE w:val="0"/>
        <w:autoSpaceDN w:val="0"/>
        <w:adjustRightInd w:val="0"/>
        <w:jc w:val="both"/>
        <w:rPr>
          <w:rFonts w:ascii="Constantia" w:hAnsi="Constantia"/>
          <w:bCs/>
          <w:sz w:val="24"/>
          <w:szCs w:val="24"/>
        </w:rPr>
      </w:pPr>
      <w:r w:rsidRPr="00A1082D">
        <w:rPr>
          <w:rFonts w:ascii="Constantia" w:hAnsi="Constantia"/>
          <w:sz w:val="24"/>
          <w:szCs w:val="24"/>
        </w:rPr>
        <w:t xml:space="preserve">A kivitelezésre vonatkozó közbeszerzési kiírás 2018. február elején jelent meg. </w:t>
      </w:r>
    </w:p>
    <w:p w:rsidR="00CD3C07" w:rsidRPr="00A1082D" w:rsidRDefault="00CD3C07" w:rsidP="00CD3C07">
      <w:pPr>
        <w:autoSpaceDE w:val="0"/>
        <w:autoSpaceDN w:val="0"/>
        <w:adjustRightInd w:val="0"/>
        <w:jc w:val="both"/>
        <w:rPr>
          <w:rFonts w:ascii="Constantia" w:hAnsi="Constantia"/>
          <w:bCs/>
          <w:sz w:val="24"/>
          <w:szCs w:val="24"/>
        </w:rPr>
      </w:pPr>
      <w:r w:rsidRPr="00A1082D">
        <w:rPr>
          <w:rFonts w:ascii="Constantia" w:hAnsi="Constantia"/>
          <w:sz w:val="24"/>
          <w:szCs w:val="24"/>
        </w:rPr>
        <w:t xml:space="preserve">A következő épületeket, építményeket tartalmazza a kivitelezési közbeszerzés alapmennyisége: a D-i várfeljáró felújítása, D-i kapu-pénztár fogadóépület kialakítása. A Varkoch-kapubástya visszaépítése (tetőfedéssel) emelcsős kapufelvonóval, farkasveremmel. A Zászlódomb átalakítása, belsejében vetítőteremmel és a turistaforgalom kiszolgálását biztosító létesítményekkel. </w:t>
      </w:r>
    </w:p>
    <w:p w:rsidR="00CD3C07" w:rsidRPr="00A1082D" w:rsidRDefault="00CD3C07" w:rsidP="00CD3C07">
      <w:pPr>
        <w:autoSpaceDE w:val="0"/>
        <w:autoSpaceDN w:val="0"/>
        <w:adjustRightInd w:val="0"/>
        <w:jc w:val="both"/>
        <w:rPr>
          <w:rFonts w:ascii="Constantia" w:hAnsi="Constantia"/>
          <w:bCs/>
          <w:sz w:val="24"/>
          <w:szCs w:val="24"/>
        </w:rPr>
      </w:pPr>
    </w:p>
    <w:p w:rsidR="00CD3C07" w:rsidRPr="00A1082D" w:rsidRDefault="00CD3C07" w:rsidP="00CD3C07">
      <w:pPr>
        <w:autoSpaceDE w:val="0"/>
        <w:autoSpaceDN w:val="0"/>
        <w:adjustRightInd w:val="0"/>
        <w:jc w:val="both"/>
        <w:rPr>
          <w:rFonts w:ascii="Constantia" w:hAnsi="Constantia"/>
          <w:b/>
          <w:bCs/>
          <w:sz w:val="24"/>
          <w:szCs w:val="24"/>
        </w:rPr>
      </w:pPr>
      <w:r w:rsidRPr="00A1082D">
        <w:rPr>
          <w:rFonts w:ascii="Constantia" w:hAnsi="Constantia"/>
          <w:b/>
          <w:sz w:val="24"/>
          <w:szCs w:val="24"/>
        </w:rPr>
        <w:t xml:space="preserve">A kivitelezési munkálatok alapmennyiségre vonatkozó </w:t>
      </w:r>
      <w:r w:rsidRPr="00A1082D">
        <w:rPr>
          <w:rFonts w:ascii="Constantia" w:hAnsi="Constantia" w:cs="Calibri"/>
          <w:b/>
          <w:sz w:val="24"/>
          <w:szCs w:val="24"/>
        </w:rPr>
        <w:t>finanszírozási fedezetét biztosító pénzügyi kiegészítéséről szóló 1702/2018.(XII.17.) Korm. határozat ( 460 MFt) biztosítja.</w:t>
      </w:r>
    </w:p>
    <w:p w:rsidR="00CD3C07" w:rsidRPr="00A1082D" w:rsidRDefault="00CD3C07" w:rsidP="00CD3C07">
      <w:pPr>
        <w:rPr>
          <w:rFonts w:ascii="Constantia" w:hAnsi="Constantia"/>
          <w:bCs/>
          <w:sz w:val="24"/>
          <w:szCs w:val="24"/>
        </w:rPr>
      </w:pPr>
    </w:p>
    <w:p w:rsidR="00CD3C07" w:rsidRPr="00A1082D" w:rsidRDefault="00CD3C07" w:rsidP="00CD3C07">
      <w:pPr>
        <w:pStyle w:val="Listaszerbekezds"/>
        <w:jc w:val="both"/>
        <w:rPr>
          <w:rFonts w:ascii="Constantia" w:hAnsi="Constantia"/>
        </w:rPr>
      </w:pPr>
    </w:p>
    <w:p w:rsidR="00CD3C07" w:rsidRPr="00A1082D" w:rsidRDefault="00CD3C07" w:rsidP="00CD3C07">
      <w:pPr>
        <w:pStyle w:val="Listaszerbekezds"/>
        <w:jc w:val="both"/>
        <w:rPr>
          <w:rFonts w:ascii="Constantia" w:hAnsi="Constantia"/>
        </w:rPr>
      </w:pPr>
    </w:p>
    <w:p w:rsidR="00CD3C07" w:rsidRPr="00A1082D" w:rsidRDefault="00CD3C07" w:rsidP="00CD3C07">
      <w:pPr>
        <w:spacing w:after="0" w:line="240" w:lineRule="auto"/>
        <w:rPr>
          <w:rFonts w:ascii="Constantia" w:hAnsi="Constantia"/>
          <w:sz w:val="24"/>
          <w:szCs w:val="24"/>
        </w:rPr>
      </w:pPr>
      <w:r w:rsidRPr="00A1082D">
        <w:rPr>
          <w:rFonts w:ascii="Constantia" w:hAnsi="Constantia"/>
          <w:sz w:val="24"/>
          <w:szCs w:val="24"/>
        </w:rPr>
        <w:br w:type="page"/>
      </w:r>
    </w:p>
    <w:p w:rsidR="00226889" w:rsidRPr="00A1082D" w:rsidRDefault="00226889" w:rsidP="004A7F41">
      <w:pPr>
        <w:spacing w:after="0" w:line="240" w:lineRule="auto"/>
        <w:jc w:val="center"/>
        <w:rPr>
          <w:rFonts w:ascii="Constantia" w:hAnsi="Constantia"/>
          <w:b/>
          <w:bCs/>
          <w:sz w:val="24"/>
          <w:szCs w:val="24"/>
        </w:rPr>
      </w:pPr>
      <w:bookmarkStart w:id="0" w:name="_GoBack"/>
      <w:bookmarkEnd w:id="0"/>
      <w:r w:rsidRPr="00A1082D">
        <w:rPr>
          <w:rFonts w:ascii="Constantia" w:hAnsi="Constantia"/>
          <w:b/>
          <w:bCs/>
          <w:sz w:val="24"/>
          <w:szCs w:val="24"/>
        </w:rPr>
        <w:lastRenderedPageBreak/>
        <w:t>VAGYONGAZDÁLKODÁSI IRODA</w:t>
      </w:r>
    </w:p>
    <w:p w:rsidR="00226889" w:rsidRPr="00A1082D" w:rsidRDefault="00226889" w:rsidP="004A7F41">
      <w:pPr>
        <w:spacing w:after="0" w:line="240" w:lineRule="auto"/>
        <w:jc w:val="both"/>
        <w:rPr>
          <w:rFonts w:ascii="Constantia" w:hAnsi="Constantia"/>
          <w:sz w:val="24"/>
          <w:szCs w:val="24"/>
        </w:rPr>
      </w:pPr>
    </w:p>
    <w:p w:rsidR="00226889" w:rsidRPr="00A1082D" w:rsidRDefault="00226889" w:rsidP="004A7F41">
      <w:pPr>
        <w:pStyle w:val="Listaszerbekezds"/>
        <w:numPr>
          <w:ilvl w:val="0"/>
          <w:numId w:val="44"/>
        </w:numPr>
        <w:ind w:left="709"/>
        <w:jc w:val="both"/>
        <w:rPr>
          <w:rFonts w:ascii="Constantia" w:hAnsi="Constantia"/>
          <w:u w:val="single"/>
        </w:rPr>
      </w:pPr>
      <w:r w:rsidRPr="00A1082D">
        <w:rPr>
          <w:rFonts w:ascii="Constantia" w:hAnsi="Constantia"/>
          <w:u w:val="single"/>
        </w:rPr>
        <w:t xml:space="preserve">Ingatlanértékesítés: </w:t>
      </w:r>
    </w:p>
    <w:p w:rsidR="00226889" w:rsidRPr="00A1082D" w:rsidRDefault="00226889" w:rsidP="004A7F41">
      <w:pPr>
        <w:spacing w:after="0" w:line="240" w:lineRule="auto"/>
        <w:jc w:val="both"/>
        <w:rPr>
          <w:rFonts w:ascii="Constantia" w:hAnsi="Constantia"/>
          <w:sz w:val="24"/>
          <w:szCs w:val="24"/>
          <w:u w:val="single"/>
        </w:rPr>
      </w:pPr>
    </w:p>
    <w:p w:rsidR="00226889" w:rsidRPr="00A1082D" w:rsidRDefault="00226889" w:rsidP="004A7F41">
      <w:pPr>
        <w:pStyle w:val="Listaszerbekezds"/>
        <w:numPr>
          <w:ilvl w:val="0"/>
          <w:numId w:val="49"/>
        </w:numPr>
        <w:ind w:left="360"/>
        <w:jc w:val="both"/>
        <w:rPr>
          <w:rFonts w:ascii="Constantia" w:hAnsi="Constantia"/>
        </w:rPr>
      </w:pPr>
      <w:r w:rsidRPr="00A1082D">
        <w:rPr>
          <w:rFonts w:ascii="Constantia" w:hAnsi="Constantia"/>
        </w:rPr>
        <w:t xml:space="preserve">Eger Megyei Jogú Város Önkormányzata nyílt versenyeztetési eljárás keretében eladta az alábbi kizárólagos tulajdonát képező ingatlanokat: </w:t>
      </w:r>
    </w:p>
    <w:p w:rsidR="00226889" w:rsidRPr="00A1082D" w:rsidRDefault="00226889" w:rsidP="004A7F41">
      <w:pPr>
        <w:pStyle w:val="Listaszerbekezds"/>
        <w:numPr>
          <w:ilvl w:val="0"/>
          <w:numId w:val="50"/>
        </w:numPr>
        <w:jc w:val="both"/>
        <w:rPr>
          <w:rFonts w:ascii="Constantia" w:hAnsi="Constantia"/>
        </w:rPr>
      </w:pPr>
      <w:r w:rsidRPr="00A1082D">
        <w:rPr>
          <w:rFonts w:ascii="Constantia" w:hAnsi="Constantia"/>
          <w:bCs/>
        </w:rPr>
        <w:t>10895 helyrajzi számú „kivett beépítetlen terület”, alapterülete 248m</w:t>
      </w:r>
      <w:r w:rsidRPr="00A1082D">
        <w:rPr>
          <w:rFonts w:ascii="Constantia" w:hAnsi="Constantia"/>
          <w:bCs/>
          <w:vertAlign w:val="superscript"/>
        </w:rPr>
        <w:t>2</w:t>
      </w:r>
      <w:r w:rsidRPr="00A1082D">
        <w:rPr>
          <w:rFonts w:ascii="Constantia" w:hAnsi="Constantia"/>
          <w:bCs/>
        </w:rPr>
        <w:t xml:space="preserve"> nettó 4.670.832 Ft.- + Áfa összegért</w:t>
      </w:r>
    </w:p>
    <w:p w:rsidR="00226889" w:rsidRPr="00A1082D" w:rsidRDefault="00226889" w:rsidP="004A7F41">
      <w:pPr>
        <w:pStyle w:val="Listaszerbekezds"/>
        <w:numPr>
          <w:ilvl w:val="0"/>
          <w:numId w:val="50"/>
        </w:numPr>
        <w:jc w:val="both"/>
        <w:rPr>
          <w:rFonts w:ascii="Constantia" w:hAnsi="Constantia"/>
        </w:rPr>
      </w:pPr>
      <w:r w:rsidRPr="00A1082D">
        <w:rPr>
          <w:rFonts w:ascii="Constantia" w:hAnsi="Constantia"/>
          <w:bCs/>
        </w:rPr>
        <w:t>10896 helyrajzi számú „kivett beépítetlen terület”, alapterülete 248m</w:t>
      </w:r>
      <w:r w:rsidRPr="00A1082D">
        <w:rPr>
          <w:rFonts w:ascii="Constantia" w:hAnsi="Constantia"/>
          <w:bCs/>
          <w:vertAlign w:val="superscript"/>
        </w:rPr>
        <w:t>2</w:t>
      </w:r>
      <w:r w:rsidRPr="00A1082D">
        <w:rPr>
          <w:rFonts w:ascii="Constantia" w:hAnsi="Constantia"/>
          <w:bCs/>
        </w:rPr>
        <w:t xml:space="preserve"> nettó 5.520.832 Ft.- + Áfa összegért</w:t>
      </w:r>
    </w:p>
    <w:p w:rsidR="00226889" w:rsidRPr="00A1082D" w:rsidRDefault="00226889" w:rsidP="004A7F41">
      <w:pPr>
        <w:pStyle w:val="Listaszerbekezds"/>
        <w:numPr>
          <w:ilvl w:val="0"/>
          <w:numId w:val="50"/>
        </w:numPr>
        <w:jc w:val="both"/>
        <w:rPr>
          <w:rFonts w:ascii="Constantia" w:hAnsi="Constantia"/>
        </w:rPr>
      </w:pPr>
      <w:r w:rsidRPr="00A1082D">
        <w:rPr>
          <w:rFonts w:ascii="Constantia" w:hAnsi="Constantia"/>
          <w:bCs/>
        </w:rPr>
        <w:t>10905 helyrajzi számú „kivett beépítetlen terület”, alapterülete 406m</w:t>
      </w:r>
      <w:r w:rsidRPr="00A1082D">
        <w:rPr>
          <w:rFonts w:ascii="Constantia" w:hAnsi="Constantia"/>
          <w:bCs/>
          <w:vertAlign w:val="superscript"/>
        </w:rPr>
        <w:t>2</w:t>
      </w:r>
      <w:r w:rsidRPr="00A1082D">
        <w:rPr>
          <w:rFonts w:ascii="Constantia" w:hAnsi="Constantia"/>
          <w:bCs/>
        </w:rPr>
        <w:t xml:space="preserve"> nettó 10.46.604 Ft.- + Áfa összegért</w:t>
      </w:r>
    </w:p>
    <w:p w:rsidR="00226889" w:rsidRPr="00A1082D" w:rsidRDefault="00226889" w:rsidP="004A7F41">
      <w:pPr>
        <w:pStyle w:val="Listaszerbekezds"/>
        <w:jc w:val="both"/>
        <w:rPr>
          <w:rFonts w:ascii="Constantia" w:hAnsi="Constantia"/>
        </w:rPr>
      </w:pPr>
    </w:p>
    <w:p w:rsidR="00226889" w:rsidRPr="00A1082D" w:rsidRDefault="00226889" w:rsidP="004A7F41">
      <w:pPr>
        <w:pStyle w:val="Listaszerbekezds"/>
        <w:numPr>
          <w:ilvl w:val="0"/>
          <w:numId w:val="49"/>
        </w:numPr>
        <w:ind w:left="284" w:hanging="284"/>
        <w:jc w:val="both"/>
        <w:rPr>
          <w:rFonts w:ascii="Constantia" w:hAnsi="Constantia"/>
        </w:rPr>
      </w:pPr>
      <w:r w:rsidRPr="00A1082D">
        <w:rPr>
          <w:rFonts w:ascii="Constantia" w:eastAsia="Calibri" w:hAnsi="Constantia" w:cs="Calibri"/>
        </w:rPr>
        <w:t>Az Eger, Gerle közben található 2192/1 hrsz-ú ingatlan 1 m</w:t>
      </w:r>
      <w:r w:rsidRPr="00A1082D">
        <w:rPr>
          <w:rFonts w:ascii="Constantia" w:eastAsia="Calibri" w:hAnsi="Constantia" w:cs="Calibri"/>
          <w:vertAlign w:val="superscript"/>
        </w:rPr>
        <w:t>2</w:t>
      </w:r>
      <w:r w:rsidRPr="00A1082D">
        <w:rPr>
          <w:rFonts w:ascii="Constantia" w:eastAsia="Calibri" w:hAnsi="Constantia" w:cs="Calibri"/>
        </w:rPr>
        <w:t xml:space="preserve"> területű részét, valamint a 2236/1 hrsz-ú ingatlan 21 m</w:t>
      </w:r>
      <w:r w:rsidRPr="00A1082D">
        <w:rPr>
          <w:rFonts w:ascii="Constantia" w:eastAsia="Calibri" w:hAnsi="Constantia" w:cs="Calibri"/>
          <w:vertAlign w:val="superscript"/>
        </w:rPr>
        <w:t>2</w:t>
      </w:r>
      <w:r w:rsidRPr="00A1082D">
        <w:rPr>
          <w:rFonts w:ascii="Constantia" w:eastAsia="Calibri" w:hAnsi="Constantia" w:cs="Calibri"/>
        </w:rPr>
        <w:t xml:space="preserve"> térmértékű részét értékesítettük nettó 19.400 Ft/m</w:t>
      </w:r>
      <w:r w:rsidRPr="00A1082D">
        <w:rPr>
          <w:rFonts w:ascii="Constantia" w:eastAsia="Calibri" w:hAnsi="Constantia" w:cs="Calibri"/>
          <w:vertAlign w:val="superscript"/>
        </w:rPr>
        <w:t>2</w:t>
      </w:r>
      <w:r w:rsidRPr="00A1082D">
        <w:rPr>
          <w:rFonts w:ascii="Constantia" w:eastAsia="Calibri" w:hAnsi="Constantia" w:cs="Calibri"/>
        </w:rPr>
        <w:t xml:space="preserve"> vételár ellenében a szomszédos ingatlan tulajdonosai részére.</w:t>
      </w:r>
    </w:p>
    <w:p w:rsidR="00226889" w:rsidRPr="00A1082D" w:rsidRDefault="00226889" w:rsidP="004A7F41">
      <w:pPr>
        <w:pStyle w:val="Listaszerbekezds"/>
        <w:ind w:left="284"/>
        <w:jc w:val="both"/>
        <w:rPr>
          <w:rFonts w:ascii="Constantia" w:hAnsi="Constantia"/>
        </w:rPr>
      </w:pPr>
    </w:p>
    <w:p w:rsidR="00226889" w:rsidRPr="00A1082D" w:rsidRDefault="00226889" w:rsidP="004A7F41">
      <w:pPr>
        <w:pStyle w:val="Listaszerbekezds"/>
        <w:numPr>
          <w:ilvl w:val="0"/>
          <w:numId w:val="49"/>
        </w:numPr>
        <w:ind w:left="284" w:hanging="284"/>
        <w:jc w:val="both"/>
        <w:rPr>
          <w:rFonts w:ascii="Constantia" w:hAnsi="Constantia"/>
        </w:rPr>
      </w:pPr>
      <w:r w:rsidRPr="00A1082D">
        <w:rPr>
          <w:rFonts w:ascii="Constantia" w:hAnsi="Constantia"/>
        </w:rPr>
        <w:t>Az egri 1755/9 hrsz-ú „kivett út” megnevezésű ingatlan kérelmezők részére értékesítve lett nettó 13.410,- Ft/m</w:t>
      </w:r>
      <w:r w:rsidRPr="00A1082D">
        <w:rPr>
          <w:rFonts w:ascii="Constantia" w:hAnsi="Constantia"/>
          <w:vertAlign w:val="superscript"/>
        </w:rPr>
        <w:t>2</w:t>
      </w:r>
      <w:r w:rsidRPr="00A1082D">
        <w:rPr>
          <w:rFonts w:ascii="Constantia" w:hAnsi="Constantia"/>
        </w:rPr>
        <w:t xml:space="preserve"> vételár ellenében, a Szabályozási Terv által kiszabályozott 4 méter széles – a Faggyas utcát a Donát utcával összekötő - gyalogút kialakítása mellett. </w:t>
      </w:r>
    </w:p>
    <w:p w:rsidR="00226889" w:rsidRPr="00A1082D" w:rsidRDefault="00226889" w:rsidP="004A7F41">
      <w:pPr>
        <w:pStyle w:val="Listaszerbekezds"/>
        <w:rPr>
          <w:rFonts w:ascii="Constantia" w:hAnsi="Constantia"/>
        </w:rPr>
      </w:pPr>
    </w:p>
    <w:p w:rsidR="00226889" w:rsidRPr="00A1082D" w:rsidRDefault="00226889" w:rsidP="004A7F41">
      <w:pPr>
        <w:pStyle w:val="Listaszerbekezds"/>
        <w:numPr>
          <w:ilvl w:val="0"/>
          <w:numId w:val="49"/>
        </w:numPr>
        <w:ind w:left="284" w:hanging="284"/>
        <w:jc w:val="both"/>
        <w:rPr>
          <w:rFonts w:ascii="Constantia" w:hAnsi="Constantia"/>
        </w:rPr>
      </w:pPr>
      <w:r w:rsidRPr="00A1082D">
        <w:rPr>
          <w:rFonts w:ascii="Constantia" w:hAnsi="Constantia"/>
        </w:rPr>
        <w:t xml:space="preserve">A Donát utcában a Szabályozási tervben szereplő szabályozásnak megfelelően az önkormányzat az 5418 hrsz-ú ingatlan tulajdonosával csereszerződést kötött. A csereszerződés tárgya az önkormányzati tulajdonú 1978 hrsz-ú ingatlan 79 m2 területű része, valamint az 5418 hrsz-ú ingatlan 81 m2 térmértékű része. A csere azonos értéken történt tekintettel arra, hogy a különbözet megfizetésére a kérelmező nem tartott igényt. </w:t>
      </w:r>
    </w:p>
    <w:p w:rsidR="00226889" w:rsidRPr="00A1082D" w:rsidRDefault="00226889" w:rsidP="004A7F41">
      <w:pPr>
        <w:spacing w:after="0" w:line="240" w:lineRule="auto"/>
        <w:jc w:val="both"/>
        <w:rPr>
          <w:rFonts w:ascii="Constantia" w:hAnsi="Constantia"/>
          <w:sz w:val="24"/>
          <w:szCs w:val="24"/>
        </w:rPr>
      </w:pPr>
      <w:r w:rsidRPr="00A1082D">
        <w:rPr>
          <w:rFonts w:ascii="Constantia" w:hAnsi="Constantia"/>
          <w:sz w:val="24"/>
          <w:szCs w:val="24"/>
        </w:rPr>
        <w:t xml:space="preserve"> </w:t>
      </w:r>
    </w:p>
    <w:p w:rsidR="00226889" w:rsidRPr="00A1082D" w:rsidRDefault="00226889" w:rsidP="004A7F41">
      <w:pPr>
        <w:pStyle w:val="Listaszerbekezds"/>
        <w:numPr>
          <w:ilvl w:val="0"/>
          <w:numId w:val="49"/>
        </w:numPr>
        <w:ind w:left="284" w:hanging="284"/>
        <w:jc w:val="both"/>
        <w:rPr>
          <w:rFonts w:ascii="Constantia" w:hAnsi="Constantia"/>
        </w:rPr>
      </w:pPr>
      <w:r w:rsidRPr="00A1082D">
        <w:rPr>
          <w:rFonts w:ascii="Constantia" w:hAnsi="Constantia"/>
        </w:rPr>
        <w:t xml:space="preserve">Ugyancsak a szabályozásnak megfelelően az önkormányzat csereszerződést kötött az önkormányzat tulajdonában lévő egri 1755/9 hrsz-ú ingatlan 26 m2 területű részére. A csereszerződés alapján az önkormányzat tulajdonába került az egri </w:t>
      </w:r>
      <w:r w:rsidRPr="00A1082D">
        <w:rPr>
          <w:rFonts w:ascii="Constantia" w:hAnsi="Constantia"/>
          <w:bCs/>
        </w:rPr>
        <w:t>1755/3 hrsz-ú ingatlanból 20 m</w:t>
      </w:r>
      <w:r w:rsidRPr="00A1082D">
        <w:rPr>
          <w:rFonts w:ascii="Constantia" w:hAnsi="Constantia"/>
          <w:bCs/>
          <w:vertAlign w:val="superscript"/>
        </w:rPr>
        <w:t>2</w:t>
      </w:r>
      <w:r w:rsidRPr="00A1082D">
        <w:rPr>
          <w:rFonts w:ascii="Constantia" w:hAnsi="Constantia"/>
          <w:bCs/>
        </w:rPr>
        <w:t>. A 80.460,- Ft különbözeti értéket kérelmező megfizette.</w:t>
      </w:r>
    </w:p>
    <w:p w:rsidR="00226889" w:rsidRPr="00A1082D" w:rsidRDefault="00226889" w:rsidP="004A7F41">
      <w:pPr>
        <w:spacing w:after="0" w:line="240" w:lineRule="auto"/>
        <w:jc w:val="both"/>
        <w:rPr>
          <w:rFonts w:ascii="Constantia" w:hAnsi="Constantia"/>
          <w:sz w:val="24"/>
          <w:szCs w:val="24"/>
        </w:rPr>
      </w:pPr>
    </w:p>
    <w:p w:rsidR="00226889" w:rsidRPr="00A1082D" w:rsidRDefault="00226889" w:rsidP="004A7F41">
      <w:pPr>
        <w:pStyle w:val="Listaszerbekezds"/>
        <w:numPr>
          <w:ilvl w:val="0"/>
          <w:numId w:val="49"/>
        </w:numPr>
        <w:ind w:left="284" w:hanging="284"/>
        <w:jc w:val="both"/>
        <w:rPr>
          <w:rFonts w:ascii="Constantia" w:hAnsi="Constantia"/>
          <w:bCs/>
        </w:rPr>
      </w:pPr>
      <w:r w:rsidRPr="00A1082D">
        <w:rPr>
          <w:rFonts w:ascii="Constantia" w:hAnsi="Constantia"/>
          <w:bCs/>
        </w:rPr>
        <w:t>Az önkormányzat tulajdonát képező egri 1426 hrsz-ú ingatlanból 43 m</w:t>
      </w:r>
      <w:r w:rsidRPr="00A1082D">
        <w:rPr>
          <w:rFonts w:ascii="Constantia" w:hAnsi="Constantia"/>
          <w:bCs/>
          <w:vertAlign w:val="superscript"/>
        </w:rPr>
        <w:t>2</w:t>
      </w:r>
      <w:r w:rsidRPr="00A1082D">
        <w:rPr>
          <w:rFonts w:ascii="Constantia" w:hAnsi="Constantia"/>
          <w:bCs/>
        </w:rPr>
        <w:t xml:space="preserve"> nagyságú területrészt értékesítettünk a Tetemvár u. 34. szám alatti ingatlantulajdonos részére telekkiegészítésként, nettó 17.880,- Ft/m</w:t>
      </w:r>
      <w:r w:rsidRPr="00A1082D">
        <w:rPr>
          <w:rFonts w:ascii="Constantia" w:hAnsi="Constantia"/>
          <w:bCs/>
          <w:vertAlign w:val="superscript"/>
        </w:rPr>
        <w:t>2</w:t>
      </w:r>
      <w:r w:rsidRPr="00A1082D">
        <w:rPr>
          <w:rFonts w:ascii="Constantia" w:hAnsi="Constantia"/>
          <w:bCs/>
        </w:rPr>
        <w:t xml:space="preserve"> vételár ellenében. Az ingatlanrész értékesítésének feltétele az elmaradt használati díj 5 évre visszamenőleg történő megfizetése volt a kérelmező részéről, mely 100,- Ft/m</w:t>
      </w:r>
      <w:r w:rsidRPr="00A1082D">
        <w:rPr>
          <w:rFonts w:ascii="Constantia" w:hAnsi="Constantia"/>
          <w:bCs/>
          <w:vertAlign w:val="superscript"/>
        </w:rPr>
        <w:t>2</w:t>
      </w:r>
      <w:r w:rsidRPr="00A1082D">
        <w:rPr>
          <w:rFonts w:ascii="Constantia" w:hAnsi="Constantia"/>
          <w:bCs/>
        </w:rPr>
        <w:t>/hó +Áfa összegben kerül megállapításra. A kérelmező kifizette a vételárat és az ehhez kapcsolódó elmaradt használati díjat.</w:t>
      </w:r>
    </w:p>
    <w:p w:rsidR="00226889" w:rsidRPr="00A1082D" w:rsidRDefault="00226889" w:rsidP="004A7F41">
      <w:pPr>
        <w:spacing w:after="0" w:line="240" w:lineRule="auto"/>
        <w:rPr>
          <w:rFonts w:ascii="Constantia" w:hAnsi="Constantia"/>
          <w:bCs/>
          <w:sz w:val="24"/>
          <w:szCs w:val="24"/>
        </w:rPr>
      </w:pPr>
    </w:p>
    <w:p w:rsidR="00226889" w:rsidRPr="00A1082D" w:rsidRDefault="00226889" w:rsidP="004A7F41">
      <w:pPr>
        <w:pStyle w:val="Listaszerbekezds"/>
        <w:numPr>
          <w:ilvl w:val="0"/>
          <w:numId w:val="49"/>
        </w:numPr>
        <w:ind w:left="284" w:hanging="284"/>
        <w:jc w:val="both"/>
        <w:rPr>
          <w:rFonts w:ascii="Constantia" w:hAnsi="Constantia"/>
          <w:bCs/>
        </w:rPr>
      </w:pPr>
      <w:r w:rsidRPr="00A1082D">
        <w:rPr>
          <w:rFonts w:ascii="Constantia" w:hAnsi="Constantia"/>
        </w:rPr>
        <w:t>Az önkormányzat értékesítette az egri 10955 hrsz-ú,(Buzogány u.) 4017 m</w:t>
      </w:r>
      <w:r w:rsidRPr="00A1082D">
        <w:rPr>
          <w:rFonts w:ascii="Constantia" w:hAnsi="Constantia"/>
          <w:vertAlign w:val="superscript"/>
        </w:rPr>
        <w:t>2</w:t>
      </w:r>
      <w:r w:rsidRPr="00A1082D">
        <w:rPr>
          <w:rFonts w:ascii="Constantia" w:hAnsi="Constantia"/>
        </w:rPr>
        <w:t xml:space="preserve"> térmértékű ”kivett közút” megnevezésű ingatlan cca. 18 m</w:t>
      </w:r>
      <w:r w:rsidRPr="00A1082D">
        <w:rPr>
          <w:rFonts w:ascii="Constantia" w:hAnsi="Constantia"/>
          <w:vertAlign w:val="superscript"/>
        </w:rPr>
        <w:t>2</w:t>
      </w:r>
      <w:r w:rsidRPr="00A1082D">
        <w:rPr>
          <w:rFonts w:ascii="Constantia" w:hAnsi="Constantia"/>
        </w:rPr>
        <w:t xml:space="preserve"> területű részét nettó 12.040 Ft/m</w:t>
      </w:r>
      <w:r w:rsidRPr="00A1082D">
        <w:rPr>
          <w:rFonts w:ascii="Constantia" w:hAnsi="Constantia"/>
          <w:vertAlign w:val="superscript"/>
        </w:rPr>
        <w:t>2</w:t>
      </w:r>
      <w:r w:rsidRPr="00A1082D">
        <w:rPr>
          <w:rFonts w:ascii="Constantia" w:hAnsi="Constantia"/>
        </w:rPr>
        <w:t xml:space="preserve"> vételáron. </w:t>
      </w:r>
    </w:p>
    <w:p w:rsidR="00226889" w:rsidRPr="00A1082D" w:rsidRDefault="00226889" w:rsidP="004A7F41">
      <w:pPr>
        <w:pStyle w:val="Listaszerbekezds"/>
        <w:ind w:left="284"/>
        <w:jc w:val="both"/>
        <w:rPr>
          <w:rFonts w:ascii="Constantia" w:hAnsi="Constantia"/>
        </w:rPr>
      </w:pPr>
    </w:p>
    <w:p w:rsidR="00226889" w:rsidRPr="00A1082D" w:rsidRDefault="00226889" w:rsidP="004A7F41">
      <w:pPr>
        <w:spacing w:after="0" w:line="240" w:lineRule="auto"/>
        <w:jc w:val="both"/>
        <w:rPr>
          <w:rFonts w:ascii="Constantia" w:hAnsi="Constantia"/>
          <w:sz w:val="24"/>
          <w:szCs w:val="24"/>
          <w:u w:val="single"/>
        </w:rPr>
      </w:pPr>
    </w:p>
    <w:p w:rsidR="00226889" w:rsidRPr="00A1082D" w:rsidRDefault="00226889" w:rsidP="004A7F41">
      <w:pPr>
        <w:spacing w:after="0" w:line="240" w:lineRule="auto"/>
        <w:jc w:val="both"/>
        <w:rPr>
          <w:rFonts w:ascii="Constantia" w:hAnsi="Constantia"/>
          <w:sz w:val="24"/>
          <w:szCs w:val="24"/>
        </w:rPr>
      </w:pPr>
    </w:p>
    <w:p w:rsidR="00226889" w:rsidRPr="00A1082D" w:rsidRDefault="00226889" w:rsidP="004A7F41">
      <w:pPr>
        <w:pStyle w:val="Listaszerbekezds"/>
        <w:numPr>
          <w:ilvl w:val="0"/>
          <w:numId w:val="44"/>
        </w:numPr>
        <w:ind w:left="709"/>
        <w:jc w:val="both"/>
        <w:rPr>
          <w:rFonts w:ascii="Constantia" w:hAnsi="Constantia"/>
          <w:u w:val="single"/>
        </w:rPr>
      </w:pPr>
      <w:r w:rsidRPr="00A1082D">
        <w:rPr>
          <w:rFonts w:ascii="Constantia" w:hAnsi="Constantia"/>
          <w:u w:val="single"/>
        </w:rPr>
        <w:t>Ingatlanvásárlás:</w:t>
      </w:r>
    </w:p>
    <w:p w:rsidR="00226889" w:rsidRPr="00A1082D" w:rsidRDefault="00226889" w:rsidP="004A7F41">
      <w:pPr>
        <w:spacing w:after="0" w:line="240" w:lineRule="auto"/>
        <w:jc w:val="both"/>
        <w:rPr>
          <w:rFonts w:ascii="Constantia" w:hAnsi="Constantia"/>
          <w:sz w:val="24"/>
          <w:szCs w:val="24"/>
          <w:u w:val="single"/>
        </w:rPr>
      </w:pPr>
    </w:p>
    <w:p w:rsidR="00226889" w:rsidRPr="00A1082D" w:rsidRDefault="00226889" w:rsidP="004A7F41">
      <w:pPr>
        <w:pStyle w:val="Listaszerbekezds"/>
        <w:numPr>
          <w:ilvl w:val="0"/>
          <w:numId w:val="45"/>
        </w:numPr>
        <w:ind w:left="1134"/>
        <w:jc w:val="both"/>
        <w:rPr>
          <w:rFonts w:ascii="Constantia" w:hAnsi="Constantia" w:cs="Constantia"/>
        </w:rPr>
      </w:pPr>
      <w:r w:rsidRPr="00A1082D">
        <w:rPr>
          <w:rFonts w:ascii="Constantia" w:hAnsi="Constantia"/>
        </w:rPr>
        <w:t>Hozzájárultunk az Eger belterület 12012 hrsz-ú ingatlanból telekmegosztást követően kialakuló 12012 hrsz-ú, 371 m2 térmértékű, beépítetlen terület megnevezésű ingatlan ajándékként történő elfogadásához.</w:t>
      </w:r>
    </w:p>
    <w:p w:rsidR="00226889" w:rsidRPr="00A1082D" w:rsidRDefault="00226889" w:rsidP="004A7F41">
      <w:pPr>
        <w:pStyle w:val="Listaszerbekezds"/>
        <w:ind w:left="1276"/>
        <w:rPr>
          <w:rFonts w:ascii="Constantia" w:hAnsi="Constantia" w:cs="Constantia"/>
        </w:rPr>
      </w:pPr>
    </w:p>
    <w:p w:rsidR="00226889" w:rsidRPr="00A1082D" w:rsidRDefault="00226889" w:rsidP="004A7F41">
      <w:pPr>
        <w:pStyle w:val="Listaszerbekezds"/>
        <w:numPr>
          <w:ilvl w:val="0"/>
          <w:numId w:val="45"/>
        </w:numPr>
        <w:ind w:left="1134"/>
        <w:jc w:val="both"/>
        <w:rPr>
          <w:rFonts w:ascii="Constantia" w:hAnsi="Constantia"/>
        </w:rPr>
      </w:pPr>
      <w:r w:rsidRPr="00A1082D">
        <w:rPr>
          <w:rFonts w:ascii="Constantia" w:hAnsi="Constantia"/>
        </w:rPr>
        <w:t>Megvásároltuk az egri 6916/18/A/4 hrsz-ú, természetben az Eger, Pacsirta u. 8.sz. alatt található, „orvosi rendelő” megnevezésű, 201 m2 térmértékű ingatlan ½ tulajdoni hányadát nettó 16.285.000 Ft vételár ellenében. Az ingatlanban háziorvosi rendelő működik tovább.</w:t>
      </w:r>
    </w:p>
    <w:p w:rsidR="00226889" w:rsidRPr="00A1082D" w:rsidRDefault="00226889" w:rsidP="004A7F41">
      <w:pPr>
        <w:spacing w:after="0" w:line="240" w:lineRule="auto"/>
        <w:jc w:val="both"/>
        <w:rPr>
          <w:rFonts w:ascii="Constantia" w:hAnsi="Constantia"/>
          <w:sz w:val="24"/>
          <w:szCs w:val="24"/>
          <w:u w:val="single"/>
        </w:rPr>
      </w:pPr>
    </w:p>
    <w:p w:rsidR="00226889" w:rsidRPr="00A1082D" w:rsidRDefault="00226889" w:rsidP="004A7F41">
      <w:pPr>
        <w:pStyle w:val="Listaszerbekezds"/>
        <w:numPr>
          <w:ilvl w:val="0"/>
          <w:numId w:val="44"/>
        </w:numPr>
        <w:ind w:left="709"/>
        <w:jc w:val="both"/>
        <w:rPr>
          <w:rFonts w:ascii="Constantia" w:hAnsi="Constantia"/>
          <w:u w:val="single"/>
        </w:rPr>
      </w:pPr>
      <w:r w:rsidRPr="00A1082D">
        <w:rPr>
          <w:rFonts w:ascii="Constantia" w:hAnsi="Constantia"/>
          <w:u w:val="single"/>
        </w:rPr>
        <w:t>Pályázatból megvalósítandó beruházásokhoz szükséges ingatlanvásárlások:</w:t>
      </w:r>
    </w:p>
    <w:p w:rsidR="00226889" w:rsidRPr="00A1082D" w:rsidRDefault="00226889" w:rsidP="004A7F41">
      <w:pPr>
        <w:spacing w:after="0" w:line="240" w:lineRule="auto"/>
        <w:jc w:val="both"/>
        <w:rPr>
          <w:rFonts w:ascii="Constantia" w:hAnsi="Constantia"/>
          <w:sz w:val="24"/>
          <w:szCs w:val="24"/>
          <w:u w:val="single"/>
        </w:rPr>
      </w:pPr>
    </w:p>
    <w:p w:rsidR="00226889" w:rsidRPr="00A1082D" w:rsidRDefault="00226889" w:rsidP="004A7F41">
      <w:pPr>
        <w:pStyle w:val="Listaszerbekezds"/>
        <w:numPr>
          <w:ilvl w:val="0"/>
          <w:numId w:val="46"/>
        </w:numPr>
        <w:jc w:val="both"/>
        <w:rPr>
          <w:rFonts w:ascii="Constantia" w:hAnsi="Constantia"/>
        </w:rPr>
      </w:pPr>
      <w:r w:rsidRPr="00A1082D">
        <w:rPr>
          <w:rFonts w:ascii="Constantia" w:hAnsi="Constantia"/>
        </w:rPr>
        <w:t xml:space="preserve">Az önkormányzat TOP-6.7.1-15 kódszámú, Leromlott városi területek rehabilitációja Egerben c. pályázat keretében önkormányzati bérlakások felújítását, kialakítását, közösségi ház tetőszerkezetének felújítását, közvilágítás korszerűsítését, csapadékvíz elvezetést, útfejlesztést, - felújítást és gyalogjárda építést valósít meg. Az infrastruktúra elemek rendezésével (út, gyalogos felületek, padka, vízelvezetés) érintett beavatkozási területen, azaz a Verőszala és Árnyékszala utcákban a tervezett műszaki tartalom több, idegen tulajdonban álló ingatlant érint, amelyek tulajdonjogának megszerzése érdekében adásvételt, illetve – a tulajdonosokkal történő megegyezés hiányában – kisajátítási eljárásokat kezdeményeztünk.  </w:t>
      </w:r>
    </w:p>
    <w:p w:rsidR="00226889" w:rsidRPr="00A1082D" w:rsidRDefault="00226889" w:rsidP="004A7F41">
      <w:pPr>
        <w:pStyle w:val="Listaszerbekezds"/>
        <w:ind w:left="1134"/>
        <w:jc w:val="both"/>
        <w:rPr>
          <w:rFonts w:ascii="Constantia" w:hAnsi="Constantia"/>
        </w:rPr>
      </w:pPr>
    </w:p>
    <w:p w:rsidR="00226889" w:rsidRPr="00A1082D" w:rsidRDefault="00226889" w:rsidP="004A7F41">
      <w:pPr>
        <w:pStyle w:val="Listaszerbekezds"/>
        <w:numPr>
          <w:ilvl w:val="0"/>
          <w:numId w:val="46"/>
        </w:numPr>
        <w:jc w:val="both"/>
        <w:rPr>
          <w:rFonts w:ascii="Constantia" w:hAnsi="Constantia"/>
        </w:rPr>
      </w:pPr>
      <w:r w:rsidRPr="00A1082D">
        <w:rPr>
          <w:rFonts w:ascii="Constantia" w:hAnsi="Constantia"/>
        </w:rPr>
        <w:t xml:space="preserve">Megvásároltuk az Eger Termál Kft-től a Frank Tivadar utcában található 6464 hrsz-ú, 270 m2 alapterületű, valamit a 6465 hrsz-ú, 433 m2 alapterületű „kivett beépítetlen terület” megnevezésű, a Modern Város Program keretében megvalósítandó Nemzeti Vízilabda és Úszóközpont fejlesztési területén található ingatlanokat összesen 20.842.224,- Ft bruttó vételár ellenében. </w:t>
      </w:r>
    </w:p>
    <w:p w:rsidR="00226889" w:rsidRPr="00A1082D" w:rsidRDefault="00226889" w:rsidP="004A7F41">
      <w:pPr>
        <w:spacing w:after="0" w:line="240" w:lineRule="auto"/>
        <w:jc w:val="both"/>
        <w:rPr>
          <w:rFonts w:ascii="Constantia" w:hAnsi="Constantia"/>
          <w:sz w:val="24"/>
          <w:szCs w:val="24"/>
        </w:rPr>
      </w:pPr>
    </w:p>
    <w:p w:rsidR="00226889" w:rsidRPr="00A1082D" w:rsidRDefault="00226889" w:rsidP="004A7F41">
      <w:pPr>
        <w:pStyle w:val="Listaszerbekezds"/>
        <w:numPr>
          <w:ilvl w:val="0"/>
          <w:numId w:val="44"/>
        </w:numPr>
        <w:ind w:left="709"/>
        <w:jc w:val="both"/>
        <w:rPr>
          <w:rFonts w:ascii="Constantia" w:hAnsi="Constantia"/>
          <w:u w:val="single"/>
        </w:rPr>
      </w:pPr>
      <w:r w:rsidRPr="00A1082D">
        <w:rPr>
          <w:rFonts w:ascii="Constantia" w:hAnsi="Constantia"/>
          <w:u w:val="single"/>
        </w:rPr>
        <w:t>Egyéb ingatlanhasznosítással kapcsolatos feladatok:</w:t>
      </w:r>
    </w:p>
    <w:p w:rsidR="00226889" w:rsidRPr="00A1082D" w:rsidRDefault="00226889" w:rsidP="004A7F41">
      <w:pPr>
        <w:spacing w:after="0" w:line="240" w:lineRule="auto"/>
        <w:jc w:val="both"/>
        <w:rPr>
          <w:rFonts w:ascii="Constantia" w:hAnsi="Constantia"/>
          <w:sz w:val="24"/>
          <w:szCs w:val="24"/>
          <w:u w:val="single"/>
        </w:rPr>
      </w:pPr>
    </w:p>
    <w:p w:rsidR="00226889" w:rsidRPr="00A1082D" w:rsidRDefault="00226889" w:rsidP="004A7F41">
      <w:pPr>
        <w:pStyle w:val="Listaszerbekezds"/>
        <w:numPr>
          <w:ilvl w:val="0"/>
          <w:numId w:val="51"/>
        </w:numPr>
        <w:ind w:left="1068"/>
        <w:jc w:val="both"/>
        <w:rPr>
          <w:rFonts w:ascii="Constantia" w:hAnsi="Constantia" w:cs="Constantia"/>
        </w:rPr>
      </w:pPr>
      <w:r w:rsidRPr="00A1082D">
        <w:rPr>
          <w:rFonts w:ascii="Constantia" w:hAnsi="Constantia" w:cs="Constantia"/>
        </w:rPr>
        <w:t xml:space="preserve">A Vagyongazdálkodási Iroda gondoskodik a Városháza Dobó tér 2. szám alatt épülete alatt található üzlethelyiségek hasznosításáról, ezen belül a bérleti szerződések jogszabály szerinti meghosszabbításáról, a helyiségek licites eljáráson történő bérbeadásáról, valamint a helyiségek felújítását szolgáló beruházások költségeinek bérleti díjba történő beszámításáról. </w:t>
      </w:r>
    </w:p>
    <w:p w:rsidR="00226889" w:rsidRPr="00A1082D" w:rsidRDefault="00226889" w:rsidP="004A7F41">
      <w:pPr>
        <w:pStyle w:val="Listaszerbekezds"/>
        <w:ind w:left="1641"/>
        <w:jc w:val="both"/>
        <w:rPr>
          <w:rFonts w:ascii="Constantia" w:hAnsi="Constantia" w:cs="Constantia"/>
        </w:rPr>
      </w:pPr>
    </w:p>
    <w:p w:rsidR="00226889" w:rsidRPr="00A1082D" w:rsidRDefault="00226889" w:rsidP="004A7F41">
      <w:pPr>
        <w:pStyle w:val="Listaszerbekezds"/>
        <w:numPr>
          <w:ilvl w:val="0"/>
          <w:numId w:val="51"/>
        </w:numPr>
        <w:ind w:left="1068"/>
        <w:jc w:val="both"/>
        <w:rPr>
          <w:rFonts w:ascii="Constantia" w:hAnsi="Constantia" w:cs="Constantia"/>
        </w:rPr>
      </w:pPr>
      <w:r w:rsidRPr="00A1082D">
        <w:rPr>
          <w:rFonts w:ascii="Constantia" w:hAnsi="Constantia" w:cs="Constantia"/>
        </w:rPr>
        <w:t>Az intézményi kezelésben lévő, illetve bérbe adott ingatlanok, valamint a belterületi, nem közterület megnevezésű ingatlanok esetében a Vagyongazdálkodási Iroda adja ki az igényeknek megfelelően, a projektek, pályázatok kapcsán megvalósuló beruházásokhoz szükséges tulajdonosi hozzájárulásokat.</w:t>
      </w:r>
    </w:p>
    <w:p w:rsidR="00226889" w:rsidRPr="00A1082D" w:rsidRDefault="00226889" w:rsidP="004A7F41">
      <w:pPr>
        <w:pStyle w:val="Listaszerbekezds"/>
        <w:ind w:left="1641"/>
        <w:rPr>
          <w:rFonts w:ascii="Constantia" w:hAnsi="Constantia" w:cs="Constantia"/>
        </w:rPr>
      </w:pPr>
    </w:p>
    <w:p w:rsidR="00B22356" w:rsidRPr="00A1082D" w:rsidRDefault="00B22356" w:rsidP="004A7F41">
      <w:pPr>
        <w:pStyle w:val="Listaszerbekezds"/>
        <w:ind w:left="1641"/>
        <w:rPr>
          <w:rFonts w:ascii="Constantia" w:hAnsi="Constantia" w:cs="Constantia"/>
        </w:rPr>
      </w:pPr>
    </w:p>
    <w:p w:rsidR="00226889" w:rsidRPr="00A1082D" w:rsidRDefault="00226889" w:rsidP="004A7F41">
      <w:pPr>
        <w:pStyle w:val="Listaszerbekezds"/>
        <w:numPr>
          <w:ilvl w:val="0"/>
          <w:numId w:val="51"/>
        </w:numPr>
        <w:ind w:left="1068"/>
        <w:jc w:val="both"/>
        <w:rPr>
          <w:rFonts w:ascii="Constantia" w:hAnsi="Constantia" w:cs="Constantia"/>
        </w:rPr>
      </w:pPr>
      <w:r w:rsidRPr="00A1082D">
        <w:rPr>
          <w:rFonts w:ascii="Constantia" w:hAnsi="Constantia" w:cs="Constantia"/>
        </w:rPr>
        <w:lastRenderedPageBreak/>
        <w:t>2017. évtől a Vagyongazdálkodási Iroda intézi a bérbeadott, az önkormányzat részére visszaadott, értékesített és vásárolt ingatlanokkal kapcsolatban a közművek átírását, bekötését, indokolt esteben kikötését az Városüzemeltetési Iroda közreműködésével.</w:t>
      </w:r>
    </w:p>
    <w:p w:rsidR="00226889" w:rsidRPr="00A1082D" w:rsidRDefault="00226889" w:rsidP="004A7F41">
      <w:pPr>
        <w:spacing w:after="0" w:line="240" w:lineRule="auto"/>
        <w:ind w:left="648"/>
        <w:rPr>
          <w:rFonts w:ascii="Constantia" w:hAnsi="Constantia" w:cs="Constantia"/>
          <w:sz w:val="24"/>
          <w:szCs w:val="24"/>
        </w:rPr>
      </w:pPr>
    </w:p>
    <w:p w:rsidR="00226889" w:rsidRPr="00A1082D" w:rsidRDefault="00226889" w:rsidP="004A7F41">
      <w:pPr>
        <w:pStyle w:val="Listaszerbekezds"/>
        <w:numPr>
          <w:ilvl w:val="0"/>
          <w:numId w:val="51"/>
        </w:numPr>
        <w:ind w:left="1068"/>
        <w:jc w:val="both"/>
        <w:rPr>
          <w:rFonts w:ascii="Constantia" w:hAnsi="Constantia" w:cs="Constantia"/>
        </w:rPr>
      </w:pPr>
      <w:r w:rsidRPr="00A1082D">
        <w:rPr>
          <w:rFonts w:ascii="Constantia" w:hAnsi="Constantia" w:cs="Constantia"/>
        </w:rPr>
        <w:t>15 éves időtartamra bérbe adtuk az egri 21998/3 hrsz-ú, 21998/4 hrsz-ú, és 21998/5 hrsz-ú ingatlanokat a Heves Megyei Katasztrófavédelmi Igazgatóság részére</w:t>
      </w:r>
    </w:p>
    <w:p w:rsidR="00226889" w:rsidRPr="00A1082D" w:rsidRDefault="00226889" w:rsidP="004A7F41">
      <w:pPr>
        <w:spacing w:after="0" w:line="240" w:lineRule="auto"/>
        <w:ind w:left="648"/>
        <w:jc w:val="both"/>
        <w:rPr>
          <w:rFonts w:ascii="Constantia" w:hAnsi="Constantia"/>
          <w:sz w:val="24"/>
          <w:szCs w:val="24"/>
        </w:rPr>
      </w:pPr>
    </w:p>
    <w:p w:rsidR="00226889" w:rsidRPr="00A1082D" w:rsidRDefault="00226889" w:rsidP="004A7F41">
      <w:pPr>
        <w:pStyle w:val="Listaszerbekezds"/>
        <w:numPr>
          <w:ilvl w:val="0"/>
          <w:numId w:val="51"/>
        </w:numPr>
        <w:ind w:left="1068"/>
        <w:jc w:val="both"/>
        <w:rPr>
          <w:rFonts w:ascii="Constantia" w:hAnsi="Constantia"/>
        </w:rPr>
      </w:pPr>
      <w:r w:rsidRPr="00A1082D">
        <w:rPr>
          <w:rFonts w:ascii="Constantia" w:hAnsi="Constantia"/>
        </w:rPr>
        <w:t>A Városgazdálkodási Bizottság döntése alapján meghosszabbításra került a 683 hrsz-ú ingatlan 14,7 m2 területű részére vonatkozó a Magyar Posta Zrt-vel kötött bérleti szerződés további 2 éves időtartamra nettó 1.470 Ft + Áfa/hó bérleti díj ellenében.</w:t>
      </w:r>
    </w:p>
    <w:p w:rsidR="00226889" w:rsidRPr="00A1082D" w:rsidRDefault="00226889" w:rsidP="004A7F41">
      <w:pPr>
        <w:spacing w:after="0" w:line="240" w:lineRule="auto"/>
        <w:ind w:left="1641"/>
        <w:jc w:val="both"/>
        <w:rPr>
          <w:rFonts w:ascii="Constantia" w:hAnsi="Constantia"/>
          <w:sz w:val="24"/>
          <w:szCs w:val="24"/>
        </w:rPr>
      </w:pPr>
    </w:p>
    <w:p w:rsidR="00226889" w:rsidRPr="00A1082D" w:rsidRDefault="00226889" w:rsidP="004A7F41">
      <w:pPr>
        <w:pStyle w:val="Listaszerbekezds"/>
        <w:numPr>
          <w:ilvl w:val="0"/>
          <w:numId w:val="51"/>
        </w:numPr>
        <w:ind w:left="1068"/>
        <w:jc w:val="both"/>
        <w:rPr>
          <w:rFonts w:ascii="Constantia" w:hAnsi="Constantia"/>
        </w:rPr>
      </w:pPr>
      <w:r w:rsidRPr="00A1082D">
        <w:rPr>
          <w:rFonts w:ascii="Constantia" w:hAnsi="Constantia"/>
        </w:rPr>
        <w:t>Az egri 3580/4 hrsz-ú, valamint az egri 3580/5 hrsz-ú önkormányzati tulajdonú kivett beépítetlen területekre kérelem alapján használati szerződést kötöttünk 5 éves időtartamra.  A használati díj a Vagyonrendelet alapján 6.165 Ft/év, valamint 6450 Ft/év.</w:t>
      </w:r>
    </w:p>
    <w:p w:rsidR="00226889" w:rsidRPr="00A1082D" w:rsidRDefault="00226889" w:rsidP="004A7F41">
      <w:pPr>
        <w:spacing w:after="0" w:line="240" w:lineRule="auto"/>
        <w:ind w:left="1641" w:firstLine="6"/>
        <w:jc w:val="both"/>
        <w:rPr>
          <w:rFonts w:ascii="Constantia" w:hAnsi="Constantia"/>
          <w:sz w:val="24"/>
          <w:szCs w:val="24"/>
        </w:rPr>
      </w:pPr>
    </w:p>
    <w:p w:rsidR="00226889" w:rsidRPr="00A1082D" w:rsidRDefault="00226889" w:rsidP="004A7F41">
      <w:pPr>
        <w:spacing w:after="0" w:line="240" w:lineRule="auto"/>
        <w:jc w:val="both"/>
        <w:rPr>
          <w:rFonts w:ascii="Constantia" w:hAnsi="Constantia" w:cs="Constantia"/>
          <w:sz w:val="24"/>
          <w:szCs w:val="24"/>
        </w:rPr>
      </w:pPr>
    </w:p>
    <w:p w:rsidR="00226889" w:rsidRPr="00A1082D" w:rsidRDefault="00226889" w:rsidP="004A7F41">
      <w:pPr>
        <w:pStyle w:val="Listaszerbekezds"/>
        <w:numPr>
          <w:ilvl w:val="0"/>
          <w:numId w:val="44"/>
        </w:numPr>
        <w:ind w:left="709"/>
        <w:jc w:val="both"/>
        <w:rPr>
          <w:rFonts w:ascii="Constantia" w:hAnsi="Constantia"/>
          <w:u w:val="single"/>
        </w:rPr>
      </w:pPr>
      <w:r w:rsidRPr="00A1082D">
        <w:rPr>
          <w:rFonts w:ascii="Constantia" w:hAnsi="Constantia"/>
          <w:u w:val="single"/>
        </w:rPr>
        <w:t>Az önkormányzati tulajdonú, illetve az önkormányzattal közszolgáltatási szerződés alapján kapcsolatban álló gazdasági társaságokhoz tartozó ügyek:</w:t>
      </w:r>
    </w:p>
    <w:p w:rsidR="00226889" w:rsidRPr="00A1082D" w:rsidRDefault="00226889" w:rsidP="004A7F41">
      <w:pPr>
        <w:spacing w:after="0" w:line="240" w:lineRule="auto"/>
        <w:jc w:val="both"/>
        <w:rPr>
          <w:rFonts w:ascii="Constantia" w:hAnsi="Constantia"/>
          <w:sz w:val="24"/>
          <w:szCs w:val="24"/>
        </w:rPr>
      </w:pPr>
    </w:p>
    <w:p w:rsidR="00226889" w:rsidRPr="00A1082D" w:rsidRDefault="00226889" w:rsidP="004A7F41">
      <w:pPr>
        <w:spacing w:after="0" w:line="240" w:lineRule="auto"/>
        <w:jc w:val="both"/>
        <w:rPr>
          <w:rFonts w:ascii="Constantia" w:hAnsi="Constantia"/>
          <w:sz w:val="24"/>
          <w:szCs w:val="24"/>
        </w:rPr>
      </w:pPr>
      <w:r w:rsidRPr="00A1082D">
        <w:rPr>
          <w:rFonts w:ascii="Constantia" w:hAnsi="Constantia"/>
          <w:sz w:val="24"/>
          <w:szCs w:val="24"/>
        </w:rPr>
        <w:t>Valamennyi önkormányzati többségi tulajdonú gazdasági társaság üzleti terveinek, számviteli törvény szerinti éves beszámolóinak, valamint az önkormányzati támogatások nyújtásának és a nyújtott támogatások felhasználásáról készített elszámolások Közgyűlés elé terjesztésén túl az alábbiakban felsorolt főbb céges ügyek kerültek a bizottságok és a Közgyűlés elé 2018. évben:</w:t>
      </w:r>
    </w:p>
    <w:p w:rsidR="00226889" w:rsidRPr="00A1082D" w:rsidRDefault="00226889" w:rsidP="004A7F41">
      <w:pPr>
        <w:spacing w:after="0" w:line="240" w:lineRule="auto"/>
        <w:jc w:val="both"/>
        <w:rPr>
          <w:rFonts w:ascii="Constantia" w:hAnsi="Constantia"/>
          <w:sz w:val="24"/>
          <w:szCs w:val="24"/>
        </w:rPr>
      </w:pPr>
    </w:p>
    <w:p w:rsidR="00226889" w:rsidRPr="00A1082D" w:rsidRDefault="00226889" w:rsidP="004A7F41">
      <w:pPr>
        <w:pStyle w:val="Listaszerbekezds"/>
        <w:numPr>
          <w:ilvl w:val="0"/>
          <w:numId w:val="47"/>
        </w:numPr>
        <w:jc w:val="both"/>
        <w:rPr>
          <w:rFonts w:ascii="Constantia" w:eastAsia="Calibri" w:hAnsi="Constantia" w:cs="Constantia"/>
        </w:rPr>
      </w:pPr>
      <w:r w:rsidRPr="00A1082D">
        <w:rPr>
          <w:rFonts w:ascii="Constantia" w:hAnsi="Constantia" w:cs="Constantia"/>
        </w:rPr>
        <w:t xml:space="preserve">Az önkormányzat vagyonáról és a vagyongazdálkodásról szóló 35/2015. (X.30.) önkormányzati rendelet szerint az EVAT Zrt. és az Egri Városfejlesztési Kft., mint 100%-os önkormányzati tulajdonú társaságok üzleti tervének és a számviteli törvény szerinti éves beszámolóján kívül a társaságok I. negyedéves, a féléves, és I-III. negyedéves beszámolóit, valamint az EVAT Zrt. 2017. évi konszolidált beszámolóját Közgyűlés elé terjesztettük. </w:t>
      </w:r>
      <w:r w:rsidRPr="00A1082D">
        <w:rPr>
          <w:rFonts w:ascii="Constantia" w:eastAsia="Calibri" w:hAnsi="Constantia" w:cs="Constantia"/>
        </w:rPr>
        <w:t>Közvetett önkormányzati tulajdonban lévő gazdasági társaságok esetében az éves üzleti terv I. negyedéves, féléves, valamint az I-III. negyedéves teljesítéséről a társaságok tájékoztatták a Polgármestert.</w:t>
      </w:r>
    </w:p>
    <w:p w:rsidR="00226889" w:rsidRPr="00A1082D" w:rsidRDefault="00226889" w:rsidP="004A7F41">
      <w:pPr>
        <w:spacing w:after="0" w:line="240" w:lineRule="auto"/>
        <w:jc w:val="both"/>
        <w:rPr>
          <w:rFonts w:ascii="Constantia" w:hAnsi="Constantia" w:cs="Constantia"/>
          <w:sz w:val="24"/>
          <w:szCs w:val="24"/>
        </w:rPr>
      </w:pPr>
    </w:p>
    <w:p w:rsidR="00226889" w:rsidRPr="00A1082D" w:rsidRDefault="00226889" w:rsidP="004A7F41">
      <w:pPr>
        <w:pStyle w:val="Listaszerbekezds"/>
        <w:widowControl w:val="0"/>
        <w:numPr>
          <w:ilvl w:val="0"/>
          <w:numId w:val="47"/>
        </w:numPr>
        <w:autoSpaceDE w:val="0"/>
        <w:autoSpaceDN w:val="0"/>
        <w:adjustRightInd w:val="0"/>
        <w:jc w:val="both"/>
        <w:rPr>
          <w:rFonts w:ascii="Constantia" w:hAnsi="Constantia"/>
        </w:rPr>
      </w:pPr>
      <w:r w:rsidRPr="00A1082D">
        <w:rPr>
          <w:rFonts w:ascii="Constantia" w:hAnsi="Constantia" w:cs="Constantia"/>
        </w:rPr>
        <w:t xml:space="preserve">Eger MJV Önkormányzata az EVAT Zrt-vel közösen az elmúlt években számos intézkedést tett a Városgondozás Eger Kft. és leányvállalatai helyzetének stabilizálására, tevékenységük folytatásához szükséges feltételek és a hatékonyság növelése érdekében. A Közgyűlés 365/2015. (VIII.27.) sz. határozatában döntött az EVAT törzsház további bővítéséről, melynek részét képezte a Városgondozás Eger Kft. és leányvállalatainak apportálása is, melyre 2016. februárjában került sor. Ezt követően döntések születtek a társaságok likviditási helyzetének és forgótőke hiányának kezelése céljából: tőkeemelések, </w:t>
      </w:r>
      <w:r w:rsidRPr="00A1082D">
        <w:rPr>
          <w:rFonts w:ascii="Constantia" w:hAnsi="Constantia" w:cs="Constantia"/>
        </w:rPr>
        <w:lastRenderedPageBreak/>
        <w:t xml:space="preserve">kölcsönök nyújtása, városüzemeltetésben „intézmény finanszírozási” rendszer kialakítása, új menedzsment megválasztása az érintett társaságoknál, városüzemeltetési és hulladékgazdálkodási feladatok szétválasztása, stb. </w:t>
      </w:r>
    </w:p>
    <w:p w:rsidR="00226889" w:rsidRPr="00A1082D" w:rsidRDefault="00226889" w:rsidP="004A7F41">
      <w:pPr>
        <w:spacing w:after="0" w:line="240" w:lineRule="auto"/>
        <w:ind w:left="709"/>
        <w:jc w:val="both"/>
        <w:rPr>
          <w:rFonts w:ascii="Constantia" w:hAnsi="Constantia"/>
          <w:sz w:val="24"/>
          <w:szCs w:val="24"/>
        </w:rPr>
      </w:pPr>
      <w:r w:rsidRPr="00A1082D">
        <w:rPr>
          <w:rFonts w:ascii="Constantia" w:hAnsi="Constantia"/>
          <w:sz w:val="24"/>
          <w:szCs w:val="24"/>
        </w:rPr>
        <w:t xml:space="preserve">A Heves Megyei Regionális Hulladékgazdálkodási Társulás 2015. és azt megelőző évi esedékességű tételekből eredően 98 583 959,- Ft összegű elismert követeléssel rendelkezett a Városgondozás Eger Kft-vel szemben. A társulás jelezte a tulajdonosok felé, hogy saját fizetési kötelezettségei okán követeléseinek érvényesítésétől nem tud eltekinteni, illetve azt tovább elhalasztani. A Városgondozás Eger Kft. könyveiben 10 583 335,- Ft követelést tartott nyilván a Heves Megyei Regionális Hulladékgazdálkodási Társulással szemben. A követelés és kötelezettség egymással szembeni beszámítását követően a Városgondozás Eger Kft-nek 88 000 624,- Ft lejárt esedékességű kötelezettség megfizetésének kellett volna eleget tennie, melyet saját erőből nem tudott rendezni. </w:t>
      </w:r>
    </w:p>
    <w:p w:rsidR="00226889" w:rsidRPr="00A1082D" w:rsidRDefault="00226889" w:rsidP="004A7F41">
      <w:pPr>
        <w:spacing w:after="0" w:line="240" w:lineRule="auto"/>
        <w:ind w:left="709"/>
        <w:jc w:val="both"/>
        <w:rPr>
          <w:rFonts w:ascii="Constantia" w:hAnsi="Constantia"/>
          <w:color w:val="000000" w:themeColor="text1"/>
          <w:sz w:val="24"/>
          <w:szCs w:val="24"/>
        </w:rPr>
      </w:pPr>
      <w:r w:rsidRPr="00A1082D">
        <w:rPr>
          <w:rFonts w:ascii="Constantia" w:hAnsi="Constantia"/>
          <w:sz w:val="24"/>
          <w:szCs w:val="24"/>
        </w:rPr>
        <w:t>A fentiekre tekintettel Eger MJV Önkormányzata Közgyűlése 79/2018. (III.29) közgyűlési határozatával felhatalmazta a Polgármestert és az EVAT Zrt. vezetését, hogy kezdeményezzenek tárgyalást a Heves Megyei Regionális</w:t>
      </w:r>
      <w:r w:rsidRPr="00A1082D">
        <w:rPr>
          <w:rFonts w:ascii="Constantia" w:hAnsi="Constantia"/>
          <w:color w:val="000000" w:themeColor="text1"/>
          <w:sz w:val="24"/>
          <w:szCs w:val="24"/>
        </w:rPr>
        <w:t xml:space="preserve"> Hulladékgazdálkodási Társulással, és legfeljebb 50 000 000,- Ft összegben tegyenek vételi ajánlatot a Városgondozás Eger Kft-vel szembeni, a lehetséges kompenzálást követően fennmaradó </w:t>
      </w:r>
      <w:r w:rsidRPr="00A1082D">
        <w:rPr>
          <w:rFonts w:ascii="Constantia" w:hAnsi="Constantia"/>
          <w:sz w:val="24"/>
          <w:szCs w:val="24"/>
        </w:rPr>
        <w:t>88 000 624,-Ft</w:t>
      </w:r>
      <w:r w:rsidRPr="00A1082D">
        <w:rPr>
          <w:rFonts w:ascii="Constantia" w:hAnsi="Constantia"/>
          <w:color w:val="000000" w:themeColor="text1"/>
          <w:sz w:val="24"/>
          <w:szCs w:val="24"/>
        </w:rPr>
        <w:t xml:space="preserve"> követelésének megvételére. </w:t>
      </w:r>
    </w:p>
    <w:p w:rsidR="00226889" w:rsidRPr="00A1082D" w:rsidRDefault="00226889" w:rsidP="004A7F41">
      <w:pPr>
        <w:spacing w:after="0" w:line="240" w:lineRule="auto"/>
        <w:ind w:left="709"/>
        <w:jc w:val="both"/>
        <w:rPr>
          <w:rFonts w:ascii="Constantia" w:hAnsi="Constantia"/>
          <w:color w:val="000000" w:themeColor="text1"/>
          <w:sz w:val="24"/>
          <w:szCs w:val="24"/>
        </w:rPr>
      </w:pPr>
      <w:r w:rsidRPr="00A1082D">
        <w:rPr>
          <w:rFonts w:ascii="Constantia" w:hAnsi="Constantia"/>
          <w:color w:val="000000" w:themeColor="text1"/>
          <w:sz w:val="24"/>
          <w:szCs w:val="24"/>
        </w:rPr>
        <w:t xml:space="preserve">Fentiekre tekintettel Eger MJV Önkormányzata Közgyűlése elrendelte, hogy az Önkormányzat, mint az EVAT Zrt. kizárólagos tulajdonosa 50 000 000,- Ft összegű tőkeemelést hajtson végre a társaságban, azzal a megkötéssel, hogy ezen összeget az EVAT Zrt. a Heves Megyei Regionális Hulladékgazdálkodási Társulásnak, a Városgondozás Eger Kft-vel szembeni követelésének megvételére kell, hogy fordítsa. </w:t>
      </w:r>
    </w:p>
    <w:p w:rsidR="00226889" w:rsidRPr="00A1082D" w:rsidRDefault="00226889" w:rsidP="004A7F41">
      <w:pPr>
        <w:spacing w:after="0" w:line="240" w:lineRule="auto"/>
        <w:jc w:val="both"/>
        <w:rPr>
          <w:rFonts w:ascii="Constantia" w:hAnsi="Constantia" w:cs="Constantia"/>
          <w:sz w:val="24"/>
          <w:szCs w:val="24"/>
        </w:rPr>
      </w:pPr>
    </w:p>
    <w:p w:rsidR="00226889" w:rsidRPr="00A1082D" w:rsidRDefault="00226889" w:rsidP="004A7F41">
      <w:pPr>
        <w:pStyle w:val="Listaszerbekezds"/>
        <w:numPr>
          <w:ilvl w:val="0"/>
          <w:numId w:val="47"/>
        </w:numPr>
        <w:suppressAutoHyphens/>
        <w:jc w:val="both"/>
        <w:rPr>
          <w:rFonts w:ascii="Constantia" w:eastAsia="Calibri" w:hAnsi="Constantia"/>
          <w:lang w:eastAsia="ar-SA"/>
        </w:rPr>
      </w:pPr>
      <w:r w:rsidRPr="00A1082D">
        <w:rPr>
          <w:rFonts w:ascii="Constantia" w:eastAsia="Calibri" w:hAnsi="Constantia"/>
          <w:lang w:eastAsia="ar-SA"/>
        </w:rPr>
        <w:t>Eger MJV Önkormányzata Közgyűlése 432/2017. (X.26.) határozatában arról döntött, hogy az Önkormányzat, mint az EVAT Zrt. kizárólagos tulajdonosa 58 350 000,-Ft összegű tőkeemelést hajt végre a társaságban, amely az alábbi, az Önkormányzat tulajdonában álló két darab, használaton kívüli ingatlan apportálásával valósul meg:</w:t>
      </w:r>
    </w:p>
    <w:p w:rsidR="00226889" w:rsidRPr="00A1082D" w:rsidRDefault="00226889" w:rsidP="004A7F41">
      <w:pPr>
        <w:pStyle w:val="Listaszerbekezds"/>
        <w:numPr>
          <w:ilvl w:val="0"/>
          <w:numId w:val="48"/>
        </w:numPr>
        <w:suppressAutoHyphens/>
        <w:jc w:val="both"/>
        <w:rPr>
          <w:rFonts w:ascii="Constantia" w:eastAsia="Calibri" w:hAnsi="Constantia" w:cs="Calibri"/>
        </w:rPr>
      </w:pPr>
      <w:r w:rsidRPr="00A1082D">
        <w:rPr>
          <w:rFonts w:ascii="Constantia" w:eastAsia="Calibri" w:hAnsi="Constantia"/>
          <w:lang w:eastAsia="ar-SA"/>
        </w:rPr>
        <w:t>egri 6050/1/A/11 hrsz.-ú, természetben Eger, Diófakút út 1.sz., fsz. 3. alatt nyilvántartott, iroda megnevezésű, 118 m</w:t>
      </w:r>
      <w:r w:rsidRPr="00A1082D">
        <w:rPr>
          <w:rFonts w:ascii="Constantia" w:eastAsia="Calibri" w:hAnsi="Constantia"/>
          <w:vertAlign w:val="superscript"/>
          <w:lang w:eastAsia="ar-SA"/>
        </w:rPr>
        <w:t>2</w:t>
      </w:r>
      <w:r w:rsidRPr="00A1082D">
        <w:rPr>
          <w:rFonts w:ascii="Constantia" w:eastAsia="Calibri" w:hAnsi="Constantia"/>
          <w:lang w:eastAsia="ar-SA"/>
        </w:rPr>
        <w:t xml:space="preserve"> térmértékű, szövetkezeti házbeli ingatlan;</w:t>
      </w:r>
    </w:p>
    <w:p w:rsidR="00226889" w:rsidRPr="00A1082D" w:rsidRDefault="00226889" w:rsidP="004A7F41">
      <w:pPr>
        <w:pStyle w:val="Listaszerbekezds"/>
        <w:numPr>
          <w:ilvl w:val="0"/>
          <w:numId w:val="48"/>
        </w:numPr>
        <w:suppressAutoHyphens/>
        <w:jc w:val="both"/>
        <w:rPr>
          <w:rFonts w:ascii="Constantia" w:eastAsia="Calibri" w:hAnsi="Constantia" w:cs="Calibri"/>
        </w:rPr>
      </w:pPr>
      <w:r w:rsidRPr="00A1082D">
        <w:rPr>
          <w:rFonts w:ascii="Constantia" w:eastAsia="Calibri" w:hAnsi="Constantia"/>
          <w:lang w:eastAsia="ar-SA"/>
        </w:rPr>
        <w:t>egri 4902/A/1 hrsz.-ú, Eger, Dobó István tér 3.sz., fsz. 1. (természetben Eger, Gerl Mátyás u. 6. fsz.1.) alatt található, üzlethelyiség megnevezésű, 139 m</w:t>
      </w:r>
      <w:r w:rsidRPr="00A1082D">
        <w:rPr>
          <w:rFonts w:ascii="Constantia" w:eastAsia="Calibri" w:hAnsi="Constantia"/>
          <w:vertAlign w:val="superscript"/>
          <w:lang w:eastAsia="ar-SA"/>
        </w:rPr>
        <w:t>2</w:t>
      </w:r>
      <w:r w:rsidRPr="00A1082D">
        <w:rPr>
          <w:rFonts w:ascii="Constantia" w:eastAsia="Calibri" w:hAnsi="Constantia"/>
          <w:lang w:eastAsia="ar-SA"/>
        </w:rPr>
        <w:t xml:space="preserve"> térmértékű, társasházbeli ingatlan.</w:t>
      </w:r>
    </w:p>
    <w:p w:rsidR="00226889" w:rsidRPr="00A1082D" w:rsidRDefault="00226889" w:rsidP="004A7F41">
      <w:pPr>
        <w:suppressAutoHyphens/>
        <w:spacing w:after="0" w:line="240" w:lineRule="auto"/>
        <w:jc w:val="both"/>
        <w:rPr>
          <w:rFonts w:ascii="Constantia" w:eastAsia="Calibri" w:hAnsi="Constantia"/>
          <w:sz w:val="24"/>
          <w:szCs w:val="24"/>
          <w:lang w:eastAsia="ar-SA"/>
        </w:rPr>
      </w:pPr>
    </w:p>
    <w:p w:rsidR="00226889" w:rsidRPr="00A1082D" w:rsidRDefault="00226889" w:rsidP="004A7F41">
      <w:pPr>
        <w:suppressAutoHyphens/>
        <w:spacing w:after="0" w:line="240" w:lineRule="auto"/>
        <w:ind w:left="709"/>
        <w:jc w:val="both"/>
        <w:rPr>
          <w:rFonts w:ascii="Constantia" w:eastAsia="Calibri" w:hAnsi="Constantia"/>
          <w:sz w:val="24"/>
          <w:szCs w:val="24"/>
          <w:lang w:eastAsia="ar-SA"/>
        </w:rPr>
      </w:pPr>
      <w:r w:rsidRPr="00A1082D">
        <w:rPr>
          <w:rFonts w:ascii="Constantia" w:eastAsia="Calibri" w:hAnsi="Constantia"/>
          <w:sz w:val="24"/>
          <w:szCs w:val="24"/>
          <w:lang w:eastAsia="ar-SA"/>
        </w:rPr>
        <w:t xml:space="preserve">A fenti határozat értelmében az apportálást megelőzően az Önkormányzat önálló albetétként kívánta nyilvántartásba vetetni a Gerl Mátyás u. 6.sz. alatti ingatlanból fizikailag is leválasztott, nyilvános illemhelyként üzemelő ingatlanrészt, amely nem képezte volna az apport részét. Tekintettel arra, hogy ez a társasház alapító okiratának módosításával jár, ehhez a társasházakról szóló 2003. évi CXXXIII. törvény értelmében a társasház valamennyi tulajdonostársa hozzájárulására szükség van. Sajnálatos módon - az Önkormányzat és az EVAT Zrt. többszöri próbálkozása ellenére – a tulajdonostársak a változáshoz nem járultak hozzá. </w:t>
      </w:r>
    </w:p>
    <w:p w:rsidR="00226889" w:rsidRPr="00A1082D" w:rsidRDefault="00226889" w:rsidP="004A7F41">
      <w:pPr>
        <w:suppressAutoHyphens/>
        <w:spacing w:after="0" w:line="240" w:lineRule="auto"/>
        <w:ind w:left="709"/>
        <w:jc w:val="both"/>
        <w:rPr>
          <w:rFonts w:ascii="Constantia" w:eastAsia="Calibri" w:hAnsi="Constantia"/>
          <w:sz w:val="24"/>
          <w:szCs w:val="24"/>
          <w:lang w:eastAsia="ar-SA"/>
        </w:rPr>
      </w:pPr>
      <w:r w:rsidRPr="00A1082D">
        <w:rPr>
          <w:rFonts w:ascii="Constantia" w:eastAsia="Calibri" w:hAnsi="Constantia" w:cs="Calibri"/>
          <w:sz w:val="24"/>
          <w:szCs w:val="24"/>
        </w:rPr>
        <w:lastRenderedPageBreak/>
        <w:t>Ezen cél megvalósulása érdekében az a javaslat született, hogy a Gerl Mátyás utcai, 4902/A/1 hrsz-ú ingatlan teljes terjedelmében, azaz a nyilvános illemhelyként üzemelő ingatlanrésszel együtt, összesen 230 m</w:t>
      </w:r>
      <w:r w:rsidRPr="00A1082D">
        <w:rPr>
          <w:rFonts w:ascii="Constantia" w:eastAsia="Calibri" w:hAnsi="Constantia" w:cs="Calibri"/>
          <w:sz w:val="24"/>
          <w:szCs w:val="24"/>
          <w:vertAlign w:val="superscript"/>
        </w:rPr>
        <w:t>2</w:t>
      </w:r>
      <w:r w:rsidRPr="00A1082D">
        <w:rPr>
          <w:rFonts w:ascii="Constantia" w:eastAsia="Calibri" w:hAnsi="Constantia" w:cs="Calibri"/>
          <w:sz w:val="24"/>
          <w:szCs w:val="24"/>
        </w:rPr>
        <w:t xml:space="preserve"> területtel kerüljön apportálásra az EVAT Zrt-be. Az ingatlan forgalmi értéke a szakértői vélemény szerint 49 950 000,-Ft. </w:t>
      </w:r>
      <w:r w:rsidRPr="00A1082D">
        <w:rPr>
          <w:rFonts w:ascii="Constantia" w:eastAsia="Calibri" w:hAnsi="Constantia"/>
          <w:sz w:val="24"/>
          <w:szCs w:val="24"/>
          <w:lang w:eastAsia="ar-SA"/>
        </w:rPr>
        <w:t>A fenti két ingatlan értéke összesen 66 300 000,-Ft.</w:t>
      </w:r>
    </w:p>
    <w:p w:rsidR="00226889" w:rsidRPr="00A1082D" w:rsidRDefault="00226889" w:rsidP="004A7F41">
      <w:pPr>
        <w:suppressAutoHyphens/>
        <w:spacing w:after="0" w:line="240" w:lineRule="auto"/>
        <w:ind w:left="709"/>
        <w:jc w:val="both"/>
        <w:rPr>
          <w:rFonts w:ascii="Constantia" w:eastAsia="Calibri" w:hAnsi="Constantia"/>
          <w:sz w:val="24"/>
          <w:szCs w:val="24"/>
          <w:lang w:eastAsia="ar-SA"/>
        </w:rPr>
      </w:pPr>
      <w:r w:rsidRPr="00A1082D">
        <w:rPr>
          <w:rFonts w:ascii="Constantia" w:eastAsia="Calibri" w:hAnsi="Constantia"/>
          <w:sz w:val="24"/>
          <w:szCs w:val="24"/>
          <w:lang w:eastAsia="ar-SA"/>
        </w:rPr>
        <w:t>A Gerl Mátyás utcai nyilvános illemhely üzemeltetését akkor a Városgondozás Eger Kft. végezte a városüzemeltetési feladatok ellátására között közszolgáltatási keretszerződés alapján. Az ingatlan apportálásával egyidejűleg szükségessé vált ezen keretszerződés módosítása, valamint az EVAT Zrt-vel az üzemeltetési szerződés, mint közszolgáltatást biztosító szerződés megkötése.</w:t>
      </w:r>
    </w:p>
    <w:p w:rsidR="00226889" w:rsidRPr="00A1082D" w:rsidRDefault="00226889" w:rsidP="004A7F41">
      <w:pPr>
        <w:spacing w:after="0" w:line="240" w:lineRule="auto"/>
        <w:ind w:left="709"/>
        <w:rPr>
          <w:rFonts w:ascii="Constantia" w:hAnsi="Constantia"/>
          <w:sz w:val="24"/>
          <w:szCs w:val="24"/>
        </w:rPr>
      </w:pPr>
      <w:r w:rsidRPr="00A1082D">
        <w:rPr>
          <w:rFonts w:ascii="Constantia" w:hAnsi="Constantia"/>
          <w:sz w:val="24"/>
          <w:szCs w:val="24"/>
        </w:rPr>
        <w:t xml:space="preserve">Eger MJV Önkormányzata Közgyűlése </w:t>
      </w:r>
      <w:r w:rsidRPr="00A1082D">
        <w:rPr>
          <w:rFonts w:ascii="Constantia" w:hAnsi="Constantia" w:cstheme="minorHAnsi"/>
          <w:sz w:val="24"/>
          <w:szCs w:val="24"/>
        </w:rPr>
        <w:t xml:space="preserve">171/2018. (V.24) közgyűlési határozatával </w:t>
      </w:r>
      <w:r w:rsidRPr="00A1082D">
        <w:rPr>
          <w:rFonts w:ascii="Constantia" w:hAnsi="Constantia"/>
          <w:sz w:val="24"/>
          <w:szCs w:val="24"/>
        </w:rPr>
        <w:t>a 432/2017. (X.26.) közgyűlési határozatot az alábbiak szerint módosította:</w:t>
      </w:r>
    </w:p>
    <w:p w:rsidR="00226889" w:rsidRPr="00A1082D" w:rsidRDefault="00226889" w:rsidP="004A7F41">
      <w:pPr>
        <w:pStyle w:val="Nincstrkz"/>
        <w:ind w:left="709"/>
        <w:jc w:val="both"/>
        <w:rPr>
          <w:rFonts w:ascii="Constantia" w:hAnsi="Constantia"/>
          <w:sz w:val="24"/>
          <w:szCs w:val="24"/>
        </w:rPr>
      </w:pPr>
      <w:r w:rsidRPr="00A1082D">
        <w:rPr>
          <w:rFonts w:ascii="Constantia" w:hAnsi="Constantia"/>
          <w:sz w:val="24"/>
          <w:szCs w:val="24"/>
        </w:rPr>
        <w:t>a Közgyűlés elrendelte, hogy az Önkormányzat, mint az EVAT Zrt. kizárólagos tulajdonosa 66 300 000,-Ft összegű tőkeemelést hajtson végre a társaságban. A tőkeemelés az egri 6050/1/A/11 hrsz.-ú, természetben Eger, Diófakút út 1. fsz. 3. sz. alatti, valamint az egri 4902/A/1 hrsz.-ú, Eger, Dobó tér 3. fsz. 1. sz. (természetben Gerl Mátyás u. 6. fsz.1) alatti ingatlanok apportálásával valósult meg. Elrendelte továbbá a tőkésítésről szóló alapítói határozatok és okirat elkészítését és a Közgyűlés elé terjesztését.</w:t>
      </w:r>
    </w:p>
    <w:p w:rsidR="00226889" w:rsidRPr="00A1082D" w:rsidRDefault="00226889" w:rsidP="004A7F41">
      <w:pPr>
        <w:spacing w:after="0" w:line="240" w:lineRule="auto"/>
        <w:ind w:left="708"/>
        <w:jc w:val="both"/>
        <w:rPr>
          <w:rFonts w:ascii="Constantia" w:hAnsi="Constantia"/>
          <w:sz w:val="24"/>
          <w:szCs w:val="24"/>
        </w:rPr>
      </w:pPr>
      <w:r w:rsidRPr="00A1082D">
        <w:rPr>
          <w:rFonts w:ascii="Constantia" w:hAnsi="Constantia"/>
          <w:sz w:val="24"/>
          <w:szCs w:val="24"/>
        </w:rPr>
        <w:t xml:space="preserve">Eger MJV Önkormányzata Közgyűlése </w:t>
      </w:r>
      <w:r w:rsidRPr="00A1082D">
        <w:rPr>
          <w:rFonts w:ascii="Constantia" w:hAnsi="Constantia" w:cstheme="minorHAnsi"/>
          <w:sz w:val="24"/>
          <w:szCs w:val="24"/>
        </w:rPr>
        <w:t xml:space="preserve">172/2018. (V.24) közgyűlési határozatával </w:t>
      </w:r>
      <w:r w:rsidRPr="00A1082D">
        <w:rPr>
          <w:rFonts w:ascii="Constantia" w:hAnsi="Constantia"/>
          <w:sz w:val="24"/>
          <w:szCs w:val="24"/>
        </w:rPr>
        <w:t xml:space="preserve">elrendelte az Önkormányzat és a Városgondozás Eger Kft. között fennálló a városüzemeltetési feladatok ellátására kötött közszolgáltatási keretszerződés hatályos „Köztisztasági feladatok” elnevezésű 3. mellékletének „Nyilvános illemhelyek üzemeltetése” megnevezésű 4. pontjának módosítását annak megfelelően, hogy törlésre kerül az Eger, Gerl Mátyás utcai nyilvános illemhely üzemeltetése feladat. Elrendelte továbbá, hogy az Önkormányzat az Eger, Gerl Mátyás utcai nyilvános illemhely üzemeltetésére közszolgáltatási szerződést kössön az EVAT Zrt-vel. </w:t>
      </w:r>
    </w:p>
    <w:p w:rsidR="00226889" w:rsidRPr="00A1082D" w:rsidRDefault="00226889" w:rsidP="004A7F41">
      <w:pPr>
        <w:spacing w:after="0" w:line="240" w:lineRule="auto"/>
        <w:ind w:left="709"/>
        <w:jc w:val="both"/>
        <w:rPr>
          <w:rFonts w:ascii="Constantia" w:hAnsi="Constantia" w:cstheme="minorHAnsi"/>
          <w:sz w:val="24"/>
          <w:szCs w:val="24"/>
        </w:rPr>
      </w:pPr>
    </w:p>
    <w:p w:rsidR="00226889" w:rsidRPr="00A1082D" w:rsidRDefault="00226889" w:rsidP="004A7F41">
      <w:pPr>
        <w:spacing w:after="0" w:line="240" w:lineRule="auto"/>
        <w:ind w:left="709"/>
        <w:jc w:val="both"/>
        <w:rPr>
          <w:rFonts w:ascii="Constantia" w:hAnsi="Constantia"/>
          <w:sz w:val="24"/>
          <w:szCs w:val="24"/>
        </w:rPr>
      </w:pPr>
      <w:r w:rsidRPr="00A1082D">
        <w:rPr>
          <w:rFonts w:ascii="Constantia" w:hAnsi="Constantia"/>
          <w:sz w:val="24"/>
          <w:szCs w:val="24"/>
        </w:rPr>
        <w:t xml:space="preserve">Eger MJV Önkormányzata Közgyűlése </w:t>
      </w:r>
      <w:r w:rsidRPr="00A1082D">
        <w:rPr>
          <w:rFonts w:ascii="Constantia" w:hAnsi="Constantia" w:cstheme="minorHAnsi"/>
          <w:sz w:val="24"/>
          <w:szCs w:val="24"/>
        </w:rPr>
        <w:t xml:space="preserve">173/2018. (V.24) közgyűlési határozatával </w:t>
      </w:r>
      <w:r w:rsidRPr="00A1082D">
        <w:rPr>
          <w:rFonts w:ascii="Constantia" w:hAnsi="Constantia"/>
          <w:sz w:val="24"/>
          <w:szCs w:val="24"/>
        </w:rPr>
        <w:t xml:space="preserve">döntést hozott arról, hogy az Önkormányzat, mint az EVAT Zrt. kizárólagos tulajdonosa 11 000 000,-Ft összegű tőkeemelést hajtson végre a társaságban azzal a megkötéssel, hogy ezen összeget az EVAT Zrt. a Városgondozás Eger Kft.-ben pénzbeli betéttel, névértéken végrehajtandó törzstőke emelés végrehajtására kell fordítsa, amely törzstőke emelést a Városgondozás Eger Kft. a városüzemeltetési feladatokhoz kapcsolódó eszközök beszerzésére használhatja fel. A </w:t>
      </w:r>
      <w:r w:rsidRPr="00A1082D">
        <w:rPr>
          <w:rFonts w:ascii="Constantia" w:hAnsi="Constantia" w:cstheme="minorHAnsi"/>
          <w:sz w:val="24"/>
          <w:szCs w:val="24"/>
        </w:rPr>
        <w:t>Közgyűlés 174/2018. (V.24) határozatával elfogadta</w:t>
      </w:r>
      <w:r w:rsidRPr="00A1082D">
        <w:rPr>
          <w:rFonts w:ascii="Constantia" w:hAnsi="Constantia"/>
          <w:sz w:val="24"/>
          <w:szCs w:val="24"/>
        </w:rPr>
        <w:t xml:space="preserve"> a tőkésítésről szóló alapítói határozatokat és az alapszabályt.</w:t>
      </w:r>
    </w:p>
    <w:p w:rsidR="00226889" w:rsidRPr="00A1082D" w:rsidRDefault="00226889" w:rsidP="004A7F41">
      <w:pPr>
        <w:pStyle w:val="Nincstrkz"/>
        <w:ind w:left="720"/>
        <w:jc w:val="both"/>
        <w:rPr>
          <w:rFonts w:ascii="Constantia" w:eastAsia="Times New Roman" w:hAnsi="Constantia"/>
          <w:sz w:val="24"/>
          <w:szCs w:val="24"/>
        </w:rPr>
      </w:pPr>
    </w:p>
    <w:p w:rsidR="00226889" w:rsidRPr="00A1082D" w:rsidRDefault="00226889" w:rsidP="004A7F41">
      <w:pPr>
        <w:pStyle w:val="Nincstrkz"/>
        <w:numPr>
          <w:ilvl w:val="0"/>
          <w:numId w:val="47"/>
        </w:numPr>
        <w:jc w:val="both"/>
        <w:rPr>
          <w:rFonts w:ascii="Constantia" w:eastAsia="Times New Roman" w:hAnsi="Constantia"/>
          <w:sz w:val="24"/>
          <w:szCs w:val="24"/>
        </w:rPr>
      </w:pPr>
      <w:r w:rsidRPr="00A1082D">
        <w:rPr>
          <w:rFonts w:ascii="Constantia" w:hAnsi="Constantia"/>
          <w:sz w:val="24"/>
          <w:szCs w:val="24"/>
        </w:rPr>
        <w:t xml:space="preserve">Az EVAT Törzsház kibővítése kapcsán, tekintettel </w:t>
      </w:r>
      <w:r w:rsidRPr="00A1082D">
        <w:rPr>
          <w:rFonts w:ascii="Constantia" w:eastAsia="Times New Roman" w:hAnsi="Constantia"/>
          <w:sz w:val="24"/>
          <w:szCs w:val="24"/>
        </w:rPr>
        <w:t>EVAT Zrt. Igazgatóságának többletfeladataira és megnövekedett felelősségére,</w:t>
      </w:r>
      <w:r w:rsidRPr="00A1082D">
        <w:rPr>
          <w:rFonts w:ascii="Constantia" w:hAnsi="Constantia"/>
          <w:sz w:val="24"/>
          <w:szCs w:val="24"/>
        </w:rPr>
        <w:t xml:space="preserve"> Eger MJV Önkormányzat Közgyűlése</w:t>
      </w:r>
      <w:r w:rsidRPr="00A1082D">
        <w:rPr>
          <w:rFonts w:ascii="Constantia" w:eastAsia="Times New Roman" w:hAnsi="Constantia"/>
          <w:sz w:val="24"/>
          <w:szCs w:val="24"/>
        </w:rPr>
        <w:t xml:space="preserve"> 176/2018. (V.24.) határozatával </w:t>
      </w:r>
      <w:r w:rsidRPr="00A1082D">
        <w:rPr>
          <w:rFonts w:ascii="Constantia" w:hAnsi="Constantia"/>
          <w:sz w:val="24"/>
          <w:szCs w:val="24"/>
        </w:rPr>
        <w:t xml:space="preserve">elrendelte </w:t>
      </w:r>
      <w:r w:rsidRPr="00A1082D">
        <w:rPr>
          <w:rFonts w:ascii="Constantia" w:eastAsia="Times New Roman" w:hAnsi="Constantia"/>
          <w:sz w:val="24"/>
          <w:szCs w:val="24"/>
        </w:rPr>
        <w:t>az igazgatóság tagjai tiszteletdíjának, 2018.06.01-től, 205 000 Ft/hó, az igazgatóság elnökének 250 000 Ft/hó összegre történő emelését.</w:t>
      </w:r>
    </w:p>
    <w:p w:rsidR="00226889" w:rsidRPr="00A1082D" w:rsidRDefault="00226889" w:rsidP="004A7F41">
      <w:pPr>
        <w:pStyle w:val="Nincstrkz"/>
        <w:ind w:left="720"/>
        <w:jc w:val="both"/>
        <w:rPr>
          <w:rFonts w:ascii="Constantia" w:eastAsia="Times New Roman" w:hAnsi="Constantia"/>
          <w:sz w:val="24"/>
          <w:szCs w:val="24"/>
        </w:rPr>
      </w:pPr>
    </w:p>
    <w:p w:rsidR="00226889" w:rsidRPr="00A1082D" w:rsidRDefault="00226889" w:rsidP="004A7F41">
      <w:pPr>
        <w:pStyle w:val="Listaszerbekezds"/>
        <w:numPr>
          <w:ilvl w:val="0"/>
          <w:numId w:val="47"/>
        </w:numPr>
        <w:tabs>
          <w:tab w:val="left" w:pos="567"/>
          <w:tab w:val="left" w:pos="1260"/>
        </w:tabs>
        <w:suppressAutoHyphens/>
        <w:jc w:val="both"/>
        <w:rPr>
          <w:rFonts w:ascii="Constantia" w:hAnsi="Constantia" w:cs="Constantia"/>
          <w:bCs/>
        </w:rPr>
      </w:pPr>
      <w:r w:rsidRPr="00A1082D">
        <w:rPr>
          <w:rFonts w:ascii="Constantia" w:hAnsi="Constantia" w:cs="Constantia"/>
          <w:bCs/>
        </w:rPr>
        <w:tab/>
        <w:t xml:space="preserve">Eger MJV Önkormányzatának Közgyűlése 340/2018. (IX.27) közgyűlési határozata alapján az EVAT Zrt. felügyelőbizottságából Trembeczki Gyula </w:t>
      </w:r>
      <w:r w:rsidRPr="00A1082D">
        <w:rPr>
          <w:rFonts w:ascii="Constantia" w:hAnsi="Constantia" w:cs="Constantia"/>
          <w:bCs/>
        </w:rPr>
        <w:lastRenderedPageBreak/>
        <w:t>felügyelőbizottsági tagot 2018. október 1. napjával visszahívta, majd az EVAT Zrt. felügyelőbizottságába 2018. október 01. napjától 2020. március 31. napjáig terjedő időre Hamza Istvánt választotta meg.</w:t>
      </w:r>
    </w:p>
    <w:p w:rsidR="00226889" w:rsidRPr="00A1082D" w:rsidRDefault="00226889" w:rsidP="004A7F41">
      <w:pPr>
        <w:pStyle w:val="Listaszerbekezds"/>
        <w:rPr>
          <w:rFonts w:ascii="Constantia" w:hAnsi="Constantia" w:cs="Constantia"/>
          <w:bCs/>
        </w:rPr>
      </w:pPr>
    </w:p>
    <w:p w:rsidR="00226889" w:rsidRPr="00A1082D" w:rsidRDefault="00226889" w:rsidP="004A7F41">
      <w:pPr>
        <w:pStyle w:val="Listaszerbekezds"/>
        <w:numPr>
          <w:ilvl w:val="0"/>
          <w:numId w:val="47"/>
        </w:numPr>
        <w:tabs>
          <w:tab w:val="left" w:pos="567"/>
          <w:tab w:val="left" w:pos="1260"/>
        </w:tabs>
        <w:suppressAutoHyphens/>
        <w:jc w:val="both"/>
        <w:rPr>
          <w:rFonts w:ascii="Constantia" w:hAnsi="Constantia" w:cs="Constantia"/>
          <w:bCs/>
        </w:rPr>
      </w:pPr>
      <w:r w:rsidRPr="00A1082D">
        <w:rPr>
          <w:rFonts w:ascii="Constantia" w:hAnsi="Constantia" w:cs="Constantia"/>
          <w:bCs/>
        </w:rPr>
        <w:t xml:space="preserve"> Eger MJV Önkormányzata Közgyűlése 276/2018. (VI.28.) határozata szerint javasolta az EVAT Zrt. Igazgatóságának, hogy a Városgondozás Eger Kft. felügyelőbizottságából Pál György tagot 2018. június 30. napjával hívja vissza, továbbá a Közgyűlés 277/2018. (VI.28.) határozatával javasolta az EVAT Zrt. Igazgatóságának, hogy a Városgondozás Eger Kft. felügyelőbizottságának tagjává 2018. július 1. napjától 2020. március 31. napjáig terjedő időtartamra Tomaschik Attilát válassza meg. Ezt a módosítást EVAT Zrt Igazgatósága 60/1028. (VII.09.) határozatával elfogadta </w:t>
      </w:r>
    </w:p>
    <w:p w:rsidR="00226889" w:rsidRPr="00A1082D" w:rsidRDefault="00226889" w:rsidP="004A7F41">
      <w:pPr>
        <w:pStyle w:val="Listaszerbekezds"/>
        <w:tabs>
          <w:tab w:val="left" w:pos="567"/>
          <w:tab w:val="left" w:pos="1260"/>
        </w:tabs>
        <w:suppressAutoHyphens/>
        <w:ind w:left="284"/>
        <w:jc w:val="both"/>
        <w:rPr>
          <w:rFonts w:ascii="Constantia" w:hAnsi="Constantia" w:cs="Constantia"/>
          <w:bCs/>
        </w:rPr>
      </w:pPr>
    </w:p>
    <w:p w:rsidR="00226889" w:rsidRPr="00A1082D" w:rsidRDefault="00226889" w:rsidP="004A7F41">
      <w:pPr>
        <w:pStyle w:val="Listaszerbekezds"/>
        <w:numPr>
          <w:ilvl w:val="0"/>
          <w:numId w:val="47"/>
        </w:numPr>
        <w:jc w:val="both"/>
        <w:rPr>
          <w:rFonts w:ascii="Constantia" w:hAnsi="Constantia"/>
        </w:rPr>
      </w:pPr>
      <w:r w:rsidRPr="00A1082D">
        <w:rPr>
          <w:rFonts w:ascii="Constantia" w:hAnsi="Constantia"/>
        </w:rPr>
        <w:t>Eger MJV Önkormányzata 2004-ben az 570/2004. (XII.16.) közgyűlési határozat alapján az Agria Volán Zrt-t bízta meg a helyi járatú tömegközlekedési közszolgáltatás ellátásával. A közszolgáltatási szerződést 2009-ben a 658/2009. (XI.26.) közgyűlési határozatnak megfelelően az Önkormányzat 2016. december 31. napig meghosszabbította. Az Agria Volán Zrt. 2014. december 31-én beolvadt a KMKK Zrt-be. A beolvadás jogutódlással történt, így az Agria Volán Zrt. által szerzett jogokat és vállalt kötelezettségeket a KMKK Zrt. az Egri Területi Igazgatóságán keresztül érvényesítette és teljesítette 2015. évtől. A közszolgáltatási szerződést a felek 2018. december 31. napjáig meghosszabbították.</w:t>
      </w:r>
    </w:p>
    <w:p w:rsidR="00226889" w:rsidRPr="00A1082D" w:rsidRDefault="00226889" w:rsidP="004A7F41">
      <w:pPr>
        <w:spacing w:after="0" w:line="240" w:lineRule="auto"/>
        <w:ind w:left="709"/>
        <w:jc w:val="both"/>
        <w:rPr>
          <w:rFonts w:ascii="Constantia" w:hAnsi="Constantia"/>
          <w:sz w:val="24"/>
          <w:szCs w:val="24"/>
        </w:rPr>
      </w:pPr>
      <w:r w:rsidRPr="00A1082D">
        <w:rPr>
          <w:rFonts w:ascii="Constantia" w:hAnsi="Constantia"/>
          <w:sz w:val="24"/>
          <w:szCs w:val="24"/>
        </w:rPr>
        <w:t>A szerződésben foglaltaknak megfelelően 2017. évben az Önkormányzat a Társaság részére 190 000 000,- Ft összegű működési célú támogatást nyújtott a szerződésben megjelölt, közszolgáltatási tevékenységekkel összefüggő, bevételekkel nem fedezett, indokolt költségek megtérítésére, 2017. július 21. napján aláírt megállapodás alapján.</w:t>
      </w:r>
    </w:p>
    <w:p w:rsidR="00226889" w:rsidRPr="00A1082D" w:rsidRDefault="00226889" w:rsidP="004A7F41">
      <w:pPr>
        <w:spacing w:after="0" w:line="240" w:lineRule="auto"/>
        <w:ind w:left="709"/>
        <w:jc w:val="both"/>
        <w:rPr>
          <w:rFonts w:ascii="Constantia" w:hAnsi="Constantia"/>
          <w:sz w:val="24"/>
          <w:szCs w:val="24"/>
        </w:rPr>
      </w:pPr>
      <w:r w:rsidRPr="00A1082D">
        <w:rPr>
          <w:rFonts w:ascii="Constantia" w:hAnsi="Constantia"/>
          <w:sz w:val="24"/>
          <w:szCs w:val="24"/>
        </w:rPr>
        <w:t xml:space="preserve">A Társaság a Nemzeti Fejlesztési Minisztérium KSZFO/8356/47/2017.-NFM számú támogatói okiratának megfelelően 25 300 000,- Ft összegű központi költségvetési, vissza nem térítendő normatív támogatásban részesült, amelyet 2017. szeptember 13. napján jött létre a 2017. évi támogatásról szóló megállapodás módosítás szerint az Önkormányzaton keresztül kapott meg. </w:t>
      </w:r>
    </w:p>
    <w:p w:rsidR="00226889" w:rsidRPr="00A1082D" w:rsidRDefault="00226889" w:rsidP="004A7F41">
      <w:pPr>
        <w:spacing w:after="0" w:line="240" w:lineRule="auto"/>
        <w:ind w:left="709"/>
        <w:jc w:val="both"/>
        <w:rPr>
          <w:rFonts w:ascii="Constantia" w:hAnsi="Constantia"/>
          <w:sz w:val="24"/>
          <w:szCs w:val="24"/>
        </w:rPr>
      </w:pPr>
      <w:r w:rsidRPr="00A1082D">
        <w:rPr>
          <w:rFonts w:ascii="Constantia" w:hAnsi="Constantia"/>
          <w:sz w:val="24"/>
          <w:szCs w:val="24"/>
        </w:rPr>
        <w:t>A KMKK Zrt. az Önkormányzattal kötött közszolgáltatási szerződésben foglaltak alapján kiszámította a bevételekkel nem fedezett, felmerült indokolt költségek nagyságát a 2017. évi helyi járati tevékenység vonatkozásában, amely 223 759 000,- Ft összegben realizálódott. Az adatokból látható, hogy a 2017. évi gazdálkodáshoz nyújtott 215 300 000,- Ft önkormányzati és állami támogatás összege nem fedezi a 2017. évi helyi járati tevékenység veszteségét. Az akkor hatályos közszolgáltatási szerződés értelmében a KMKK Zrt. az Önkormányzattól további költségtérítésre jogosult, Felek az elszámolás alapján keletkező fizetési kötelezettséget a tárgyévet követő év május 31. napjáig voltak kötelesek egymással elszámolni. Fentiek alapján a KMKK Zrt. részére további 8 459 000,- Ft támogatás került a Közgyűlés 216/2018. (VI.28.) közgyűlési határozata alapján megítélésre és folyósításra.</w:t>
      </w:r>
    </w:p>
    <w:p w:rsidR="00226889" w:rsidRPr="00A1082D" w:rsidRDefault="00226889" w:rsidP="004A7F41">
      <w:pPr>
        <w:spacing w:after="0" w:line="240" w:lineRule="auto"/>
        <w:ind w:left="709"/>
        <w:jc w:val="both"/>
        <w:rPr>
          <w:rFonts w:ascii="Constantia" w:hAnsi="Constantia"/>
          <w:sz w:val="24"/>
          <w:szCs w:val="24"/>
        </w:rPr>
      </w:pPr>
    </w:p>
    <w:p w:rsidR="00226889" w:rsidRPr="00A1082D" w:rsidRDefault="00226889" w:rsidP="004A7F41">
      <w:pPr>
        <w:pStyle w:val="Nincstrkz"/>
        <w:numPr>
          <w:ilvl w:val="0"/>
          <w:numId w:val="47"/>
        </w:numPr>
        <w:jc w:val="both"/>
        <w:rPr>
          <w:rFonts w:ascii="Constantia" w:hAnsi="Constantia"/>
          <w:sz w:val="24"/>
          <w:szCs w:val="24"/>
        </w:rPr>
      </w:pPr>
      <w:r w:rsidRPr="00A1082D">
        <w:rPr>
          <w:rFonts w:ascii="Constantia" w:hAnsi="Constantia"/>
          <w:sz w:val="24"/>
          <w:szCs w:val="24"/>
        </w:rPr>
        <w:t xml:space="preserve">A Magyarország helyi önkormányzatairól szóló 2011. évi CLXXXIX. törvény 13.§ (1) bek. 18. pontja az önkormányzatok helyben ellátandó feladatainak körébe </w:t>
      </w:r>
      <w:r w:rsidRPr="00A1082D">
        <w:rPr>
          <w:rFonts w:ascii="Constantia" w:hAnsi="Constantia"/>
          <w:sz w:val="24"/>
          <w:szCs w:val="24"/>
        </w:rPr>
        <w:lastRenderedPageBreak/>
        <w:t>utalja a helyi közösségi közlekedés biztosítását. Eger MJV Önkormányzata a feladatot közszolgáltatási szerződéssel megbízott szolgáltatón, a KMKK Zrt. keresztül látta el. A közszolgáltatási szerződés a vasúti és közúti személyszállítási közszolgáltatásról szóló 1370/2007/EK rendelet 5. cikke alapján</w:t>
      </w:r>
      <w:r w:rsidRPr="00A1082D">
        <w:rPr>
          <w:rFonts w:ascii="Constantia" w:hAnsi="Constantia" w:cs="Tahoma"/>
          <w:b/>
          <w:sz w:val="24"/>
          <w:szCs w:val="24"/>
        </w:rPr>
        <w:t xml:space="preserve"> </w:t>
      </w:r>
      <w:r w:rsidRPr="00A1082D">
        <w:rPr>
          <w:rFonts w:ascii="Constantia" w:hAnsi="Constantia"/>
          <w:sz w:val="24"/>
          <w:szCs w:val="24"/>
        </w:rPr>
        <w:t xml:space="preserve">2016. november 3-án került megkötésre, időbeli hatálya 2017. január 1-től 2018. december 31. terjedt, tovább nem volt hosszabbítható. A szerződés megszűnésére tekintettel az Önkormányzat elindította a 2019. január 1-jét követő időszakra a helyi személyszállítási szolgáltató kiválasztására irányuló eljárást. Eger MJV Közgyűlése 514/2017. (XII.21.) közgyűlési határozatával döntött a pályázati felhívás közzétételéről. Ezt követően az Európai Parlament és a Tanács a vasúti és közúti személyszállítási közszolgáltatásról, valamint az 1191/69/EGK és az 1107/70/EGK tanácsi rendelet hatályon kívül helyezéséről szóló 1370/2007/EK rendelete (2007. október 23.) 7. cikk (2) bekezdésében foglaltaknak megfelelően az ellátásért felelős, jelen esetben az Önkormányzat az Európai Unió Hivatalos Lapjában közzé tette a pályázati felhívással kapcsolatos főbb információkat. </w:t>
      </w:r>
    </w:p>
    <w:p w:rsidR="00226889" w:rsidRPr="00A1082D" w:rsidRDefault="00226889" w:rsidP="004A7F41">
      <w:pPr>
        <w:pStyle w:val="Nincstrkz"/>
        <w:ind w:left="709"/>
        <w:jc w:val="both"/>
        <w:rPr>
          <w:rFonts w:ascii="Constantia" w:hAnsi="Constantia"/>
          <w:sz w:val="24"/>
          <w:szCs w:val="24"/>
        </w:rPr>
      </w:pPr>
      <w:r w:rsidRPr="00A1082D">
        <w:rPr>
          <w:rFonts w:ascii="Constantia" w:hAnsi="Constantia"/>
          <w:sz w:val="24"/>
          <w:szCs w:val="24"/>
        </w:rPr>
        <w:t xml:space="preserve">Eger MJV Közgyűlése 515/2017. (XII.21.) közgyűlési határozatával felkérte a Polgármestert, hogy gondoskodjon a pályázati kiírás – a személyszállítási szolgáltatásokról szóló 2012. évi XLI. törvény 23. § (5) bekezdése alapján történő – összeállításáról. </w:t>
      </w:r>
    </w:p>
    <w:p w:rsidR="00226889" w:rsidRPr="00A1082D" w:rsidRDefault="00226889" w:rsidP="004A7F41">
      <w:pPr>
        <w:spacing w:after="0" w:line="240" w:lineRule="auto"/>
        <w:ind w:left="709"/>
        <w:jc w:val="both"/>
        <w:rPr>
          <w:rFonts w:ascii="Constantia" w:hAnsi="Constantia"/>
          <w:sz w:val="24"/>
          <w:szCs w:val="24"/>
        </w:rPr>
      </w:pPr>
      <w:r w:rsidRPr="00A1082D">
        <w:rPr>
          <w:rFonts w:ascii="Constantia" w:hAnsi="Constantia"/>
          <w:sz w:val="24"/>
          <w:szCs w:val="24"/>
        </w:rPr>
        <w:t xml:space="preserve">Eger MJV Önkormányzata Közgyűlése </w:t>
      </w:r>
      <w:r w:rsidRPr="00A1082D">
        <w:rPr>
          <w:rFonts w:ascii="Constantia" w:hAnsi="Constantia" w:cstheme="minorHAnsi"/>
          <w:sz w:val="24"/>
          <w:szCs w:val="24"/>
        </w:rPr>
        <w:t xml:space="preserve">186/2018. (V.24) közgyűlési határozatával </w:t>
      </w:r>
      <w:r w:rsidRPr="00A1082D">
        <w:rPr>
          <w:rFonts w:ascii="Constantia" w:hAnsi="Constantia"/>
          <w:sz w:val="24"/>
          <w:szCs w:val="24"/>
        </w:rPr>
        <w:t xml:space="preserve">elfogadta az autóbusszal végzett menetrend szerinti helyi személyszállítási közszolgáltatás ellátására 2019. január 01. és 2028. december 31. közötti időszakra történő, a személyszállítási szolgáltatásokról szóló 2012. évi XLI. törvény 23. § (5) bekezdése alapján összeállított pályázati felhívást és a pályázati kiírást. </w:t>
      </w:r>
    </w:p>
    <w:p w:rsidR="00226889" w:rsidRPr="00A1082D" w:rsidRDefault="00226889" w:rsidP="004A7F41">
      <w:pPr>
        <w:spacing w:after="0" w:line="240" w:lineRule="auto"/>
        <w:ind w:left="709"/>
        <w:jc w:val="both"/>
        <w:rPr>
          <w:rFonts w:ascii="Constantia" w:hAnsi="Constantia"/>
          <w:sz w:val="24"/>
          <w:szCs w:val="24"/>
        </w:rPr>
      </w:pPr>
      <w:r w:rsidRPr="00A1082D">
        <w:rPr>
          <w:rFonts w:ascii="Constantia" w:hAnsi="Constantia"/>
          <w:sz w:val="24"/>
          <w:szCs w:val="24"/>
        </w:rPr>
        <w:t xml:space="preserve">A pályázati felhívásban meghatározott pályázati határidő lejártáig, azaz 2018. július 31. napjáig egy pályázó nyújtotta be pályázatát. </w:t>
      </w:r>
    </w:p>
    <w:p w:rsidR="00226889" w:rsidRPr="00A1082D" w:rsidRDefault="00226889" w:rsidP="004A7F41">
      <w:pPr>
        <w:spacing w:after="0" w:line="240" w:lineRule="auto"/>
        <w:ind w:left="709"/>
        <w:jc w:val="both"/>
        <w:rPr>
          <w:rFonts w:ascii="Constantia" w:hAnsi="Constantia"/>
          <w:sz w:val="24"/>
          <w:szCs w:val="24"/>
          <w:u w:val="single"/>
        </w:rPr>
      </w:pPr>
    </w:p>
    <w:p w:rsidR="00226889" w:rsidRPr="00A1082D" w:rsidRDefault="00226889" w:rsidP="004A7F41">
      <w:pPr>
        <w:spacing w:after="0" w:line="240" w:lineRule="auto"/>
        <w:ind w:left="709"/>
        <w:jc w:val="both"/>
        <w:rPr>
          <w:rFonts w:ascii="Constantia" w:hAnsi="Constantia"/>
          <w:sz w:val="24"/>
          <w:szCs w:val="24"/>
          <w:u w:val="single"/>
        </w:rPr>
      </w:pPr>
      <w:r w:rsidRPr="00A1082D">
        <w:rPr>
          <w:rFonts w:ascii="Constantia" w:hAnsi="Constantia"/>
          <w:sz w:val="24"/>
          <w:szCs w:val="24"/>
          <w:u w:val="single"/>
        </w:rPr>
        <w:t>A beérkezett pályázat összefoglaló adatai:</w:t>
      </w:r>
    </w:p>
    <w:p w:rsidR="00226889" w:rsidRPr="00A1082D" w:rsidRDefault="00226889" w:rsidP="004A7F41">
      <w:pPr>
        <w:spacing w:after="0" w:line="240" w:lineRule="auto"/>
        <w:ind w:left="709"/>
        <w:jc w:val="both"/>
        <w:rPr>
          <w:rFonts w:ascii="Constantia" w:hAnsi="Constantia"/>
          <w:sz w:val="24"/>
          <w:szCs w:val="24"/>
          <w:u w:val="single"/>
        </w:rPr>
      </w:pPr>
    </w:p>
    <w:p w:rsidR="00226889" w:rsidRPr="00A1082D" w:rsidRDefault="00226889" w:rsidP="004A7F41">
      <w:pPr>
        <w:spacing w:after="0" w:line="240" w:lineRule="auto"/>
        <w:ind w:left="709"/>
        <w:jc w:val="both"/>
        <w:rPr>
          <w:rFonts w:ascii="Constantia" w:hAnsi="Constantia"/>
          <w:sz w:val="24"/>
          <w:szCs w:val="24"/>
          <w:u w:val="single"/>
        </w:rPr>
      </w:pPr>
      <w:r w:rsidRPr="00A1082D">
        <w:rPr>
          <w:rFonts w:ascii="Constantia" w:hAnsi="Constantia"/>
          <w:i/>
          <w:sz w:val="24"/>
          <w:szCs w:val="24"/>
        </w:rPr>
        <w:t>Érkezett: 2018. július 27.</w:t>
      </w:r>
    </w:p>
    <w:p w:rsidR="00226889" w:rsidRPr="00A1082D" w:rsidRDefault="00226889" w:rsidP="004A7F41">
      <w:pPr>
        <w:spacing w:after="0" w:line="240" w:lineRule="auto"/>
        <w:ind w:left="720"/>
        <w:contextualSpacing/>
        <w:jc w:val="both"/>
        <w:rPr>
          <w:rFonts w:ascii="Constantia" w:hAnsi="Constantia"/>
          <w:i/>
          <w:sz w:val="24"/>
          <w:szCs w:val="24"/>
        </w:rPr>
      </w:pPr>
      <w:r w:rsidRPr="00A1082D">
        <w:rPr>
          <w:rFonts w:ascii="Constantia" w:hAnsi="Constantia"/>
          <w:i/>
          <w:sz w:val="24"/>
          <w:szCs w:val="24"/>
        </w:rPr>
        <w:t>Pályázó neve: KMKK Középkelet-magyarországi Közlekedési Központ Zrt.</w:t>
      </w:r>
    </w:p>
    <w:p w:rsidR="00226889" w:rsidRPr="00A1082D" w:rsidRDefault="00226889" w:rsidP="004A7F41">
      <w:pPr>
        <w:spacing w:after="0" w:line="240" w:lineRule="auto"/>
        <w:ind w:left="720"/>
        <w:contextualSpacing/>
        <w:jc w:val="both"/>
        <w:rPr>
          <w:rFonts w:ascii="Constantia" w:hAnsi="Constantia"/>
          <w:bCs/>
          <w:i/>
          <w:sz w:val="24"/>
          <w:szCs w:val="24"/>
        </w:rPr>
      </w:pPr>
      <w:r w:rsidRPr="00A1082D">
        <w:rPr>
          <w:rFonts w:ascii="Constantia" w:hAnsi="Constantia"/>
          <w:i/>
          <w:sz w:val="24"/>
          <w:szCs w:val="24"/>
        </w:rPr>
        <w:t>Pályázó székhelye: 5000 Szolnok, Nagysándor József út 24.</w:t>
      </w:r>
    </w:p>
    <w:p w:rsidR="00226889" w:rsidRPr="00A1082D" w:rsidRDefault="00226889" w:rsidP="004A7F41">
      <w:pPr>
        <w:spacing w:after="0" w:line="240" w:lineRule="auto"/>
        <w:ind w:left="720"/>
        <w:contextualSpacing/>
        <w:jc w:val="both"/>
        <w:rPr>
          <w:rFonts w:ascii="Constantia" w:hAnsi="Constantia"/>
          <w:i/>
          <w:sz w:val="24"/>
          <w:szCs w:val="24"/>
        </w:rPr>
      </w:pPr>
      <w:r w:rsidRPr="00A1082D">
        <w:rPr>
          <w:rFonts w:ascii="Constantia" w:hAnsi="Constantia"/>
          <w:i/>
          <w:sz w:val="24"/>
          <w:szCs w:val="24"/>
        </w:rPr>
        <w:t>Igényelt ellentételezés mértéke 2019. évre: nettó 206.270.000,-HUF/év</w:t>
      </w:r>
    </w:p>
    <w:p w:rsidR="00226889" w:rsidRPr="00A1082D" w:rsidRDefault="00226889" w:rsidP="004A7F41">
      <w:pPr>
        <w:spacing w:after="0" w:line="240" w:lineRule="auto"/>
        <w:ind w:left="720"/>
        <w:contextualSpacing/>
        <w:jc w:val="both"/>
        <w:rPr>
          <w:rFonts w:ascii="Constantia" w:hAnsi="Constantia"/>
          <w:i/>
          <w:sz w:val="24"/>
          <w:szCs w:val="24"/>
        </w:rPr>
      </w:pPr>
      <w:r w:rsidRPr="00A1082D">
        <w:rPr>
          <w:rFonts w:ascii="Constantia" w:hAnsi="Constantia"/>
          <w:i/>
          <w:sz w:val="24"/>
          <w:szCs w:val="24"/>
        </w:rPr>
        <w:t>Legalább EURO II, ill. annál magasabb környezetvédelmi besorolású motorral rendelkező buszok száma: 29 db.</w:t>
      </w:r>
    </w:p>
    <w:p w:rsidR="00226889" w:rsidRPr="00A1082D" w:rsidRDefault="00226889" w:rsidP="004A7F41">
      <w:pPr>
        <w:spacing w:after="0" w:line="240" w:lineRule="auto"/>
        <w:ind w:left="851"/>
        <w:jc w:val="both"/>
        <w:rPr>
          <w:rFonts w:ascii="Constantia" w:hAnsi="Constantia"/>
          <w:sz w:val="24"/>
          <w:szCs w:val="24"/>
        </w:rPr>
      </w:pPr>
    </w:p>
    <w:p w:rsidR="00226889" w:rsidRPr="00A1082D" w:rsidRDefault="00226889" w:rsidP="004A7F41">
      <w:pPr>
        <w:spacing w:after="0" w:line="240" w:lineRule="auto"/>
        <w:ind w:left="709"/>
        <w:jc w:val="both"/>
        <w:rPr>
          <w:rFonts w:ascii="Constantia" w:hAnsi="Constantia"/>
          <w:i/>
          <w:sz w:val="24"/>
          <w:szCs w:val="24"/>
        </w:rPr>
      </w:pPr>
      <w:r w:rsidRPr="00A1082D">
        <w:rPr>
          <w:rFonts w:ascii="Constantia" w:hAnsi="Constantia"/>
          <w:sz w:val="24"/>
          <w:szCs w:val="24"/>
        </w:rPr>
        <w:t xml:space="preserve">A Közgyűlés a 288/2018.(VIII.30.) határozatában megállapította, hogy az „Eger Megyei Jogú Város Önkormányzata feladatkörébe tartozó autóbusszal végzett menetrend szerinti helyi személyszállítás közszolgáltatási szerződés keretében történő ellátására” tárgyú pályázati eljárás érvényes és eredményes, és akként dönt, hogy a pályázat nyertese a </w:t>
      </w:r>
      <w:r w:rsidRPr="00A1082D">
        <w:rPr>
          <w:rFonts w:ascii="Constantia" w:hAnsi="Constantia"/>
          <w:i/>
          <w:sz w:val="24"/>
          <w:szCs w:val="24"/>
        </w:rPr>
        <w:t>KMKK Középkelet-magyarországi Közlekedési Központ Zrt.</w:t>
      </w:r>
    </w:p>
    <w:p w:rsidR="00226889" w:rsidRPr="00A1082D" w:rsidRDefault="00226889" w:rsidP="004A7F41">
      <w:pPr>
        <w:spacing w:after="0" w:line="240" w:lineRule="auto"/>
        <w:ind w:left="709"/>
        <w:jc w:val="both"/>
        <w:rPr>
          <w:rFonts w:ascii="Constantia" w:hAnsi="Constantia"/>
          <w:sz w:val="24"/>
          <w:szCs w:val="24"/>
        </w:rPr>
      </w:pPr>
      <w:r w:rsidRPr="00A1082D">
        <w:rPr>
          <w:rFonts w:ascii="Constantia" w:hAnsi="Constantia"/>
          <w:sz w:val="24"/>
          <w:szCs w:val="24"/>
        </w:rPr>
        <w:t xml:space="preserve">A közszolgáltatási szerződést a felek 2019. január 01. napjától 2028. december 31. napjáig terjedő időszakra 2018. november 9. napján megkötötték. </w:t>
      </w:r>
    </w:p>
    <w:p w:rsidR="00226889" w:rsidRPr="00A1082D" w:rsidRDefault="00226889" w:rsidP="004A7F41">
      <w:pPr>
        <w:spacing w:after="0" w:line="240" w:lineRule="auto"/>
        <w:jc w:val="both"/>
        <w:rPr>
          <w:rFonts w:ascii="Constantia" w:eastAsia="Calibri" w:hAnsi="Constantia" w:cs="Tahoma"/>
          <w:bCs/>
          <w:sz w:val="24"/>
          <w:szCs w:val="24"/>
          <w:shd w:val="clear" w:color="auto" w:fill="FFFFFF"/>
        </w:rPr>
      </w:pPr>
    </w:p>
    <w:p w:rsidR="00226889" w:rsidRPr="00A1082D" w:rsidRDefault="00226889" w:rsidP="004A7F41">
      <w:pPr>
        <w:pStyle w:val="Listaszerbekezds"/>
        <w:numPr>
          <w:ilvl w:val="0"/>
          <w:numId w:val="47"/>
        </w:numPr>
        <w:jc w:val="both"/>
        <w:rPr>
          <w:rFonts w:ascii="Constantia" w:hAnsi="Constantia"/>
        </w:rPr>
      </w:pPr>
      <w:r w:rsidRPr="00A1082D">
        <w:rPr>
          <w:rFonts w:ascii="Constantia" w:hAnsi="Constantia"/>
        </w:rPr>
        <w:t xml:space="preserve">Magyarország 2018. évi központi költségvetéséről szóló 2017. évi C. törvény 3. mellékletének I. 5. pontja, valamint 3. mellékletének Kiegészítő szabályok 1. c) </w:t>
      </w:r>
      <w:r w:rsidRPr="00A1082D">
        <w:rPr>
          <w:rFonts w:ascii="Constantia" w:hAnsi="Constantia"/>
        </w:rPr>
        <w:lastRenderedPageBreak/>
        <w:t>pontja alapján a települési önkormányzatok a 2018. évben is igényelhetnek költségvetési támogatást pályázati úton a helyi közösségi közlekedés támogatására. Az elmúlt évek pályázati kiírásaiban foglaltak szerint a központi támogatás igénylésének feltétele a települési önkormányzat határozatba foglalt nyilatkozata volt.</w:t>
      </w:r>
    </w:p>
    <w:p w:rsidR="00226889" w:rsidRPr="00A1082D" w:rsidRDefault="00226889" w:rsidP="004A7F41">
      <w:pPr>
        <w:spacing w:after="0" w:line="240" w:lineRule="auto"/>
        <w:ind w:left="720"/>
        <w:jc w:val="both"/>
        <w:rPr>
          <w:rFonts w:ascii="Constantia" w:hAnsi="Constantia"/>
          <w:sz w:val="24"/>
          <w:szCs w:val="24"/>
        </w:rPr>
      </w:pPr>
      <w:r w:rsidRPr="00A1082D">
        <w:rPr>
          <w:rFonts w:ascii="Constantia" w:hAnsi="Constantia"/>
          <w:sz w:val="24"/>
          <w:szCs w:val="24"/>
        </w:rPr>
        <w:t xml:space="preserve">Eger MJV Önkormányzata Közgyűlése 215/2018. (VI.28.) határozatával nyilatkozott, hogy Eger MJV Önkormányzata a helyi személyszállítási közszolgáltatást 2018. január 1-jétől 2018. december 31-éig folyamatosan fenntartja Eger Város közigazgatási területén, melynek lebonyolítását közszolgáltatási szerződés alapján a KMKK Zrt. végzi. </w:t>
      </w:r>
    </w:p>
    <w:p w:rsidR="00226889" w:rsidRPr="00A1082D" w:rsidRDefault="00226889" w:rsidP="004A7F41">
      <w:pPr>
        <w:spacing w:after="0" w:line="240" w:lineRule="auto"/>
        <w:ind w:left="720"/>
        <w:jc w:val="both"/>
        <w:rPr>
          <w:rFonts w:ascii="Constantia" w:hAnsi="Constantia"/>
          <w:sz w:val="24"/>
          <w:szCs w:val="24"/>
        </w:rPr>
      </w:pPr>
      <w:r w:rsidRPr="00A1082D">
        <w:rPr>
          <w:rFonts w:ascii="Constantia" w:hAnsi="Constantia"/>
          <w:sz w:val="24"/>
          <w:szCs w:val="24"/>
        </w:rPr>
        <w:t>Eger MJV Önkormányzata Közgyűlése 216/2018. (VI.28.) nyilatkozott, hogy a helyi közlekedés működtetéséhez (folyamatos üzemeltetéséhez és eszközfenntartási ráfordításaihoz), valamint fejlesztéséhez 2017. évre vonatkozóan – a szolgáltató 2017. évre vonatkozó éves pénzügyi beszámolójának a települési önkormányzat által történő elfogadásával összhangban, legkésőbb a pályázat benyújtásáig – Eger MJV Önkormányzata a KMKK Zrt., mint Szolgáltató számára a</w:t>
      </w:r>
      <w:r w:rsidRPr="00A1082D">
        <w:rPr>
          <w:rFonts w:ascii="Constantia" w:hAnsi="Constantia"/>
          <w:bCs/>
          <w:sz w:val="24"/>
          <w:szCs w:val="24"/>
        </w:rPr>
        <w:t xml:space="preserve"> 2/2017. (II.24.) önkormányzati rendelettel jóváhagyott 2017. évi Költségvetés Kiadások II. fejezet 46-os címszám</w:t>
      </w:r>
      <w:r w:rsidRPr="00A1082D">
        <w:rPr>
          <w:rFonts w:ascii="Constantia" w:hAnsi="Constantia"/>
          <w:sz w:val="24"/>
          <w:szCs w:val="24"/>
        </w:rPr>
        <w:t xml:space="preserve"> előirányzati soráról 190 000 E Ft nettó összegű, saját forrásból származó, vissza nem térítendő önkormányzati támogatást, valamint a Szolgáltató 2017. évre vonatkozó veszteségének fedezetére a 3/2018. (II.23.) önkormányzati rendelettel jóváhagyott 2018. évi Költségvetés Kiadások II. fejezet 46. címszám előirányzati soráról az Önkormányzat Közgyűlésének 70/2018. (III.29.) határozata alapján további 8 459 E Ft nettó összegű, saját forrásból származó, vissza nem térítendő önkormányzati támogatást, azaz összesen 198 459 E Ft nettó összegű, saját forrásból származó, vissza nem térítendő önkormányzati támogatás átadásával járult hozzá.</w:t>
      </w:r>
    </w:p>
    <w:p w:rsidR="00226889" w:rsidRPr="00A1082D" w:rsidRDefault="00226889" w:rsidP="004A7F41">
      <w:pPr>
        <w:spacing w:after="0" w:line="240" w:lineRule="auto"/>
        <w:ind w:left="720"/>
        <w:jc w:val="both"/>
        <w:rPr>
          <w:rFonts w:ascii="Constantia" w:hAnsi="Constantia"/>
          <w:sz w:val="24"/>
          <w:szCs w:val="24"/>
        </w:rPr>
      </w:pPr>
      <w:r w:rsidRPr="00A1082D">
        <w:rPr>
          <w:rFonts w:ascii="Constantia" w:hAnsi="Constantia"/>
          <w:sz w:val="24"/>
          <w:szCs w:val="24"/>
        </w:rPr>
        <w:t>Eger MJV Önkormányzata Közgyűlése 217/2018. (VI.28.) nyilatkozott, hogy Eger MJV Önkormányzata 2004. december 20-án Eger MJV Önkormányzata Közgyűlésének 570/2004. (XII.16.) határozata alapján 8 éves határozott időtartamra pályázati eljárás nélkül a közszolgáltatással közvetlenül megbízva kötötte meg az Agria Volán Zrt-vel (jogutódja 2015. január 1. napjától: KMKK Zrt.), mint Szolgáltatóval a közszolgáltatási szerződést. A 2009. évben Eger MJV Önkormányzata Közgyűlésének 658/2009. (XI.26.) határozatával az Önkormányzat és a Szolgáltató között létrejött közszolgáltatási szerződés időbeli hatályát a szerződő felek 2016. december 31. napjáig terjedő határozott időtartamra módosították, majd ezt követően a 2016. évben Eger MJV Önkormányzata Közgyűlésének 435/2016. (X.27.) határozatával a közszolgáltatási szerződés időbeli hatályát a szerződő felek 2018. december 31. napjáig meghosszabbították.</w:t>
      </w:r>
    </w:p>
    <w:p w:rsidR="00226889" w:rsidRPr="00A1082D" w:rsidRDefault="00226889" w:rsidP="004A7F41">
      <w:pPr>
        <w:pStyle w:val="Nincstrkz"/>
        <w:ind w:left="420"/>
        <w:jc w:val="both"/>
        <w:rPr>
          <w:rFonts w:ascii="Constantia" w:hAnsi="Constantia"/>
          <w:b/>
          <w:sz w:val="24"/>
          <w:szCs w:val="24"/>
        </w:rPr>
      </w:pPr>
    </w:p>
    <w:p w:rsidR="00226889" w:rsidRPr="00A1082D" w:rsidRDefault="00226889" w:rsidP="004A7F41">
      <w:pPr>
        <w:pStyle w:val="Default"/>
        <w:numPr>
          <w:ilvl w:val="0"/>
          <w:numId w:val="47"/>
        </w:numPr>
        <w:jc w:val="both"/>
        <w:rPr>
          <w:rFonts w:ascii="Constantia" w:hAnsi="Constantia" w:cs="Constantia"/>
          <w:color w:val="auto"/>
        </w:rPr>
      </w:pPr>
      <w:r w:rsidRPr="00A1082D">
        <w:rPr>
          <w:rFonts w:ascii="Constantia" w:eastAsia="Calibri" w:hAnsi="Constantia" w:cs="Tahoma"/>
          <w:bCs/>
          <w:shd w:val="clear" w:color="auto" w:fill="FFFFFF"/>
        </w:rPr>
        <w:t xml:space="preserve">Eger MJV Önkormányzata Közgyűlésének 35/2015. (X.30.) az önkormányzat vagyonáról és a vagyongazdálkodásról szóló rendeltének 47/A. § (1) bekezdése szerint a közvetett </w:t>
      </w:r>
      <w:r w:rsidRPr="00A1082D">
        <w:rPr>
          <w:rFonts w:ascii="Constantia" w:hAnsi="Constantia" w:cs="Constantia"/>
          <w:color w:val="auto"/>
        </w:rPr>
        <w:t>önkormányzati tulajdonban lévő társaságok esetében a Közgyűlés tesz javaslatot a tulajdonos gazdasági társaság legfőbb szervének a vezető tisztségviselők megválasztása, visszahívása, illetve megbízatásának meghosszabbítása ügyében.</w:t>
      </w:r>
    </w:p>
    <w:p w:rsidR="00226889" w:rsidRPr="00A1082D" w:rsidRDefault="00226889" w:rsidP="004A7F41">
      <w:pPr>
        <w:spacing w:after="0" w:line="240" w:lineRule="auto"/>
        <w:ind w:left="709"/>
        <w:jc w:val="both"/>
        <w:rPr>
          <w:rFonts w:ascii="Constantia" w:hAnsi="Constantia"/>
          <w:sz w:val="24"/>
          <w:szCs w:val="24"/>
        </w:rPr>
      </w:pPr>
      <w:r w:rsidRPr="00A1082D">
        <w:rPr>
          <w:rFonts w:ascii="Constantia" w:hAnsi="Constantia"/>
          <w:sz w:val="24"/>
          <w:szCs w:val="24"/>
        </w:rPr>
        <w:lastRenderedPageBreak/>
        <w:t xml:space="preserve">Az Agria-Humán Kh. Np. Kft. ügyvezetője, Fazekas László Albert 2018. május 22. napján Eger MJV Polgármesteréhez intézett levelében kérte a 2009. december 16. napján határozatlan időre létrejött, majd 2012. január 01. napján és 2014. március 31. napján módosított munkaszerződése szerinti vezetőállású munkaviszonyának 2018. október 31. napjával való közös megegyezéssel történő megszüntetését, valamint 2018. július 01. napjától kérte a munkavégzés alóli felmentését is. </w:t>
      </w:r>
    </w:p>
    <w:p w:rsidR="00226889" w:rsidRPr="00A1082D" w:rsidRDefault="00226889" w:rsidP="004A7F41">
      <w:pPr>
        <w:spacing w:after="0" w:line="240" w:lineRule="auto"/>
        <w:ind w:left="709"/>
        <w:jc w:val="both"/>
        <w:rPr>
          <w:rFonts w:ascii="Constantia" w:hAnsi="Constantia"/>
          <w:sz w:val="24"/>
          <w:szCs w:val="24"/>
          <w:u w:val="single"/>
        </w:rPr>
      </w:pPr>
      <w:r w:rsidRPr="00A1082D">
        <w:rPr>
          <w:rFonts w:ascii="Constantia" w:eastAsia="Calibri" w:hAnsi="Constantia" w:cs="Tahoma"/>
          <w:bCs/>
          <w:sz w:val="24"/>
          <w:szCs w:val="24"/>
          <w:shd w:val="clear" w:color="auto" w:fill="FFFFFF"/>
        </w:rPr>
        <w:t>Eger M</w:t>
      </w:r>
      <w:r w:rsidRPr="00A1082D">
        <w:rPr>
          <w:rFonts w:ascii="Constantia" w:eastAsia="Calibri" w:hAnsi="Constantia" w:cs="Tahoma"/>
          <w:sz w:val="24"/>
          <w:szCs w:val="24"/>
          <w:shd w:val="clear" w:color="auto" w:fill="FFFFFF"/>
        </w:rPr>
        <w:t>JV</w:t>
      </w:r>
      <w:r w:rsidRPr="00A1082D">
        <w:rPr>
          <w:rFonts w:ascii="Constantia" w:eastAsia="Calibri" w:hAnsi="Constantia" w:cs="Tahoma"/>
          <w:bCs/>
          <w:sz w:val="24"/>
          <w:szCs w:val="24"/>
          <w:shd w:val="clear" w:color="auto" w:fill="FFFFFF"/>
        </w:rPr>
        <w:t xml:space="preserve"> Önkormányzata Közgyűlése </w:t>
      </w:r>
      <w:r w:rsidRPr="00A1082D">
        <w:rPr>
          <w:rFonts w:ascii="Constantia" w:hAnsi="Constantia"/>
          <w:sz w:val="24"/>
          <w:szCs w:val="24"/>
        </w:rPr>
        <w:t xml:space="preserve">205/2018. (VI.28.) határozatával </w:t>
      </w:r>
      <w:r w:rsidRPr="00A1082D">
        <w:rPr>
          <w:rFonts w:ascii="Constantia" w:eastAsia="Calibri" w:hAnsi="Constantia" w:cs="Tahoma"/>
          <w:bCs/>
          <w:sz w:val="24"/>
          <w:szCs w:val="24"/>
          <w:shd w:val="clear" w:color="auto" w:fill="FFFFFF"/>
        </w:rPr>
        <w:t>javasol</w:t>
      </w:r>
      <w:r w:rsidRPr="00A1082D">
        <w:rPr>
          <w:rFonts w:ascii="Constantia" w:hAnsi="Constantia" w:cs="Tahoma"/>
          <w:bCs/>
          <w:sz w:val="24"/>
          <w:szCs w:val="24"/>
          <w:shd w:val="clear" w:color="auto" w:fill="FFFFFF"/>
        </w:rPr>
        <w:t>t</w:t>
      </w:r>
      <w:r w:rsidRPr="00A1082D">
        <w:rPr>
          <w:rFonts w:ascii="Constantia" w:eastAsia="Calibri" w:hAnsi="Constantia" w:cs="Tahoma"/>
          <w:bCs/>
          <w:sz w:val="24"/>
          <w:szCs w:val="24"/>
          <w:shd w:val="clear" w:color="auto" w:fill="FFFFFF"/>
        </w:rPr>
        <w:t xml:space="preserve">a az EVAT Zrt. Igazgatóságának, hogy kezdeményezze Fazekas László Albert ügyvezető az Agria-Humán Közhasznú Nonprofit Kft.-ben </w:t>
      </w:r>
      <w:r w:rsidRPr="00A1082D">
        <w:rPr>
          <w:rFonts w:ascii="Constantia" w:eastAsia="Calibri" w:hAnsi="Constantia"/>
          <w:sz w:val="24"/>
          <w:szCs w:val="24"/>
        </w:rPr>
        <w:t xml:space="preserve">lévő jogviszonyának 2018. október 31. napjával közös megegyezéssel történő megszüntetését, valamint a Közgyűlés javasolta az EVAT Zrt. Igazgatóságának az ügyvezető felmentését a munkavégzés alól, </w:t>
      </w:r>
      <w:r w:rsidRPr="00A1082D">
        <w:rPr>
          <w:rFonts w:ascii="Constantia" w:eastAsia="Calibri" w:hAnsi="Constantia" w:cs="Tahoma"/>
          <w:bCs/>
          <w:sz w:val="24"/>
          <w:szCs w:val="24"/>
          <w:shd w:val="clear" w:color="auto" w:fill="FFFFFF"/>
        </w:rPr>
        <w:t>2018. július 01. napjától 2018. október 31. napjáig terjedő időszakra</w:t>
      </w:r>
      <w:r w:rsidRPr="00A1082D">
        <w:rPr>
          <w:rFonts w:ascii="Constantia" w:eastAsia="Calibri" w:hAnsi="Constantia"/>
          <w:sz w:val="24"/>
          <w:szCs w:val="24"/>
        </w:rPr>
        <w:t>.</w:t>
      </w:r>
      <w:r w:rsidRPr="00A1082D">
        <w:rPr>
          <w:rFonts w:ascii="Constantia" w:eastAsia="Calibri" w:hAnsi="Constantia" w:cs="Tahoma"/>
          <w:bCs/>
          <w:sz w:val="24"/>
          <w:szCs w:val="24"/>
          <w:shd w:val="clear" w:color="auto" w:fill="FFFFFF"/>
        </w:rPr>
        <w:t xml:space="preserve"> Erről az EVAT Zrt. Igazgatósága 54/2018. (VII.03.) határozatával döntött.</w:t>
      </w:r>
    </w:p>
    <w:p w:rsidR="00226889" w:rsidRPr="00A1082D" w:rsidRDefault="00226889" w:rsidP="004A7F41">
      <w:pPr>
        <w:spacing w:after="0" w:line="240" w:lineRule="auto"/>
        <w:ind w:left="709"/>
        <w:jc w:val="both"/>
        <w:rPr>
          <w:rFonts w:ascii="Constantia" w:eastAsia="Calibri" w:hAnsi="Constantia" w:cs="Tahoma"/>
          <w:bCs/>
          <w:sz w:val="24"/>
          <w:szCs w:val="24"/>
          <w:shd w:val="clear" w:color="auto" w:fill="FFFFFF"/>
        </w:rPr>
      </w:pPr>
      <w:r w:rsidRPr="00A1082D">
        <w:rPr>
          <w:rFonts w:ascii="Constantia" w:eastAsia="Calibri" w:hAnsi="Constantia" w:cs="Tahoma"/>
          <w:sz w:val="24"/>
          <w:szCs w:val="24"/>
          <w:shd w:val="clear" w:color="auto" w:fill="FFFFFF"/>
        </w:rPr>
        <w:t>Eger MJV</w:t>
      </w:r>
      <w:r w:rsidRPr="00A1082D">
        <w:rPr>
          <w:rFonts w:ascii="Constantia" w:eastAsia="Calibri" w:hAnsi="Constantia" w:cs="Tahoma"/>
          <w:bCs/>
          <w:sz w:val="24"/>
          <w:szCs w:val="24"/>
          <w:shd w:val="clear" w:color="auto" w:fill="FFFFFF"/>
        </w:rPr>
        <w:t xml:space="preserve"> Önkormányzata Közgyűlése </w:t>
      </w:r>
      <w:r w:rsidRPr="00A1082D">
        <w:rPr>
          <w:rFonts w:ascii="Constantia" w:hAnsi="Constantia"/>
          <w:sz w:val="24"/>
          <w:szCs w:val="24"/>
        </w:rPr>
        <w:t xml:space="preserve">206/2018. (VI.28.) közgyűlési határozatában </w:t>
      </w:r>
      <w:r w:rsidRPr="00A1082D">
        <w:rPr>
          <w:rFonts w:ascii="Constantia" w:eastAsia="Calibri" w:hAnsi="Constantia" w:cs="Tahoma"/>
          <w:sz w:val="24"/>
          <w:szCs w:val="24"/>
          <w:shd w:val="clear" w:color="auto" w:fill="FFFFFF"/>
        </w:rPr>
        <w:t>javasolt</w:t>
      </w:r>
      <w:r w:rsidRPr="00A1082D">
        <w:rPr>
          <w:rFonts w:ascii="Constantia" w:eastAsia="Calibri" w:hAnsi="Constantia" w:cs="Tahoma"/>
          <w:bCs/>
          <w:sz w:val="24"/>
          <w:szCs w:val="24"/>
          <w:shd w:val="clear" w:color="auto" w:fill="FFFFFF"/>
        </w:rPr>
        <w:t>a az EVAT Zrt. Igazgatóságának, hogy az Agria-Humán Közhasznú Nonprofit Kft. ügyvezetésével kapcsolatos feladatok ellátásával 2018. július 01. napjától 2018. október 31. napjáig, a jelenlegi ügyvezető, Fazekas László Albert felmentési idejére, bízza meg Derecskei Pétert</w:t>
      </w:r>
      <w:r w:rsidRPr="00A1082D">
        <w:rPr>
          <w:rFonts w:ascii="Constantia" w:eastAsia="Calibri" w:hAnsi="Constantia"/>
          <w:sz w:val="24"/>
          <w:szCs w:val="24"/>
        </w:rPr>
        <w:t xml:space="preserve">. </w:t>
      </w:r>
      <w:r w:rsidRPr="00A1082D">
        <w:rPr>
          <w:rFonts w:ascii="Constantia" w:eastAsia="Calibri" w:hAnsi="Constantia" w:cs="Tahoma"/>
          <w:bCs/>
          <w:sz w:val="24"/>
          <w:szCs w:val="24"/>
          <w:shd w:val="clear" w:color="auto" w:fill="FFFFFF"/>
        </w:rPr>
        <w:t>A Közgyűlés által tett javasoltakat az EVAT Zrt. Igazgatósága az 55/2018.(VII.03.) határozatával elfogadta.</w:t>
      </w:r>
    </w:p>
    <w:p w:rsidR="00226889" w:rsidRPr="00A1082D" w:rsidRDefault="00226889" w:rsidP="004A7F41">
      <w:pPr>
        <w:spacing w:after="0" w:line="240" w:lineRule="auto"/>
        <w:ind w:left="709"/>
        <w:jc w:val="both"/>
        <w:rPr>
          <w:rFonts w:ascii="Constantia" w:hAnsi="Constantia"/>
          <w:sz w:val="24"/>
          <w:szCs w:val="24"/>
        </w:rPr>
      </w:pPr>
      <w:r w:rsidRPr="00A1082D">
        <w:rPr>
          <w:rFonts w:ascii="Constantia" w:hAnsi="Constantia"/>
          <w:sz w:val="24"/>
          <w:szCs w:val="24"/>
        </w:rPr>
        <w:t>Eger MJV Önkormányzata Közgyűlése 372/2018. (X.25.) közgyűlési határozat értelmében felkérte az EVAT Zrt. Igazgatóságát, hogy az Agria-Humán Közhasznú Nonprofit Kft Felügyelő Bizottságából Marczis Szilvia felügyelő bizottsági tagot 2018. október 25. napjával hívja vissza, a megüresedett Felügyelő bizottsági tagsági helyre Kovács Barbarát válassza meg 2018. október 25. napjától 2020. március 31. napjáig terjedő időszakra.</w:t>
      </w:r>
    </w:p>
    <w:p w:rsidR="00226889" w:rsidRPr="00A1082D" w:rsidRDefault="00226889" w:rsidP="004A7F41">
      <w:pPr>
        <w:spacing w:after="0" w:line="240" w:lineRule="auto"/>
        <w:ind w:left="709"/>
        <w:jc w:val="both"/>
        <w:rPr>
          <w:rFonts w:ascii="Constantia" w:hAnsi="Constantia"/>
          <w:sz w:val="24"/>
          <w:szCs w:val="24"/>
        </w:rPr>
      </w:pPr>
      <w:r w:rsidRPr="00A1082D">
        <w:rPr>
          <w:rFonts w:ascii="Constantia" w:hAnsi="Constantia"/>
          <w:sz w:val="24"/>
          <w:szCs w:val="24"/>
        </w:rPr>
        <w:t>Eger MJV Önkormányzata Közgyűlése 373/2018. (X.25.) közgyűlési határozatával felkérte az EVAT Zrt. Igazgatóságát, hogy 2018. október 25. napjával szüntesse meg Derecskei Péter, Agria-Humán Közhasznú Nonprofit Kft.-ben lévő ügyvezetői megbízatását és bízza meg az Agria-Humán Közhasznú Nonprofit Kft. ügyvezetésével kapcsolatos feladatok ellátásával 2018. október 26. napjától 2019. január 31. napjáig terjedő időszakra Marczis Szilviát, aki rehabilitációs, munkaügyi és pénzügyi vezető munkakörben tevékenykedett a Társaságban.</w:t>
      </w:r>
    </w:p>
    <w:p w:rsidR="00226889" w:rsidRPr="00A1082D" w:rsidRDefault="00226889" w:rsidP="004A7F41">
      <w:pPr>
        <w:spacing w:after="0" w:line="240" w:lineRule="auto"/>
        <w:ind w:left="709"/>
        <w:jc w:val="both"/>
        <w:rPr>
          <w:rFonts w:ascii="Constantia" w:hAnsi="Constantia"/>
          <w:sz w:val="24"/>
          <w:szCs w:val="24"/>
        </w:rPr>
      </w:pPr>
      <w:r w:rsidRPr="00A1082D">
        <w:rPr>
          <w:rFonts w:ascii="Constantia" w:hAnsi="Constantia"/>
          <w:sz w:val="24"/>
          <w:szCs w:val="24"/>
        </w:rPr>
        <w:t>Eger MJV Önkormányzata Közgyűlése 374/2018. (X.25.) határozatával elrendelte az Agria-Humán Kh. Np. Kft.-ügyvezetői beosztásának betöltéséről szóló pályázat kiírását és a pályázati eljárás lefolytatását a 2013. évi V. törvény a Polgári Törvénykönyvről és a 2012. évi I. törvény a Munka Törvénykönyvéről szabályainak alkalmazásával.</w:t>
      </w:r>
    </w:p>
    <w:p w:rsidR="00226889" w:rsidRPr="00A1082D" w:rsidRDefault="00226889" w:rsidP="004A7F41">
      <w:pPr>
        <w:spacing w:after="0" w:line="240" w:lineRule="auto"/>
        <w:ind w:left="709"/>
        <w:jc w:val="both"/>
        <w:rPr>
          <w:rFonts w:ascii="Constantia" w:hAnsi="Constantia"/>
          <w:sz w:val="24"/>
          <w:szCs w:val="24"/>
        </w:rPr>
      </w:pPr>
    </w:p>
    <w:p w:rsidR="00226889" w:rsidRPr="00A1082D" w:rsidRDefault="00226889" w:rsidP="004A7F41">
      <w:pPr>
        <w:pStyle w:val="Listaszerbekezds"/>
        <w:numPr>
          <w:ilvl w:val="0"/>
          <w:numId w:val="47"/>
        </w:numPr>
        <w:jc w:val="both"/>
        <w:rPr>
          <w:rFonts w:ascii="Constantia" w:hAnsi="Constantia"/>
        </w:rPr>
      </w:pPr>
      <w:r w:rsidRPr="00A1082D">
        <w:rPr>
          <w:rFonts w:ascii="Constantia" w:hAnsi="Constantia"/>
        </w:rPr>
        <w:t xml:space="preserve">Eger MJV Önkormányzata 2012. októberében országos nyílt tervpályázatot hirdetett a Bárány Uszoda rekonstrukciójára, mely nyertese a Puhl és Dajka Építész Iroda Kft lett. A beruházásra vonatkozó építési engedély 2013. február 21-én vált jogerőssé. A beruházás 3 építési ütemre osztottan valósult meg, melyben az egyes ütemek egymásra szerveződve, a teljes beruházás befejeztével alkotnak önálló egységet. A beruházást a kivitelező 2018. augusztus 15-én jelentette készre, majd a műszaki átadást és próbaüzemet követően a Heves Megyei </w:t>
      </w:r>
      <w:r w:rsidRPr="00A1082D">
        <w:rPr>
          <w:rFonts w:ascii="Constantia" w:hAnsi="Constantia"/>
        </w:rPr>
        <w:lastRenderedPageBreak/>
        <w:t>Kormányhivatal Egri Járási Építésügyi és Örökségvédelmi Hivatala használatba vételi engedélye várhatóan 2018. december 21-én emelkedett jogerőre.</w:t>
      </w:r>
    </w:p>
    <w:p w:rsidR="00226889" w:rsidRPr="00A1082D" w:rsidRDefault="00226889" w:rsidP="004A7F41">
      <w:pPr>
        <w:spacing w:after="0" w:line="240" w:lineRule="auto"/>
        <w:ind w:left="720"/>
        <w:jc w:val="both"/>
        <w:rPr>
          <w:rFonts w:ascii="Constantia" w:hAnsi="Constantia"/>
          <w:sz w:val="24"/>
          <w:szCs w:val="24"/>
        </w:rPr>
      </w:pPr>
      <w:r w:rsidRPr="00A1082D">
        <w:rPr>
          <w:rFonts w:ascii="Constantia" w:hAnsi="Constantia"/>
          <w:sz w:val="24"/>
          <w:szCs w:val="24"/>
        </w:rPr>
        <w:t>A beruházás finanszírozására az Egri Vízmű Sportclub az Önkormányzattal az első ütemre vonatkozóan 2014.09.17-én, a második és harmadik ütemre vonatkozóan 2017.04.06-án kötött, többször módosított megállapodások alapján, TAO forrás megszerzésére pályázott sikeresen, melyhez a szükséges önerőt az önkormányzat támogatása biztosította. A beruházás 2. és 3. üteméhez szükséges önerőt az Önkormányzat a Modern Városok Program keretében a Kormány által biztosított forrásból finanszírozta.</w:t>
      </w:r>
    </w:p>
    <w:p w:rsidR="00226889" w:rsidRPr="00A1082D" w:rsidRDefault="00226889" w:rsidP="004A7F41">
      <w:pPr>
        <w:spacing w:after="0" w:line="240" w:lineRule="auto"/>
        <w:ind w:left="720"/>
        <w:jc w:val="both"/>
        <w:rPr>
          <w:rFonts w:ascii="Constantia" w:hAnsi="Constantia"/>
          <w:sz w:val="24"/>
          <w:szCs w:val="24"/>
        </w:rPr>
      </w:pPr>
    </w:p>
    <w:p w:rsidR="00226889" w:rsidRPr="00A1082D" w:rsidRDefault="00226889" w:rsidP="004A7F41">
      <w:pPr>
        <w:pStyle w:val="Nincstrkz"/>
        <w:ind w:left="709"/>
        <w:jc w:val="both"/>
        <w:rPr>
          <w:rFonts w:ascii="Constantia" w:hAnsi="Constantia"/>
          <w:sz w:val="24"/>
          <w:szCs w:val="24"/>
        </w:rPr>
      </w:pPr>
      <w:r w:rsidRPr="00A1082D">
        <w:rPr>
          <w:rFonts w:ascii="Constantia" w:hAnsi="Constantia"/>
          <w:sz w:val="24"/>
          <w:szCs w:val="24"/>
        </w:rPr>
        <w:t>A társasági adóról és az osztalékadóról szóló 1996. évi LXXXI. törvény 22/C (6) a) és (6a) pontjaiban foglaltak alapján az Egri Vízmű SC a megvalósult beruházást, a jogerős használatba vételi engedély birtokában, térítésmentesen és forgalmi adó felszámítása nélkül, az erről szóló számla kibocsátásával, az Önkormányzat tulajdonába adta. Az átadásról szóló megállapodás 2018. december 20. napján kelt.</w:t>
      </w:r>
    </w:p>
    <w:p w:rsidR="00226889" w:rsidRPr="00A1082D" w:rsidRDefault="00226889" w:rsidP="004A7F41">
      <w:pPr>
        <w:spacing w:after="0" w:line="240" w:lineRule="auto"/>
        <w:ind w:left="709"/>
        <w:jc w:val="both"/>
        <w:rPr>
          <w:rFonts w:ascii="Constantia" w:hAnsi="Constantia"/>
          <w:sz w:val="24"/>
          <w:szCs w:val="24"/>
        </w:rPr>
      </w:pPr>
      <w:r w:rsidRPr="00A1082D">
        <w:rPr>
          <w:rFonts w:ascii="Constantia" w:hAnsi="Constantia"/>
          <w:sz w:val="24"/>
          <w:szCs w:val="24"/>
        </w:rPr>
        <w:t>A létesítmény zavartalan használatának biztosítása érdekében, az Önkormányzat a tulajdonszerzésével egyidejűleg, 2018. december 20. napján üzemeltetési megállapodást kötött a Bitskey Aladár Uszodát jelenleg is üzemeltető Eger Termál Kft-vel, mely szerint az ingatlan továbbra is a tulajdonos Önkormányzat könyveiben maradt, míg az üzemeltető az Eger Termál Kft. lett. A társaság a Közgyűlés által is jóváhagyandó 2019. évi, illetve az azt követő üzleti terveiben számszerűsített üzemeltetési költségeiről, valamint az elvárt, tisztességes nyereségét is tartalmazó összegről számlát bocsát ki az Önkormányzat felé, míg a bevételek tekintetében az Önkormányzat nevében és javára köt megállapodást és bocsát ki bizonylatot az uszodában helyiséget bérlők, illetve az uszodai szolgáltatásokat igénybe vevők felé.</w:t>
      </w:r>
    </w:p>
    <w:p w:rsidR="00226889" w:rsidRPr="00A1082D" w:rsidRDefault="00226889" w:rsidP="004A7F41">
      <w:pPr>
        <w:spacing w:after="0" w:line="240" w:lineRule="auto"/>
        <w:ind w:left="709"/>
        <w:jc w:val="both"/>
        <w:rPr>
          <w:rFonts w:ascii="Constantia" w:hAnsi="Constantia"/>
          <w:sz w:val="24"/>
          <w:szCs w:val="24"/>
        </w:rPr>
      </w:pPr>
    </w:p>
    <w:p w:rsidR="00226889" w:rsidRPr="00A1082D" w:rsidRDefault="00226889" w:rsidP="004A7F41">
      <w:pPr>
        <w:spacing w:after="0" w:line="240" w:lineRule="auto"/>
        <w:ind w:left="709"/>
        <w:contextualSpacing/>
        <w:jc w:val="both"/>
        <w:rPr>
          <w:rFonts w:ascii="Constantia" w:hAnsi="Constantia"/>
          <w:bCs/>
          <w:sz w:val="24"/>
          <w:szCs w:val="24"/>
        </w:rPr>
      </w:pPr>
      <w:r w:rsidRPr="00A1082D">
        <w:rPr>
          <w:rFonts w:ascii="Constantia" w:hAnsi="Constantia"/>
          <w:bCs/>
          <w:sz w:val="24"/>
          <w:szCs w:val="24"/>
        </w:rPr>
        <w:t xml:space="preserve">Eger MJV Önkormányzata Közgyűlése 478/2018.(XII.20.) határozatával hozzájárult ahhoz, hogy az </w:t>
      </w:r>
      <w:r w:rsidRPr="00A1082D">
        <w:rPr>
          <w:rFonts w:ascii="Constantia" w:hAnsi="Constantia"/>
          <w:sz w:val="24"/>
          <w:szCs w:val="24"/>
        </w:rPr>
        <w:t>Egri Vízmű Sportclub</w:t>
      </w:r>
      <w:r w:rsidRPr="00A1082D">
        <w:rPr>
          <w:rFonts w:ascii="Constantia" w:hAnsi="Constantia"/>
          <w:bCs/>
          <w:sz w:val="24"/>
          <w:szCs w:val="24"/>
        </w:rPr>
        <w:t xml:space="preserve"> a látvány-csapatsportok támogatásának adókedvezménye program keretében pályázott forrásból megvalósított </w:t>
      </w:r>
      <w:r w:rsidRPr="00A1082D">
        <w:rPr>
          <w:rFonts w:ascii="Constantia" w:hAnsi="Constantia"/>
          <w:sz w:val="24"/>
          <w:szCs w:val="24"/>
        </w:rPr>
        <w:t xml:space="preserve">Bárány Uszoda rekonstrukciós beruházását, a beruházás számviteli törvény szerinti aktiválásával egyidejűleg, ellenérték és forgalmi adó fizetési kötelezettség nélkül, </w:t>
      </w:r>
      <w:r w:rsidRPr="00A1082D">
        <w:rPr>
          <w:rFonts w:ascii="Constantia" w:hAnsi="Constantia"/>
          <w:bCs/>
          <w:sz w:val="24"/>
          <w:szCs w:val="24"/>
        </w:rPr>
        <w:t xml:space="preserve">2 192 519 851.- </w:t>
      </w:r>
      <w:r w:rsidRPr="00A1082D">
        <w:rPr>
          <w:rFonts w:ascii="Constantia" w:hAnsi="Constantia"/>
          <w:sz w:val="24"/>
          <w:szCs w:val="24"/>
        </w:rPr>
        <w:t xml:space="preserve">Ft értékben, </w:t>
      </w:r>
      <w:r w:rsidRPr="00A1082D">
        <w:rPr>
          <w:rFonts w:ascii="Constantia" w:hAnsi="Constantia"/>
          <w:bCs/>
          <w:sz w:val="24"/>
          <w:szCs w:val="24"/>
        </w:rPr>
        <w:t>Eger Megyei Jogú Város Önkormányzatának tulajdonába adja.</w:t>
      </w:r>
    </w:p>
    <w:p w:rsidR="00226889" w:rsidRPr="00A1082D" w:rsidRDefault="00226889" w:rsidP="004A7F41">
      <w:pPr>
        <w:spacing w:after="0" w:line="240" w:lineRule="auto"/>
        <w:ind w:left="709"/>
        <w:contextualSpacing/>
        <w:jc w:val="both"/>
        <w:rPr>
          <w:rFonts w:ascii="Constantia" w:hAnsi="Constantia"/>
          <w:bCs/>
          <w:sz w:val="24"/>
          <w:szCs w:val="24"/>
        </w:rPr>
      </w:pPr>
      <w:r w:rsidRPr="00A1082D">
        <w:rPr>
          <w:rFonts w:ascii="Constantia" w:hAnsi="Constantia"/>
          <w:bCs/>
          <w:sz w:val="24"/>
          <w:szCs w:val="24"/>
        </w:rPr>
        <w:t xml:space="preserve">A Közgyűlés 479/2018.(XII.20.) határozatával hozzájárult ahhoz, hogy az Önkormányzat tulajdonában álló, a korlátozottan forgalomképes törzsvagyon részét képező egri belterületi 6476 hrsz-ú „kivett uszoda” megnevezésű ingatlant, amely természetben a Bárány Uszoda, 2018. december 21. napjától 15 évig terjedő időszakra az Eger Termál Kft. üzemeltesse. </w:t>
      </w:r>
    </w:p>
    <w:p w:rsidR="00226889" w:rsidRPr="00A1082D" w:rsidRDefault="00226889" w:rsidP="004A7F41">
      <w:pPr>
        <w:pStyle w:val="Listaszerbekezds"/>
        <w:ind w:left="709"/>
        <w:jc w:val="both"/>
        <w:rPr>
          <w:rFonts w:ascii="Constantia" w:hAnsi="Constantia"/>
          <w:bCs/>
        </w:rPr>
      </w:pPr>
      <w:r w:rsidRPr="00A1082D">
        <w:rPr>
          <w:rFonts w:ascii="Constantia" w:hAnsi="Constantia"/>
        </w:rPr>
        <w:t xml:space="preserve">A Közgyűlése 480/2018.(XII.20.) határozatával felkérte az EVAT Zrt. Igazgatóságát, </w:t>
      </w:r>
      <w:r w:rsidRPr="00A1082D">
        <w:rPr>
          <w:rFonts w:ascii="Constantia" w:hAnsi="Constantia"/>
          <w:bCs/>
        </w:rPr>
        <w:t xml:space="preserve">hogy járuljon hozzá ahhoz, hogy </w:t>
      </w:r>
      <w:r w:rsidRPr="00A1082D">
        <w:rPr>
          <w:rFonts w:ascii="Constantia" w:hAnsi="Constantia"/>
        </w:rPr>
        <w:t>az Önkormányzat tulajdonában álló, a korlátozottan forgalomképes törzsvagyon részét képező egri belterületi 6476 hrsz-ú „kivett uszoda” megnevezésű ingatlant, amely természetben a Bárány Uszoda, 2018. december 21. napjától 15 évig terjedő időszakra az Eger Termál Kft üzemeltesse, valamint fel</w:t>
      </w:r>
      <w:r w:rsidRPr="00A1082D">
        <w:rPr>
          <w:rFonts w:ascii="Constantia" w:hAnsi="Constantia"/>
          <w:bCs/>
        </w:rPr>
        <w:t xml:space="preserve">hatalmazza az Eger Termál Kft. ügyvezetőjét az üzemeltetéshez szükséges megállapodások aláírására. </w:t>
      </w:r>
    </w:p>
    <w:p w:rsidR="00226889" w:rsidRPr="00A1082D" w:rsidRDefault="00226889" w:rsidP="004A7F41">
      <w:pPr>
        <w:pStyle w:val="Listaszerbekezds"/>
        <w:ind w:left="1080"/>
        <w:jc w:val="both"/>
        <w:rPr>
          <w:rFonts w:ascii="Constantia" w:hAnsi="Constantia" w:cs="Constantia"/>
        </w:rPr>
      </w:pPr>
    </w:p>
    <w:p w:rsidR="00226889" w:rsidRPr="00A1082D" w:rsidRDefault="00226889" w:rsidP="004A7F41">
      <w:pPr>
        <w:pStyle w:val="Listaszerbekezds"/>
        <w:numPr>
          <w:ilvl w:val="0"/>
          <w:numId w:val="47"/>
        </w:numPr>
        <w:jc w:val="both"/>
        <w:rPr>
          <w:rFonts w:ascii="Constantia" w:hAnsi="Constantia"/>
          <w:bCs/>
        </w:rPr>
      </w:pPr>
      <w:r w:rsidRPr="00A1082D">
        <w:rPr>
          <w:rFonts w:ascii="Constantia" w:hAnsi="Constantia" w:cs="Constantia"/>
        </w:rPr>
        <w:t>Eger MJV Önkormányzata Közgyűlése 69/2018. (III.29.) határozatával elfogadta a Heves Megyei Vízmű Zrt. kezelésében lévő önkormányzati vagyon állapotának 2017. évi változásairól, valamint a vagyonkezelésbe vett eszközök után elszámolt és a víziközmű-szolgáltatási díjbevételekben megtérülő értékcsökkenés összegéről és annak felhasználásáról, valamint a tárgyévben megfizetett vagyonkezelői díjról a Heves Megyei Vízmű Zrt. által készített beszámolót.</w:t>
      </w:r>
    </w:p>
    <w:p w:rsidR="00226889" w:rsidRPr="00A1082D" w:rsidRDefault="00226889" w:rsidP="004A7F41">
      <w:pPr>
        <w:pStyle w:val="Listaszerbekezds"/>
        <w:jc w:val="both"/>
        <w:rPr>
          <w:rFonts w:ascii="Constantia" w:hAnsi="Constantia"/>
          <w:bCs/>
        </w:rPr>
      </w:pPr>
    </w:p>
    <w:p w:rsidR="00226889" w:rsidRPr="00A1082D" w:rsidRDefault="00226889" w:rsidP="004A7F41">
      <w:pPr>
        <w:pStyle w:val="Listaszerbekezds"/>
        <w:jc w:val="both"/>
        <w:rPr>
          <w:rFonts w:ascii="Constantia" w:hAnsi="Constantia"/>
        </w:rPr>
      </w:pPr>
      <w:r w:rsidRPr="00A1082D">
        <w:rPr>
          <w:rFonts w:ascii="Constantia" w:hAnsi="Constantia" w:cs="Constantia"/>
        </w:rPr>
        <w:t>2018. december hónapban a Heves Megyei Vízmű Zrt-vel fennálló üzemeltetési jogviszony módosítására került sor, melynek előzménye volt, hogy az Önkormányzat, mint vagyonkezelésbe adó és a Heves Megyei Vízmű Zrt., mint vagyonkezelő, vagyonkezelési szerződést kötött közműves ivóvíz és közműves szennyvíz szolgáltatásra 2012. december 31. napján.</w:t>
      </w:r>
    </w:p>
    <w:p w:rsidR="00226889" w:rsidRPr="00A1082D" w:rsidRDefault="00226889" w:rsidP="004A7F41">
      <w:pPr>
        <w:pStyle w:val="Listaszerbekezds"/>
        <w:jc w:val="both"/>
        <w:rPr>
          <w:rFonts w:ascii="Constantia" w:hAnsi="Constantia"/>
        </w:rPr>
      </w:pPr>
      <w:r w:rsidRPr="00A1082D">
        <w:rPr>
          <w:rFonts w:ascii="Constantia" w:hAnsi="Constantia"/>
        </w:rPr>
        <w:t>A víziközmű-szolgáltatásról szóló 2011. évi CCIX. törvény 5/H.§ rendelkezése értelmében</w:t>
      </w:r>
      <w:r w:rsidRPr="00A1082D">
        <w:rPr>
          <w:rFonts w:ascii="Constantia" w:hAnsi="Constantia"/>
          <w:i/>
        </w:rPr>
        <w:t>: „egy víziközmű-rendszer üzemeltetési kérdéseiről – ideértve a közös ellátásért felelősséggel érintett víziközmű-rendszert is – egy üzemeltetési szerződés rendelkezhet”</w:t>
      </w:r>
      <w:r w:rsidRPr="00A1082D">
        <w:rPr>
          <w:rFonts w:ascii="Constantia" w:hAnsi="Constantia"/>
        </w:rPr>
        <w:t xml:space="preserve">. A törvény 2016. július 4-től hatályos 83. § (3a) bekezdése alapján: </w:t>
      </w:r>
      <w:r w:rsidRPr="00A1082D">
        <w:rPr>
          <w:rFonts w:ascii="Constantia" w:hAnsi="Constantia"/>
          <w:i/>
        </w:rPr>
        <w:t>„a fenti követelménynek való megfelelés érdekében a víziközmű-rendszer üzemeltetési jogviszonyának egy szerződésbe foglalását 2017. december 31. napjáig végre kell hajtani”.</w:t>
      </w:r>
      <w:r w:rsidRPr="00A1082D">
        <w:rPr>
          <w:rFonts w:ascii="Constantia" w:hAnsi="Constantia"/>
        </w:rPr>
        <w:t xml:space="preserve"> Eger Megyei Jogú Város Önkormányzata és a Heves Megyei Vízmű Zrt. a jogszabályban foglaltaknak eleget tett, az új vagyonkezelési szerződések aláírására 2017. június 13-án, illetve 2017. június 14-én került sor.</w:t>
      </w:r>
    </w:p>
    <w:p w:rsidR="00226889" w:rsidRPr="00A1082D" w:rsidRDefault="00226889" w:rsidP="004A7F41">
      <w:pPr>
        <w:pStyle w:val="Listaszerbekezds"/>
        <w:jc w:val="both"/>
        <w:rPr>
          <w:rFonts w:ascii="Constantia" w:hAnsi="Constantia"/>
        </w:rPr>
      </w:pPr>
      <w:r w:rsidRPr="00A1082D">
        <w:rPr>
          <w:rFonts w:ascii="Constantia" w:hAnsi="Constantia"/>
        </w:rPr>
        <w:t xml:space="preserve">A Heves Megyei Vízmű Zrt. kérelemmel fordult az Önkormányzathoz, melyben a fennálló üzemeltetési jogviszony módosítását kérte. A szigorú gazdálkodási és szabályozási feltételeknek történő megfelelés, valamint a zavartalan víziközmű szolgáltatás biztosítása indokolta a kérelem előterjesztését. </w:t>
      </w:r>
    </w:p>
    <w:p w:rsidR="00226889" w:rsidRPr="00A1082D" w:rsidRDefault="00226889" w:rsidP="004A7F41">
      <w:pPr>
        <w:pStyle w:val="Listaszerbekezds"/>
        <w:jc w:val="both"/>
        <w:rPr>
          <w:rFonts w:ascii="Constantia" w:hAnsi="Constantia"/>
        </w:rPr>
      </w:pPr>
      <w:r w:rsidRPr="00A1082D">
        <w:rPr>
          <w:rFonts w:ascii="Constantia" w:hAnsi="Constantia"/>
        </w:rPr>
        <w:t xml:space="preserve">Fentiekre tekintettel az Önkormányzata és a Heves Megyei Vízmű Zrt. közös megegyezéssel módosítani kívánta a közöttük fennálló üzemeltetési jogviszonyt, 2018. december 21-i hatállyal a gazdasági társaság a vagyonkezelési jogot visszaadta az önkormányzat részére, és 2018. december 22-i határnaptól a közműves ivóvíz-, és szennyvízelvezetési és tisztítási közszolgáltatást bérleti üzemeltetési szerződéses jogviszonyban látja el. </w:t>
      </w:r>
    </w:p>
    <w:p w:rsidR="00226889" w:rsidRPr="00A1082D" w:rsidRDefault="00226889" w:rsidP="004A7F41">
      <w:pPr>
        <w:spacing w:after="0" w:line="240" w:lineRule="auto"/>
        <w:jc w:val="both"/>
        <w:rPr>
          <w:rFonts w:ascii="Constantia" w:hAnsi="Constantia"/>
          <w:sz w:val="24"/>
          <w:szCs w:val="24"/>
        </w:rPr>
      </w:pPr>
    </w:p>
    <w:p w:rsidR="00226889" w:rsidRPr="00A1082D" w:rsidRDefault="00226889" w:rsidP="004A7F41">
      <w:pPr>
        <w:spacing w:after="0" w:line="240" w:lineRule="auto"/>
        <w:ind w:left="720"/>
        <w:jc w:val="both"/>
        <w:rPr>
          <w:rFonts w:ascii="Constantia" w:hAnsi="Constantia"/>
          <w:sz w:val="24"/>
          <w:szCs w:val="24"/>
        </w:rPr>
      </w:pPr>
      <w:r w:rsidRPr="00A1082D">
        <w:rPr>
          <w:rFonts w:ascii="Constantia" w:hAnsi="Constantia"/>
          <w:sz w:val="24"/>
          <w:szCs w:val="24"/>
        </w:rPr>
        <w:t xml:space="preserve">Az üzemeltetési jogviszony módosítása indokolta a kezelt vagyonnal, a kezelt vagyonnak a kezelésbe adás időpontjában fennálló állapotához (értékéhez) viszonyítottan bekövetkezett különbözetével történő elszámolást a felek között. Ezen elszámolás két ütemben valósult meg, az első ütem az állomány értékének 2013. január 1-től 2018. június 30-ig bekövetkezett változásának adatait foglalta magába. </w:t>
      </w:r>
    </w:p>
    <w:p w:rsidR="00226889" w:rsidRPr="00A1082D" w:rsidRDefault="00226889" w:rsidP="004A7F41">
      <w:pPr>
        <w:pStyle w:val="Listaszerbekezds"/>
        <w:jc w:val="both"/>
        <w:rPr>
          <w:rFonts w:ascii="Constantia" w:hAnsi="Constantia"/>
        </w:rPr>
      </w:pPr>
    </w:p>
    <w:p w:rsidR="00226889" w:rsidRPr="00A1082D" w:rsidRDefault="00226889" w:rsidP="004A7F41">
      <w:pPr>
        <w:spacing w:after="0" w:line="240" w:lineRule="auto"/>
        <w:ind w:left="720"/>
        <w:jc w:val="both"/>
        <w:rPr>
          <w:rFonts w:ascii="Constantia" w:hAnsi="Constantia"/>
          <w:sz w:val="24"/>
          <w:szCs w:val="24"/>
        </w:rPr>
      </w:pPr>
      <w:r w:rsidRPr="00A1082D">
        <w:rPr>
          <w:rFonts w:ascii="Constantia" w:hAnsi="Constantia"/>
          <w:sz w:val="24"/>
          <w:szCs w:val="24"/>
        </w:rPr>
        <w:t>Eger MJV Önkormányzata Közgyűlése a 475/2018. (XII.20.) határozat alapján felhatalmazta a polgármestert Eger MJV Önkormányzata tulajdonában álló, illetve a jövőben létrejövő, közműves ivóvíz-szolgáltatást és közműves szennyvízelvezetést és tisztítást biztosító víziközmű-rendszerek üzemeltetési jogviszonyának módosítására, 2018. december 22-i hatállyal a bérleti üzemeltetési jogviszonyra történő áttérésre irányuló szerződések aláírására.</w:t>
      </w:r>
    </w:p>
    <w:p w:rsidR="00226889" w:rsidRPr="00A1082D" w:rsidRDefault="00226889" w:rsidP="004A7F41">
      <w:pPr>
        <w:spacing w:after="0" w:line="240" w:lineRule="auto"/>
        <w:ind w:left="720"/>
        <w:jc w:val="both"/>
        <w:rPr>
          <w:rFonts w:ascii="Constantia" w:hAnsi="Constantia"/>
          <w:sz w:val="24"/>
          <w:szCs w:val="24"/>
        </w:rPr>
      </w:pPr>
      <w:r w:rsidRPr="00A1082D">
        <w:rPr>
          <w:rFonts w:ascii="Constantia" w:hAnsi="Constantia"/>
          <w:sz w:val="24"/>
          <w:szCs w:val="24"/>
        </w:rPr>
        <w:lastRenderedPageBreak/>
        <w:t>Eger MJV Önkormányzata Közgyűlése a 476/2018. (XII.20.) határozata szerint elfogadta az Önkormányzat tulajdonában álló közműves ivóvíz-szolgáltatást és közműves szennyvízelvezetést és tisztítást biztosító víziközmű-rendszerek - mint vagyonkezelésbe adott eszközök - 2013. január 1-jén fennálló állapotához (értékéhez) viszonyítottan 2018. június 30-ig bekövetkezett különbözetével történő elszámolást, valamint a Közgyűlés elfogadta, hogy az Önkormányzat a szennyvízágazat tekintetében 124 028 141,- Ft követelésről lemond a Heves Megyei Vízmű Zrt. javára. Eger MJV Önkormányzata Közgyűlése elfogadta, hogy az ivóvíz ágazat tekintetében a Heves Megyei Vízmű Zrt. 223 040 392,- Ft összegű követelésről Eger MJV Önkormányzata javára lemondjon.</w:t>
      </w:r>
    </w:p>
    <w:p w:rsidR="00226889" w:rsidRPr="00A1082D" w:rsidRDefault="00226889" w:rsidP="004A7F41">
      <w:pPr>
        <w:spacing w:after="0" w:line="240" w:lineRule="auto"/>
        <w:ind w:left="720"/>
        <w:jc w:val="both"/>
        <w:rPr>
          <w:rFonts w:ascii="Constantia" w:hAnsi="Constantia"/>
          <w:sz w:val="24"/>
          <w:szCs w:val="24"/>
        </w:rPr>
      </w:pPr>
    </w:p>
    <w:p w:rsidR="00226889" w:rsidRPr="00A1082D" w:rsidRDefault="00226889" w:rsidP="004A7F41">
      <w:pPr>
        <w:pStyle w:val="Listaszerbekezds"/>
        <w:numPr>
          <w:ilvl w:val="0"/>
          <w:numId w:val="47"/>
        </w:numPr>
        <w:jc w:val="both"/>
        <w:rPr>
          <w:rFonts w:ascii="Constantia" w:hAnsi="Constantia"/>
        </w:rPr>
      </w:pPr>
      <w:r w:rsidRPr="00A1082D">
        <w:rPr>
          <w:rFonts w:ascii="Constantia" w:hAnsi="Constantia"/>
        </w:rPr>
        <w:t xml:space="preserve">Eger MJV Közgyűlése 214/2018. (VI.28.) közgyűlési határozatával </w:t>
      </w:r>
      <w:r w:rsidRPr="00A1082D">
        <w:rPr>
          <w:rFonts w:ascii="Constantia" w:hAnsi="Constantia"/>
          <w:bCs/>
        </w:rPr>
        <w:t>hozzájárult az</w:t>
      </w:r>
      <w:r w:rsidRPr="00A1082D">
        <w:rPr>
          <w:rFonts w:ascii="Constantia" w:hAnsi="Constantia"/>
        </w:rPr>
        <w:t xml:space="preserve"> egri 6464 hrsz-ú, 270 m2 alapterületű, valamit egri 6465 hrsz-ú, 433 m2 alapterületű „kivett beépítetlen terület” megnevezésű ingatlanok, összesen 20 842 224,- Ft bruttó vételár ellenében történő megvásárlásához az Eger Termál Kft-től. A Közgyűlés hozzájárult a vételár fedezetének kiegészítésére a működési célú támogatásról szóló megállapodás módosítását követően 16 411 200,- forintot átcsoportosításához a 2018. évi költségvetés II/59/1/5/K Eger Termál Kft. támogatása címszámról a II/134/2/6/K Ingatlanvásárlás címszámra, így a címszámon a teljes fedezet rendelkezésre áll.</w:t>
      </w:r>
    </w:p>
    <w:p w:rsidR="00A1082D" w:rsidRPr="00A1082D" w:rsidRDefault="00226889" w:rsidP="004A7F41">
      <w:pPr>
        <w:pStyle w:val="Listaszerbekezds"/>
        <w:jc w:val="both"/>
        <w:rPr>
          <w:rFonts w:ascii="Constantia" w:hAnsi="Constantia"/>
        </w:rPr>
      </w:pPr>
      <w:r w:rsidRPr="00A1082D">
        <w:rPr>
          <w:rFonts w:ascii="Constantia" w:hAnsi="Constantia"/>
        </w:rPr>
        <w:t>Az Eger Termál Kft. 2018. évre vonatkozó működési célú támogatásáról szóló megállapodás módosítása 2018.07.17. napján megtörtént.</w:t>
      </w:r>
    </w:p>
    <w:p w:rsidR="00A1082D" w:rsidRDefault="00A1082D">
      <w:pPr>
        <w:rPr>
          <w:rFonts w:ascii="Constantia" w:hAnsi="Constantia"/>
          <w:sz w:val="24"/>
          <w:szCs w:val="24"/>
        </w:rPr>
      </w:pPr>
      <w:r w:rsidRPr="00A1082D">
        <w:rPr>
          <w:rFonts w:ascii="Constantia" w:hAnsi="Constantia"/>
          <w:sz w:val="24"/>
          <w:szCs w:val="24"/>
        </w:rPr>
        <w:br w:type="page"/>
      </w:r>
    </w:p>
    <w:p w:rsidR="00CD3C07" w:rsidRPr="00A1082D" w:rsidRDefault="00CD3C07">
      <w:pPr>
        <w:rPr>
          <w:rFonts w:ascii="Constantia" w:eastAsia="Times New Roman" w:hAnsi="Constantia" w:cs="Times New Roman"/>
          <w:sz w:val="24"/>
          <w:szCs w:val="24"/>
          <w:lang w:eastAsia="hu-HU"/>
        </w:rPr>
      </w:pPr>
    </w:p>
    <w:p w:rsidR="00226889" w:rsidRPr="00A1082D" w:rsidRDefault="00226889" w:rsidP="004A7F41">
      <w:pPr>
        <w:overflowPunct w:val="0"/>
        <w:autoSpaceDE w:val="0"/>
        <w:autoSpaceDN w:val="0"/>
        <w:adjustRightInd w:val="0"/>
        <w:spacing w:after="0" w:line="240" w:lineRule="auto"/>
        <w:jc w:val="both"/>
        <w:textAlignment w:val="baseline"/>
        <w:rPr>
          <w:rFonts w:ascii="Constantia" w:eastAsia="Times New Roman" w:hAnsi="Constantia" w:cs="Times New Roman"/>
          <w:b/>
          <w:sz w:val="24"/>
          <w:szCs w:val="24"/>
          <w:lang w:eastAsia="hu-HU"/>
        </w:rPr>
      </w:pPr>
    </w:p>
    <w:p w:rsidR="00226889" w:rsidRPr="00A1082D" w:rsidRDefault="00226889" w:rsidP="004A7F41">
      <w:pPr>
        <w:spacing w:after="0" w:line="240" w:lineRule="auto"/>
        <w:jc w:val="center"/>
        <w:rPr>
          <w:rFonts w:ascii="Constantia" w:hAnsi="Constantia"/>
          <w:b/>
          <w:sz w:val="24"/>
          <w:szCs w:val="24"/>
        </w:rPr>
      </w:pPr>
      <w:r w:rsidRPr="00A1082D">
        <w:rPr>
          <w:rFonts w:ascii="Constantia" w:hAnsi="Constantia"/>
          <w:b/>
          <w:sz w:val="24"/>
          <w:szCs w:val="24"/>
        </w:rPr>
        <w:t>VÁROSÜZEMELTETÉSI IRODA</w:t>
      </w:r>
    </w:p>
    <w:p w:rsidR="00B22356" w:rsidRPr="00A1082D" w:rsidRDefault="00B22356" w:rsidP="004A7F41">
      <w:pPr>
        <w:spacing w:after="0" w:line="240" w:lineRule="auto"/>
        <w:jc w:val="center"/>
        <w:rPr>
          <w:rFonts w:ascii="Constantia" w:eastAsia="Times New Roman" w:hAnsi="Constantia" w:cs="Times New Roman"/>
          <w:b/>
          <w:bCs/>
          <w:sz w:val="24"/>
          <w:szCs w:val="24"/>
          <w:u w:val="single"/>
          <w:lang w:eastAsia="hu-HU"/>
        </w:rPr>
      </w:pPr>
    </w:p>
    <w:p w:rsidR="00226889" w:rsidRPr="00A1082D" w:rsidRDefault="00226889" w:rsidP="004A7F41">
      <w:pPr>
        <w:spacing w:after="0" w:line="240" w:lineRule="auto"/>
        <w:jc w:val="center"/>
        <w:rPr>
          <w:rFonts w:ascii="Constantia" w:eastAsia="Times New Roman" w:hAnsi="Constantia" w:cs="Times New Roman"/>
          <w:b/>
          <w:bCs/>
          <w:sz w:val="24"/>
          <w:szCs w:val="24"/>
          <w:u w:val="single"/>
          <w:lang w:eastAsia="hu-HU"/>
        </w:rPr>
      </w:pPr>
      <w:r w:rsidRPr="00A1082D">
        <w:rPr>
          <w:rFonts w:ascii="Constantia" w:eastAsia="Times New Roman" w:hAnsi="Constantia" w:cs="Times New Roman"/>
          <w:b/>
          <w:bCs/>
          <w:sz w:val="24"/>
          <w:szCs w:val="24"/>
          <w:u w:val="single"/>
          <w:lang w:eastAsia="hu-HU"/>
        </w:rPr>
        <w:t xml:space="preserve">Projekt Előkészítési és Beruházási Csoport </w:t>
      </w:r>
    </w:p>
    <w:p w:rsidR="00226889" w:rsidRPr="00A1082D" w:rsidRDefault="00226889" w:rsidP="004A7F41">
      <w:pPr>
        <w:spacing w:after="0" w:line="240" w:lineRule="auto"/>
        <w:jc w:val="center"/>
        <w:rPr>
          <w:rFonts w:ascii="Constantia" w:eastAsia="Times New Roman" w:hAnsi="Constantia" w:cs="Times New Roman"/>
          <w:b/>
          <w:bCs/>
          <w:sz w:val="24"/>
          <w:szCs w:val="24"/>
          <w:lang w:eastAsia="hu-HU"/>
        </w:rPr>
      </w:pPr>
    </w:p>
    <w:p w:rsidR="00226889" w:rsidRPr="00A1082D" w:rsidRDefault="00226889" w:rsidP="004A7F41">
      <w:pPr>
        <w:spacing w:after="0" w:line="240" w:lineRule="auto"/>
        <w:jc w:val="center"/>
        <w:rPr>
          <w:rFonts w:ascii="Constantia" w:eastAsia="Times New Roman" w:hAnsi="Constantia" w:cs="Times New Roman"/>
          <w:b/>
          <w:bCs/>
          <w:sz w:val="24"/>
          <w:szCs w:val="24"/>
          <w:lang w:eastAsia="hu-HU"/>
        </w:rPr>
      </w:pPr>
    </w:p>
    <w:p w:rsidR="00226889" w:rsidRPr="00A1082D" w:rsidRDefault="00226889" w:rsidP="004A7F41">
      <w:pPr>
        <w:spacing w:after="0" w:line="240" w:lineRule="auto"/>
        <w:jc w:val="both"/>
        <w:rPr>
          <w:rFonts w:ascii="Constantia" w:eastAsia="Times New Roman" w:hAnsi="Constantia" w:cs="Times New Roman"/>
          <w:bCs/>
          <w:sz w:val="24"/>
          <w:szCs w:val="24"/>
          <w:lang w:eastAsia="hu-HU"/>
        </w:rPr>
      </w:pPr>
      <w:r w:rsidRPr="00A1082D">
        <w:rPr>
          <w:rFonts w:ascii="Constantia" w:eastAsia="Times New Roman" w:hAnsi="Constantia" w:cs="Times New Roman"/>
          <w:bCs/>
          <w:sz w:val="24"/>
          <w:szCs w:val="24"/>
          <w:lang w:eastAsia="hu-HU"/>
        </w:rPr>
        <w:t xml:space="preserve">Az Egri Városfejlesztési Kft. által koordinált pályázatok műszaki lebonyolításában aktívan részt vett a csoport. Valamennyi pályázat támogatási szerződéssel rendelkezik, valamint több pályázat közbeszerzést követően kiviteli szerződéssel rendelkezik. A körzeti alapokból Képviselők javaslatára felújítások valósultak meg. Az intézményi hálózatunkon belül két intézményben felújítási munkálatok kerültek elvégzésre. A városban bekövetkezett pince- és partfalomlásokra több sikeres pályázattal rendelkezünk, így ezen munkálatok jelentős kormányzati támogatással valósulhatnak meg. Csoportunk tevékenységéhez tartozik a költségvetés által nevesített nagyobb beruházások megvalósítása is. </w:t>
      </w:r>
    </w:p>
    <w:p w:rsidR="00226889" w:rsidRPr="00A1082D" w:rsidRDefault="00226889" w:rsidP="004A7F41">
      <w:pPr>
        <w:spacing w:after="0" w:line="240" w:lineRule="auto"/>
        <w:jc w:val="both"/>
        <w:rPr>
          <w:rFonts w:ascii="Constantia" w:eastAsia="Times New Roman" w:hAnsi="Constantia" w:cs="Times New Roman"/>
          <w:bCs/>
          <w:sz w:val="24"/>
          <w:szCs w:val="24"/>
          <w:highlight w:val="darkGray"/>
          <w:lang w:eastAsia="hu-HU"/>
        </w:rPr>
      </w:pPr>
    </w:p>
    <w:p w:rsidR="00226889" w:rsidRPr="00A1082D" w:rsidRDefault="00226889" w:rsidP="004A7F41">
      <w:pPr>
        <w:pStyle w:val="Listaszerbekezds"/>
        <w:numPr>
          <w:ilvl w:val="0"/>
          <w:numId w:val="52"/>
        </w:numPr>
        <w:ind w:left="709"/>
        <w:jc w:val="both"/>
        <w:rPr>
          <w:rFonts w:ascii="Constantia" w:hAnsi="Constantia"/>
          <w:bCs/>
          <w:iCs/>
        </w:rPr>
      </w:pPr>
      <w:r w:rsidRPr="00A1082D">
        <w:rPr>
          <w:rFonts w:ascii="Constantia" w:hAnsi="Constantia"/>
          <w:b/>
          <w:bCs/>
          <w:i/>
          <w:iCs/>
        </w:rPr>
        <w:t>Városháza –</w:t>
      </w:r>
      <w:r w:rsidRPr="00A1082D">
        <w:rPr>
          <w:rFonts w:ascii="Constantia" w:hAnsi="Constantia"/>
          <w:bCs/>
          <w:iCs/>
        </w:rPr>
        <w:t xml:space="preserve"> a 2018. évben elkészültek az I. tárgyaló elektromos szerelési munkái, valamint elkészült a tárgyaló bútorozása és függönyözése is. Ugyancsak elektromos szerelési munkákat végeztünk a Városháza 112-es szerver helységében, ahol az elektromos szerelési munkák mellett a helység klimatizálása is elkészült.</w:t>
      </w:r>
    </w:p>
    <w:p w:rsidR="00B22356" w:rsidRPr="00A1082D" w:rsidRDefault="00B22356" w:rsidP="00B22356">
      <w:pPr>
        <w:pStyle w:val="Listaszerbekezds"/>
        <w:ind w:left="709"/>
        <w:jc w:val="both"/>
        <w:rPr>
          <w:rFonts w:ascii="Constantia" w:hAnsi="Constantia"/>
          <w:bCs/>
          <w:iCs/>
        </w:rPr>
      </w:pPr>
    </w:p>
    <w:p w:rsidR="00226889" w:rsidRPr="00A1082D" w:rsidRDefault="00226889" w:rsidP="004A7F41">
      <w:pPr>
        <w:pStyle w:val="Listaszerbekezds"/>
        <w:numPr>
          <w:ilvl w:val="0"/>
          <w:numId w:val="52"/>
        </w:numPr>
        <w:ind w:left="709"/>
        <w:jc w:val="both"/>
        <w:rPr>
          <w:rFonts w:ascii="Constantia" w:hAnsi="Constantia"/>
        </w:rPr>
      </w:pPr>
      <w:r w:rsidRPr="00A1082D">
        <w:rPr>
          <w:rFonts w:ascii="Constantia" w:hAnsi="Constantia"/>
          <w:b/>
          <w:i/>
        </w:rPr>
        <w:t>Területi infrastrukturális fejlesztések beruházással érintett feladatai –</w:t>
      </w:r>
      <w:r w:rsidRPr="00A1082D">
        <w:rPr>
          <w:rFonts w:ascii="Constantia" w:hAnsi="Constantia"/>
        </w:rPr>
        <w:t>2018. évben megkezdődött a fejlesztés II. ütemében kiírt feladatok megvalósítása. Ezen feladatok közül még 2018. év végéig elkészült a Kodály Zoltán utcában a parkoló kiépítése, a Déli Iparterületen a meglévő csapadékcsatorna tisztítása és szervízút kiépítése, a Nagylapos utcában az út kiépítése, az Egri úton jelzőlámpás gyalogos és kerékpáros átvezetés kiépítése, valamint az Arany János utcában az óvoda megközelítését szolgáló parkoló kiépítése. A 2019-re áthúzódó feladatok pedig: Gerle köz – Könyök utca útcsatlakozás átépítése, Fertőbánya utca út és csapadékvíz elvezetés kiépítése, Füzér utca út- és járdaépítés, Szövetkezet utca járdaépítés, Stadion utca út és járda felújítás, valamint a Bródy Sándor utca útfelújítás és csapadékcsatorna kiépítése</w:t>
      </w:r>
    </w:p>
    <w:p w:rsidR="00B22356" w:rsidRPr="00A1082D" w:rsidRDefault="00B22356" w:rsidP="00B22356">
      <w:pPr>
        <w:jc w:val="both"/>
        <w:rPr>
          <w:rFonts w:ascii="Constantia" w:hAnsi="Constantia"/>
          <w:sz w:val="24"/>
          <w:szCs w:val="24"/>
        </w:rPr>
      </w:pPr>
    </w:p>
    <w:p w:rsidR="00226889" w:rsidRPr="00A1082D" w:rsidRDefault="00226889" w:rsidP="00B22356">
      <w:pPr>
        <w:pStyle w:val="Listaszerbekezds"/>
        <w:numPr>
          <w:ilvl w:val="0"/>
          <w:numId w:val="52"/>
        </w:numPr>
        <w:ind w:left="709" w:hanging="425"/>
        <w:jc w:val="both"/>
        <w:rPr>
          <w:rFonts w:ascii="Constantia" w:hAnsi="Constantia"/>
        </w:rPr>
      </w:pPr>
      <w:r w:rsidRPr="00A1082D">
        <w:rPr>
          <w:rFonts w:ascii="Constantia" w:hAnsi="Constantia"/>
          <w:b/>
          <w:bCs/>
          <w:i/>
          <w:iCs/>
        </w:rPr>
        <w:t xml:space="preserve">Vis maior:  Bocskai u. 4012/1. hrsz. partfalomlás </w:t>
      </w:r>
      <w:r w:rsidRPr="00A1082D">
        <w:rPr>
          <w:rFonts w:ascii="Constantia" w:hAnsi="Constantia"/>
        </w:rPr>
        <w:t>– A vis maior kivitelezés 2018. év végéig elkészült. A pályázat elszámolása 2019. 07. hóig megtörténik.</w:t>
      </w:r>
      <w:r w:rsidRPr="00A1082D">
        <w:rPr>
          <w:rFonts w:ascii="Constantia" w:hAnsi="Constantia"/>
          <w:b/>
          <w:bCs/>
          <w:i/>
          <w:iCs/>
        </w:rPr>
        <w:t xml:space="preserve"> </w:t>
      </w:r>
    </w:p>
    <w:p w:rsidR="00226889" w:rsidRPr="00A1082D" w:rsidRDefault="00226889" w:rsidP="00B22356">
      <w:pPr>
        <w:pStyle w:val="Listaszerbekezds"/>
        <w:ind w:left="709"/>
        <w:jc w:val="both"/>
        <w:rPr>
          <w:rFonts w:ascii="Constantia" w:hAnsi="Constantia"/>
          <w:b/>
          <w:bCs/>
          <w:i/>
          <w:iCs/>
        </w:rPr>
      </w:pPr>
      <w:r w:rsidRPr="00A1082D">
        <w:rPr>
          <w:rFonts w:ascii="Constantia" w:hAnsi="Constantia"/>
          <w:b/>
          <w:bCs/>
          <w:i/>
          <w:iCs/>
        </w:rPr>
        <w:t xml:space="preserve">Grónay u. útbeszakadás feltárás, veszélyelhárítás </w:t>
      </w:r>
      <w:r w:rsidRPr="00A1082D">
        <w:rPr>
          <w:rFonts w:ascii="Constantia" w:hAnsi="Constantia"/>
        </w:rPr>
        <w:t>– A vis maior kivitelezés 2018. év végéig elkészült. A pályázat elszámolása 2019. II. félévében történik.</w:t>
      </w:r>
      <w:r w:rsidRPr="00A1082D">
        <w:rPr>
          <w:rFonts w:ascii="Constantia" w:hAnsi="Constantia"/>
          <w:b/>
          <w:bCs/>
          <w:i/>
          <w:iCs/>
        </w:rPr>
        <w:t xml:space="preserve"> </w:t>
      </w:r>
    </w:p>
    <w:p w:rsidR="00226889" w:rsidRPr="00A1082D" w:rsidRDefault="00226889" w:rsidP="00B22356">
      <w:pPr>
        <w:pStyle w:val="Listaszerbekezds"/>
        <w:ind w:left="709"/>
        <w:jc w:val="both"/>
        <w:rPr>
          <w:rFonts w:ascii="Constantia" w:hAnsi="Constantia"/>
          <w:b/>
          <w:bCs/>
          <w:i/>
          <w:iCs/>
        </w:rPr>
      </w:pPr>
      <w:r w:rsidRPr="00A1082D">
        <w:rPr>
          <w:rFonts w:ascii="Constantia" w:hAnsi="Constantia"/>
          <w:b/>
          <w:bCs/>
          <w:i/>
          <w:iCs/>
        </w:rPr>
        <w:t xml:space="preserve">Mekcsey u. 6061. hrsz. pincebeszakadás </w:t>
      </w:r>
      <w:r w:rsidRPr="00A1082D">
        <w:rPr>
          <w:rFonts w:ascii="Constantia" w:hAnsi="Constantia"/>
        </w:rPr>
        <w:t>– A vis maior kivitelezés 2018. év végéig elkészült. A pályázat elszámolása 2019. február hóig megtörténik.</w:t>
      </w:r>
      <w:r w:rsidRPr="00A1082D">
        <w:rPr>
          <w:rFonts w:ascii="Constantia" w:hAnsi="Constantia"/>
          <w:b/>
          <w:bCs/>
          <w:i/>
          <w:iCs/>
        </w:rPr>
        <w:t xml:space="preserve"> </w:t>
      </w:r>
    </w:p>
    <w:p w:rsidR="00226889" w:rsidRPr="00A1082D" w:rsidRDefault="00226889" w:rsidP="00B22356">
      <w:pPr>
        <w:pStyle w:val="Listaszerbekezds"/>
        <w:ind w:left="709"/>
        <w:jc w:val="both"/>
        <w:rPr>
          <w:rFonts w:ascii="Constantia" w:hAnsi="Constantia"/>
          <w:b/>
          <w:bCs/>
          <w:i/>
          <w:iCs/>
        </w:rPr>
      </w:pPr>
      <w:r w:rsidRPr="00A1082D">
        <w:rPr>
          <w:rFonts w:ascii="Constantia" w:hAnsi="Constantia"/>
          <w:b/>
          <w:bCs/>
          <w:i/>
          <w:iCs/>
        </w:rPr>
        <w:t xml:space="preserve">Szépasszonyvölgy 7711/1. hrsz. partfalomlás </w:t>
      </w:r>
      <w:r w:rsidRPr="00A1082D">
        <w:rPr>
          <w:rFonts w:ascii="Constantia" w:hAnsi="Constantia"/>
        </w:rPr>
        <w:t>– a vis maior pályázat benyújtásra került, a támogatásról döntés később várható.</w:t>
      </w:r>
      <w:r w:rsidRPr="00A1082D">
        <w:rPr>
          <w:rFonts w:ascii="Constantia" w:hAnsi="Constantia"/>
          <w:b/>
          <w:bCs/>
          <w:i/>
          <w:iCs/>
        </w:rPr>
        <w:t xml:space="preserve"> </w:t>
      </w:r>
    </w:p>
    <w:p w:rsidR="00B22356" w:rsidRPr="00A1082D" w:rsidRDefault="00B22356" w:rsidP="00B22356">
      <w:pPr>
        <w:jc w:val="both"/>
        <w:rPr>
          <w:rFonts w:ascii="Constantia" w:hAnsi="Constantia"/>
          <w:b/>
          <w:bCs/>
          <w:i/>
          <w:iCs/>
          <w:sz w:val="24"/>
          <w:szCs w:val="24"/>
        </w:rPr>
      </w:pPr>
    </w:p>
    <w:p w:rsidR="00226889" w:rsidRPr="00A1082D" w:rsidRDefault="00226889" w:rsidP="004A7F41">
      <w:pPr>
        <w:numPr>
          <w:ilvl w:val="0"/>
          <w:numId w:val="52"/>
        </w:numPr>
        <w:spacing w:after="0" w:line="240" w:lineRule="auto"/>
        <w:ind w:left="644"/>
        <w:jc w:val="both"/>
        <w:rPr>
          <w:rFonts w:ascii="Constantia" w:eastAsia="Times New Roman" w:hAnsi="Constantia" w:cs="Times New Roman"/>
          <w:bCs/>
          <w:sz w:val="24"/>
          <w:szCs w:val="24"/>
          <w:lang w:eastAsia="hu-HU"/>
        </w:rPr>
      </w:pPr>
      <w:r w:rsidRPr="00A1082D">
        <w:rPr>
          <w:rFonts w:ascii="Constantia" w:hAnsi="Constantia"/>
          <w:b/>
          <w:i/>
          <w:sz w:val="24"/>
          <w:szCs w:val="24"/>
        </w:rPr>
        <w:lastRenderedPageBreak/>
        <w:t>Külterületi utak korszerűsítése</w:t>
      </w:r>
      <w:r w:rsidRPr="00A1082D">
        <w:rPr>
          <w:rFonts w:ascii="Constantia" w:hAnsi="Constantia"/>
          <w:sz w:val="24"/>
          <w:szCs w:val="24"/>
        </w:rPr>
        <w:t xml:space="preserve"> – a 2018. évben nyolc külterületi út martaszfaltos korszerűsítése valósult meg.</w:t>
      </w:r>
    </w:p>
    <w:p w:rsidR="00B22356" w:rsidRPr="00A1082D" w:rsidRDefault="00B22356" w:rsidP="00B22356">
      <w:pPr>
        <w:spacing w:after="0" w:line="240" w:lineRule="auto"/>
        <w:ind w:left="644"/>
        <w:jc w:val="both"/>
        <w:rPr>
          <w:rFonts w:ascii="Constantia" w:eastAsia="Times New Roman" w:hAnsi="Constantia" w:cs="Times New Roman"/>
          <w:bCs/>
          <w:sz w:val="24"/>
          <w:szCs w:val="24"/>
          <w:lang w:eastAsia="hu-HU"/>
        </w:rPr>
      </w:pPr>
    </w:p>
    <w:p w:rsidR="00226889" w:rsidRPr="00A1082D" w:rsidRDefault="00226889" w:rsidP="004A7F41">
      <w:pPr>
        <w:numPr>
          <w:ilvl w:val="0"/>
          <w:numId w:val="52"/>
        </w:numPr>
        <w:spacing w:after="0" w:line="240" w:lineRule="auto"/>
        <w:ind w:left="644"/>
        <w:jc w:val="both"/>
        <w:rPr>
          <w:rFonts w:ascii="Constantia" w:eastAsia="Times New Roman" w:hAnsi="Constantia" w:cs="Times New Roman"/>
          <w:bCs/>
          <w:sz w:val="24"/>
          <w:szCs w:val="24"/>
          <w:lang w:eastAsia="hu-HU"/>
        </w:rPr>
      </w:pPr>
      <w:r w:rsidRPr="00A1082D">
        <w:rPr>
          <w:rFonts w:ascii="Constantia" w:hAnsi="Constantia"/>
          <w:b/>
          <w:i/>
          <w:sz w:val="24"/>
          <w:szCs w:val="24"/>
        </w:rPr>
        <w:t xml:space="preserve">Buszöböl rekonstrukció </w:t>
      </w:r>
      <w:r w:rsidRPr="00A1082D">
        <w:rPr>
          <w:rFonts w:ascii="Constantia" w:eastAsia="Times New Roman" w:hAnsi="Constantia" w:cs="Times New Roman"/>
          <w:bCs/>
          <w:sz w:val="24"/>
          <w:szCs w:val="24"/>
          <w:lang w:eastAsia="hu-HU"/>
        </w:rPr>
        <w:t>– A Széchenyi úton a korábbi térkő kialakítású buszöböl szerkezete nem bírta a jelentős buszközlekedés által okozott terhelést, felújítása nagy teherbírású bazaltbetonos kivitelben valósult meg.</w:t>
      </w:r>
    </w:p>
    <w:p w:rsidR="00B22356" w:rsidRPr="00A1082D" w:rsidRDefault="00B22356" w:rsidP="00B22356">
      <w:pPr>
        <w:spacing w:after="0" w:line="240" w:lineRule="auto"/>
        <w:jc w:val="both"/>
        <w:rPr>
          <w:rFonts w:ascii="Constantia" w:eastAsia="Times New Roman" w:hAnsi="Constantia" w:cs="Times New Roman"/>
          <w:bCs/>
          <w:sz w:val="24"/>
          <w:szCs w:val="24"/>
          <w:lang w:eastAsia="hu-HU"/>
        </w:rPr>
      </w:pPr>
    </w:p>
    <w:p w:rsidR="00226889" w:rsidRPr="00A1082D" w:rsidRDefault="00226889" w:rsidP="004A7F41">
      <w:pPr>
        <w:numPr>
          <w:ilvl w:val="0"/>
          <w:numId w:val="52"/>
        </w:numPr>
        <w:spacing w:after="0" w:line="240" w:lineRule="auto"/>
        <w:ind w:left="644"/>
        <w:jc w:val="both"/>
        <w:rPr>
          <w:rFonts w:ascii="Constantia" w:hAnsi="Constantia"/>
          <w:sz w:val="24"/>
          <w:szCs w:val="24"/>
        </w:rPr>
      </w:pPr>
      <w:r w:rsidRPr="00A1082D">
        <w:rPr>
          <w:rFonts w:ascii="Constantia" w:eastAsia="Times New Roman" w:hAnsi="Constantia" w:cs="Times New Roman"/>
          <w:b/>
          <w:bCs/>
          <w:i/>
          <w:sz w:val="24"/>
          <w:szCs w:val="24"/>
          <w:lang w:eastAsia="hu-HU"/>
        </w:rPr>
        <w:t>Déli Iparterület</w:t>
      </w:r>
      <w:r w:rsidRPr="00A1082D">
        <w:rPr>
          <w:rFonts w:ascii="Constantia" w:eastAsia="Times New Roman" w:hAnsi="Constantia" w:cs="Times New Roman"/>
          <w:bCs/>
          <w:sz w:val="24"/>
          <w:szCs w:val="24"/>
          <w:lang w:eastAsia="hu-HU"/>
        </w:rPr>
        <w:t xml:space="preserve">: </w:t>
      </w:r>
      <w:r w:rsidRPr="00A1082D">
        <w:rPr>
          <w:rFonts w:ascii="Constantia" w:hAnsi="Constantia"/>
          <w:sz w:val="24"/>
          <w:szCs w:val="24"/>
        </w:rPr>
        <w:t>A Déli Iparterület fejlesztéséhez kapcsolódóan a húsüzem szennyvíz bekötő vezetékének kiváltása valósult meg. Megvalósult a területen áthaladó 20 kV-os szabadvezeték kiváltásának II. üteme.</w:t>
      </w:r>
    </w:p>
    <w:p w:rsidR="00226889" w:rsidRPr="00A1082D" w:rsidRDefault="00226889" w:rsidP="004A7F41">
      <w:pPr>
        <w:spacing w:after="0" w:line="240" w:lineRule="auto"/>
        <w:ind w:left="709"/>
        <w:jc w:val="both"/>
        <w:rPr>
          <w:rFonts w:ascii="Constantia" w:hAnsi="Constantia"/>
          <w:sz w:val="24"/>
          <w:szCs w:val="24"/>
        </w:rPr>
      </w:pPr>
      <w:r w:rsidRPr="00A1082D">
        <w:rPr>
          <w:rFonts w:ascii="Constantia" w:hAnsi="Constantia"/>
          <w:sz w:val="24"/>
          <w:szCs w:val="24"/>
        </w:rPr>
        <w:t xml:space="preserve">Elkészült a MÁV elektromos kiváltás. A 9850/1 hrsz-ú ingatlanon durva tereprendezést, geodéziai felmérést, földrendezést végeztek. Megvalósult a területen áthaladó 20 kV-os szabadvezeték kiváltásának I. üteme, valamint a gázelosztó vezeték kiváltása. A Déli Iparterületen újonnan megtelepülő ipari üzem energia igényének biztosítására megépítettük a 2x5 MVA teljesítményű földkábelt, továbbá elvégeztük a szükséges gázközmű kiváltásokat, ivóvíz bekötést, és új szennyvíz vezeték kiépítést. </w:t>
      </w:r>
    </w:p>
    <w:p w:rsidR="00B22356" w:rsidRPr="00A1082D" w:rsidRDefault="00B22356" w:rsidP="004A7F41">
      <w:pPr>
        <w:spacing w:after="0" w:line="240" w:lineRule="auto"/>
        <w:ind w:left="709"/>
        <w:jc w:val="both"/>
        <w:rPr>
          <w:rFonts w:ascii="Constantia" w:hAnsi="Constantia"/>
          <w:sz w:val="24"/>
          <w:szCs w:val="24"/>
        </w:rPr>
      </w:pPr>
    </w:p>
    <w:p w:rsidR="00226889" w:rsidRPr="00A1082D" w:rsidRDefault="00226889" w:rsidP="004A7F41">
      <w:pPr>
        <w:numPr>
          <w:ilvl w:val="0"/>
          <w:numId w:val="52"/>
        </w:numPr>
        <w:spacing w:after="0" w:line="240" w:lineRule="auto"/>
        <w:ind w:left="644"/>
        <w:jc w:val="both"/>
        <w:rPr>
          <w:rFonts w:ascii="Constantia" w:eastAsia="Times New Roman" w:hAnsi="Constantia" w:cs="Times New Roman"/>
          <w:bCs/>
          <w:sz w:val="24"/>
          <w:szCs w:val="24"/>
          <w:lang w:eastAsia="hu-HU"/>
        </w:rPr>
      </w:pPr>
      <w:r w:rsidRPr="00A1082D">
        <w:rPr>
          <w:rFonts w:ascii="Constantia" w:hAnsi="Constantia"/>
          <w:b/>
          <w:i/>
          <w:sz w:val="24"/>
          <w:szCs w:val="24"/>
        </w:rPr>
        <w:t xml:space="preserve">I.világháborús hadisírok és emlékmű felújítás: </w:t>
      </w:r>
      <w:r w:rsidRPr="00A1082D">
        <w:rPr>
          <w:rFonts w:ascii="Constantia" w:hAnsi="Constantia"/>
          <w:sz w:val="24"/>
          <w:szCs w:val="24"/>
        </w:rPr>
        <w:t xml:space="preserve">Önkormányzatunk a Honvédelmi Minisztériumtól nyert támogatás felhasználásával a 2017-ben megkezdett munkálatok 2018-ban befejeződtek. A temetőben egy központi millenniumi emlékművet, valamint a meglévő fejfákat helyreállítottuk, felújítottuk, letakarítottuk és új feliratokkal láttuk el. </w:t>
      </w:r>
    </w:p>
    <w:p w:rsidR="00B22356" w:rsidRPr="00A1082D" w:rsidRDefault="00B22356" w:rsidP="00B22356">
      <w:pPr>
        <w:spacing w:after="0" w:line="240" w:lineRule="auto"/>
        <w:ind w:left="644"/>
        <w:jc w:val="both"/>
        <w:rPr>
          <w:rFonts w:ascii="Constantia" w:eastAsia="Times New Roman" w:hAnsi="Constantia" w:cs="Times New Roman"/>
          <w:bCs/>
          <w:sz w:val="24"/>
          <w:szCs w:val="24"/>
          <w:lang w:eastAsia="hu-HU"/>
        </w:rPr>
      </w:pPr>
    </w:p>
    <w:p w:rsidR="00226889" w:rsidRPr="00A1082D" w:rsidRDefault="00226889" w:rsidP="004A7F41">
      <w:pPr>
        <w:numPr>
          <w:ilvl w:val="0"/>
          <w:numId w:val="52"/>
        </w:numPr>
        <w:spacing w:after="0" w:line="240" w:lineRule="auto"/>
        <w:ind w:left="644"/>
        <w:jc w:val="both"/>
        <w:rPr>
          <w:rFonts w:ascii="Constantia" w:eastAsia="Times New Roman" w:hAnsi="Constantia" w:cs="Times New Roman"/>
          <w:bCs/>
          <w:sz w:val="24"/>
          <w:szCs w:val="24"/>
          <w:lang w:eastAsia="hu-HU"/>
        </w:rPr>
      </w:pPr>
      <w:r w:rsidRPr="00A1082D">
        <w:rPr>
          <w:rFonts w:ascii="Constantia" w:eastAsia="Times New Roman" w:hAnsi="Constantia" w:cs="Times New Roman"/>
          <w:b/>
          <w:bCs/>
          <w:i/>
          <w:sz w:val="24"/>
          <w:szCs w:val="24"/>
          <w:lang w:eastAsia="hu-HU"/>
        </w:rPr>
        <w:t>Körzeti alapok</w:t>
      </w:r>
      <w:r w:rsidRPr="00A1082D">
        <w:rPr>
          <w:rFonts w:ascii="Constantia" w:eastAsia="Times New Roman" w:hAnsi="Constantia" w:cs="Times New Roman"/>
          <w:bCs/>
          <w:sz w:val="24"/>
          <w:szCs w:val="24"/>
          <w:lang w:eastAsia="hu-HU"/>
        </w:rPr>
        <w:t xml:space="preserve">: A körzetek képviselőinek kérésére több felújítási munka előkészítését végeztük el, melyekből a Városképi és Környezetvédelmi Bizottság döntése alapján, körzeti alap felhasználásával közel 30 millió forint értékben végeztünk felújítási munkákat a városban. </w:t>
      </w:r>
    </w:p>
    <w:p w:rsidR="00B22356" w:rsidRPr="00A1082D" w:rsidRDefault="00B22356" w:rsidP="00B22356">
      <w:pPr>
        <w:spacing w:after="0" w:line="240" w:lineRule="auto"/>
        <w:jc w:val="both"/>
        <w:rPr>
          <w:rFonts w:ascii="Constantia" w:eastAsia="Times New Roman" w:hAnsi="Constantia" w:cs="Times New Roman"/>
          <w:bCs/>
          <w:sz w:val="24"/>
          <w:szCs w:val="24"/>
          <w:lang w:eastAsia="hu-HU"/>
        </w:rPr>
      </w:pPr>
    </w:p>
    <w:p w:rsidR="00226889" w:rsidRPr="00A1082D" w:rsidRDefault="00226889" w:rsidP="004A7F41">
      <w:pPr>
        <w:numPr>
          <w:ilvl w:val="0"/>
          <w:numId w:val="52"/>
        </w:numPr>
        <w:spacing w:after="0" w:line="240" w:lineRule="auto"/>
        <w:ind w:left="644"/>
        <w:jc w:val="both"/>
        <w:rPr>
          <w:rFonts w:ascii="Constantia" w:hAnsi="Constantia"/>
          <w:sz w:val="24"/>
          <w:szCs w:val="24"/>
          <w:lang w:eastAsia="hu-HU"/>
        </w:rPr>
      </w:pPr>
      <w:r w:rsidRPr="00A1082D">
        <w:rPr>
          <w:rFonts w:ascii="Constantia" w:hAnsi="Constantia"/>
          <w:b/>
          <w:bCs/>
          <w:i/>
          <w:iCs/>
          <w:sz w:val="24"/>
          <w:szCs w:val="24"/>
          <w:lang w:eastAsia="hu-HU"/>
        </w:rPr>
        <w:t>Társasházak magánerős felújításának támogatása</w:t>
      </w:r>
      <w:r w:rsidRPr="00A1082D">
        <w:rPr>
          <w:rFonts w:ascii="Constantia" w:hAnsi="Constantia"/>
          <w:sz w:val="24"/>
          <w:szCs w:val="24"/>
          <w:lang w:eastAsia="hu-HU"/>
        </w:rPr>
        <w:t xml:space="preserve">: A 2017. évben benyújtott pályázatok kerültek elbírálásra a rendelkezésre álló keretből. A Városképi és Környezetvédelmi Bizottság döntése alapján 2017. évi pályázatok közül 4 társasház került támogatásra, összesen 6.864.066 Ft összegben. A korábban benyújtott pályázatok közül 6 db társasház 11.267.757 Ft értékben nyújtott be elszámolást. A megítélt támogatások vonatkozásában 1 társasház a pályázatát visszavonta 2.519.974 Ft értékben. Korábbi évben kötött támogatási megállapodás 1 társasház esetében visszavonásra került 5.000.000 Ft értékben. 2018. szeptember 30-ig 14 db pályázat érkezett be Önkormányzatunkhoz. </w:t>
      </w:r>
    </w:p>
    <w:p w:rsidR="00226889" w:rsidRPr="00A1082D" w:rsidRDefault="00226889" w:rsidP="004A7F41">
      <w:pPr>
        <w:spacing w:after="0" w:line="240" w:lineRule="auto"/>
        <w:ind w:left="284"/>
        <w:jc w:val="both"/>
        <w:rPr>
          <w:rFonts w:ascii="Constantia" w:hAnsi="Constantia"/>
          <w:sz w:val="24"/>
          <w:szCs w:val="24"/>
          <w:lang w:eastAsia="hu-HU"/>
        </w:rPr>
      </w:pPr>
    </w:p>
    <w:p w:rsidR="00226889" w:rsidRPr="00A1082D" w:rsidRDefault="00226889" w:rsidP="004A7F41">
      <w:pPr>
        <w:spacing w:after="0" w:line="240" w:lineRule="auto"/>
        <w:jc w:val="both"/>
        <w:rPr>
          <w:rFonts w:ascii="Constantia" w:hAnsi="Constantia"/>
          <w:b/>
          <w:bCs/>
          <w:i/>
          <w:iCs/>
          <w:sz w:val="24"/>
          <w:szCs w:val="24"/>
          <w:lang w:eastAsia="hu-HU"/>
        </w:rPr>
      </w:pPr>
      <w:r w:rsidRPr="00A1082D">
        <w:rPr>
          <w:rFonts w:ascii="Constantia" w:hAnsi="Constantia"/>
          <w:b/>
          <w:bCs/>
          <w:i/>
          <w:iCs/>
          <w:sz w:val="24"/>
          <w:szCs w:val="24"/>
          <w:lang w:eastAsia="hu-HU"/>
        </w:rPr>
        <w:t>Energetika</w:t>
      </w:r>
    </w:p>
    <w:p w:rsidR="00226889" w:rsidRPr="00A1082D" w:rsidRDefault="00226889" w:rsidP="004A7F41">
      <w:pPr>
        <w:spacing w:after="0" w:line="240" w:lineRule="auto"/>
        <w:jc w:val="both"/>
        <w:rPr>
          <w:rFonts w:ascii="Constantia" w:hAnsi="Constantia"/>
          <w:sz w:val="24"/>
          <w:szCs w:val="24"/>
          <w:lang w:eastAsia="hu-HU"/>
        </w:rPr>
      </w:pPr>
    </w:p>
    <w:p w:rsidR="00226889" w:rsidRPr="00A1082D" w:rsidRDefault="00226889" w:rsidP="004A7F41">
      <w:pPr>
        <w:pStyle w:val="Listaszerbekezds"/>
        <w:numPr>
          <w:ilvl w:val="0"/>
          <w:numId w:val="53"/>
        </w:numPr>
        <w:jc w:val="both"/>
        <w:rPr>
          <w:rFonts w:ascii="Constantia" w:hAnsi="Constantia"/>
        </w:rPr>
      </w:pPr>
      <w:r w:rsidRPr="00A1082D">
        <w:rPr>
          <w:rFonts w:ascii="Constantia" w:hAnsi="Constantia"/>
        </w:rPr>
        <w:t xml:space="preserve">A csoport további feladata az önkormányzati tevékenységhez kapcsolódó energetikai feladatok ellátása. Így elektromos áram, gáz közbeszerzési eljárásának előkészítése, részvétel a lebonyolításban, valamint ehhez kapcsolódóan keletkezett számlák kollaudálása (megközelítőleg havi szinten 200-250 felhasználási hely vonatkozásában, éves szinten 2100 db számla). </w:t>
      </w:r>
    </w:p>
    <w:p w:rsidR="00B22356" w:rsidRPr="00A1082D" w:rsidRDefault="00B22356" w:rsidP="00B22356">
      <w:pPr>
        <w:pStyle w:val="Listaszerbekezds"/>
        <w:jc w:val="both"/>
        <w:rPr>
          <w:rFonts w:ascii="Constantia" w:hAnsi="Constantia"/>
        </w:rPr>
      </w:pPr>
    </w:p>
    <w:p w:rsidR="00226889" w:rsidRPr="00A1082D" w:rsidRDefault="00226889" w:rsidP="004A7F41">
      <w:pPr>
        <w:pStyle w:val="Listaszerbekezds"/>
        <w:numPr>
          <w:ilvl w:val="0"/>
          <w:numId w:val="53"/>
        </w:numPr>
        <w:jc w:val="both"/>
        <w:rPr>
          <w:rFonts w:ascii="Constantia" w:hAnsi="Constantia"/>
        </w:rPr>
      </w:pPr>
      <w:r w:rsidRPr="00A1082D">
        <w:rPr>
          <w:rFonts w:ascii="Constantia" w:hAnsi="Constantia"/>
        </w:rPr>
        <w:lastRenderedPageBreak/>
        <w:t xml:space="preserve">A második komoly feladat a közvilágítás biztosítása Eger Megyei Jogú Város közigazgatási területén belül, szerződéses formában az ÉMÁSZ Hálózati Kft-vel és a Városgondozás Eger Kft-vel. A közvilágítás fejlesztéséhez kapcsolódóan volt referencia LED-lámpás rendszer telepítés és felszerelés, melynek kiterjesztése az elkövetkező időszak feladata lesz. </w:t>
      </w:r>
    </w:p>
    <w:p w:rsidR="00B22356" w:rsidRPr="00A1082D" w:rsidRDefault="00B22356" w:rsidP="00B22356">
      <w:pPr>
        <w:pStyle w:val="Listaszerbekezds"/>
        <w:jc w:val="both"/>
        <w:rPr>
          <w:rFonts w:ascii="Constantia" w:hAnsi="Constantia"/>
        </w:rPr>
      </w:pPr>
    </w:p>
    <w:p w:rsidR="00226889" w:rsidRPr="00A1082D" w:rsidRDefault="00226889" w:rsidP="004A7F41">
      <w:pPr>
        <w:pStyle w:val="Listaszerbekezds"/>
        <w:numPr>
          <w:ilvl w:val="0"/>
          <w:numId w:val="53"/>
        </w:numPr>
        <w:jc w:val="both"/>
        <w:rPr>
          <w:rFonts w:ascii="Constantia" w:hAnsi="Constantia"/>
        </w:rPr>
      </w:pPr>
      <w:r w:rsidRPr="00A1082D">
        <w:rPr>
          <w:rFonts w:ascii="Constantia" w:hAnsi="Constantia"/>
        </w:rPr>
        <w:t xml:space="preserve">Energetikai szempontból részt veszünk a beruházások (TOP, GINOP, MVP, KEHOP projektek) víz-gáz-elektromos áram ellátásának kiépítésében. Az elmúlt időszak energetikai szempontból kiemelkedő egyeztetési feladata volt a Napelempark lehetséges kialakítása, valamint a Déli Iparterület fejlesztéshez kapcsolódó 2x40 MVA teljesítményű középfeszültségű transzformátor-állomás telepítése. </w:t>
      </w:r>
    </w:p>
    <w:p w:rsidR="00B22356" w:rsidRPr="00A1082D" w:rsidRDefault="00B22356" w:rsidP="00B22356">
      <w:pPr>
        <w:pStyle w:val="Listaszerbekezds"/>
        <w:rPr>
          <w:rFonts w:ascii="Constantia" w:hAnsi="Constantia"/>
        </w:rPr>
      </w:pPr>
    </w:p>
    <w:p w:rsidR="00B22356" w:rsidRPr="00A1082D" w:rsidRDefault="00B22356" w:rsidP="00B22356">
      <w:pPr>
        <w:jc w:val="both"/>
        <w:rPr>
          <w:rFonts w:ascii="Constantia" w:hAnsi="Constantia"/>
          <w:sz w:val="24"/>
          <w:szCs w:val="24"/>
        </w:rPr>
      </w:pPr>
    </w:p>
    <w:p w:rsidR="00226889" w:rsidRPr="00A1082D" w:rsidRDefault="00226889" w:rsidP="004A7F41">
      <w:pPr>
        <w:pStyle w:val="Listaszerbekezds"/>
        <w:numPr>
          <w:ilvl w:val="0"/>
          <w:numId w:val="53"/>
        </w:numPr>
        <w:jc w:val="both"/>
        <w:rPr>
          <w:rFonts w:ascii="Constantia" w:hAnsi="Constantia"/>
        </w:rPr>
      </w:pPr>
      <w:r w:rsidRPr="00A1082D">
        <w:rPr>
          <w:rFonts w:ascii="Constantia" w:hAnsi="Constantia"/>
        </w:rPr>
        <w:t xml:space="preserve">2017. január 1-jétől jogszabály alapján kötelező Energetikai Intézkedési Terv készítése az önkormányzatoknak. Eger Megyei Jogú Város Önkormányzata is elfogadta az Intézkedési Tervet, melyhez kapcsolódóan minden évben a Közgyűlés részére tájékoztatás készül az előző év energetikai felújítását tartalmazó tevékenységről. Emellett külső cég szerződéses keretek között (Sourcing Hungary Kft.) a földgáz és villamos energia beszerzések közbeszerzési tanácsadási feladatokat, valamint a közintézmények energiahatékonysági feladatainak ellátását végzi. </w:t>
      </w:r>
    </w:p>
    <w:p w:rsidR="00B22356" w:rsidRPr="00A1082D" w:rsidRDefault="00B22356" w:rsidP="00B22356">
      <w:pPr>
        <w:pStyle w:val="Listaszerbekezds"/>
        <w:jc w:val="both"/>
        <w:rPr>
          <w:rFonts w:ascii="Constantia" w:hAnsi="Constantia"/>
        </w:rPr>
      </w:pPr>
    </w:p>
    <w:p w:rsidR="00226889" w:rsidRPr="00A1082D" w:rsidRDefault="00226889" w:rsidP="004A7F41">
      <w:pPr>
        <w:pStyle w:val="Listaszerbekezds"/>
        <w:numPr>
          <w:ilvl w:val="0"/>
          <w:numId w:val="53"/>
        </w:numPr>
        <w:jc w:val="both"/>
        <w:rPr>
          <w:rFonts w:ascii="Constantia" w:hAnsi="Constantia"/>
        </w:rPr>
      </w:pPr>
      <w:r w:rsidRPr="00A1082D">
        <w:rPr>
          <w:rFonts w:ascii="Constantia" w:hAnsi="Constantia"/>
        </w:rPr>
        <w:t xml:space="preserve">Szükség esetén a csoport ellátja a villamos munkákhoz kapcsolódó műszaki ellenőri feladatokat is. </w:t>
      </w:r>
    </w:p>
    <w:p w:rsidR="00226889" w:rsidRPr="00A1082D" w:rsidRDefault="00226889" w:rsidP="004A7F41">
      <w:pPr>
        <w:spacing w:after="0" w:line="240" w:lineRule="auto"/>
        <w:jc w:val="both"/>
        <w:rPr>
          <w:rFonts w:ascii="Constantia" w:eastAsia="Times New Roman" w:hAnsi="Constantia" w:cs="Times New Roman"/>
          <w:sz w:val="24"/>
          <w:szCs w:val="24"/>
          <w:lang w:eastAsia="hu-HU"/>
        </w:rPr>
      </w:pPr>
    </w:p>
    <w:p w:rsidR="00226889" w:rsidRPr="00A1082D" w:rsidRDefault="00226889" w:rsidP="004A7F41">
      <w:pPr>
        <w:spacing w:after="0" w:line="240" w:lineRule="auto"/>
        <w:jc w:val="center"/>
        <w:rPr>
          <w:rFonts w:ascii="Constantia" w:eastAsia="Times New Roman" w:hAnsi="Constantia" w:cs="Times New Roman"/>
          <w:b/>
          <w:bCs/>
          <w:sz w:val="24"/>
          <w:szCs w:val="24"/>
          <w:lang w:eastAsia="hu-HU"/>
        </w:rPr>
      </w:pPr>
      <w:r w:rsidRPr="00A1082D">
        <w:rPr>
          <w:rFonts w:ascii="Constantia" w:eastAsia="Times New Roman" w:hAnsi="Constantia" w:cs="Times New Roman"/>
          <w:b/>
          <w:bCs/>
          <w:sz w:val="24"/>
          <w:szCs w:val="24"/>
          <w:lang w:eastAsia="hu-HU"/>
        </w:rPr>
        <w:t>Üzemeltetési Csoport</w:t>
      </w:r>
    </w:p>
    <w:p w:rsidR="00226889" w:rsidRPr="00A1082D" w:rsidRDefault="00226889" w:rsidP="004A7F41">
      <w:pPr>
        <w:spacing w:after="0" w:line="240" w:lineRule="auto"/>
        <w:jc w:val="both"/>
        <w:rPr>
          <w:rFonts w:ascii="Constantia" w:eastAsia="Times New Roman" w:hAnsi="Constantia" w:cs="Times New Roman"/>
          <w:bCs/>
          <w:sz w:val="24"/>
          <w:szCs w:val="24"/>
          <w:lang w:eastAsia="hu-HU"/>
        </w:rPr>
      </w:pPr>
    </w:p>
    <w:p w:rsidR="00226889" w:rsidRPr="00A1082D" w:rsidRDefault="00226889" w:rsidP="004A7F41">
      <w:pPr>
        <w:spacing w:after="0" w:line="240" w:lineRule="auto"/>
        <w:jc w:val="both"/>
        <w:rPr>
          <w:rFonts w:ascii="Constantia" w:eastAsia="Times New Roman" w:hAnsi="Constantia" w:cs="Times New Roman"/>
          <w:bCs/>
          <w:sz w:val="24"/>
          <w:szCs w:val="24"/>
          <w:lang w:eastAsia="hu-HU"/>
        </w:rPr>
      </w:pPr>
      <w:r w:rsidRPr="00A1082D">
        <w:rPr>
          <w:rFonts w:ascii="Constantia" w:eastAsia="Times New Roman" w:hAnsi="Constantia" w:cs="Times New Roman"/>
          <w:bCs/>
          <w:sz w:val="24"/>
          <w:szCs w:val="24"/>
          <w:lang w:eastAsia="hu-HU"/>
        </w:rPr>
        <w:t>A Városüzemeltetési Iroda Üzemeltetési Csoportja 2018. évben több kiemelt projekt előkészítésében és végrehajtásában vett részt. További kiemelt feladatok végrehajtása történt városüzemeltetési szakterületeken is.</w:t>
      </w:r>
    </w:p>
    <w:p w:rsidR="00226889" w:rsidRPr="00A1082D" w:rsidRDefault="00226889" w:rsidP="004A7F41">
      <w:pPr>
        <w:spacing w:after="0" w:line="240" w:lineRule="auto"/>
        <w:jc w:val="both"/>
        <w:rPr>
          <w:rFonts w:ascii="Constantia" w:eastAsia="Times New Roman" w:hAnsi="Constantia" w:cs="Times New Roman"/>
          <w:bCs/>
          <w:sz w:val="24"/>
          <w:szCs w:val="24"/>
          <w:lang w:eastAsia="hu-HU"/>
        </w:rPr>
      </w:pPr>
    </w:p>
    <w:p w:rsidR="00226889" w:rsidRPr="00A1082D" w:rsidRDefault="00226889" w:rsidP="004A7F41">
      <w:pPr>
        <w:spacing w:after="0" w:line="240" w:lineRule="auto"/>
        <w:jc w:val="both"/>
        <w:rPr>
          <w:rFonts w:ascii="Constantia" w:eastAsia="Times New Roman" w:hAnsi="Constantia" w:cs="Times New Roman"/>
          <w:bCs/>
          <w:sz w:val="24"/>
          <w:szCs w:val="24"/>
          <w:lang w:eastAsia="hu-HU"/>
        </w:rPr>
      </w:pPr>
      <w:r w:rsidRPr="00A1082D">
        <w:rPr>
          <w:rFonts w:ascii="Constantia" w:eastAsia="Times New Roman" w:hAnsi="Constantia" w:cs="Times New Roman"/>
          <w:bCs/>
          <w:sz w:val="24"/>
          <w:szCs w:val="24"/>
          <w:lang w:eastAsia="hu-HU"/>
        </w:rPr>
        <w:t xml:space="preserve">A csoportnál 2018. évben 1929 db </w:t>
      </w:r>
      <w:r w:rsidRPr="00A1082D">
        <w:rPr>
          <w:rFonts w:ascii="Constantia" w:eastAsia="Times New Roman" w:hAnsi="Constantia" w:cs="Times New Roman"/>
          <w:b/>
          <w:bCs/>
          <w:sz w:val="24"/>
          <w:szCs w:val="24"/>
          <w:lang w:eastAsia="hu-HU"/>
        </w:rPr>
        <w:t>főszámos ügyirat</w:t>
      </w:r>
      <w:r w:rsidRPr="00A1082D">
        <w:rPr>
          <w:rFonts w:ascii="Constantia" w:eastAsia="Times New Roman" w:hAnsi="Constantia" w:cs="Times New Roman"/>
          <w:bCs/>
          <w:sz w:val="24"/>
          <w:szCs w:val="24"/>
          <w:lang w:eastAsia="hu-HU"/>
        </w:rPr>
        <w:t xml:space="preserve"> keletkezett, mely 5597 db alszámos, iktatott dokumentumot jelent. Üzemeltetési munkák során a fő tevékenységi kör a </w:t>
      </w:r>
      <w:r w:rsidRPr="00A1082D">
        <w:rPr>
          <w:rFonts w:ascii="Constantia" w:eastAsia="Times New Roman" w:hAnsi="Constantia" w:cs="Times New Roman"/>
          <w:b/>
          <w:bCs/>
          <w:sz w:val="24"/>
          <w:szCs w:val="24"/>
          <w:lang w:eastAsia="hu-HU"/>
        </w:rPr>
        <w:t>Közszolgáltatási szerződés</w:t>
      </w:r>
      <w:r w:rsidRPr="00A1082D">
        <w:rPr>
          <w:rFonts w:ascii="Constantia" w:eastAsia="Times New Roman" w:hAnsi="Constantia" w:cs="Times New Roman"/>
          <w:bCs/>
          <w:sz w:val="24"/>
          <w:szCs w:val="24"/>
          <w:lang w:eastAsia="hu-HU"/>
        </w:rPr>
        <w:t xml:space="preserve"> keretében biztosított munkálatok szakszerű elvégzése. Ezzel kapcsolatosan közel 1400 db az ütemterven kívüli feladatok megrendelésére vonatkozó </w:t>
      </w:r>
      <w:r w:rsidRPr="00A1082D">
        <w:rPr>
          <w:rFonts w:ascii="Constantia" w:eastAsia="Times New Roman" w:hAnsi="Constantia" w:cs="Times New Roman"/>
          <w:b/>
          <w:bCs/>
          <w:sz w:val="24"/>
          <w:szCs w:val="24"/>
          <w:lang w:eastAsia="hu-HU"/>
        </w:rPr>
        <w:t>feladatkiadó lap</w:t>
      </w:r>
      <w:r w:rsidRPr="00A1082D">
        <w:rPr>
          <w:rFonts w:ascii="Constantia" w:eastAsia="Times New Roman" w:hAnsi="Constantia" w:cs="Times New Roman"/>
          <w:bCs/>
          <w:sz w:val="24"/>
          <w:szCs w:val="24"/>
          <w:lang w:eastAsia="hu-HU"/>
        </w:rPr>
        <w:t xml:space="preserve"> került kiküldésre a Városgondozás Eger Kft felé. A közszolgáltatási feladatok két nagy feladatkörre kerültek szétbontásra, közszolgáltatási szerződés és közszolgáltatási támogatási szerződés keretében biztosítjuk a városüzemeltetési munkálatokat. Ezen túl, egyéb városüzemeltetési feladatok elvégzését, illetve rendezvények lebonyolítását is biztosítjuk. A karbantartási keretek megoszlása az alábbiak szerint történt.</w:t>
      </w:r>
    </w:p>
    <w:p w:rsidR="00226889" w:rsidRPr="00A1082D" w:rsidRDefault="00226889" w:rsidP="004A7F41">
      <w:pPr>
        <w:spacing w:after="0" w:line="240" w:lineRule="auto"/>
        <w:jc w:val="right"/>
        <w:rPr>
          <w:rFonts w:ascii="Constantia" w:eastAsia="Times New Roman" w:hAnsi="Constantia" w:cs="Times New Roman"/>
          <w:bCs/>
          <w:sz w:val="24"/>
          <w:szCs w:val="24"/>
          <w:lang w:eastAsia="hu-HU"/>
        </w:rPr>
      </w:pPr>
      <w:r w:rsidRPr="00A1082D">
        <w:rPr>
          <w:rFonts w:ascii="Constantia" w:hAnsi="Constantia"/>
          <w:noProof/>
          <w:sz w:val="24"/>
          <w:szCs w:val="24"/>
          <w:lang w:eastAsia="hu-HU"/>
        </w:rPr>
        <w:lastRenderedPageBreak/>
        <w:drawing>
          <wp:inline distT="0" distB="0" distL="0" distR="0" wp14:anchorId="18656445" wp14:editId="04C46930">
            <wp:extent cx="5760720" cy="2907665"/>
            <wp:effectExtent l="0" t="0" r="11430" b="6985"/>
            <wp:docPr id="17" name="Diagram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26889" w:rsidRPr="00A1082D" w:rsidRDefault="00226889" w:rsidP="004A7F41">
      <w:pPr>
        <w:spacing w:after="0" w:line="240" w:lineRule="auto"/>
        <w:jc w:val="both"/>
        <w:rPr>
          <w:rFonts w:ascii="Constantia" w:eastAsia="Times New Roman" w:hAnsi="Constantia" w:cs="Times New Roman"/>
          <w:bCs/>
          <w:sz w:val="24"/>
          <w:szCs w:val="24"/>
          <w:lang w:eastAsia="hu-HU"/>
        </w:rPr>
      </w:pPr>
    </w:p>
    <w:p w:rsidR="00226889" w:rsidRPr="00A1082D" w:rsidRDefault="00226889" w:rsidP="004A7F41">
      <w:pPr>
        <w:spacing w:after="0" w:line="240" w:lineRule="auto"/>
        <w:jc w:val="both"/>
        <w:rPr>
          <w:rFonts w:ascii="Constantia" w:eastAsia="Times New Roman" w:hAnsi="Constantia" w:cs="Times New Roman"/>
          <w:bCs/>
          <w:sz w:val="24"/>
          <w:szCs w:val="24"/>
          <w:lang w:eastAsia="hu-HU"/>
        </w:rPr>
      </w:pPr>
      <w:r w:rsidRPr="00A1082D">
        <w:rPr>
          <w:rFonts w:ascii="Constantia" w:eastAsia="Times New Roman" w:hAnsi="Constantia" w:cs="Times New Roman"/>
          <w:bCs/>
          <w:sz w:val="24"/>
          <w:szCs w:val="24"/>
          <w:lang w:eastAsia="hu-HU"/>
        </w:rPr>
        <w:t xml:space="preserve">Irodánk emellett kiemelt feladatként kezeli a vonatkozó önkormányzati rendeletekben szabályozott eltérő közterület-használatot, illetve ennek ellenőrzését. Fontos feladat a </w:t>
      </w:r>
      <w:r w:rsidRPr="00A1082D">
        <w:rPr>
          <w:rFonts w:ascii="Constantia" w:eastAsia="Times New Roman" w:hAnsi="Constantia" w:cs="Times New Roman"/>
          <w:b/>
          <w:bCs/>
          <w:sz w:val="24"/>
          <w:szCs w:val="24"/>
          <w:lang w:eastAsia="hu-HU"/>
        </w:rPr>
        <w:t>közműbontások utáni helyreállítások</w:t>
      </w:r>
      <w:r w:rsidRPr="00A1082D">
        <w:rPr>
          <w:rFonts w:ascii="Constantia" w:eastAsia="Times New Roman" w:hAnsi="Constantia" w:cs="Times New Roman"/>
          <w:bCs/>
          <w:sz w:val="24"/>
          <w:szCs w:val="24"/>
          <w:lang w:eastAsia="hu-HU"/>
        </w:rPr>
        <w:t xml:space="preserve"> szakszerű elvégzése, és az illegális közműbontások visszaszorítása. 2018. évben 440 db közterület bontási engedélyt adtunk ki vezetékrekonstrukciók és közművezetékek építésének megvalósítására.</w:t>
      </w:r>
    </w:p>
    <w:p w:rsidR="00226889" w:rsidRPr="00A1082D" w:rsidRDefault="00226889" w:rsidP="004A7F41">
      <w:pPr>
        <w:spacing w:after="0" w:line="240" w:lineRule="auto"/>
        <w:jc w:val="both"/>
        <w:rPr>
          <w:rFonts w:ascii="Constantia" w:eastAsia="Times New Roman" w:hAnsi="Constantia" w:cs="Times New Roman"/>
          <w:bCs/>
          <w:sz w:val="24"/>
          <w:szCs w:val="24"/>
          <w:lang w:eastAsia="hu-HU"/>
        </w:rPr>
      </w:pPr>
    </w:p>
    <w:p w:rsidR="00226889" w:rsidRPr="00A1082D" w:rsidRDefault="00226889" w:rsidP="004A7F41">
      <w:pPr>
        <w:spacing w:after="0" w:line="240" w:lineRule="auto"/>
        <w:jc w:val="both"/>
        <w:rPr>
          <w:rFonts w:ascii="Constantia" w:eastAsia="Times New Roman" w:hAnsi="Constantia" w:cs="Times New Roman"/>
          <w:bCs/>
          <w:sz w:val="24"/>
          <w:szCs w:val="24"/>
          <w:lang w:eastAsia="hu-HU"/>
        </w:rPr>
      </w:pPr>
      <w:r w:rsidRPr="00A1082D">
        <w:rPr>
          <w:rFonts w:ascii="Constantia" w:eastAsia="Times New Roman" w:hAnsi="Constantia" w:cs="Times New Roman"/>
          <w:bCs/>
          <w:sz w:val="24"/>
          <w:szCs w:val="24"/>
          <w:lang w:eastAsia="hu-HU"/>
        </w:rPr>
        <w:t xml:space="preserve">Tovább folytatódott a </w:t>
      </w:r>
      <w:r w:rsidRPr="00A1082D">
        <w:rPr>
          <w:rFonts w:ascii="Constantia" w:eastAsia="Times New Roman" w:hAnsi="Constantia" w:cs="Times New Roman"/>
          <w:b/>
          <w:bCs/>
          <w:sz w:val="24"/>
          <w:szCs w:val="24"/>
          <w:lang w:eastAsia="hu-HU"/>
        </w:rPr>
        <w:t>biztonságos közlekedést</w:t>
      </w:r>
      <w:r w:rsidRPr="00A1082D">
        <w:rPr>
          <w:rFonts w:ascii="Constantia" w:eastAsia="Times New Roman" w:hAnsi="Constantia" w:cs="Times New Roman"/>
          <w:bCs/>
          <w:sz w:val="24"/>
          <w:szCs w:val="24"/>
          <w:lang w:eastAsia="hu-HU"/>
        </w:rPr>
        <w:t xml:space="preserve"> megvalósító programsorozat végrehajtása a SUMP, azaz a fenntartható városi mobilitási terv és a Magyar Kerékpárosklub bevonásával elkészült Kerékpárforgalmi hálózati terv alapján. A terv által megfogalmazott alapelveket mind a karbantartási munkák, mind a tervezési munkák során figyelembe vettük.</w:t>
      </w:r>
    </w:p>
    <w:p w:rsidR="00226889" w:rsidRPr="00A1082D" w:rsidRDefault="00226889" w:rsidP="004A7F41">
      <w:pPr>
        <w:spacing w:after="0" w:line="240" w:lineRule="auto"/>
        <w:jc w:val="both"/>
        <w:rPr>
          <w:rFonts w:ascii="Constantia" w:eastAsia="Times New Roman" w:hAnsi="Constantia" w:cs="Times New Roman"/>
          <w:bCs/>
          <w:sz w:val="24"/>
          <w:szCs w:val="24"/>
          <w:lang w:eastAsia="hu-HU"/>
        </w:rPr>
      </w:pPr>
    </w:p>
    <w:p w:rsidR="00226889" w:rsidRPr="00A1082D" w:rsidRDefault="00226889" w:rsidP="004A7F41">
      <w:pPr>
        <w:spacing w:after="0" w:line="240" w:lineRule="auto"/>
        <w:jc w:val="both"/>
        <w:rPr>
          <w:rFonts w:ascii="Constantia" w:eastAsia="Times New Roman" w:hAnsi="Constantia" w:cs="Times New Roman"/>
          <w:bCs/>
          <w:sz w:val="24"/>
          <w:szCs w:val="24"/>
          <w:lang w:eastAsia="hu-HU"/>
        </w:rPr>
      </w:pPr>
      <w:r w:rsidRPr="00A1082D">
        <w:rPr>
          <w:rFonts w:ascii="Constantia" w:eastAsia="Times New Roman" w:hAnsi="Constantia" w:cs="Times New Roman"/>
          <w:bCs/>
          <w:sz w:val="24"/>
          <w:szCs w:val="24"/>
          <w:lang w:eastAsia="hu-HU"/>
        </w:rPr>
        <w:t xml:space="preserve">Megtervezésre és engedélyezésre került a Vécseyvölgy utca 61. szám előtt egy </w:t>
      </w:r>
      <w:r w:rsidRPr="00A1082D">
        <w:rPr>
          <w:rFonts w:ascii="Constantia" w:eastAsia="Times New Roman" w:hAnsi="Constantia" w:cs="Times New Roman"/>
          <w:b/>
          <w:bCs/>
          <w:sz w:val="24"/>
          <w:szCs w:val="24"/>
          <w:lang w:eastAsia="hu-HU"/>
        </w:rPr>
        <w:t>kijelölt gyalogos-átkelőhely</w:t>
      </w:r>
      <w:r w:rsidRPr="00A1082D">
        <w:rPr>
          <w:rFonts w:ascii="Constantia" w:eastAsia="Times New Roman" w:hAnsi="Constantia" w:cs="Times New Roman"/>
          <w:bCs/>
          <w:sz w:val="24"/>
          <w:szCs w:val="24"/>
          <w:lang w:eastAsia="hu-HU"/>
        </w:rPr>
        <w:t xml:space="preserve"> a hozzá kapcsolódó járdaépítéssel, csapadékvíz rendezéssel, illetve emelt fényű közvilágítás biztosításával. Ugyancsak megtervezésre és engedélyezésre került a Cifrakapu utcában, a Tetemvár utcai csomópont környezetében 2 db kijelölt gyalogos-átkelőhely a hozzá kapcsolódó járdaépítéssel, csapadékvíz rendezéssel, illetve emelt fényű közvilágítás biztosításával</w:t>
      </w:r>
    </w:p>
    <w:p w:rsidR="00226889" w:rsidRPr="00A1082D" w:rsidRDefault="00226889" w:rsidP="004A7F41">
      <w:pPr>
        <w:spacing w:after="0" w:line="240" w:lineRule="auto"/>
        <w:jc w:val="both"/>
        <w:rPr>
          <w:rFonts w:ascii="Constantia" w:eastAsia="Times New Roman" w:hAnsi="Constantia" w:cs="Times New Roman"/>
          <w:bCs/>
          <w:sz w:val="24"/>
          <w:szCs w:val="24"/>
          <w:lang w:eastAsia="hu-HU"/>
        </w:rPr>
      </w:pPr>
    </w:p>
    <w:p w:rsidR="00226889" w:rsidRPr="00A1082D" w:rsidRDefault="00226889" w:rsidP="004A7F41">
      <w:pPr>
        <w:spacing w:after="0" w:line="240" w:lineRule="auto"/>
        <w:jc w:val="both"/>
        <w:rPr>
          <w:rFonts w:ascii="Constantia" w:eastAsia="Times New Roman" w:hAnsi="Constantia" w:cs="Times New Roman"/>
          <w:bCs/>
          <w:sz w:val="24"/>
          <w:szCs w:val="24"/>
          <w:lang w:eastAsia="hu-HU"/>
        </w:rPr>
      </w:pPr>
      <w:r w:rsidRPr="00A1082D">
        <w:rPr>
          <w:rFonts w:ascii="Constantia" w:eastAsia="Times New Roman" w:hAnsi="Constantia" w:cs="Times New Roman"/>
          <w:bCs/>
          <w:sz w:val="24"/>
          <w:szCs w:val="24"/>
          <w:lang w:eastAsia="hu-HU"/>
        </w:rPr>
        <w:t xml:space="preserve">Meghosszabbításra került a Vécseyvölgy utcai (Nagy Eged utcai kereszteződésnél tervezett) </w:t>
      </w:r>
      <w:r w:rsidRPr="00A1082D">
        <w:rPr>
          <w:rFonts w:ascii="Constantia" w:eastAsia="Times New Roman" w:hAnsi="Constantia" w:cs="Times New Roman"/>
          <w:b/>
          <w:bCs/>
          <w:sz w:val="24"/>
          <w:szCs w:val="24"/>
          <w:lang w:eastAsia="hu-HU"/>
        </w:rPr>
        <w:t>új buszöbölpár</w:t>
      </w:r>
      <w:r w:rsidRPr="00A1082D">
        <w:rPr>
          <w:rFonts w:ascii="Constantia" w:eastAsia="Times New Roman" w:hAnsi="Constantia" w:cs="Times New Roman"/>
          <w:bCs/>
          <w:sz w:val="24"/>
          <w:szCs w:val="24"/>
          <w:lang w:eastAsia="hu-HU"/>
        </w:rPr>
        <w:t xml:space="preserve"> építési engedélye, így a kivitelezési munkák 2019-ben elkezdődhetnek.</w:t>
      </w:r>
    </w:p>
    <w:p w:rsidR="00226889" w:rsidRPr="00A1082D" w:rsidRDefault="00226889" w:rsidP="004A7F41">
      <w:pPr>
        <w:spacing w:after="0" w:line="240" w:lineRule="auto"/>
        <w:jc w:val="both"/>
        <w:rPr>
          <w:rFonts w:ascii="Constantia" w:eastAsia="Times New Roman" w:hAnsi="Constantia" w:cs="Times New Roman"/>
          <w:bCs/>
          <w:sz w:val="24"/>
          <w:szCs w:val="24"/>
          <w:lang w:eastAsia="hu-HU"/>
        </w:rPr>
      </w:pPr>
    </w:p>
    <w:p w:rsidR="00226889" w:rsidRPr="00A1082D" w:rsidRDefault="00226889" w:rsidP="004A7F41">
      <w:pPr>
        <w:spacing w:after="0" w:line="240" w:lineRule="auto"/>
        <w:jc w:val="both"/>
        <w:rPr>
          <w:rFonts w:ascii="Constantia" w:eastAsia="Times New Roman" w:hAnsi="Constantia" w:cs="Times New Roman"/>
          <w:bCs/>
          <w:sz w:val="24"/>
          <w:szCs w:val="24"/>
          <w:lang w:eastAsia="hu-HU"/>
        </w:rPr>
      </w:pPr>
      <w:r w:rsidRPr="00A1082D">
        <w:rPr>
          <w:rFonts w:ascii="Constantia" w:eastAsia="Times New Roman" w:hAnsi="Constantia" w:cs="Times New Roman"/>
          <w:bCs/>
          <w:sz w:val="24"/>
          <w:szCs w:val="24"/>
          <w:lang w:eastAsia="hu-HU"/>
        </w:rPr>
        <w:t xml:space="preserve">A következő évi beruházási programok előkészítése céljából befejeződött a </w:t>
      </w:r>
      <w:r w:rsidRPr="00A1082D">
        <w:rPr>
          <w:rFonts w:ascii="Constantia" w:eastAsia="Times New Roman" w:hAnsi="Constantia" w:cs="Times New Roman"/>
          <w:b/>
          <w:bCs/>
          <w:sz w:val="24"/>
          <w:szCs w:val="24"/>
          <w:lang w:eastAsia="hu-HU"/>
        </w:rPr>
        <w:t>déli iparterület</w:t>
      </w:r>
      <w:r w:rsidRPr="00A1082D">
        <w:rPr>
          <w:rFonts w:ascii="Constantia" w:eastAsia="Times New Roman" w:hAnsi="Constantia" w:cs="Times New Roman"/>
          <w:bCs/>
          <w:sz w:val="24"/>
          <w:szCs w:val="24"/>
          <w:lang w:eastAsia="hu-HU"/>
        </w:rPr>
        <w:t xml:space="preserve"> feltárásának vizsgálata és a közművek kiváltásának leegyeztetése. Ezen célból megtervezésre került a Külsősor utca felújításának a vasúti átjárótól keletre lévő szakasza, elkészültek az engedélyezési tervdokumentációk, illetve a teljes szakaszra vonatkozóan a kivitelezési tervdokumentációk.</w:t>
      </w:r>
    </w:p>
    <w:p w:rsidR="00226889" w:rsidRPr="00A1082D" w:rsidRDefault="00226889" w:rsidP="004A7F41">
      <w:pPr>
        <w:spacing w:after="0" w:line="240" w:lineRule="auto"/>
        <w:jc w:val="both"/>
        <w:rPr>
          <w:rFonts w:ascii="Constantia" w:eastAsia="Times New Roman" w:hAnsi="Constantia" w:cs="Times New Roman"/>
          <w:bCs/>
          <w:sz w:val="24"/>
          <w:szCs w:val="24"/>
          <w:lang w:eastAsia="hu-HU"/>
        </w:rPr>
      </w:pPr>
    </w:p>
    <w:p w:rsidR="00226889" w:rsidRPr="00A1082D" w:rsidRDefault="00226889" w:rsidP="004A7F41">
      <w:pPr>
        <w:spacing w:after="0" w:line="240" w:lineRule="auto"/>
        <w:jc w:val="both"/>
        <w:rPr>
          <w:rFonts w:ascii="Constantia" w:eastAsia="Times New Roman" w:hAnsi="Constantia" w:cs="Times New Roman"/>
          <w:bCs/>
          <w:sz w:val="24"/>
          <w:szCs w:val="24"/>
          <w:lang w:eastAsia="hu-HU"/>
        </w:rPr>
      </w:pPr>
      <w:r w:rsidRPr="00A1082D">
        <w:rPr>
          <w:rFonts w:ascii="Constantia" w:eastAsia="Times New Roman" w:hAnsi="Constantia" w:cs="Times New Roman"/>
          <w:bCs/>
          <w:sz w:val="24"/>
          <w:szCs w:val="24"/>
          <w:lang w:eastAsia="hu-HU"/>
        </w:rPr>
        <w:t xml:space="preserve">A temetkezési helyek biztosítása érdekében a Lajosvárosi temetőben épült 1 db </w:t>
      </w:r>
      <w:r w:rsidRPr="00A1082D">
        <w:rPr>
          <w:rFonts w:ascii="Constantia" w:eastAsia="Times New Roman" w:hAnsi="Constantia" w:cs="Times New Roman"/>
          <w:b/>
          <w:bCs/>
          <w:sz w:val="24"/>
          <w:szCs w:val="24"/>
          <w:lang w:eastAsia="hu-HU"/>
        </w:rPr>
        <w:t>urnafal</w:t>
      </w:r>
      <w:r w:rsidRPr="00A1082D">
        <w:rPr>
          <w:rFonts w:ascii="Constantia" w:eastAsia="Times New Roman" w:hAnsi="Constantia" w:cs="Times New Roman"/>
          <w:bCs/>
          <w:sz w:val="24"/>
          <w:szCs w:val="24"/>
          <w:lang w:eastAsia="hu-HU"/>
        </w:rPr>
        <w:t>, valamint az urnafal köré járda épült 2,3 MFt értékben.</w:t>
      </w:r>
    </w:p>
    <w:p w:rsidR="00226889" w:rsidRPr="00A1082D" w:rsidRDefault="00226889" w:rsidP="004A7F41">
      <w:pPr>
        <w:spacing w:after="0" w:line="240" w:lineRule="auto"/>
        <w:jc w:val="both"/>
        <w:rPr>
          <w:rFonts w:ascii="Constantia" w:eastAsia="Times New Roman" w:hAnsi="Constantia" w:cs="Times New Roman"/>
          <w:bCs/>
          <w:sz w:val="24"/>
          <w:szCs w:val="24"/>
          <w:lang w:eastAsia="hu-HU"/>
        </w:rPr>
      </w:pPr>
    </w:p>
    <w:p w:rsidR="00226889" w:rsidRPr="00A1082D" w:rsidRDefault="00226889" w:rsidP="004A7F41">
      <w:pPr>
        <w:spacing w:after="0" w:line="240" w:lineRule="auto"/>
        <w:jc w:val="both"/>
        <w:rPr>
          <w:rFonts w:ascii="Constantia" w:eastAsia="Times New Roman" w:hAnsi="Constantia" w:cs="Times New Roman"/>
          <w:bCs/>
          <w:sz w:val="24"/>
          <w:szCs w:val="24"/>
          <w:lang w:eastAsia="hu-HU"/>
        </w:rPr>
      </w:pPr>
      <w:r w:rsidRPr="00A1082D">
        <w:rPr>
          <w:rFonts w:ascii="Constantia" w:eastAsia="Times New Roman" w:hAnsi="Constantia" w:cs="Times New Roman"/>
          <w:bCs/>
          <w:sz w:val="24"/>
          <w:szCs w:val="24"/>
          <w:lang w:eastAsia="hu-HU"/>
        </w:rPr>
        <w:t xml:space="preserve">A </w:t>
      </w:r>
      <w:r w:rsidRPr="00A1082D">
        <w:rPr>
          <w:rFonts w:ascii="Constantia" w:eastAsia="Times New Roman" w:hAnsi="Constantia" w:cs="Times New Roman"/>
          <w:b/>
          <w:bCs/>
          <w:sz w:val="24"/>
          <w:szCs w:val="24"/>
          <w:lang w:eastAsia="hu-HU"/>
        </w:rPr>
        <w:t>kutyabarát Eger</w:t>
      </w:r>
      <w:r w:rsidRPr="00A1082D">
        <w:rPr>
          <w:rFonts w:ascii="Constantia" w:eastAsia="Times New Roman" w:hAnsi="Constantia" w:cs="Times New Roman"/>
          <w:bCs/>
          <w:sz w:val="24"/>
          <w:szCs w:val="24"/>
          <w:lang w:eastAsia="hu-HU"/>
        </w:rPr>
        <w:t xml:space="preserve"> program keretén belül elkészült az Érsekkerti kutyafuttató terve, illetve a Malomárok utcában egy új kutyafuttató létesült közel 4,5 MFt értékben.</w:t>
      </w:r>
    </w:p>
    <w:p w:rsidR="00226889" w:rsidRPr="00A1082D" w:rsidRDefault="00226889" w:rsidP="004A7F41">
      <w:pPr>
        <w:spacing w:after="0" w:line="240" w:lineRule="auto"/>
        <w:jc w:val="both"/>
        <w:rPr>
          <w:rFonts w:ascii="Constantia" w:eastAsia="Times New Roman" w:hAnsi="Constantia" w:cs="Times New Roman"/>
          <w:bCs/>
          <w:sz w:val="24"/>
          <w:szCs w:val="24"/>
          <w:lang w:eastAsia="hu-HU"/>
        </w:rPr>
      </w:pPr>
    </w:p>
    <w:p w:rsidR="00226889" w:rsidRPr="00A1082D" w:rsidRDefault="00226889" w:rsidP="004A7F41">
      <w:pPr>
        <w:spacing w:after="0" w:line="240" w:lineRule="auto"/>
        <w:jc w:val="both"/>
        <w:rPr>
          <w:rFonts w:ascii="Constantia" w:eastAsia="Times New Roman" w:hAnsi="Constantia" w:cs="Times New Roman"/>
          <w:bCs/>
          <w:sz w:val="24"/>
          <w:szCs w:val="24"/>
          <w:lang w:eastAsia="hu-HU"/>
        </w:rPr>
      </w:pPr>
      <w:r w:rsidRPr="00A1082D">
        <w:rPr>
          <w:rFonts w:ascii="Constantia" w:eastAsia="Times New Roman" w:hAnsi="Constantia" w:cs="Times New Roman"/>
          <w:bCs/>
          <w:sz w:val="24"/>
          <w:szCs w:val="24"/>
          <w:lang w:eastAsia="hu-HU"/>
        </w:rPr>
        <w:t xml:space="preserve">Folyamatosan egyeztetések zajlanak a Magyar Közút Nonprofit Zrt., a Közlekedésfejlesztési Koordinációs Központ és a Magyar Nemzeti Vagyonkezelési Központ között az önkormányzati kezelésű, de jelenleg még állami tulajdonú, illetve az önkormányzati tulajdonú, de már állami kezelésű útszakaszok terület- és vagyoni rendezéséről, </w:t>
      </w:r>
      <w:r w:rsidRPr="00A1082D">
        <w:rPr>
          <w:rFonts w:ascii="Constantia" w:eastAsia="Times New Roman" w:hAnsi="Constantia" w:cs="Times New Roman"/>
          <w:b/>
          <w:bCs/>
          <w:sz w:val="24"/>
          <w:szCs w:val="24"/>
          <w:lang w:eastAsia="hu-HU"/>
        </w:rPr>
        <w:t>közutak cseréjéről</w:t>
      </w:r>
      <w:r w:rsidRPr="00A1082D">
        <w:rPr>
          <w:rFonts w:ascii="Constantia" w:eastAsia="Times New Roman" w:hAnsi="Constantia" w:cs="Times New Roman"/>
          <w:bCs/>
          <w:sz w:val="24"/>
          <w:szCs w:val="24"/>
          <w:lang w:eastAsia="hu-HU"/>
        </w:rPr>
        <w:t>.</w:t>
      </w:r>
    </w:p>
    <w:p w:rsidR="00226889" w:rsidRPr="00A1082D" w:rsidRDefault="00226889" w:rsidP="004A7F41">
      <w:pPr>
        <w:spacing w:after="0" w:line="240" w:lineRule="auto"/>
        <w:jc w:val="both"/>
        <w:rPr>
          <w:rFonts w:ascii="Constantia" w:eastAsia="Times New Roman" w:hAnsi="Constantia" w:cs="Times New Roman"/>
          <w:bCs/>
          <w:sz w:val="24"/>
          <w:szCs w:val="24"/>
          <w:lang w:eastAsia="hu-HU"/>
        </w:rPr>
      </w:pPr>
    </w:p>
    <w:p w:rsidR="00226889" w:rsidRPr="00A1082D" w:rsidRDefault="00226889" w:rsidP="004A7F41">
      <w:pPr>
        <w:spacing w:after="0" w:line="240" w:lineRule="auto"/>
        <w:jc w:val="both"/>
        <w:rPr>
          <w:rFonts w:ascii="Constantia" w:eastAsia="Times New Roman" w:hAnsi="Constantia" w:cs="Times New Roman"/>
          <w:bCs/>
          <w:sz w:val="24"/>
          <w:szCs w:val="24"/>
          <w:lang w:eastAsia="hu-HU"/>
        </w:rPr>
      </w:pPr>
      <w:r w:rsidRPr="00A1082D">
        <w:rPr>
          <w:rFonts w:ascii="Constantia" w:eastAsia="Times New Roman" w:hAnsi="Constantia" w:cs="Times New Roman"/>
          <w:bCs/>
          <w:sz w:val="24"/>
          <w:szCs w:val="24"/>
          <w:lang w:eastAsia="hu-HU"/>
        </w:rPr>
        <w:t xml:space="preserve">A </w:t>
      </w:r>
      <w:r w:rsidRPr="00A1082D">
        <w:rPr>
          <w:rFonts w:ascii="Constantia" w:eastAsia="Times New Roman" w:hAnsi="Constantia" w:cs="Times New Roman"/>
          <w:b/>
          <w:bCs/>
          <w:sz w:val="24"/>
          <w:szCs w:val="24"/>
          <w:lang w:eastAsia="hu-HU"/>
        </w:rPr>
        <w:t>menetrendszerinti helyi autóbuszközlekedési közszolgáltatás szerződése</w:t>
      </w:r>
      <w:r w:rsidRPr="00A1082D">
        <w:rPr>
          <w:rFonts w:ascii="Constantia" w:eastAsia="Times New Roman" w:hAnsi="Constantia" w:cs="Times New Roman"/>
          <w:bCs/>
          <w:sz w:val="24"/>
          <w:szCs w:val="24"/>
          <w:lang w:eastAsia="hu-HU"/>
        </w:rPr>
        <w:t xml:space="preserve"> 2018. dec. 31-ig volt érvényes a korábbi szolgáltatóval. A 2019. január 1. utáni időszak szolgáltatójának kiválasztására a Eger MJV Önkormányzata a 1370/2007 EK rendelet, valamint a személszállítási szolgáltatásokról szóló 2012. évi XLI törvény előírásainak megfelelő nyilvános pályázat módszerét határozta meg. A pályázatok elbírálásában (érvényesség, kötelező tartalmi elemek megléte, közlekedés szakmai ajánlat megalapozottsága) bizottság útján történő értékelésben Csoportunk vett részt. </w:t>
      </w:r>
    </w:p>
    <w:p w:rsidR="00226889" w:rsidRPr="00A1082D" w:rsidRDefault="00226889" w:rsidP="004A7F41">
      <w:pPr>
        <w:spacing w:after="0" w:line="240" w:lineRule="auto"/>
        <w:jc w:val="both"/>
        <w:rPr>
          <w:rFonts w:ascii="Constantia" w:eastAsia="Times New Roman" w:hAnsi="Constantia" w:cs="Times New Roman"/>
          <w:bCs/>
          <w:sz w:val="24"/>
          <w:szCs w:val="24"/>
          <w:lang w:eastAsia="hu-HU"/>
        </w:rPr>
      </w:pPr>
      <w:r w:rsidRPr="00A1082D">
        <w:rPr>
          <w:rFonts w:ascii="Constantia" w:eastAsia="Times New Roman" w:hAnsi="Constantia" w:cs="Times New Roman"/>
          <w:b/>
          <w:bCs/>
          <w:sz w:val="24"/>
          <w:szCs w:val="24"/>
          <w:lang w:eastAsia="hu-HU"/>
        </w:rPr>
        <w:t>MEPS (29th Middle European Palnning Seminar – 29. Közép-európai várostervezői szeminárium</w:t>
      </w:r>
      <w:r w:rsidRPr="00A1082D">
        <w:rPr>
          <w:rFonts w:ascii="Constantia" w:eastAsia="Times New Roman" w:hAnsi="Constantia" w:cs="Times New Roman"/>
          <w:bCs/>
          <w:sz w:val="24"/>
          <w:szCs w:val="24"/>
          <w:lang w:eastAsia="hu-HU"/>
        </w:rPr>
        <w:t xml:space="preserve">) rendezvénynek adott helyet a Polgármesteri Hivatal. A szeminárium során a különböző közép-európai főiskolák és egyetemek mérnökképzésben tanulmányokat folytató hallgatói, csoportokban, a vendéglátó város meghatározott tervezési területein, probléma térképén urbanisztikai, közlekedési, térszervezési koncepciót, terveket dolgoznak ki. A tervezői gyakorlaton 6 csapat vett részt. Az eseményhez kapcsolódó szervezési feladatok egy részét az Üzemeltetési csoport végezte el. A Csoport közreműködött a tervezési feladatok/helyszínek meghatározásában, konzultációt biztosított a munkacsoportok számára, biztosította a közlekedési lehetőséget és véleményezte a kialakított terv változatokat, a feladatok végrehajtását. </w:t>
      </w:r>
    </w:p>
    <w:p w:rsidR="00226889" w:rsidRPr="00A1082D" w:rsidRDefault="00226889" w:rsidP="004A7F41">
      <w:pPr>
        <w:spacing w:after="0" w:line="240" w:lineRule="auto"/>
        <w:jc w:val="both"/>
        <w:rPr>
          <w:rFonts w:ascii="Constantia" w:eastAsia="Times New Roman" w:hAnsi="Constantia" w:cs="Times New Roman"/>
          <w:bCs/>
          <w:sz w:val="24"/>
          <w:szCs w:val="24"/>
          <w:lang w:eastAsia="hu-HU"/>
        </w:rPr>
      </w:pPr>
    </w:p>
    <w:p w:rsidR="00226889" w:rsidRPr="00A1082D" w:rsidRDefault="00226889" w:rsidP="004A7F41">
      <w:pPr>
        <w:spacing w:after="0" w:line="240" w:lineRule="auto"/>
        <w:jc w:val="both"/>
        <w:rPr>
          <w:rFonts w:ascii="Constantia" w:eastAsia="Times New Roman" w:hAnsi="Constantia" w:cs="Times New Roman"/>
          <w:bCs/>
          <w:sz w:val="24"/>
          <w:szCs w:val="24"/>
          <w:lang w:eastAsia="hu-HU"/>
        </w:rPr>
      </w:pPr>
      <w:r w:rsidRPr="00A1082D">
        <w:rPr>
          <w:rFonts w:ascii="Constantia" w:eastAsia="Times New Roman" w:hAnsi="Constantia" w:cs="Times New Roman"/>
          <w:bCs/>
          <w:sz w:val="24"/>
          <w:szCs w:val="24"/>
          <w:lang w:eastAsia="hu-HU"/>
        </w:rPr>
        <w:t xml:space="preserve">Eger város 2018 évben a </w:t>
      </w:r>
      <w:r w:rsidRPr="00A1082D">
        <w:rPr>
          <w:rFonts w:ascii="Constantia" w:eastAsia="Times New Roman" w:hAnsi="Constantia" w:cs="Times New Roman"/>
          <w:b/>
          <w:bCs/>
          <w:sz w:val="24"/>
          <w:szCs w:val="24"/>
          <w:lang w:eastAsia="hu-HU"/>
        </w:rPr>
        <w:t>Virágos Magyarországért verseny</w:t>
      </w:r>
      <w:r w:rsidRPr="00A1082D">
        <w:rPr>
          <w:rFonts w:ascii="Constantia" w:eastAsia="Times New Roman" w:hAnsi="Constantia" w:cs="Times New Roman"/>
          <w:bCs/>
          <w:sz w:val="24"/>
          <w:szCs w:val="24"/>
          <w:lang w:eastAsia="hu-HU"/>
        </w:rPr>
        <w:t xml:space="preserve"> keretében jubileumi díjban és a "Legvirágosabb úti cél" – közönségdíjban részesült. 2018. évben 26. alkalommal került kiírásra a </w:t>
      </w:r>
      <w:r w:rsidRPr="00A1082D">
        <w:rPr>
          <w:rFonts w:ascii="Constantia" w:eastAsia="Times New Roman" w:hAnsi="Constantia" w:cs="Times New Roman"/>
          <w:b/>
          <w:bCs/>
          <w:sz w:val="24"/>
          <w:szCs w:val="24"/>
          <w:lang w:eastAsia="hu-HU"/>
        </w:rPr>
        <w:t>Virágos Egerért Szép Környezetért Verseny</w:t>
      </w:r>
      <w:r w:rsidRPr="00A1082D">
        <w:rPr>
          <w:rFonts w:ascii="Constantia" w:eastAsia="Times New Roman" w:hAnsi="Constantia" w:cs="Times New Roman"/>
          <w:bCs/>
          <w:sz w:val="24"/>
          <w:szCs w:val="24"/>
          <w:lang w:eastAsia="hu-HU"/>
        </w:rPr>
        <w:t>, melyre több mint 100 pályázó nyújtotta be pályázatát. A díjátadó ünnepségre az Eger Ünnepe Rendezvénysorozat keretében 2018. szeptemberében került sor.</w:t>
      </w:r>
    </w:p>
    <w:p w:rsidR="00226889" w:rsidRPr="00A1082D" w:rsidRDefault="00226889" w:rsidP="004A7F41">
      <w:pPr>
        <w:spacing w:after="0" w:line="240" w:lineRule="auto"/>
        <w:jc w:val="both"/>
        <w:rPr>
          <w:rFonts w:ascii="Constantia" w:eastAsia="Times New Roman" w:hAnsi="Constantia" w:cs="Times New Roman"/>
          <w:bCs/>
          <w:sz w:val="24"/>
          <w:szCs w:val="24"/>
          <w:lang w:eastAsia="hu-HU"/>
        </w:rPr>
      </w:pPr>
    </w:p>
    <w:p w:rsidR="00226889" w:rsidRPr="00A1082D" w:rsidRDefault="00226889" w:rsidP="004A7F41">
      <w:pPr>
        <w:spacing w:after="0" w:line="240" w:lineRule="auto"/>
        <w:jc w:val="both"/>
        <w:rPr>
          <w:rFonts w:ascii="Constantia" w:eastAsia="Times New Roman" w:hAnsi="Constantia" w:cs="Times New Roman"/>
          <w:bCs/>
          <w:sz w:val="24"/>
          <w:szCs w:val="24"/>
          <w:lang w:eastAsia="hu-HU"/>
        </w:rPr>
      </w:pPr>
      <w:r w:rsidRPr="00A1082D">
        <w:rPr>
          <w:rFonts w:ascii="Constantia" w:eastAsia="Times New Roman" w:hAnsi="Constantia" w:cs="Times New Roman"/>
          <w:bCs/>
          <w:sz w:val="24"/>
          <w:szCs w:val="24"/>
          <w:lang w:eastAsia="hu-HU"/>
        </w:rPr>
        <w:t xml:space="preserve">Minden év végén meghirdetésre kerül az </w:t>
      </w:r>
      <w:r w:rsidRPr="00A1082D">
        <w:rPr>
          <w:rFonts w:ascii="Constantia" w:eastAsia="Times New Roman" w:hAnsi="Constantia" w:cs="Times New Roman"/>
          <w:b/>
          <w:bCs/>
          <w:sz w:val="24"/>
          <w:szCs w:val="24"/>
          <w:lang w:eastAsia="hu-HU"/>
        </w:rPr>
        <w:t>Eger Ünnepi Fényei</w:t>
      </w:r>
      <w:r w:rsidRPr="00A1082D">
        <w:rPr>
          <w:rFonts w:ascii="Constantia" w:eastAsia="Times New Roman" w:hAnsi="Constantia" w:cs="Times New Roman"/>
          <w:bCs/>
          <w:sz w:val="24"/>
          <w:szCs w:val="24"/>
          <w:lang w:eastAsia="hu-HU"/>
        </w:rPr>
        <w:t xml:space="preserve"> rendezvénysorozat. A program célja, hogy a város közterületei mellett a karácsonyi ünnepek színvonalát növeljék az épületeken, kirakatokon, vendégváró helyeken megjelenő girlandok, csillogó fények, füzérek.</w:t>
      </w:r>
    </w:p>
    <w:p w:rsidR="00226889" w:rsidRPr="00A1082D" w:rsidRDefault="00226889" w:rsidP="004A7F41">
      <w:pPr>
        <w:spacing w:after="0" w:line="240" w:lineRule="auto"/>
        <w:jc w:val="both"/>
        <w:rPr>
          <w:rFonts w:ascii="Constantia" w:eastAsia="Times New Roman" w:hAnsi="Constantia" w:cs="Times New Roman"/>
          <w:bCs/>
          <w:sz w:val="24"/>
          <w:szCs w:val="24"/>
          <w:lang w:eastAsia="hu-HU"/>
        </w:rPr>
      </w:pPr>
    </w:p>
    <w:p w:rsidR="00226889" w:rsidRPr="00A1082D" w:rsidRDefault="00226889" w:rsidP="004A7F41">
      <w:pPr>
        <w:spacing w:after="0" w:line="240" w:lineRule="auto"/>
        <w:jc w:val="both"/>
        <w:rPr>
          <w:rFonts w:ascii="Constantia" w:eastAsia="Times New Roman" w:hAnsi="Constantia" w:cs="Times New Roman"/>
          <w:bCs/>
          <w:sz w:val="24"/>
          <w:szCs w:val="24"/>
          <w:lang w:eastAsia="hu-HU"/>
        </w:rPr>
      </w:pPr>
      <w:r w:rsidRPr="00A1082D">
        <w:rPr>
          <w:rFonts w:ascii="Constantia" w:eastAsia="Times New Roman" w:hAnsi="Constantia" w:cs="Times New Roman"/>
          <w:bCs/>
          <w:sz w:val="24"/>
          <w:szCs w:val="24"/>
          <w:lang w:eastAsia="hu-HU"/>
        </w:rPr>
        <w:t>Megrendezésre került április 22-én a „</w:t>
      </w:r>
      <w:r w:rsidRPr="00A1082D">
        <w:rPr>
          <w:rFonts w:ascii="Constantia" w:eastAsia="Times New Roman" w:hAnsi="Constantia" w:cs="Times New Roman"/>
          <w:b/>
          <w:bCs/>
          <w:sz w:val="24"/>
          <w:szCs w:val="24"/>
          <w:lang w:eastAsia="hu-HU"/>
        </w:rPr>
        <w:t>Föld napja</w:t>
      </w:r>
      <w:r w:rsidRPr="00A1082D">
        <w:rPr>
          <w:rFonts w:ascii="Constantia" w:eastAsia="Times New Roman" w:hAnsi="Constantia" w:cs="Times New Roman"/>
          <w:bCs/>
          <w:sz w:val="24"/>
          <w:szCs w:val="24"/>
          <w:lang w:eastAsia="hu-HU"/>
        </w:rPr>
        <w:t>” rendezvény, mely a környezetvédelemre, illetve szeptember hónapban az „</w:t>
      </w:r>
      <w:r w:rsidRPr="00A1082D">
        <w:rPr>
          <w:rFonts w:ascii="Constantia" w:eastAsia="Times New Roman" w:hAnsi="Constantia" w:cs="Times New Roman"/>
          <w:b/>
          <w:bCs/>
          <w:sz w:val="24"/>
          <w:szCs w:val="24"/>
          <w:lang w:eastAsia="hu-HU"/>
        </w:rPr>
        <w:t>Európai Mobilitási Hét és Autómentes Nap</w:t>
      </w:r>
      <w:r w:rsidRPr="00A1082D">
        <w:rPr>
          <w:rFonts w:ascii="Constantia" w:eastAsia="Times New Roman" w:hAnsi="Constantia" w:cs="Times New Roman"/>
          <w:bCs/>
          <w:sz w:val="24"/>
          <w:szCs w:val="24"/>
          <w:lang w:eastAsia="hu-HU"/>
        </w:rPr>
        <w:t>”, mely a fenntartható városi közlekedésre hívja fel a döntéshozók és a lakosság figyelmét. 2018. évben megkaptuk a legjobb szervezőnek járó díjat és a hozzá tartozó kerékpárt. 2018. évben is csatlakozott Eger az országos „</w:t>
      </w:r>
      <w:r w:rsidRPr="00A1082D">
        <w:rPr>
          <w:rFonts w:ascii="Constantia" w:eastAsia="Times New Roman" w:hAnsi="Constantia" w:cs="Times New Roman"/>
          <w:b/>
          <w:bCs/>
          <w:sz w:val="24"/>
          <w:szCs w:val="24"/>
          <w:lang w:eastAsia="hu-HU"/>
        </w:rPr>
        <w:t>Legszebb konyhakertek</w:t>
      </w:r>
      <w:r w:rsidRPr="00A1082D">
        <w:rPr>
          <w:rFonts w:ascii="Constantia" w:eastAsia="Times New Roman" w:hAnsi="Constantia" w:cs="Times New Roman"/>
          <w:bCs/>
          <w:sz w:val="24"/>
          <w:szCs w:val="24"/>
          <w:lang w:eastAsia="hu-HU"/>
        </w:rPr>
        <w:t>” programsorozathoz.</w:t>
      </w:r>
    </w:p>
    <w:p w:rsidR="00226889" w:rsidRPr="00A1082D" w:rsidRDefault="00226889" w:rsidP="004A7F41">
      <w:pPr>
        <w:spacing w:after="0" w:line="240" w:lineRule="auto"/>
        <w:jc w:val="center"/>
        <w:rPr>
          <w:rFonts w:ascii="Constantia" w:eastAsia="Times New Roman" w:hAnsi="Constantia" w:cs="Times New Roman"/>
          <w:bCs/>
          <w:color w:val="FF0000"/>
          <w:sz w:val="24"/>
          <w:szCs w:val="24"/>
          <w:lang w:eastAsia="hu-HU"/>
        </w:rPr>
      </w:pPr>
    </w:p>
    <w:p w:rsidR="00226889" w:rsidRPr="00A1082D" w:rsidRDefault="00226889" w:rsidP="004A7F41">
      <w:pPr>
        <w:spacing w:after="0" w:line="240" w:lineRule="auto"/>
        <w:jc w:val="center"/>
        <w:rPr>
          <w:rFonts w:ascii="Constantia" w:eastAsia="Times New Roman" w:hAnsi="Constantia" w:cs="Times New Roman"/>
          <w:b/>
          <w:bCs/>
          <w:sz w:val="24"/>
          <w:szCs w:val="24"/>
          <w:u w:val="single"/>
          <w:lang w:eastAsia="hu-HU"/>
        </w:rPr>
      </w:pPr>
      <w:r w:rsidRPr="00A1082D">
        <w:rPr>
          <w:rFonts w:ascii="Constantia" w:eastAsia="Times New Roman" w:hAnsi="Constantia" w:cs="Times New Roman"/>
          <w:b/>
          <w:bCs/>
          <w:sz w:val="24"/>
          <w:szCs w:val="24"/>
          <w:u w:val="single"/>
          <w:lang w:eastAsia="hu-HU"/>
        </w:rPr>
        <w:lastRenderedPageBreak/>
        <w:t>Építéshatósági Csoport</w:t>
      </w:r>
    </w:p>
    <w:p w:rsidR="00226889" w:rsidRPr="00A1082D" w:rsidRDefault="00226889" w:rsidP="004A7F41">
      <w:pPr>
        <w:spacing w:after="0" w:line="240" w:lineRule="auto"/>
        <w:jc w:val="both"/>
        <w:rPr>
          <w:rFonts w:ascii="Constantia" w:eastAsia="Times New Roman" w:hAnsi="Constantia" w:cs="Times New Roman"/>
          <w:bCs/>
          <w:sz w:val="24"/>
          <w:szCs w:val="24"/>
          <w:lang w:eastAsia="hu-HU"/>
        </w:rPr>
      </w:pPr>
    </w:p>
    <w:p w:rsidR="00226889" w:rsidRPr="00A1082D" w:rsidRDefault="00226889" w:rsidP="004A7F41">
      <w:pPr>
        <w:spacing w:after="0" w:line="240" w:lineRule="auto"/>
        <w:jc w:val="both"/>
        <w:rPr>
          <w:rFonts w:ascii="Constantia" w:eastAsia="Times New Roman" w:hAnsi="Constantia" w:cs="Times New Roman"/>
          <w:bCs/>
          <w:sz w:val="24"/>
          <w:szCs w:val="24"/>
          <w:lang w:eastAsia="hu-HU"/>
        </w:rPr>
      </w:pPr>
      <w:r w:rsidRPr="00A1082D">
        <w:rPr>
          <w:rFonts w:ascii="Constantia" w:eastAsia="Times New Roman" w:hAnsi="Constantia" w:cs="Times New Roman"/>
          <w:bCs/>
          <w:sz w:val="24"/>
          <w:szCs w:val="24"/>
          <w:lang w:eastAsia="hu-HU"/>
        </w:rPr>
        <w:t xml:space="preserve">Építéshatósági csoportunk </w:t>
      </w:r>
      <w:r w:rsidRPr="00A1082D">
        <w:rPr>
          <w:rFonts w:ascii="Constantia" w:eastAsia="Times New Roman" w:hAnsi="Constantia" w:cs="Times New Roman"/>
          <w:b/>
          <w:bCs/>
          <w:sz w:val="24"/>
          <w:szCs w:val="24"/>
          <w:lang w:eastAsia="hu-HU"/>
        </w:rPr>
        <w:t xml:space="preserve">2018. évben öt ügyintézővel </w:t>
      </w:r>
      <w:r w:rsidRPr="00A1082D">
        <w:rPr>
          <w:rFonts w:ascii="Constantia" w:eastAsia="Times New Roman" w:hAnsi="Constantia" w:cs="Times New Roman"/>
          <w:bCs/>
          <w:sz w:val="24"/>
          <w:szCs w:val="24"/>
          <w:lang w:eastAsia="hu-HU"/>
        </w:rPr>
        <w:t>látta el</w:t>
      </w:r>
      <w:r w:rsidRPr="00A1082D">
        <w:rPr>
          <w:rFonts w:ascii="Constantia" w:eastAsia="Times New Roman" w:hAnsi="Constantia" w:cs="Times New Roman"/>
          <w:b/>
          <w:bCs/>
          <w:sz w:val="24"/>
          <w:szCs w:val="24"/>
          <w:lang w:eastAsia="hu-HU"/>
        </w:rPr>
        <w:t xml:space="preserve"> Eger Megyei Jogú Város első fokú építésügyi hatósági feladatait. </w:t>
      </w:r>
      <w:r w:rsidRPr="00A1082D">
        <w:rPr>
          <w:rFonts w:ascii="Constantia" w:eastAsia="Times New Roman" w:hAnsi="Constantia" w:cs="Times New Roman"/>
          <w:bCs/>
          <w:sz w:val="24"/>
          <w:szCs w:val="24"/>
          <w:lang w:eastAsia="hu-HU"/>
        </w:rPr>
        <w:t>Az illetékességi területünkhöz tartozó további</w:t>
      </w:r>
      <w:r w:rsidRPr="00A1082D">
        <w:rPr>
          <w:rFonts w:ascii="Constantia" w:eastAsia="Times New Roman" w:hAnsi="Constantia" w:cs="Times New Roman"/>
          <w:b/>
          <w:bCs/>
          <w:sz w:val="24"/>
          <w:szCs w:val="24"/>
          <w:lang w:eastAsia="hu-HU"/>
        </w:rPr>
        <w:t xml:space="preserve"> 21</w:t>
      </w:r>
      <w:r w:rsidRPr="00A1082D">
        <w:rPr>
          <w:rFonts w:ascii="Constantia" w:eastAsia="Times New Roman" w:hAnsi="Constantia" w:cs="Times New Roman"/>
          <w:bCs/>
          <w:sz w:val="24"/>
          <w:szCs w:val="24"/>
          <w:lang w:eastAsia="hu-HU"/>
        </w:rPr>
        <w:t xml:space="preserve"> </w:t>
      </w:r>
      <w:r w:rsidRPr="00A1082D">
        <w:rPr>
          <w:rFonts w:ascii="Constantia" w:eastAsia="Times New Roman" w:hAnsi="Constantia" w:cs="Times New Roman"/>
          <w:b/>
          <w:bCs/>
          <w:sz w:val="24"/>
          <w:szCs w:val="24"/>
          <w:lang w:eastAsia="hu-HU"/>
        </w:rPr>
        <w:t>Eger környéki település</w:t>
      </w:r>
      <w:r w:rsidRPr="00A1082D">
        <w:rPr>
          <w:rFonts w:ascii="Constantia" w:eastAsia="Times New Roman" w:hAnsi="Constantia" w:cs="Times New Roman"/>
          <w:bCs/>
          <w:sz w:val="24"/>
          <w:szCs w:val="24"/>
          <w:lang w:eastAsia="hu-HU"/>
        </w:rPr>
        <w:t xml:space="preserve"> (Andornaktálya, Bátor, Demjén, Egerbakta, Egerbocs, Egercsehi, Egerszalók, Egerszólát, Feldebrő, Felsőtárkány, Hevesaranyos, Kerecsend, Maklár, Nagytálya, Noszvaj, Novaj, Ostoros, Szarvaskő, Szúcs, Tarnaszentmária és Verpelét) építési ügyeivel </w:t>
      </w:r>
      <w:r w:rsidRPr="00A1082D">
        <w:rPr>
          <w:rFonts w:ascii="Constantia" w:eastAsia="Times New Roman" w:hAnsi="Constantia" w:cs="Times New Roman"/>
          <w:b/>
          <w:bCs/>
          <w:sz w:val="24"/>
          <w:szCs w:val="24"/>
          <w:lang w:eastAsia="hu-HU"/>
        </w:rPr>
        <w:t>két ügyintéző</w:t>
      </w:r>
      <w:r w:rsidRPr="00A1082D">
        <w:rPr>
          <w:rFonts w:ascii="Constantia" w:eastAsia="Times New Roman" w:hAnsi="Constantia" w:cs="Times New Roman"/>
          <w:bCs/>
          <w:sz w:val="24"/>
          <w:szCs w:val="24"/>
          <w:lang w:eastAsia="hu-HU"/>
        </w:rPr>
        <w:t xml:space="preserve"> foglalkozott.</w:t>
      </w:r>
      <w:r w:rsidRPr="00A1082D">
        <w:rPr>
          <w:rFonts w:ascii="Constantia" w:eastAsia="Times New Roman" w:hAnsi="Constantia" w:cs="Times New Roman"/>
          <w:b/>
          <w:bCs/>
          <w:sz w:val="24"/>
          <w:szCs w:val="24"/>
          <w:lang w:eastAsia="hu-HU"/>
        </w:rPr>
        <w:t xml:space="preserve"> </w:t>
      </w:r>
      <w:r w:rsidRPr="00A1082D">
        <w:rPr>
          <w:rFonts w:ascii="Constantia" w:eastAsia="Times New Roman" w:hAnsi="Constantia" w:cs="Times New Roman"/>
          <w:bCs/>
          <w:sz w:val="24"/>
          <w:szCs w:val="24"/>
          <w:lang w:eastAsia="hu-HU"/>
        </w:rPr>
        <w:t xml:space="preserve">Az adminisztrátori feladatok ellátását </w:t>
      </w:r>
      <w:r w:rsidRPr="00A1082D">
        <w:rPr>
          <w:rFonts w:ascii="Constantia" w:eastAsia="Times New Roman" w:hAnsi="Constantia" w:cs="Times New Roman"/>
          <w:b/>
          <w:bCs/>
          <w:sz w:val="24"/>
          <w:szCs w:val="24"/>
          <w:lang w:eastAsia="hu-HU"/>
        </w:rPr>
        <w:t>egy ügykezelő</w:t>
      </w:r>
      <w:r w:rsidRPr="00A1082D">
        <w:rPr>
          <w:rFonts w:ascii="Constantia" w:eastAsia="Times New Roman" w:hAnsi="Constantia" w:cs="Times New Roman"/>
          <w:bCs/>
          <w:sz w:val="24"/>
          <w:szCs w:val="24"/>
          <w:lang w:eastAsia="hu-HU"/>
        </w:rPr>
        <w:t xml:space="preserve"> végezte.</w:t>
      </w:r>
    </w:p>
    <w:p w:rsidR="00226889" w:rsidRPr="00A1082D" w:rsidRDefault="00226889" w:rsidP="004A7F41">
      <w:pPr>
        <w:spacing w:after="0" w:line="240" w:lineRule="auto"/>
        <w:jc w:val="both"/>
        <w:rPr>
          <w:rFonts w:ascii="Constantia" w:eastAsia="Times New Roman" w:hAnsi="Constantia" w:cs="Times New Roman"/>
          <w:b/>
          <w:bCs/>
          <w:sz w:val="24"/>
          <w:szCs w:val="24"/>
          <w:lang w:eastAsia="hu-HU"/>
        </w:rPr>
      </w:pPr>
    </w:p>
    <w:p w:rsidR="00226889" w:rsidRPr="00A1082D" w:rsidRDefault="00226889" w:rsidP="004A7F41">
      <w:pPr>
        <w:spacing w:after="0" w:line="240" w:lineRule="auto"/>
        <w:jc w:val="both"/>
        <w:rPr>
          <w:rFonts w:ascii="Constantia" w:eastAsia="Times New Roman" w:hAnsi="Constantia" w:cs="Times New Roman"/>
          <w:b/>
          <w:bCs/>
          <w:sz w:val="24"/>
          <w:szCs w:val="24"/>
          <w:lang w:eastAsia="hu-HU"/>
        </w:rPr>
      </w:pPr>
      <w:r w:rsidRPr="00A1082D">
        <w:rPr>
          <w:rFonts w:ascii="Constantia" w:eastAsia="Times New Roman" w:hAnsi="Constantia" w:cs="Times New Roman"/>
          <w:bCs/>
          <w:sz w:val="24"/>
          <w:szCs w:val="24"/>
          <w:lang w:eastAsia="hu-HU"/>
        </w:rPr>
        <w:t xml:space="preserve">A fentiek szerint tehát </w:t>
      </w:r>
      <w:r w:rsidRPr="00A1082D">
        <w:rPr>
          <w:rFonts w:ascii="Constantia" w:eastAsia="Times New Roman" w:hAnsi="Constantia" w:cs="Times New Roman"/>
          <w:b/>
          <w:bCs/>
          <w:sz w:val="24"/>
          <w:szCs w:val="24"/>
          <w:lang w:eastAsia="hu-HU"/>
        </w:rPr>
        <w:t>több mint</w:t>
      </w:r>
      <w:r w:rsidRPr="00A1082D">
        <w:rPr>
          <w:rFonts w:ascii="Constantia" w:eastAsia="Times New Roman" w:hAnsi="Constantia" w:cs="Times New Roman"/>
          <w:bCs/>
          <w:sz w:val="24"/>
          <w:szCs w:val="24"/>
          <w:lang w:eastAsia="hu-HU"/>
        </w:rPr>
        <w:t xml:space="preserve"> </w:t>
      </w:r>
      <w:r w:rsidRPr="00A1082D">
        <w:rPr>
          <w:rFonts w:ascii="Constantia" w:eastAsia="Times New Roman" w:hAnsi="Constantia" w:cs="Times New Roman"/>
          <w:b/>
          <w:bCs/>
          <w:sz w:val="24"/>
          <w:szCs w:val="24"/>
          <w:lang w:eastAsia="hu-HU"/>
        </w:rPr>
        <w:t>kilencvenezer fő lélekszámú hatásterületen</w:t>
      </w:r>
      <w:r w:rsidRPr="00A1082D">
        <w:rPr>
          <w:rFonts w:ascii="Constantia" w:eastAsia="Times New Roman" w:hAnsi="Constantia" w:cs="Times New Roman"/>
          <w:bCs/>
          <w:sz w:val="24"/>
          <w:szCs w:val="24"/>
          <w:lang w:eastAsia="hu-HU"/>
        </w:rPr>
        <w:t xml:space="preserve"> láttunk el első fokú építésügyi hatósági feladatokat </w:t>
      </w:r>
      <w:r w:rsidRPr="00A1082D">
        <w:rPr>
          <w:rFonts w:ascii="Constantia" w:eastAsia="Times New Roman" w:hAnsi="Constantia" w:cs="Times New Roman"/>
          <w:b/>
          <w:bCs/>
          <w:sz w:val="24"/>
          <w:szCs w:val="24"/>
          <w:lang w:eastAsia="hu-HU"/>
        </w:rPr>
        <w:t>hét ügyintéző és egy adminisztrátor közreműködésével.</w:t>
      </w:r>
    </w:p>
    <w:p w:rsidR="00226889" w:rsidRPr="00A1082D" w:rsidRDefault="00226889" w:rsidP="004A7F41">
      <w:pPr>
        <w:spacing w:after="0" w:line="240" w:lineRule="auto"/>
        <w:jc w:val="both"/>
        <w:rPr>
          <w:rFonts w:ascii="Constantia" w:eastAsia="Times New Roman" w:hAnsi="Constantia" w:cs="Times New Roman"/>
          <w:b/>
          <w:bCs/>
          <w:sz w:val="24"/>
          <w:szCs w:val="24"/>
          <w:lang w:eastAsia="hu-HU"/>
        </w:rPr>
      </w:pPr>
    </w:p>
    <w:p w:rsidR="00226889" w:rsidRPr="00A1082D" w:rsidRDefault="00226889" w:rsidP="004A7F41">
      <w:pPr>
        <w:spacing w:after="0" w:line="240" w:lineRule="auto"/>
        <w:jc w:val="both"/>
        <w:rPr>
          <w:rFonts w:ascii="Constantia" w:eastAsia="Times New Roman" w:hAnsi="Constantia" w:cs="Times New Roman"/>
          <w:b/>
          <w:bCs/>
          <w:sz w:val="24"/>
          <w:szCs w:val="24"/>
          <w:u w:val="single"/>
          <w:lang w:eastAsia="hu-HU"/>
        </w:rPr>
      </w:pPr>
      <w:r w:rsidRPr="00A1082D">
        <w:rPr>
          <w:rFonts w:ascii="Constantia" w:eastAsia="Times New Roman" w:hAnsi="Constantia" w:cs="Times New Roman"/>
          <w:b/>
          <w:bCs/>
          <w:sz w:val="24"/>
          <w:szCs w:val="24"/>
          <w:u w:val="single"/>
          <w:lang w:eastAsia="hu-HU"/>
        </w:rPr>
        <w:t>Ügyszám:</w:t>
      </w:r>
    </w:p>
    <w:p w:rsidR="00226889" w:rsidRPr="00A1082D" w:rsidRDefault="00226889" w:rsidP="004A7F41">
      <w:pPr>
        <w:spacing w:after="0" w:line="240" w:lineRule="auto"/>
        <w:jc w:val="both"/>
        <w:rPr>
          <w:rFonts w:ascii="Constantia" w:eastAsia="Times New Roman" w:hAnsi="Constantia" w:cs="Times New Roman"/>
          <w:b/>
          <w:bCs/>
          <w:sz w:val="24"/>
          <w:szCs w:val="24"/>
          <w:lang w:eastAsia="hu-HU"/>
        </w:rPr>
      </w:pPr>
    </w:p>
    <w:p w:rsidR="00226889" w:rsidRPr="00A1082D" w:rsidRDefault="00226889" w:rsidP="004A7F41">
      <w:pPr>
        <w:spacing w:after="0" w:line="240" w:lineRule="auto"/>
        <w:jc w:val="both"/>
        <w:rPr>
          <w:rFonts w:ascii="Constantia" w:eastAsia="Times New Roman" w:hAnsi="Constantia" w:cs="Times New Roman"/>
          <w:bCs/>
          <w:sz w:val="24"/>
          <w:szCs w:val="24"/>
          <w:lang w:eastAsia="hu-HU"/>
        </w:rPr>
      </w:pPr>
      <w:r w:rsidRPr="00A1082D">
        <w:rPr>
          <w:rFonts w:ascii="Constantia" w:eastAsia="Times New Roman" w:hAnsi="Constantia" w:cs="Times New Roman"/>
          <w:b/>
          <w:bCs/>
          <w:sz w:val="24"/>
          <w:szCs w:val="24"/>
          <w:lang w:eastAsia="hu-HU"/>
        </w:rPr>
        <w:t xml:space="preserve">2018. évben </w:t>
      </w:r>
      <w:r w:rsidRPr="00A1082D">
        <w:rPr>
          <w:rFonts w:ascii="Constantia" w:eastAsia="Times New Roman" w:hAnsi="Constantia" w:cs="Times New Roman"/>
          <w:bCs/>
          <w:sz w:val="24"/>
          <w:szCs w:val="24"/>
          <w:lang w:eastAsia="hu-HU"/>
        </w:rPr>
        <w:t xml:space="preserve">a Hatóságunk által nyilvántartott építési engedélyezési ügyek száma (948 db) az előző évekhez képest minimálisan visszaesett, hiszen 2016. év közepétől kezdődően a családi lakóépületek megvalósításához már nem kellett előzetesen építési engedélyt beszerezni, csupán egyszerűsített építés bejelentést követően lehetett építési jogosultságot nyerni. </w:t>
      </w:r>
    </w:p>
    <w:p w:rsidR="00226889" w:rsidRPr="00A1082D" w:rsidRDefault="00226889" w:rsidP="004A7F41">
      <w:pPr>
        <w:spacing w:after="0" w:line="240" w:lineRule="auto"/>
        <w:jc w:val="both"/>
        <w:rPr>
          <w:rFonts w:ascii="Constantia" w:eastAsia="Times New Roman" w:hAnsi="Constantia" w:cs="Times New Roman"/>
          <w:bCs/>
          <w:sz w:val="24"/>
          <w:szCs w:val="24"/>
          <w:lang w:eastAsia="hu-HU"/>
        </w:rPr>
      </w:pPr>
    </w:p>
    <w:p w:rsidR="00226889" w:rsidRPr="00A1082D" w:rsidRDefault="00226889" w:rsidP="004A7F41">
      <w:pPr>
        <w:spacing w:after="0" w:line="240" w:lineRule="auto"/>
        <w:jc w:val="both"/>
        <w:rPr>
          <w:rFonts w:ascii="Constantia" w:eastAsia="Times New Roman" w:hAnsi="Constantia" w:cs="Times New Roman"/>
          <w:bCs/>
          <w:color w:val="FF0000"/>
          <w:sz w:val="24"/>
          <w:szCs w:val="24"/>
          <w:lang w:eastAsia="hu-HU"/>
        </w:rPr>
      </w:pPr>
      <w:r w:rsidRPr="00A1082D">
        <w:rPr>
          <w:rFonts w:ascii="Constantia" w:eastAsia="Times New Roman" w:hAnsi="Constantia" w:cs="Times New Roman"/>
          <w:bCs/>
          <w:sz w:val="24"/>
          <w:szCs w:val="24"/>
          <w:lang w:eastAsia="hu-HU"/>
        </w:rPr>
        <w:t>(2016. évben 1228 db, 2017. évben 1025 db építési üggyel foglalkozott Hatóságunk Eger és illetékességi területén lévő települések vonatkozásában. Az építési ügyek/építések száma ezen évekre csak tájékoztató jellegű, hiszen a családi lakóházak építésének egyszerű bejelentése, illetve 2018. évben már azok átalakításának- bővítésének egyszerű bejelentése sem jelenik meg hatósági ügyként nyilvántartásunkban. A valóságban az építések száma 2016. – 2017.- 2018. években másfél,- kétszer akkorára ugrott, mint az azt megelőző években 2015. ig.)</w:t>
      </w:r>
    </w:p>
    <w:p w:rsidR="00226889" w:rsidRPr="00A1082D" w:rsidRDefault="00226889" w:rsidP="004A7F41">
      <w:pPr>
        <w:spacing w:after="0" w:line="240" w:lineRule="auto"/>
        <w:jc w:val="both"/>
        <w:rPr>
          <w:rFonts w:ascii="Constantia" w:eastAsia="Times New Roman" w:hAnsi="Constantia" w:cs="Times New Roman"/>
          <w:bCs/>
          <w:sz w:val="24"/>
          <w:szCs w:val="24"/>
          <w:lang w:eastAsia="hu-HU"/>
        </w:rPr>
      </w:pPr>
    </w:p>
    <w:p w:rsidR="00226889" w:rsidRPr="00A1082D" w:rsidRDefault="00226889" w:rsidP="004A7F41">
      <w:pPr>
        <w:spacing w:after="0" w:line="240" w:lineRule="auto"/>
        <w:jc w:val="both"/>
        <w:rPr>
          <w:rFonts w:ascii="Constantia" w:eastAsia="Times New Roman" w:hAnsi="Constantia" w:cs="Times New Roman"/>
          <w:bCs/>
          <w:sz w:val="24"/>
          <w:szCs w:val="24"/>
          <w:lang w:eastAsia="hu-HU"/>
        </w:rPr>
      </w:pPr>
      <w:r w:rsidRPr="00A1082D">
        <w:rPr>
          <w:rFonts w:ascii="Constantia" w:eastAsia="Times New Roman" w:hAnsi="Constantia" w:cs="Times New Roman"/>
          <w:bCs/>
          <w:sz w:val="24"/>
          <w:szCs w:val="24"/>
          <w:lang w:eastAsia="hu-HU"/>
        </w:rPr>
        <w:t>A 2016. második felétől, a Kormány által tett lakásépítési kedvezmények, támogatások okán az építési kedv, ezzel együtt az építések száma is jelentősen emelkedett, amely Hatóságunk számára is szép számmal rótt ki új feladatokat.</w:t>
      </w:r>
    </w:p>
    <w:p w:rsidR="00226889" w:rsidRPr="00A1082D" w:rsidRDefault="00226889" w:rsidP="004A7F41">
      <w:pPr>
        <w:spacing w:after="0" w:line="240" w:lineRule="auto"/>
        <w:jc w:val="both"/>
        <w:rPr>
          <w:rFonts w:ascii="Constantia" w:eastAsia="Times New Roman" w:hAnsi="Constantia" w:cs="Times New Roman"/>
          <w:bCs/>
          <w:sz w:val="24"/>
          <w:szCs w:val="24"/>
          <w:lang w:eastAsia="hu-HU"/>
        </w:rPr>
      </w:pPr>
      <w:r w:rsidRPr="00A1082D">
        <w:rPr>
          <w:rFonts w:ascii="Constantia" w:eastAsia="Times New Roman" w:hAnsi="Constantia" w:cs="Times New Roman"/>
          <w:b/>
          <w:bCs/>
          <w:sz w:val="24"/>
          <w:szCs w:val="24"/>
          <w:lang w:eastAsia="hu-HU"/>
        </w:rPr>
        <w:t>Rengeteg olyan ügy keletkezett 2018.- ban</w:t>
      </w:r>
      <w:r w:rsidRPr="00A1082D">
        <w:rPr>
          <w:rFonts w:ascii="Constantia" w:eastAsia="Times New Roman" w:hAnsi="Constantia" w:cs="Times New Roman"/>
          <w:bCs/>
          <w:sz w:val="24"/>
          <w:szCs w:val="24"/>
          <w:lang w:eastAsia="hu-HU"/>
        </w:rPr>
        <w:t>, amely építési engedélyezésével ugyan nem, de az építés egyéb hozadékaival (igazolás kiadása pénzintézet felé, hatósági bizonyítvány kiállítása ingatlan- nyilvántartási bejegyzéshez, tájékoztatás adás a NAV felé vagyonszerzés,- illetékkötelezettség okán, szakhatósági közreműködés stb) Hatóságunk foglalkozott.</w:t>
      </w:r>
    </w:p>
    <w:p w:rsidR="00226889" w:rsidRPr="00A1082D" w:rsidRDefault="00226889" w:rsidP="004A7F41">
      <w:pPr>
        <w:spacing w:after="0" w:line="240" w:lineRule="auto"/>
        <w:jc w:val="both"/>
        <w:rPr>
          <w:rFonts w:ascii="Constantia" w:eastAsia="Times New Roman" w:hAnsi="Constantia" w:cs="Times New Roman"/>
          <w:bCs/>
          <w:sz w:val="24"/>
          <w:szCs w:val="24"/>
          <w:lang w:eastAsia="hu-HU"/>
        </w:rPr>
      </w:pPr>
    </w:p>
    <w:p w:rsidR="00226889" w:rsidRPr="00A1082D" w:rsidRDefault="00226889" w:rsidP="004A7F41">
      <w:pPr>
        <w:spacing w:after="0" w:line="240" w:lineRule="auto"/>
        <w:jc w:val="both"/>
        <w:rPr>
          <w:rFonts w:ascii="Constantia" w:eastAsia="Times New Roman" w:hAnsi="Constantia" w:cs="Times New Roman"/>
          <w:bCs/>
          <w:sz w:val="24"/>
          <w:szCs w:val="24"/>
          <w:lang w:eastAsia="hu-HU"/>
        </w:rPr>
      </w:pPr>
      <w:r w:rsidRPr="00A1082D">
        <w:rPr>
          <w:rFonts w:ascii="Constantia" w:eastAsia="Times New Roman" w:hAnsi="Constantia" w:cs="Times New Roman"/>
          <w:bCs/>
          <w:sz w:val="24"/>
          <w:szCs w:val="24"/>
          <w:lang w:eastAsia="hu-HU"/>
        </w:rPr>
        <w:t xml:space="preserve">Általánosságban </w:t>
      </w:r>
      <w:r w:rsidRPr="00A1082D">
        <w:rPr>
          <w:rFonts w:ascii="Constantia" w:eastAsia="Times New Roman" w:hAnsi="Constantia" w:cs="Times New Roman"/>
          <w:b/>
          <w:bCs/>
          <w:sz w:val="24"/>
          <w:szCs w:val="24"/>
          <w:lang w:eastAsia="hu-HU"/>
        </w:rPr>
        <w:t>az új építések száma az elmúlt években folyamatosan növekvő tendenciát mutat</w:t>
      </w:r>
      <w:r w:rsidRPr="00A1082D">
        <w:rPr>
          <w:rFonts w:ascii="Constantia" w:eastAsia="Times New Roman" w:hAnsi="Constantia" w:cs="Times New Roman"/>
          <w:bCs/>
          <w:sz w:val="24"/>
          <w:szCs w:val="24"/>
          <w:lang w:eastAsia="hu-HU"/>
        </w:rPr>
        <w:t>, még ha a Hatóságunknál vezetett – építési engedélyeket összefogó -statisztika nem is feltétlenül ezt támasztja alá.</w:t>
      </w:r>
    </w:p>
    <w:p w:rsidR="00226889" w:rsidRPr="00A1082D" w:rsidRDefault="00226889" w:rsidP="004A7F41">
      <w:pPr>
        <w:spacing w:after="0" w:line="240" w:lineRule="auto"/>
        <w:jc w:val="both"/>
        <w:rPr>
          <w:rFonts w:ascii="Constantia" w:eastAsia="Times New Roman" w:hAnsi="Constantia" w:cs="Times New Roman"/>
          <w:b/>
          <w:bCs/>
          <w:sz w:val="24"/>
          <w:szCs w:val="24"/>
          <w:u w:val="single"/>
          <w:lang w:eastAsia="hu-HU"/>
        </w:rPr>
      </w:pPr>
    </w:p>
    <w:p w:rsidR="00B22356" w:rsidRPr="00A1082D" w:rsidRDefault="00B22356" w:rsidP="004A7F41">
      <w:pPr>
        <w:spacing w:after="0" w:line="240" w:lineRule="auto"/>
        <w:jc w:val="both"/>
        <w:rPr>
          <w:rFonts w:ascii="Constantia" w:eastAsia="Times New Roman" w:hAnsi="Constantia" w:cs="Times New Roman"/>
          <w:b/>
          <w:bCs/>
          <w:sz w:val="24"/>
          <w:szCs w:val="24"/>
          <w:u w:val="single"/>
          <w:lang w:eastAsia="hu-HU"/>
        </w:rPr>
      </w:pPr>
    </w:p>
    <w:p w:rsidR="00B22356" w:rsidRPr="00A1082D" w:rsidRDefault="00B22356" w:rsidP="004A7F41">
      <w:pPr>
        <w:spacing w:after="0" w:line="240" w:lineRule="auto"/>
        <w:jc w:val="both"/>
        <w:rPr>
          <w:rFonts w:ascii="Constantia" w:eastAsia="Times New Roman" w:hAnsi="Constantia" w:cs="Times New Roman"/>
          <w:b/>
          <w:bCs/>
          <w:sz w:val="24"/>
          <w:szCs w:val="24"/>
          <w:u w:val="single"/>
          <w:lang w:eastAsia="hu-HU"/>
        </w:rPr>
      </w:pPr>
    </w:p>
    <w:p w:rsidR="00B22356" w:rsidRPr="00A1082D" w:rsidRDefault="00B22356" w:rsidP="004A7F41">
      <w:pPr>
        <w:spacing w:after="0" w:line="240" w:lineRule="auto"/>
        <w:jc w:val="both"/>
        <w:rPr>
          <w:rFonts w:ascii="Constantia" w:eastAsia="Times New Roman" w:hAnsi="Constantia" w:cs="Times New Roman"/>
          <w:b/>
          <w:bCs/>
          <w:sz w:val="24"/>
          <w:szCs w:val="24"/>
          <w:u w:val="single"/>
          <w:lang w:eastAsia="hu-HU"/>
        </w:rPr>
      </w:pPr>
    </w:p>
    <w:p w:rsidR="00226889" w:rsidRPr="00A1082D" w:rsidRDefault="00226889" w:rsidP="004A7F41">
      <w:pPr>
        <w:spacing w:after="0" w:line="240" w:lineRule="auto"/>
        <w:jc w:val="both"/>
        <w:rPr>
          <w:rFonts w:ascii="Constantia" w:eastAsia="Times New Roman" w:hAnsi="Constantia" w:cs="Times New Roman"/>
          <w:b/>
          <w:bCs/>
          <w:sz w:val="24"/>
          <w:szCs w:val="24"/>
          <w:u w:val="single"/>
          <w:lang w:eastAsia="hu-HU"/>
        </w:rPr>
      </w:pPr>
    </w:p>
    <w:p w:rsidR="00226889" w:rsidRPr="00A1082D" w:rsidRDefault="00226889" w:rsidP="004A7F41">
      <w:pPr>
        <w:spacing w:after="0" w:line="240" w:lineRule="auto"/>
        <w:jc w:val="both"/>
        <w:rPr>
          <w:rFonts w:ascii="Constantia" w:eastAsia="Times New Roman" w:hAnsi="Constantia" w:cs="Times New Roman"/>
          <w:b/>
          <w:bCs/>
          <w:sz w:val="24"/>
          <w:szCs w:val="24"/>
          <w:u w:val="single"/>
          <w:lang w:eastAsia="hu-HU"/>
        </w:rPr>
      </w:pPr>
      <w:r w:rsidRPr="00A1082D">
        <w:rPr>
          <w:rFonts w:ascii="Constantia" w:eastAsia="Times New Roman" w:hAnsi="Constantia" w:cs="Times New Roman"/>
          <w:b/>
          <w:bCs/>
          <w:sz w:val="24"/>
          <w:szCs w:val="24"/>
          <w:u w:val="single"/>
          <w:lang w:eastAsia="hu-HU"/>
        </w:rPr>
        <w:lastRenderedPageBreak/>
        <w:t>Az elektronikus ügyintézési rendszer (ÉTDR):</w:t>
      </w:r>
    </w:p>
    <w:p w:rsidR="00226889" w:rsidRPr="00A1082D" w:rsidRDefault="00226889" w:rsidP="004A7F41">
      <w:pPr>
        <w:spacing w:after="0" w:line="240" w:lineRule="auto"/>
        <w:jc w:val="both"/>
        <w:rPr>
          <w:rFonts w:ascii="Constantia" w:eastAsia="Times New Roman" w:hAnsi="Constantia" w:cs="Times New Roman"/>
          <w:bCs/>
          <w:sz w:val="24"/>
          <w:szCs w:val="24"/>
          <w:lang w:eastAsia="hu-HU"/>
        </w:rPr>
      </w:pPr>
      <w:r w:rsidRPr="00A1082D">
        <w:rPr>
          <w:rFonts w:ascii="Constantia" w:eastAsia="Times New Roman" w:hAnsi="Constantia" w:cs="Times New Roman"/>
          <w:bCs/>
          <w:sz w:val="24"/>
          <w:szCs w:val="24"/>
          <w:lang w:eastAsia="hu-HU"/>
        </w:rPr>
        <w:t xml:space="preserve">2013. január 1.- től bevezetésre került – és azóta is folyamatos fejlesztés alatt áll - az építésügyi hatósági engedélyezési eljárásokat országos szinten, egységesen támogató informatikai rendszer az </w:t>
      </w:r>
      <w:r w:rsidRPr="00A1082D">
        <w:rPr>
          <w:rFonts w:ascii="Constantia" w:eastAsia="Times New Roman" w:hAnsi="Constantia" w:cs="Times New Roman"/>
          <w:b/>
          <w:bCs/>
          <w:sz w:val="24"/>
          <w:szCs w:val="24"/>
          <w:lang w:eastAsia="hu-HU"/>
        </w:rPr>
        <w:t>ÉTDR.</w:t>
      </w:r>
      <w:r w:rsidRPr="00A1082D">
        <w:rPr>
          <w:rFonts w:ascii="Constantia" w:eastAsia="Times New Roman" w:hAnsi="Constantia" w:cs="Times New Roman"/>
          <w:bCs/>
          <w:sz w:val="24"/>
          <w:szCs w:val="24"/>
          <w:lang w:eastAsia="hu-HU"/>
        </w:rPr>
        <w:t xml:space="preserve"> </w:t>
      </w:r>
    </w:p>
    <w:p w:rsidR="00226889" w:rsidRPr="00A1082D" w:rsidRDefault="00226889" w:rsidP="004A7F41">
      <w:pPr>
        <w:spacing w:after="0" w:line="240" w:lineRule="auto"/>
        <w:jc w:val="both"/>
        <w:rPr>
          <w:rFonts w:ascii="Constantia" w:eastAsia="Times New Roman" w:hAnsi="Constantia" w:cs="Times New Roman"/>
          <w:bCs/>
          <w:sz w:val="24"/>
          <w:szCs w:val="24"/>
          <w:lang w:eastAsia="hu-HU"/>
        </w:rPr>
      </w:pPr>
      <w:r w:rsidRPr="00A1082D">
        <w:rPr>
          <w:rFonts w:ascii="Constantia" w:eastAsia="Times New Roman" w:hAnsi="Constantia" w:cs="Times New Roman"/>
          <w:bCs/>
          <w:sz w:val="24"/>
          <w:szCs w:val="24"/>
          <w:lang w:eastAsia="hu-HU"/>
        </w:rPr>
        <w:t>Ezen rendszer, a benyújtott építésüggyel kapcsolatos kérelmek, beadványok elbírálására országosan, szigorú ügyintézési határidőkkel, a rendszerben aktívan szereplő szakhatóságok és társhatóságok szinte azonnali bevonásával ad lehetőséget.</w:t>
      </w:r>
    </w:p>
    <w:p w:rsidR="00226889" w:rsidRPr="00A1082D" w:rsidRDefault="00226889" w:rsidP="004A7F41">
      <w:pPr>
        <w:spacing w:after="0" w:line="240" w:lineRule="auto"/>
        <w:jc w:val="both"/>
        <w:rPr>
          <w:rFonts w:ascii="Constantia" w:eastAsia="Times New Roman" w:hAnsi="Constantia" w:cs="Times New Roman"/>
          <w:bCs/>
          <w:sz w:val="24"/>
          <w:szCs w:val="24"/>
          <w:lang w:eastAsia="hu-HU"/>
        </w:rPr>
      </w:pPr>
      <w:r w:rsidRPr="00A1082D">
        <w:rPr>
          <w:rFonts w:ascii="Constantia" w:eastAsia="Times New Roman" w:hAnsi="Constantia" w:cs="Times New Roman"/>
          <w:bCs/>
          <w:sz w:val="24"/>
          <w:szCs w:val="24"/>
          <w:lang w:eastAsia="hu-HU"/>
        </w:rPr>
        <w:t>Az ÉTDR internet alapon működik, rengeteg időt és - nyomtatási, adminisztrálási- költséget megspórolva a hagyományos postai iratmozgatáshoz képest.</w:t>
      </w:r>
    </w:p>
    <w:p w:rsidR="00226889" w:rsidRPr="00A1082D" w:rsidRDefault="00226889" w:rsidP="004A7F41">
      <w:pPr>
        <w:spacing w:after="0" w:line="240" w:lineRule="auto"/>
        <w:jc w:val="both"/>
        <w:rPr>
          <w:rFonts w:ascii="Constantia" w:eastAsia="Times New Roman" w:hAnsi="Constantia" w:cs="Times New Roman"/>
          <w:bCs/>
          <w:sz w:val="24"/>
          <w:szCs w:val="24"/>
          <w:lang w:eastAsia="hu-HU"/>
        </w:rPr>
      </w:pPr>
    </w:p>
    <w:p w:rsidR="00226889" w:rsidRPr="00A1082D" w:rsidRDefault="00226889" w:rsidP="004A7F41">
      <w:pPr>
        <w:spacing w:after="0" w:line="240" w:lineRule="auto"/>
        <w:jc w:val="both"/>
        <w:rPr>
          <w:rFonts w:ascii="Constantia" w:eastAsia="Times New Roman" w:hAnsi="Constantia" w:cs="Times New Roman"/>
          <w:bCs/>
          <w:sz w:val="24"/>
          <w:szCs w:val="24"/>
          <w:lang w:eastAsia="hu-HU"/>
        </w:rPr>
      </w:pPr>
      <w:r w:rsidRPr="00A1082D">
        <w:rPr>
          <w:rFonts w:ascii="Constantia" w:eastAsia="Times New Roman" w:hAnsi="Constantia" w:cs="Times New Roman"/>
          <w:bCs/>
          <w:sz w:val="24"/>
          <w:szCs w:val="24"/>
          <w:lang w:eastAsia="hu-HU"/>
        </w:rPr>
        <w:t xml:space="preserve">Az ÉTDR kezdeti nehézségei után </w:t>
      </w:r>
      <w:r w:rsidRPr="00A1082D">
        <w:rPr>
          <w:rFonts w:ascii="Constantia" w:eastAsia="Times New Roman" w:hAnsi="Constantia" w:cs="Times New Roman"/>
          <w:b/>
          <w:bCs/>
          <w:sz w:val="24"/>
          <w:szCs w:val="24"/>
          <w:lang w:eastAsia="hu-HU"/>
        </w:rPr>
        <w:t>2018. évben</w:t>
      </w:r>
      <w:r w:rsidRPr="00A1082D">
        <w:rPr>
          <w:rFonts w:ascii="Constantia" w:eastAsia="Times New Roman" w:hAnsi="Constantia" w:cs="Times New Roman"/>
          <w:bCs/>
          <w:sz w:val="24"/>
          <w:szCs w:val="24"/>
          <w:lang w:eastAsia="hu-HU"/>
        </w:rPr>
        <w:t xml:space="preserve"> </w:t>
      </w:r>
      <w:r w:rsidRPr="00A1082D">
        <w:rPr>
          <w:rFonts w:ascii="Constantia" w:eastAsia="Times New Roman" w:hAnsi="Constantia" w:cs="Times New Roman"/>
          <w:b/>
          <w:bCs/>
          <w:sz w:val="24"/>
          <w:szCs w:val="24"/>
          <w:lang w:eastAsia="hu-HU"/>
        </w:rPr>
        <w:t>az építésügyi hatósági eljárások már teljes egészében elektronikus formában zajlanak.</w:t>
      </w:r>
      <w:r w:rsidRPr="00A1082D">
        <w:rPr>
          <w:rFonts w:ascii="Constantia" w:eastAsia="Times New Roman" w:hAnsi="Constantia" w:cs="Times New Roman"/>
          <w:bCs/>
          <w:sz w:val="24"/>
          <w:szCs w:val="24"/>
          <w:lang w:eastAsia="hu-HU"/>
        </w:rPr>
        <w:t xml:space="preserve"> Papír alapú iratmozgás nem keletkezik, csupán az ügyben hozott döntések kerülnek postai úton kézbesítésre.</w:t>
      </w:r>
    </w:p>
    <w:p w:rsidR="00226889" w:rsidRPr="00A1082D" w:rsidRDefault="00226889" w:rsidP="004A7F41">
      <w:pPr>
        <w:spacing w:after="0" w:line="240" w:lineRule="auto"/>
        <w:jc w:val="both"/>
        <w:rPr>
          <w:rFonts w:ascii="Constantia" w:eastAsia="Times New Roman" w:hAnsi="Constantia" w:cs="Times New Roman"/>
          <w:bCs/>
          <w:sz w:val="24"/>
          <w:szCs w:val="24"/>
          <w:lang w:eastAsia="hu-HU"/>
        </w:rPr>
      </w:pPr>
    </w:p>
    <w:p w:rsidR="00226889" w:rsidRPr="00A1082D" w:rsidRDefault="00226889" w:rsidP="004A7F41">
      <w:pPr>
        <w:spacing w:after="0" w:line="240" w:lineRule="auto"/>
        <w:jc w:val="both"/>
        <w:rPr>
          <w:rFonts w:ascii="Constantia" w:eastAsia="Times New Roman" w:hAnsi="Constantia" w:cs="Times New Roman"/>
          <w:bCs/>
          <w:sz w:val="24"/>
          <w:szCs w:val="24"/>
          <w:lang w:eastAsia="hu-HU"/>
        </w:rPr>
      </w:pPr>
      <w:r w:rsidRPr="00A1082D">
        <w:rPr>
          <w:rFonts w:ascii="Constantia" w:eastAsia="Times New Roman" w:hAnsi="Constantia" w:cs="Times New Roman"/>
          <w:bCs/>
          <w:sz w:val="24"/>
          <w:szCs w:val="24"/>
          <w:lang w:eastAsia="hu-HU"/>
        </w:rPr>
        <w:t>Az ÉTDR beindulása a kezdeti időszakban igen nehézkesnek bizonyult, hiszen működése – a fejlesztői szándékkal ellentétben - bonyolult, üzembizonytalan, és sok esetben – a jogszabályi hátterének figyelembe vételével- kezelhetetlen volt.</w:t>
      </w:r>
    </w:p>
    <w:p w:rsidR="00226889" w:rsidRPr="00A1082D" w:rsidRDefault="00226889" w:rsidP="004A7F41">
      <w:pPr>
        <w:spacing w:after="0" w:line="240" w:lineRule="auto"/>
        <w:jc w:val="both"/>
        <w:rPr>
          <w:rFonts w:ascii="Constantia" w:eastAsia="Times New Roman" w:hAnsi="Constantia" w:cs="Times New Roman"/>
          <w:bCs/>
          <w:sz w:val="24"/>
          <w:szCs w:val="24"/>
          <w:lang w:eastAsia="hu-HU"/>
        </w:rPr>
      </w:pPr>
      <w:r w:rsidRPr="00A1082D">
        <w:rPr>
          <w:rFonts w:ascii="Constantia" w:eastAsia="Times New Roman" w:hAnsi="Constantia" w:cs="Times New Roman"/>
          <w:bCs/>
          <w:sz w:val="24"/>
          <w:szCs w:val="24"/>
          <w:lang w:eastAsia="hu-HU"/>
        </w:rPr>
        <w:t>A legtöbb gyakorlati probléma használat közben jelentkezett, amelyeket azóta, több lépcsőben a fejlesztő cég orvosolni tudott.</w:t>
      </w:r>
    </w:p>
    <w:p w:rsidR="00226889" w:rsidRPr="00A1082D" w:rsidRDefault="00226889" w:rsidP="004A7F41">
      <w:pPr>
        <w:spacing w:after="0" w:line="240" w:lineRule="auto"/>
        <w:jc w:val="both"/>
        <w:rPr>
          <w:rFonts w:ascii="Constantia" w:eastAsia="Times New Roman" w:hAnsi="Constantia" w:cs="Times New Roman"/>
          <w:bCs/>
          <w:sz w:val="24"/>
          <w:szCs w:val="24"/>
          <w:lang w:eastAsia="hu-HU"/>
        </w:rPr>
      </w:pPr>
    </w:p>
    <w:p w:rsidR="00226889" w:rsidRPr="00A1082D" w:rsidRDefault="00226889" w:rsidP="004A7F41">
      <w:pPr>
        <w:spacing w:after="0" w:line="240" w:lineRule="auto"/>
        <w:jc w:val="both"/>
        <w:rPr>
          <w:rFonts w:ascii="Constantia" w:eastAsia="Times New Roman" w:hAnsi="Constantia" w:cs="Times New Roman"/>
          <w:b/>
          <w:bCs/>
          <w:sz w:val="24"/>
          <w:szCs w:val="24"/>
          <w:lang w:eastAsia="hu-HU"/>
        </w:rPr>
      </w:pPr>
      <w:r w:rsidRPr="00A1082D">
        <w:rPr>
          <w:rFonts w:ascii="Constantia" w:eastAsia="Times New Roman" w:hAnsi="Constantia" w:cs="Times New Roman"/>
          <w:b/>
          <w:bCs/>
          <w:sz w:val="24"/>
          <w:szCs w:val="24"/>
          <w:lang w:eastAsia="hu-HU"/>
        </w:rPr>
        <w:t>2018. évben az ÉTDR újabb fejlődési szakaszokon ment át.</w:t>
      </w:r>
    </w:p>
    <w:p w:rsidR="00226889" w:rsidRPr="00A1082D" w:rsidRDefault="00226889" w:rsidP="004A7F41">
      <w:pPr>
        <w:spacing w:after="0" w:line="240" w:lineRule="auto"/>
        <w:jc w:val="both"/>
        <w:rPr>
          <w:rFonts w:ascii="Constantia" w:eastAsia="Times New Roman" w:hAnsi="Constantia" w:cs="Times New Roman"/>
          <w:bCs/>
          <w:sz w:val="24"/>
          <w:szCs w:val="24"/>
          <w:lang w:eastAsia="hu-HU"/>
        </w:rPr>
      </w:pPr>
    </w:p>
    <w:p w:rsidR="00226889" w:rsidRPr="00A1082D" w:rsidRDefault="00226889" w:rsidP="004A7F41">
      <w:pPr>
        <w:spacing w:after="0" w:line="240" w:lineRule="auto"/>
        <w:jc w:val="both"/>
        <w:rPr>
          <w:rFonts w:ascii="Constantia" w:eastAsia="Times New Roman" w:hAnsi="Constantia" w:cs="Times New Roman"/>
          <w:bCs/>
          <w:sz w:val="24"/>
          <w:szCs w:val="24"/>
          <w:lang w:eastAsia="hu-HU"/>
        </w:rPr>
      </w:pPr>
      <w:r w:rsidRPr="00A1082D">
        <w:rPr>
          <w:rFonts w:ascii="Constantia" w:eastAsia="Times New Roman" w:hAnsi="Constantia" w:cs="Times New Roman"/>
          <w:bCs/>
          <w:sz w:val="24"/>
          <w:szCs w:val="24"/>
          <w:lang w:eastAsia="hu-HU"/>
        </w:rPr>
        <w:t xml:space="preserve">A </w:t>
      </w:r>
      <w:r w:rsidRPr="00A1082D">
        <w:rPr>
          <w:rFonts w:ascii="Constantia" w:eastAsia="Times New Roman" w:hAnsi="Constantia" w:cs="Times New Roman"/>
          <w:b/>
          <w:bCs/>
          <w:sz w:val="24"/>
          <w:szCs w:val="24"/>
          <w:lang w:eastAsia="hu-HU"/>
        </w:rPr>
        <w:t>rendszer üzembiztos kialakításában</w:t>
      </w:r>
      <w:r w:rsidRPr="00A1082D">
        <w:rPr>
          <w:rFonts w:ascii="Constantia" w:eastAsia="Times New Roman" w:hAnsi="Constantia" w:cs="Times New Roman"/>
          <w:bCs/>
          <w:sz w:val="24"/>
          <w:szCs w:val="24"/>
          <w:lang w:eastAsia="hu-HU"/>
        </w:rPr>
        <w:t xml:space="preserve">, a menet közben jelentkező gyakorlati problémák kezelésére való jelzésekkel, tanácsokkal, véleményezéssel </w:t>
      </w:r>
      <w:r w:rsidRPr="00A1082D">
        <w:rPr>
          <w:rFonts w:ascii="Constantia" w:eastAsia="Times New Roman" w:hAnsi="Constantia" w:cs="Times New Roman"/>
          <w:b/>
          <w:bCs/>
          <w:sz w:val="24"/>
          <w:szCs w:val="24"/>
          <w:lang w:eastAsia="hu-HU"/>
        </w:rPr>
        <w:t>Hatóságunk is részt vett</w:t>
      </w:r>
      <w:r w:rsidRPr="00A1082D">
        <w:rPr>
          <w:rFonts w:ascii="Constantia" w:eastAsia="Times New Roman" w:hAnsi="Constantia" w:cs="Times New Roman"/>
          <w:bCs/>
          <w:sz w:val="24"/>
          <w:szCs w:val="24"/>
          <w:lang w:eastAsia="hu-HU"/>
        </w:rPr>
        <w:t>.</w:t>
      </w:r>
    </w:p>
    <w:p w:rsidR="00226889" w:rsidRPr="00A1082D" w:rsidRDefault="00226889" w:rsidP="004A7F41">
      <w:pPr>
        <w:spacing w:after="0" w:line="240" w:lineRule="auto"/>
        <w:jc w:val="both"/>
        <w:rPr>
          <w:rFonts w:ascii="Constantia" w:eastAsia="Times New Roman" w:hAnsi="Constantia" w:cs="Times New Roman"/>
          <w:bCs/>
          <w:sz w:val="24"/>
          <w:szCs w:val="24"/>
          <w:lang w:eastAsia="hu-HU"/>
        </w:rPr>
      </w:pPr>
    </w:p>
    <w:p w:rsidR="00226889" w:rsidRPr="00A1082D" w:rsidRDefault="00226889" w:rsidP="004A7F41">
      <w:pPr>
        <w:spacing w:after="0" w:line="240" w:lineRule="auto"/>
        <w:jc w:val="both"/>
        <w:rPr>
          <w:rFonts w:ascii="Constantia" w:eastAsia="Times New Roman" w:hAnsi="Constantia" w:cs="Times New Roman"/>
          <w:bCs/>
          <w:sz w:val="24"/>
          <w:szCs w:val="24"/>
          <w:lang w:eastAsia="hu-HU"/>
        </w:rPr>
      </w:pPr>
      <w:r w:rsidRPr="00A1082D">
        <w:rPr>
          <w:rFonts w:ascii="Constantia" w:eastAsia="Times New Roman" w:hAnsi="Constantia" w:cs="Times New Roman"/>
          <w:bCs/>
          <w:sz w:val="24"/>
          <w:szCs w:val="24"/>
          <w:lang w:eastAsia="hu-HU"/>
        </w:rPr>
        <w:t xml:space="preserve">Az elektronikus ügyintézési rendszer </w:t>
      </w:r>
      <w:r w:rsidRPr="00A1082D">
        <w:rPr>
          <w:rFonts w:ascii="Constantia" w:eastAsia="Times New Roman" w:hAnsi="Constantia" w:cs="Times New Roman"/>
          <w:b/>
          <w:bCs/>
          <w:sz w:val="24"/>
          <w:szCs w:val="24"/>
          <w:lang w:eastAsia="hu-HU"/>
        </w:rPr>
        <w:t>elmélete</w:t>
      </w:r>
      <w:r w:rsidRPr="00A1082D">
        <w:rPr>
          <w:rFonts w:ascii="Constantia" w:eastAsia="Times New Roman" w:hAnsi="Constantia" w:cs="Times New Roman"/>
          <w:bCs/>
          <w:sz w:val="24"/>
          <w:szCs w:val="24"/>
          <w:lang w:eastAsia="hu-HU"/>
        </w:rPr>
        <w:t xml:space="preserve"> </w:t>
      </w:r>
      <w:r w:rsidRPr="00A1082D">
        <w:rPr>
          <w:rFonts w:ascii="Constantia" w:eastAsia="Times New Roman" w:hAnsi="Constantia" w:cs="Times New Roman"/>
          <w:b/>
          <w:bCs/>
          <w:sz w:val="24"/>
          <w:szCs w:val="24"/>
          <w:lang w:eastAsia="hu-HU"/>
        </w:rPr>
        <w:t>előremutató</w:t>
      </w:r>
      <w:r w:rsidRPr="00A1082D">
        <w:rPr>
          <w:rFonts w:ascii="Constantia" w:eastAsia="Times New Roman" w:hAnsi="Constantia" w:cs="Times New Roman"/>
          <w:bCs/>
          <w:sz w:val="24"/>
          <w:szCs w:val="24"/>
          <w:lang w:eastAsia="hu-HU"/>
        </w:rPr>
        <w:t xml:space="preserve">. Elviekben egy igen gyors, áttekinthető és a sok- sok kinyomtatott dokumentum mellőzése miatt olcsóbb mechanizmus elődjénél, amely nem követeli meg az ügyfelek személyes jelenlétét sem, hanem számukra akár otthonról, kényelmesen intézhető és követhető nyomon az adott építési ügy. </w:t>
      </w:r>
    </w:p>
    <w:p w:rsidR="00226889" w:rsidRPr="00A1082D" w:rsidRDefault="00226889" w:rsidP="004A7F41">
      <w:pPr>
        <w:spacing w:after="0" w:line="240" w:lineRule="auto"/>
        <w:jc w:val="both"/>
        <w:rPr>
          <w:rFonts w:ascii="Constantia" w:eastAsia="Times New Roman" w:hAnsi="Constantia" w:cs="Times New Roman"/>
          <w:bCs/>
          <w:sz w:val="24"/>
          <w:szCs w:val="24"/>
          <w:lang w:eastAsia="hu-HU"/>
        </w:rPr>
      </w:pPr>
    </w:p>
    <w:p w:rsidR="00226889" w:rsidRPr="00A1082D" w:rsidRDefault="00226889" w:rsidP="004A7F41">
      <w:pPr>
        <w:spacing w:after="0" w:line="240" w:lineRule="auto"/>
        <w:jc w:val="both"/>
        <w:rPr>
          <w:rFonts w:ascii="Constantia" w:eastAsia="Times New Roman" w:hAnsi="Constantia" w:cs="Times New Roman"/>
          <w:bCs/>
          <w:sz w:val="24"/>
          <w:szCs w:val="24"/>
          <w:lang w:eastAsia="hu-HU"/>
        </w:rPr>
      </w:pPr>
      <w:r w:rsidRPr="00A1082D">
        <w:rPr>
          <w:rFonts w:ascii="Constantia" w:eastAsia="Times New Roman" w:hAnsi="Constantia" w:cs="Times New Roman"/>
          <w:bCs/>
          <w:sz w:val="24"/>
          <w:szCs w:val="24"/>
          <w:lang w:eastAsia="hu-HU"/>
        </w:rPr>
        <w:t>A rendszerben futó ügyekről az érintett ügyfelek, ellenőrzésre jogosult szervek (a megfelelő hozzáférési lehetőségek birtokában) folyamatosan tájékozódhatnak, az ügyek számáról és jellegéről statisztikai kimutatás lekérdezhető.</w:t>
      </w:r>
    </w:p>
    <w:p w:rsidR="00226889" w:rsidRPr="00A1082D" w:rsidRDefault="00226889" w:rsidP="004A7F41">
      <w:pPr>
        <w:spacing w:after="0" w:line="240" w:lineRule="auto"/>
        <w:jc w:val="both"/>
        <w:rPr>
          <w:rFonts w:ascii="Constantia" w:eastAsia="Times New Roman" w:hAnsi="Constantia" w:cs="Times New Roman"/>
          <w:bCs/>
          <w:sz w:val="24"/>
          <w:szCs w:val="24"/>
          <w:lang w:eastAsia="hu-HU"/>
        </w:rPr>
      </w:pPr>
    </w:p>
    <w:p w:rsidR="00226889" w:rsidRPr="00A1082D" w:rsidRDefault="00226889" w:rsidP="004A7F41">
      <w:pPr>
        <w:spacing w:after="0" w:line="240" w:lineRule="auto"/>
        <w:jc w:val="both"/>
        <w:rPr>
          <w:rFonts w:ascii="Constantia" w:eastAsia="Times New Roman" w:hAnsi="Constantia" w:cs="Times New Roman"/>
          <w:bCs/>
          <w:sz w:val="24"/>
          <w:szCs w:val="24"/>
          <w:lang w:eastAsia="hu-HU"/>
        </w:rPr>
      </w:pPr>
      <w:r w:rsidRPr="00A1082D">
        <w:rPr>
          <w:rFonts w:ascii="Constantia" w:eastAsia="Times New Roman" w:hAnsi="Constantia" w:cs="Times New Roman"/>
          <w:bCs/>
          <w:sz w:val="24"/>
          <w:szCs w:val="24"/>
          <w:lang w:eastAsia="hu-HU"/>
        </w:rPr>
        <w:t xml:space="preserve">Ugyanezen okból kifolyólag </w:t>
      </w:r>
      <w:r w:rsidRPr="00A1082D">
        <w:rPr>
          <w:rFonts w:ascii="Constantia" w:eastAsia="Times New Roman" w:hAnsi="Constantia" w:cs="Times New Roman"/>
          <w:b/>
          <w:bCs/>
          <w:sz w:val="24"/>
          <w:szCs w:val="24"/>
          <w:lang w:eastAsia="hu-HU"/>
        </w:rPr>
        <w:t>nehézségeket is hozott magával az ÉTDR</w:t>
      </w:r>
      <w:r w:rsidRPr="00A1082D">
        <w:rPr>
          <w:rFonts w:ascii="Constantia" w:eastAsia="Times New Roman" w:hAnsi="Constantia" w:cs="Times New Roman"/>
          <w:bCs/>
          <w:sz w:val="24"/>
          <w:szCs w:val="24"/>
          <w:lang w:eastAsia="hu-HU"/>
        </w:rPr>
        <w:t xml:space="preserve"> bevezetése, hiszen az ügyfelek túlnyomó többsége még mindig nem rendelkezik a kellő műszaki, elektronikai háttérrel (számítógép, szkenner, internet hozzáférés, ügyfélkapu stb.), valamint a rendszeren való ügyintézéshez szükséges szakértelemmel. Számukra ezért is biztosítja Hatóságunk (biztosította 2018. évben is) az ÉTDR- re való feltöltések lehetőségét.</w:t>
      </w:r>
    </w:p>
    <w:p w:rsidR="00226889" w:rsidRPr="00A1082D" w:rsidRDefault="00226889" w:rsidP="004A7F41">
      <w:pPr>
        <w:spacing w:after="0" w:line="240" w:lineRule="auto"/>
        <w:jc w:val="both"/>
        <w:rPr>
          <w:rFonts w:ascii="Constantia" w:eastAsia="Times New Roman" w:hAnsi="Constantia" w:cs="Times New Roman"/>
          <w:bCs/>
          <w:sz w:val="24"/>
          <w:szCs w:val="24"/>
          <w:lang w:eastAsia="hu-HU"/>
        </w:rPr>
      </w:pPr>
    </w:p>
    <w:p w:rsidR="00226889" w:rsidRPr="00A1082D" w:rsidRDefault="00226889" w:rsidP="004A7F41">
      <w:pPr>
        <w:spacing w:after="0" w:line="240" w:lineRule="auto"/>
        <w:jc w:val="both"/>
        <w:rPr>
          <w:rFonts w:ascii="Constantia" w:eastAsia="Times New Roman" w:hAnsi="Constantia" w:cs="Times New Roman"/>
          <w:bCs/>
          <w:sz w:val="24"/>
          <w:szCs w:val="24"/>
          <w:lang w:eastAsia="hu-HU"/>
        </w:rPr>
      </w:pPr>
      <w:r w:rsidRPr="00A1082D">
        <w:rPr>
          <w:rFonts w:ascii="Constantia" w:eastAsia="Times New Roman" w:hAnsi="Constantia" w:cs="Times New Roman"/>
          <w:bCs/>
          <w:sz w:val="24"/>
          <w:szCs w:val="24"/>
          <w:lang w:eastAsia="hu-HU"/>
        </w:rPr>
        <w:t xml:space="preserve">Mára a rendszer kezdeti „gyermekbetegségei ” túlnyomó részt javításra kerültek, és az azzal való munkavégzés - ügyféli és ügyintézői részről- is gördülékenyebbé vált. </w:t>
      </w:r>
    </w:p>
    <w:p w:rsidR="00226889" w:rsidRPr="00A1082D" w:rsidRDefault="00226889" w:rsidP="004A7F41">
      <w:pPr>
        <w:spacing w:after="0" w:line="240" w:lineRule="auto"/>
        <w:jc w:val="both"/>
        <w:rPr>
          <w:rFonts w:ascii="Constantia" w:eastAsia="Times New Roman" w:hAnsi="Constantia" w:cs="Times New Roman"/>
          <w:bCs/>
          <w:sz w:val="24"/>
          <w:szCs w:val="24"/>
          <w:lang w:eastAsia="hu-HU"/>
        </w:rPr>
      </w:pPr>
    </w:p>
    <w:p w:rsidR="00226889" w:rsidRPr="00A1082D" w:rsidRDefault="00226889" w:rsidP="004A7F41">
      <w:pPr>
        <w:spacing w:after="0" w:line="240" w:lineRule="auto"/>
        <w:jc w:val="both"/>
        <w:rPr>
          <w:rFonts w:ascii="Constantia" w:eastAsia="Times New Roman" w:hAnsi="Constantia" w:cs="Times New Roman"/>
          <w:bCs/>
          <w:sz w:val="24"/>
          <w:szCs w:val="24"/>
          <w:lang w:eastAsia="hu-HU"/>
        </w:rPr>
      </w:pPr>
      <w:r w:rsidRPr="00A1082D">
        <w:rPr>
          <w:rFonts w:ascii="Constantia" w:eastAsia="Times New Roman" w:hAnsi="Constantia" w:cs="Times New Roman"/>
          <w:b/>
          <w:bCs/>
          <w:sz w:val="24"/>
          <w:szCs w:val="24"/>
          <w:lang w:eastAsia="hu-HU"/>
        </w:rPr>
        <w:lastRenderedPageBreak/>
        <w:t>Összegezve</w:t>
      </w:r>
      <w:r w:rsidRPr="00A1082D">
        <w:rPr>
          <w:rFonts w:ascii="Constantia" w:eastAsia="Times New Roman" w:hAnsi="Constantia" w:cs="Times New Roman"/>
          <w:bCs/>
          <w:sz w:val="24"/>
          <w:szCs w:val="24"/>
          <w:lang w:eastAsia="hu-HU"/>
        </w:rPr>
        <w:t xml:space="preserve"> tehát az ÉTDR rendszernek a digitalizált mindennapjainkban van létjogosultsága, de nagy mértékben meg is osztja az ügyfélkört. A beadványok igen nagy részét a mai napig nem az ügyfelek, hanem Csoportunk tagjai töltik fel, mivel az építtetőnek lehetősége van adathordozón, „hagyományos módon” is benyújtania kérelmét. </w:t>
      </w:r>
    </w:p>
    <w:p w:rsidR="00226889" w:rsidRPr="00A1082D" w:rsidRDefault="00226889" w:rsidP="004A7F41">
      <w:pPr>
        <w:spacing w:after="0" w:line="240" w:lineRule="auto"/>
        <w:jc w:val="both"/>
        <w:rPr>
          <w:rFonts w:ascii="Constantia" w:eastAsia="Times New Roman" w:hAnsi="Constantia" w:cs="Times New Roman"/>
          <w:bCs/>
          <w:sz w:val="24"/>
          <w:szCs w:val="24"/>
          <w:lang w:eastAsia="hu-HU"/>
        </w:rPr>
      </w:pPr>
    </w:p>
    <w:p w:rsidR="00226889" w:rsidRPr="00A1082D" w:rsidRDefault="00226889" w:rsidP="004A7F41">
      <w:pPr>
        <w:spacing w:after="0" w:line="240" w:lineRule="auto"/>
        <w:jc w:val="both"/>
        <w:rPr>
          <w:rFonts w:ascii="Constantia" w:eastAsia="Times New Roman" w:hAnsi="Constantia" w:cs="Times New Roman"/>
          <w:bCs/>
          <w:sz w:val="24"/>
          <w:szCs w:val="24"/>
          <w:lang w:eastAsia="hu-HU"/>
        </w:rPr>
      </w:pPr>
      <w:r w:rsidRPr="00A1082D">
        <w:rPr>
          <w:rFonts w:ascii="Constantia" w:eastAsia="Times New Roman" w:hAnsi="Constantia" w:cs="Times New Roman"/>
          <w:bCs/>
          <w:sz w:val="24"/>
          <w:szCs w:val="24"/>
          <w:lang w:eastAsia="hu-HU"/>
        </w:rPr>
        <w:t>2018. év az előző évekhez képest is az ÉTDR programjában több lépcsős fejlesztést hozott, melynek eredménye képpen mára, az eredeti verzióhoz képest könnyítettebb, logikusabb és stabilabb rendszer áll az ügyfelek és a hatósági ügyintézők részére.</w:t>
      </w:r>
    </w:p>
    <w:p w:rsidR="00226889" w:rsidRPr="00A1082D" w:rsidRDefault="00226889" w:rsidP="004A7F41">
      <w:pPr>
        <w:spacing w:after="0" w:line="240" w:lineRule="auto"/>
        <w:jc w:val="both"/>
        <w:rPr>
          <w:rFonts w:ascii="Constantia" w:eastAsia="Times New Roman" w:hAnsi="Constantia" w:cs="Times New Roman"/>
          <w:b/>
          <w:bCs/>
          <w:sz w:val="24"/>
          <w:szCs w:val="24"/>
          <w:u w:val="single"/>
          <w:lang w:eastAsia="hu-HU"/>
        </w:rPr>
      </w:pPr>
    </w:p>
    <w:p w:rsidR="00226889" w:rsidRPr="00A1082D" w:rsidRDefault="00226889" w:rsidP="004A7F41">
      <w:pPr>
        <w:spacing w:after="0" w:line="240" w:lineRule="auto"/>
        <w:jc w:val="both"/>
        <w:rPr>
          <w:rFonts w:ascii="Constantia" w:eastAsia="Times New Roman" w:hAnsi="Constantia" w:cs="Times New Roman"/>
          <w:b/>
          <w:bCs/>
          <w:sz w:val="24"/>
          <w:szCs w:val="24"/>
          <w:u w:val="single"/>
          <w:lang w:eastAsia="hu-HU"/>
        </w:rPr>
      </w:pPr>
      <w:r w:rsidRPr="00A1082D">
        <w:rPr>
          <w:rFonts w:ascii="Constantia" w:eastAsia="Times New Roman" w:hAnsi="Constantia" w:cs="Times New Roman"/>
          <w:b/>
          <w:bCs/>
          <w:sz w:val="24"/>
          <w:szCs w:val="24"/>
          <w:u w:val="single"/>
          <w:lang w:eastAsia="hu-HU"/>
        </w:rPr>
        <w:t>Az építésügy szervezeti felépítése:</w:t>
      </w:r>
    </w:p>
    <w:p w:rsidR="00226889" w:rsidRPr="00A1082D" w:rsidRDefault="00226889" w:rsidP="004A7F41">
      <w:pPr>
        <w:spacing w:after="0" w:line="240" w:lineRule="auto"/>
        <w:jc w:val="both"/>
        <w:rPr>
          <w:rFonts w:ascii="Constantia" w:eastAsia="Times New Roman" w:hAnsi="Constantia" w:cs="Times New Roman"/>
          <w:b/>
          <w:bCs/>
          <w:sz w:val="24"/>
          <w:szCs w:val="24"/>
          <w:lang w:eastAsia="hu-HU"/>
        </w:rPr>
      </w:pPr>
    </w:p>
    <w:p w:rsidR="00226889" w:rsidRPr="00A1082D" w:rsidRDefault="00226889" w:rsidP="004A7F41">
      <w:pPr>
        <w:spacing w:after="0" w:line="240" w:lineRule="auto"/>
        <w:jc w:val="both"/>
        <w:rPr>
          <w:rFonts w:ascii="Constantia" w:eastAsia="Times New Roman" w:hAnsi="Constantia" w:cs="Times New Roman"/>
          <w:bCs/>
          <w:sz w:val="24"/>
          <w:szCs w:val="24"/>
          <w:lang w:eastAsia="hu-HU"/>
        </w:rPr>
      </w:pPr>
      <w:r w:rsidRPr="00A1082D">
        <w:rPr>
          <w:rFonts w:ascii="Constantia" w:eastAsia="Times New Roman" w:hAnsi="Constantia" w:cs="Times New Roman"/>
          <w:bCs/>
          <w:sz w:val="24"/>
          <w:szCs w:val="24"/>
          <w:lang w:eastAsia="hu-HU"/>
        </w:rPr>
        <w:t>2013. januárjában a Járási hivatalok megalakulásával az építésügyi hatáskörök, ezzel együtt a hatósági munkát végző személyek és a rendelkezésre álló technikai állomány (számítástechnikai és egyéb eszközállomány, gépkocsi stb.) is különvált egymástól, egy része maradt az Önkormányzatoknál, másik része a Járási Hivatalokhoz került.</w:t>
      </w:r>
    </w:p>
    <w:p w:rsidR="00226889" w:rsidRPr="00A1082D" w:rsidRDefault="00226889" w:rsidP="004A7F41">
      <w:pPr>
        <w:spacing w:after="0" w:line="240" w:lineRule="auto"/>
        <w:jc w:val="both"/>
        <w:rPr>
          <w:rFonts w:ascii="Constantia" w:eastAsia="Times New Roman" w:hAnsi="Constantia" w:cs="Times New Roman"/>
          <w:bCs/>
          <w:sz w:val="24"/>
          <w:szCs w:val="24"/>
          <w:lang w:eastAsia="hu-HU"/>
        </w:rPr>
      </w:pPr>
    </w:p>
    <w:p w:rsidR="00226889" w:rsidRPr="00A1082D" w:rsidRDefault="00226889" w:rsidP="004A7F41">
      <w:pPr>
        <w:spacing w:after="0" w:line="240" w:lineRule="auto"/>
        <w:jc w:val="both"/>
        <w:rPr>
          <w:rFonts w:ascii="Constantia" w:eastAsia="Times New Roman" w:hAnsi="Constantia" w:cs="Times New Roman"/>
          <w:bCs/>
          <w:sz w:val="24"/>
          <w:szCs w:val="24"/>
          <w:lang w:eastAsia="hu-HU"/>
        </w:rPr>
      </w:pPr>
      <w:r w:rsidRPr="00A1082D">
        <w:rPr>
          <w:rFonts w:ascii="Constantia" w:eastAsia="Times New Roman" w:hAnsi="Constantia" w:cs="Times New Roman"/>
          <w:bCs/>
          <w:sz w:val="24"/>
          <w:szCs w:val="24"/>
          <w:lang w:eastAsia="hu-HU"/>
        </w:rPr>
        <w:t xml:space="preserve">Általánosságban elmondható hogy az </w:t>
      </w:r>
      <w:r w:rsidRPr="00A1082D">
        <w:rPr>
          <w:rFonts w:ascii="Constantia" w:eastAsia="Times New Roman" w:hAnsi="Constantia" w:cs="Times New Roman"/>
          <w:b/>
          <w:bCs/>
          <w:sz w:val="24"/>
          <w:szCs w:val="24"/>
          <w:lang w:eastAsia="hu-HU"/>
        </w:rPr>
        <w:t>Építéshatóságunk hatáskörébe</w:t>
      </w:r>
      <w:r w:rsidRPr="00A1082D">
        <w:rPr>
          <w:rFonts w:ascii="Constantia" w:eastAsia="Times New Roman" w:hAnsi="Constantia" w:cs="Times New Roman"/>
          <w:bCs/>
          <w:sz w:val="24"/>
          <w:szCs w:val="24"/>
          <w:lang w:eastAsia="hu-HU"/>
        </w:rPr>
        <w:t xml:space="preserve"> tartoznak a tisztán </w:t>
      </w:r>
      <w:r w:rsidRPr="00A1082D">
        <w:rPr>
          <w:rFonts w:ascii="Constantia" w:eastAsia="Times New Roman" w:hAnsi="Constantia" w:cs="Times New Roman"/>
          <w:bCs/>
          <w:sz w:val="24"/>
          <w:szCs w:val="24"/>
          <w:lang w:eastAsia="hu-HU"/>
        </w:rPr>
        <w:br/>
        <w:t xml:space="preserve">- építési, - bontási, - használatbavételi engedélyezési, - használatbavétel bejelentés tudomásul vételi ügyek, hatósági bizonyítványok és szakhatósági véleményezések. </w:t>
      </w:r>
    </w:p>
    <w:p w:rsidR="00226889" w:rsidRPr="00A1082D" w:rsidRDefault="00226889" w:rsidP="004A7F41">
      <w:pPr>
        <w:spacing w:after="0" w:line="240" w:lineRule="auto"/>
        <w:jc w:val="both"/>
        <w:rPr>
          <w:rFonts w:ascii="Constantia" w:eastAsia="Times New Roman" w:hAnsi="Constantia" w:cs="Times New Roman"/>
          <w:bCs/>
          <w:sz w:val="24"/>
          <w:szCs w:val="24"/>
          <w:lang w:eastAsia="hu-HU"/>
        </w:rPr>
      </w:pPr>
    </w:p>
    <w:p w:rsidR="00226889" w:rsidRPr="00A1082D" w:rsidRDefault="00226889" w:rsidP="004A7F41">
      <w:pPr>
        <w:spacing w:after="0" w:line="240" w:lineRule="auto"/>
        <w:jc w:val="both"/>
        <w:rPr>
          <w:rFonts w:ascii="Constantia" w:eastAsia="Times New Roman" w:hAnsi="Constantia" w:cs="Times New Roman"/>
          <w:bCs/>
          <w:sz w:val="24"/>
          <w:szCs w:val="24"/>
          <w:lang w:eastAsia="hu-HU"/>
        </w:rPr>
      </w:pPr>
      <w:r w:rsidRPr="00A1082D">
        <w:rPr>
          <w:rFonts w:ascii="Constantia" w:eastAsia="Times New Roman" w:hAnsi="Constantia" w:cs="Times New Roman"/>
          <w:bCs/>
          <w:sz w:val="24"/>
          <w:szCs w:val="24"/>
          <w:lang w:eastAsia="hu-HU"/>
        </w:rPr>
        <w:t xml:space="preserve">A </w:t>
      </w:r>
      <w:r w:rsidRPr="00A1082D">
        <w:rPr>
          <w:rFonts w:ascii="Constantia" w:eastAsia="Times New Roman" w:hAnsi="Constantia" w:cs="Times New Roman"/>
          <w:b/>
          <w:bCs/>
          <w:sz w:val="24"/>
          <w:szCs w:val="24"/>
          <w:lang w:eastAsia="hu-HU"/>
        </w:rPr>
        <w:t>Járási Hivatal</w:t>
      </w:r>
      <w:r w:rsidRPr="00A1082D">
        <w:rPr>
          <w:rFonts w:ascii="Constantia" w:eastAsia="Times New Roman" w:hAnsi="Constantia" w:cs="Times New Roman"/>
          <w:bCs/>
          <w:sz w:val="24"/>
          <w:szCs w:val="24"/>
          <w:lang w:eastAsia="hu-HU"/>
        </w:rPr>
        <w:t xml:space="preserve"> az </w:t>
      </w:r>
    </w:p>
    <w:p w:rsidR="00226889" w:rsidRPr="00A1082D" w:rsidRDefault="00226889" w:rsidP="004A7F41">
      <w:pPr>
        <w:spacing w:after="0" w:line="240" w:lineRule="auto"/>
        <w:jc w:val="both"/>
        <w:rPr>
          <w:rFonts w:ascii="Constantia" w:eastAsia="Times New Roman" w:hAnsi="Constantia" w:cs="Times New Roman"/>
          <w:bCs/>
          <w:sz w:val="24"/>
          <w:szCs w:val="24"/>
          <w:lang w:eastAsia="hu-HU"/>
        </w:rPr>
      </w:pPr>
      <w:r w:rsidRPr="00A1082D">
        <w:rPr>
          <w:rFonts w:ascii="Constantia" w:eastAsia="Times New Roman" w:hAnsi="Constantia" w:cs="Times New Roman"/>
          <w:bCs/>
          <w:sz w:val="24"/>
          <w:szCs w:val="24"/>
          <w:lang w:eastAsia="hu-HU"/>
        </w:rPr>
        <w:t xml:space="preserve">- Önkormányzatok saját ügyeivel (kizárási ok fennállása esetében), - műemlék épületek építésügyi ügyintézésével, - építésfelügyeleti ellenőrzéssel, - úgynevezett „nagy beruházások” , nemzetgazdasági szempontból kiemelt beruházások engedélyezésével, - az egyszerűsített építés bejelentéshez kötött ügyek előzetes kontrolljával és – építésüggyel kapcsolatos lakossági panaszok kivizsgálásával foglalkozik. </w:t>
      </w:r>
    </w:p>
    <w:p w:rsidR="00226889" w:rsidRPr="00A1082D" w:rsidRDefault="00226889" w:rsidP="004A7F41">
      <w:pPr>
        <w:spacing w:after="0" w:line="240" w:lineRule="auto"/>
        <w:jc w:val="both"/>
        <w:rPr>
          <w:rFonts w:ascii="Constantia" w:eastAsia="Times New Roman" w:hAnsi="Constantia" w:cs="Times New Roman"/>
          <w:bCs/>
          <w:sz w:val="24"/>
          <w:szCs w:val="24"/>
          <w:lang w:eastAsia="hu-HU"/>
        </w:rPr>
      </w:pPr>
    </w:p>
    <w:p w:rsidR="00226889" w:rsidRPr="00A1082D" w:rsidRDefault="00226889" w:rsidP="004A7F41">
      <w:pPr>
        <w:spacing w:after="0" w:line="240" w:lineRule="auto"/>
        <w:jc w:val="both"/>
        <w:rPr>
          <w:rFonts w:ascii="Constantia" w:eastAsia="Times New Roman" w:hAnsi="Constantia" w:cs="Times New Roman"/>
          <w:b/>
          <w:bCs/>
          <w:sz w:val="24"/>
          <w:szCs w:val="24"/>
          <w:lang w:eastAsia="hu-HU"/>
        </w:rPr>
      </w:pPr>
      <w:r w:rsidRPr="00A1082D">
        <w:rPr>
          <w:rFonts w:ascii="Constantia" w:eastAsia="Times New Roman" w:hAnsi="Constantia" w:cs="Times New Roman"/>
          <w:b/>
          <w:bCs/>
          <w:sz w:val="24"/>
          <w:szCs w:val="24"/>
          <w:lang w:eastAsia="hu-HU"/>
        </w:rPr>
        <w:t xml:space="preserve">A Hatóságunknál lévő építés engedélyezési hatáskör 2017. – 2018. évben jelentősen „kiüresedett”, hiszen a jogszabály változások okán a beruházások igen nagy részben az egyszerű bejelentési kötelezett kategóriába kerültek át. </w:t>
      </w:r>
    </w:p>
    <w:p w:rsidR="00226889" w:rsidRPr="00A1082D" w:rsidRDefault="00226889" w:rsidP="004A7F41">
      <w:pPr>
        <w:spacing w:after="0" w:line="240" w:lineRule="auto"/>
        <w:jc w:val="both"/>
        <w:rPr>
          <w:rFonts w:ascii="Constantia" w:eastAsia="Times New Roman" w:hAnsi="Constantia" w:cs="Times New Roman"/>
          <w:b/>
          <w:bCs/>
          <w:sz w:val="24"/>
          <w:szCs w:val="24"/>
          <w:lang w:eastAsia="hu-HU"/>
        </w:rPr>
      </w:pPr>
    </w:p>
    <w:p w:rsidR="00226889" w:rsidRPr="00A1082D" w:rsidRDefault="00226889" w:rsidP="004A7F41">
      <w:pPr>
        <w:spacing w:after="0" w:line="240" w:lineRule="auto"/>
        <w:jc w:val="both"/>
        <w:rPr>
          <w:rFonts w:ascii="Constantia" w:eastAsia="Times New Roman" w:hAnsi="Constantia" w:cs="Times New Roman"/>
          <w:bCs/>
          <w:sz w:val="24"/>
          <w:szCs w:val="24"/>
          <w:lang w:eastAsia="hu-HU"/>
        </w:rPr>
      </w:pPr>
      <w:r w:rsidRPr="00A1082D">
        <w:rPr>
          <w:rFonts w:ascii="Constantia" w:eastAsia="Times New Roman" w:hAnsi="Constantia" w:cs="Times New Roman"/>
          <w:bCs/>
          <w:sz w:val="24"/>
          <w:szCs w:val="24"/>
          <w:lang w:eastAsia="hu-HU"/>
        </w:rPr>
        <w:t xml:space="preserve">Mindkét szerv esetében másod fokon a </w:t>
      </w:r>
      <w:r w:rsidRPr="00A1082D">
        <w:rPr>
          <w:rFonts w:ascii="Constantia" w:eastAsia="Times New Roman" w:hAnsi="Constantia" w:cs="Times New Roman"/>
          <w:b/>
          <w:bCs/>
          <w:sz w:val="24"/>
          <w:szCs w:val="24"/>
          <w:lang w:eastAsia="hu-HU"/>
        </w:rPr>
        <w:t>Heves Megyei Kormányhivatal Hatósági Főosztálya</w:t>
      </w:r>
      <w:r w:rsidRPr="00A1082D">
        <w:rPr>
          <w:rFonts w:ascii="Constantia" w:eastAsia="Times New Roman" w:hAnsi="Constantia" w:cs="Times New Roman"/>
          <w:bCs/>
          <w:sz w:val="24"/>
          <w:szCs w:val="24"/>
          <w:lang w:eastAsia="hu-HU"/>
        </w:rPr>
        <w:t xml:space="preserve"> jár el.</w:t>
      </w:r>
    </w:p>
    <w:p w:rsidR="00226889" w:rsidRPr="00A1082D" w:rsidRDefault="00226889" w:rsidP="004A7F41">
      <w:pPr>
        <w:spacing w:after="0" w:line="240" w:lineRule="auto"/>
        <w:jc w:val="both"/>
        <w:rPr>
          <w:rFonts w:ascii="Constantia" w:eastAsia="Times New Roman" w:hAnsi="Constantia" w:cs="Times New Roman"/>
          <w:bCs/>
          <w:sz w:val="24"/>
          <w:szCs w:val="24"/>
          <w:lang w:eastAsia="hu-HU"/>
        </w:rPr>
      </w:pPr>
    </w:p>
    <w:p w:rsidR="00226889" w:rsidRPr="00A1082D" w:rsidRDefault="00226889" w:rsidP="004A7F41">
      <w:pPr>
        <w:spacing w:after="0" w:line="240" w:lineRule="auto"/>
        <w:jc w:val="both"/>
        <w:rPr>
          <w:rFonts w:ascii="Constantia" w:eastAsia="Times New Roman" w:hAnsi="Constantia" w:cs="Times New Roman"/>
          <w:bCs/>
          <w:sz w:val="24"/>
          <w:szCs w:val="24"/>
          <w:lang w:eastAsia="hu-HU"/>
        </w:rPr>
      </w:pPr>
      <w:r w:rsidRPr="00A1082D">
        <w:rPr>
          <w:rFonts w:ascii="Constantia" w:eastAsia="Times New Roman" w:hAnsi="Constantia" w:cs="Times New Roman"/>
          <w:bCs/>
          <w:sz w:val="24"/>
          <w:szCs w:val="24"/>
          <w:lang w:eastAsia="hu-HU"/>
        </w:rPr>
        <w:t>Egyes esetekben (pl.: építésfelügyeleti intézkedés) a hatáskörök össze is metsződhetnek, ilyenkor mindkét szervnek van jogosultsága intézkedés megtételére. Mivel azonban mindkét hatóság ÉTDR rendszerben dolgozik, így a hozott döntésről a másik, érdekelt szerv értesül, elméletileg párhuzamos ügyintézés nem alakulhat ki.</w:t>
      </w:r>
    </w:p>
    <w:p w:rsidR="00226889" w:rsidRPr="00A1082D" w:rsidRDefault="00226889" w:rsidP="004A7F41">
      <w:pPr>
        <w:spacing w:after="0" w:line="240" w:lineRule="auto"/>
        <w:jc w:val="both"/>
        <w:rPr>
          <w:rFonts w:ascii="Constantia" w:eastAsia="Times New Roman" w:hAnsi="Constantia" w:cs="Times New Roman"/>
          <w:bCs/>
          <w:sz w:val="24"/>
          <w:szCs w:val="24"/>
          <w:lang w:eastAsia="hu-HU"/>
        </w:rPr>
      </w:pPr>
    </w:p>
    <w:p w:rsidR="00226889" w:rsidRPr="00A1082D" w:rsidRDefault="00226889" w:rsidP="004A7F41">
      <w:pPr>
        <w:spacing w:after="0" w:line="240" w:lineRule="auto"/>
        <w:jc w:val="both"/>
        <w:rPr>
          <w:rFonts w:ascii="Constantia" w:eastAsia="Times New Roman" w:hAnsi="Constantia" w:cs="Times New Roman"/>
          <w:bCs/>
          <w:sz w:val="24"/>
          <w:szCs w:val="24"/>
          <w:lang w:eastAsia="hu-HU"/>
        </w:rPr>
      </w:pPr>
      <w:r w:rsidRPr="00A1082D">
        <w:rPr>
          <w:rFonts w:ascii="Constantia" w:eastAsia="Times New Roman" w:hAnsi="Constantia" w:cs="Times New Roman"/>
          <w:b/>
          <w:bCs/>
          <w:sz w:val="24"/>
          <w:szCs w:val="24"/>
          <w:lang w:eastAsia="hu-HU"/>
        </w:rPr>
        <w:t>Összegezve:</w:t>
      </w:r>
      <w:r w:rsidRPr="00A1082D">
        <w:rPr>
          <w:rFonts w:ascii="Constantia" w:eastAsia="Times New Roman" w:hAnsi="Constantia" w:cs="Times New Roman"/>
          <w:bCs/>
          <w:sz w:val="24"/>
          <w:szCs w:val="24"/>
          <w:lang w:eastAsia="hu-HU"/>
        </w:rPr>
        <w:t xml:space="preserve"> 2018. évre nem csak jogilag, hanem gyakorlati szinten is tudott egymással párhuzamosan működni a Jegyzői hatáskörben lévő I. fokú építésügyi hatóság és a Heves Megyei Kormányhivatal Egri Járási Hivatal Hatósági Főosztálya Járási Építésügyi és Örökségvédelmi Osztálya hasonló jogszabályi háttérrel, mégis eltérő jogosultságokkal.</w:t>
      </w:r>
    </w:p>
    <w:p w:rsidR="00226889" w:rsidRPr="00A1082D" w:rsidRDefault="00226889" w:rsidP="004A7F41">
      <w:pPr>
        <w:spacing w:after="0" w:line="240" w:lineRule="auto"/>
        <w:jc w:val="both"/>
        <w:rPr>
          <w:rFonts w:ascii="Constantia" w:eastAsia="Times New Roman" w:hAnsi="Constantia" w:cs="Times New Roman"/>
          <w:bCs/>
          <w:sz w:val="24"/>
          <w:szCs w:val="24"/>
          <w:lang w:eastAsia="hu-HU"/>
        </w:rPr>
      </w:pPr>
    </w:p>
    <w:p w:rsidR="00226889" w:rsidRPr="00A1082D" w:rsidRDefault="00226889" w:rsidP="004A7F41">
      <w:pPr>
        <w:spacing w:after="0" w:line="240" w:lineRule="auto"/>
        <w:jc w:val="both"/>
        <w:rPr>
          <w:rFonts w:ascii="Constantia" w:eastAsia="Times New Roman" w:hAnsi="Constantia" w:cs="Times New Roman"/>
          <w:bCs/>
          <w:sz w:val="24"/>
          <w:szCs w:val="24"/>
          <w:lang w:eastAsia="hu-HU"/>
        </w:rPr>
      </w:pPr>
      <w:r w:rsidRPr="00A1082D">
        <w:rPr>
          <w:rFonts w:ascii="Constantia" w:eastAsia="Times New Roman" w:hAnsi="Constantia" w:cs="Times New Roman"/>
          <w:bCs/>
          <w:sz w:val="24"/>
          <w:szCs w:val="24"/>
          <w:lang w:eastAsia="hu-HU"/>
        </w:rPr>
        <w:lastRenderedPageBreak/>
        <w:t>2018. évben az így kialakított építésügyi hatósági rendszer működőképes állapotból gördülékeny mechanizmussá nőtte ki magát, amely számos tekintetben kedvező feltételeket biztosít az építési ügyek hatékony intézésére.</w:t>
      </w:r>
    </w:p>
    <w:p w:rsidR="00226889" w:rsidRPr="00A1082D" w:rsidRDefault="00226889" w:rsidP="004A7F41">
      <w:pPr>
        <w:spacing w:after="0" w:line="240" w:lineRule="auto"/>
        <w:jc w:val="both"/>
        <w:rPr>
          <w:rFonts w:ascii="Constantia" w:eastAsia="Times New Roman" w:hAnsi="Constantia" w:cs="Times New Roman"/>
          <w:bCs/>
          <w:sz w:val="24"/>
          <w:szCs w:val="24"/>
          <w:lang w:eastAsia="hu-HU"/>
        </w:rPr>
      </w:pPr>
    </w:p>
    <w:p w:rsidR="00226889" w:rsidRPr="00A1082D" w:rsidRDefault="00226889" w:rsidP="004A7F41">
      <w:pPr>
        <w:spacing w:after="0" w:line="240" w:lineRule="auto"/>
        <w:jc w:val="both"/>
        <w:rPr>
          <w:rFonts w:ascii="Constantia" w:eastAsia="Times New Roman" w:hAnsi="Constantia" w:cs="Times New Roman"/>
          <w:b/>
          <w:bCs/>
          <w:sz w:val="24"/>
          <w:szCs w:val="24"/>
          <w:lang w:eastAsia="hu-HU"/>
        </w:rPr>
      </w:pPr>
      <w:r w:rsidRPr="00A1082D">
        <w:rPr>
          <w:rFonts w:ascii="Constantia" w:eastAsia="Times New Roman" w:hAnsi="Constantia" w:cs="Times New Roman"/>
          <w:bCs/>
          <w:sz w:val="24"/>
          <w:szCs w:val="24"/>
          <w:lang w:eastAsia="hu-HU"/>
        </w:rPr>
        <w:t>Sok esetben bebizonyosodott, hogy nem csak a tisztán jogszabály adta kapcsolatrendszer, hanem a kollegialitás és két hivatal dolgozóinak egymás iránt való segítőkészsége igen hatékonyan vitte előre az egyes építési ügyeket.</w:t>
      </w:r>
    </w:p>
    <w:p w:rsidR="00226889" w:rsidRPr="00A1082D" w:rsidRDefault="00226889" w:rsidP="004A7F41">
      <w:pPr>
        <w:spacing w:after="0" w:line="240" w:lineRule="auto"/>
        <w:jc w:val="both"/>
        <w:rPr>
          <w:rFonts w:ascii="Constantia" w:eastAsia="Times New Roman" w:hAnsi="Constantia" w:cs="Times New Roman"/>
          <w:b/>
          <w:bCs/>
          <w:sz w:val="24"/>
          <w:szCs w:val="24"/>
          <w:lang w:eastAsia="hu-HU"/>
        </w:rPr>
      </w:pPr>
    </w:p>
    <w:p w:rsidR="00226889" w:rsidRPr="00A1082D" w:rsidRDefault="00226889" w:rsidP="004A7F41">
      <w:pPr>
        <w:spacing w:after="0" w:line="240" w:lineRule="auto"/>
        <w:jc w:val="both"/>
        <w:rPr>
          <w:rFonts w:ascii="Constantia" w:eastAsia="Times New Roman" w:hAnsi="Constantia" w:cs="Times New Roman"/>
          <w:b/>
          <w:bCs/>
          <w:sz w:val="24"/>
          <w:szCs w:val="24"/>
          <w:u w:val="single"/>
          <w:lang w:eastAsia="hu-HU"/>
        </w:rPr>
      </w:pPr>
      <w:r w:rsidRPr="00A1082D">
        <w:rPr>
          <w:rFonts w:ascii="Constantia" w:eastAsia="Times New Roman" w:hAnsi="Constantia" w:cs="Times New Roman"/>
          <w:b/>
          <w:bCs/>
          <w:sz w:val="24"/>
          <w:szCs w:val="24"/>
          <w:u w:val="single"/>
          <w:lang w:eastAsia="hu-HU"/>
        </w:rPr>
        <w:t>Jogszabályi változások:</w:t>
      </w:r>
    </w:p>
    <w:p w:rsidR="00226889" w:rsidRPr="00A1082D" w:rsidRDefault="00226889" w:rsidP="004A7F41">
      <w:pPr>
        <w:spacing w:after="0" w:line="240" w:lineRule="auto"/>
        <w:jc w:val="both"/>
        <w:rPr>
          <w:rFonts w:ascii="Constantia" w:eastAsia="Times New Roman" w:hAnsi="Constantia" w:cs="Times New Roman"/>
          <w:bCs/>
          <w:sz w:val="24"/>
          <w:szCs w:val="24"/>
          <w:lang w:eastAsia="hu-HU"/>
        </w:rPr>
      </w:pPr>
      <w:r w:rsidRPr="00A1082D">
        <w:rPr>
          <w:rFonts w:ascii="Constantia" w:eastAsia="Times New Roman" w:hAnsi="Constantia" w:cs="Times New Roman"/>
          <w:bCs/>
          <w:sz w:val="24"/>
          <w:szCs w:val="24"/>
          <w:lang w:eastAsia="hu-HU"/>
        </w:rPr>
        <w:t xml:space="preserve">2013. évtől hatályba lépő építésügyi jogszabályok drasztikus változást eredményeztek az építésügyben, amelyek mind a mai napig, szinte folyamatos módosításokon, finomításokon esnek át.  </w:t>
      </w:r>
    </w:p>
    <w:p w:rsidR="00226889" w:rsidRPr="00A1082D" w:rsidRDefault="00226889" w:rsidP="004A7F41">
      <w:pPr>
        <w:spacing w:after="0" w:line="240" w:lineRule="auto"/>
        <w:jc w:val="both"/>
        <w:rPr>
          <w:rFonts w:ascii="Constantia" w:eastAsia="Times New Roman" w:hAnsi="Constantia" w:cs="Times New Roman"/>
          <w:bCs/>
          <w:sz w:val="24"/>
          <w:szCs w:val="24"/>
          <w:lang w:eastAsia="hu-HU"/>
        </w:rPr>
      </w:pPr>
      <w:r w:rsidRPr="00A1082D">
        <w:rPr>
          <w:rFonts w:ascii="Constantia" w:eastAsia="Times New Roman" w:hAnsi="Constantia" w:cs="Times New Roman"/>
          <w:bCs/>
          <w:sz w:val="24"/>
          <w:szCs w:val="24"/>
          <w:lang w:eastAsia="hu-HU"/>
        </w:rPr>
        <w:t>Egyes ügytípusok megszűntek, míg más ügytípusok keletkeztek. Jogszabály rendelkezik a párhuzamosan működő Jegyzői és Járási építésügyi hatóságok hatásköreinek megállapításáról, az engedélyhez kötött illetve engedély nélkül végezhető építési tevékenységek köréről.</w:t>
      </w:r>
    </w:p>
    <w:p w:rsidR="00226889" w:rsidRPr="00A1082D" w:rsidRDefault="00226889" w:rsidP="004A7F41">
      <w:pPr>
        <w:spacing w:after="0" w:line="240" w:lineRule="auto"/>
        <w:jc w:val="both"/>
        <w:rPr>
          <w:rFonts w:ascii="Constantia" w:eastAsia="Times New Roman" w:hAnsi="Constantia" w:cs="Times New Roman"/>
          <w:bCs/>
          <w:sz w:val="24"/>
          <w:szCs w:val="24"/>
          <w:lang w:eastAsia="hu-HU"/>
        </w:rPr>
      </w:pPr>
      <w:r w:rsidRPr="00A1082D">
        <w:rPr>
          <w:rFonts w:ascii="Constantia" w:eastAsia="Times New Roman" w:hAnsi="Constantia" w:cs="Times New Roman"/>
          <w:bCs/>
          <w:sz w:val="24"/>
          <w:szCs w:val="24"/>
          <w:lang w:eastAsia="hu-HU"/>
        </w:rPr>
        <w:t>Az egyes ügytípusokban leadott kérelmek ügyintézési módja, ügyintézési határideje nagy mértékben változott, minden esetben csökkent.</w:t>
      </w:r>
    </w:p>
    <w:p w:rsidR="00226889" w:rsidRPr="00A1082D" w:rsidRDefault="00226889" w:rsidP="004A7F41">
      <w:pPr>
        <w:spacing w:after="0" w:line="240" w:lineRule="auto"/>
        <w:jc w:val="both"/>
        <w:rPr>
          <w:rFonts w:ascii="Constantia" w:eastAsia="Times New Roman" w:hAnsi="Constantia" w:cs="Times New Roman"/>
          <w:bCs/>
          <w:sz w:val="24"/>
          <w:szCs w:val="24"/>
          <w:lang w:eastAsia="hu-HU"/>
        </w:rPr>
      </w:pPr>
      <w:r w:rsidRPr="00A1082D">
        <w:rPr>
          <w:rFonts w:ascii="Constantia" w:eastAsia="Times New Roman" w:hAnsi="Constantia" w:cs="Times New Roman"/>
          <w:bCs/>
          <w:sz w:val="24"/>
          <w:szCs w:val="24"/>
          <w:lang w:eastAsia="hu-HU"/>
        </w:rPr>
        <w:t>A benyújtott engedély kérelmek mellékleteinek tartalmi követelményeire nézve a jogszabály sok könnyítést tett (a legtöbb esetben nem kell csatolni tulajdoni lapot, közműnyilatkozatokat) sőt az eljárási illetékek mértéke több ügytípusnál csökkent, vagy megszűnt.</w:t>
      </w:r>
    </w:p>
    <w:p w:rsidR="00226889" w:rsidRPr="00A1082D" w:rsidRDefault="00226889" w:rsidP="004A7F41">
      <w:pPr>
        <w:spacing w:after="0" w:line="240" w:lineRule="auto"/>
        <w:jc w:val="both"/>
        <w:rPr>
          <w:rFonts w:ascii="Constantia" w:eastAsia="Times New Roman" w:hAnsi="Constantia" w:cs="Times New Roman"/>
          <w:b/>
          <w:bCs/>
          <w:sz w:val="24"/>
          <w:szCs w:val="24"/>
          <w:lang w:eastAsia="hu-HU"/>
        </w:rPr>
      </w:pPr>
      <w:r w:rsidRPr="00A1082D">
        <w:rPr>
          <w:rFonts w:ascii="Constantia" w:eastAsia="Times New Roman" w:hAnsi="Constantia" w:cs="Times New Roman"/>
          <w:bCs/>
          <w:sz w:val="24"/>
          <w:szCs w:val="24"/>
          <w:lang w:eastAsia="hu-HU"/>
        </w:rPr>
        <w:t xml:space="preserve">Az építésügyi jogszabályok, országos és helyi szintű szabályozások </w:t>
      </w:r>
      <w:r w:rsidRPr="00A1082D">
        <w:rPr>
          <w:rFonts w:ascii="Constantia" w:eastAsia="Times New Roman" w:hAnsi="Constantia" w:cs="Times New Roman"/>
          <w:b/>
          <w:bCs/>
          <w:sz w:val="24"/>
          <w:szCs w:val="24"/>
          <w:lang w:eastAsia="hu-HU"/>
        </w:rPr>
        <w:t>2018. évben is több ízben megváltoztak.</w:t>
      </w:r>
    </w:p>
    <w:p w:rsidR="00226889" w:rsidRPr="00A1082D" w:rsidRDefault="00226889" w:rsidP="004A7F41">
      <w:pPr>
        <w:spacing w:after="0" w:line="240" w:lineRule="auto"/>
        <w:jc w:val="both"/>
        <w:rPr>
          <w:rFonts w:ascii="Constantia" w:eastAsia="Times New Roman" w:hAnsi="Constantia" w:cs="Times New Roman"/>
          <w:b/>
          <w:bCs/>
          <w:sz w:val="24"/>
          <w:szCs w:val="24"/>
          <w:lang w:eastAsia="hu-HU"/>
        </w:rPr>
      </w:pPr>
      <w:r w:rsidRPr="00A1082D">
        <w:rPr>
          <w:rFonts w:ascii="Constantia" w:eastAsia="Times New Roman" w:hAnsi="Constantia" w:cs="Times New Roman"/>
          <w:b/>
          <w:bCs/>
          <w:sz w:val="24"/>
          <w:szCs w:val="24"/>
          <w:lang w:eastAsia="hu-HU"/>
        </w:rPr>
        <w:br/>
        <w:t xml:space="preserve">Összességében </w:t>
      </w:r>
      <w:r w:rsidRPr="00A1082D">
        <w:rPr>
          <w:rFonts w:ascii="Constantia" w:eastAsia="Times New Roman" w:hAnsi="Constantia" w:cs="Times New Roman"/>
          <w:bCs/>
          <w:sz w:val="24"/>
          <w:szCs w:val="24"/>
          <w:lang w:eastAsia="hu-HU"/>
        </w:rPr>
        <w:t xml:space="preserve">elmondható, hogy 2013. évtől kezdődően a hatósági engedélyezési eljárások a kérelmező ügyfelek szempontjából egyre </w:t>
      </w:r>
      <w:r w:rsidRPr="00A1082D">
        <w:rPr>
          <w:rFonts w:ascii="Constantia" w:eastAsia="Times New Roman" w:hAnsi="Constantia" w:cs="Times New Roman"/>
          <w:b/>
          <w:bCs/>
          <w:sz w:val="24"/>
          <w:szCs w:val="24"/>
          <w:lang w:eastAsia="hu-HU"/>
        </w:rPr>
        <w:t>kisebb költséggel járnak</w:t>
      </w:r>
      <w:r w:rsidRPr="00A1082D">
        <w:rPr>
          <w:rFonts w:ascii="Constantia" w:eastAsia="Times New Roman" w:hAnsi="Constantia" w:cs="Times New Roman"/>
          <w:bCs/>
          <w:sz w:val="24"/>
          <w:szCs w:val="24"/>
          <w:lang w:eastAsia="hu-HU"/>
        </w:rPr>
        <w:t xml:space="preserve">, és ügyükben </w:t>
      </w:r>
      <w:r w:rsidRPr="00A1082D">
        <w:rPr>
          <w:rFonts w:ascii="Constantia" w:eastAsia="Times New Roman" w:hAnsi="Constantia" w:cs="Times New Roman"/>
          <w:b/>
          <w:bCs/>
          <w:sz w:val="24"/>
          <w:szCs w:val="24"/>
          <w:lang w:eastAsia="hu-HU"/>
        </w:rPr>
        <w:t>sokkal gyorsabb ügyintézési határidővel kapnak érdemi döntést.</w:t>
      </w:r>
    </w:p>
    <w:p w:rsidR="00226889" w:rsidRPr="00A1082D" w:rsidRDefault="00226889" w:rsidP="004A7F41">
      <w:pPr>
        <w:spacing w:after="0" w:line="240" w:lineRule="auto"/>
        <w:jc w:val="both"/>
        <w:rPr>
          <w:rFonts w:ascii="Constantia" w:eastAsia="Times New Roman" w:hAnsi="Constantia" w:cs="Times New Roman"/>
          <w:b/>
          <w:bCs/>
          <w:sz w:val="24"/>
          <w:szCs w:val="24"/>
          <w:lang w:eastAsia="hu-HU"/>
        </w:rPr>
      </w:pPr>
    </w:p>
    <w:p w:rsidR="00226889" w:rsidRPr="00A1082D" w:rsidRDefault="00226889" w:rsidP="004A7F41">
      <w:pPr>
        <w:spacing w:after="0" w:line="240" w:lineRule="auto"/>
        <w:jc w:val="both"/>
        <w:rPr>
          <w:rFonts w:ascii="Constantia" w:eastAsia="Times New Roman" w:hAnsi="Constantia" w:cs="Times New Roman"/>
          <w:bCs/>
          <w:sz w:val="24"/>
          <w:szCs w:val="24"/>
          <w:lang w:eastAsia="hu-HU"/>
        </w:rPr>
      </w:pPr>
      <w:r w:rsidRPr="00A1082D">
        <w:rPr>
          <w:rFonts w:ascii="Constantia" w:eastAsia="Times New Roman" w:hAnsi="Constantia" w:cs="Times New Roman"/>
          <w:bCs/>
          <w:sz w:val="24"/>
          <w:szCs w:val="24"/>
          <w:lang w:eastAsia="hu-HU"/>
        </w:rPr>
        <w:t>2016.- 2017. években az építési jog újra nagy reformáláson esett át a lakóházépítések támogatása, az építési kedv megélénkítése okán. 2016.- ban bevezetésre került a családi otthonteremtési kedvezmény (CSOK) amely hozadékaként a lakóépületek jelentős részére már nem kellett építési engedélyt kérni, hanem az építési jogosultságot egy egyszerűsített bejelentéssel lehetett megszerezni.</w:t>
      </w:r>
    </w:p>
    <w:p w:rsidR="00226889" w:rsidRPr="00A1082D" w:rsidRDefault="00226889" w:rsidP="004A7F41">
      <w:pPr>
        <w:spacing w:after="0" w:line="240" w:lineRule="auto"/>
        <w:jc w:val="both"/>
        <w:rPr>
          <w:rFonts w:ascii="Constantia" w:eastAsia="Times New Roman" w:hAnsi="Constantia" w:cs="Times New Roman"/>
          <w:bCs/>
          <w:sz w:val="24"/>
          <w:szCs w:val="24"/>
          <w:lang w:eastAsia="hu-HU"/>
        </w:rPr>
      </w:pPr>
      <w:r w:rsidRPr="00A1082D">
        <w:rPr>
          <w:rFonts w:ascii="Constantia" w:eastAsia="Times New Roman" w:hAnsi="Constantia" w:cs="Times New Roman"/>
          <w:bCs/>
          <w:sz w:val="24"/>
          <w:szCs w:val="24"/>
          <w:lang w:eastAsia="hu-HU"/>
        </w:rPr>
        <w:t>Az egyszerűsített bejelentés 2016. első felében az építésügyi hatóság közreműködésével valósult meg, 2016. második félévében pedig már csupán elektronikus építési napló megnyitásával, és utólagos hatósági kontroll alkalmazásával zajlott. Az így kialakított rendszer bizonytalansága és hiányosságai okán 2017. évben az egyszerűsített bejelentéses építési ügyeket a Járási Hivatal már előzetesen is véleményezi.</w:t>
      </w:r>
    </w:p>
    <w:p w:rsidR="00226889" w:rsidRPr="00A1082D" w:rsidRDefault="00226889" w:rsidP="004A7F41">
      <w:pPr>
        <w:spacing w:after="0" w:line="240" w:lineRule="auto"/>
        <w:jc w:val="both"/>
        <w:rPr>
          <w:rFonts w:ascii="Constantia" w:eastAsia="Times New Roman" w:hAnsi="Constantia" w:cs="Times New Roman"/>
          <w:bCs/>
          <w:sz w:val="24"/>
          <w:szCs w:val="24"/>
          <w:lang w:eastAsia="hu-HU"/>
        </w:rPr>
      </w:pPr>
      <w:r w:rsidRPr="00A1082D">
        <w:rPr>
          <w:rFonts w:ascii="Constantia" w:eastAsia="Times New Roman" w:hAnsi="Constantia" w:cs="Times New Roman"/>
          <w:bCs/>
          <w:sz w:val="24"/>
          <w:szCs w:val="24"/>
          <w:lang w:eastAsia="hu-HU"/>
        </w:rPr>
        <w:t>A változtatások okán hatóságunk rengeteg egyeztetést tartott építtetőkkel, tervezőkkel, szakhatóságokkal és kamarával.</w:t>
      </w:r>
    </w:p>
    <w:p w:rsidR="00226889" w:rsidRPr="00A1082D" w:rsidRDefault="00226889" w:rsidP="004A7F41">
      <w:pPr>
        <w:spacing w:after="0" w:line="240" w:lineRule="auto"/>
        <w:jc w:val="both"/>
        <w:rPr>
          <w:rFonts w:ascii="Constantia" w:eastAsia="Times New Roman" w:hAnsi="Constantia" w:cs="Times New Roman"/>
          <w:bCs/>
          <w:sz w:val="24"/>
          <w:szCs w:val="24"/>
          <w:lang w:eastAsia="hu-HU"/>
        </w:rPr>
      </w:pPr>
      <w:r w:rsidRPr="00A1082D">
        <w:rPr>
          <w:rFonts w:ascii="Constantia" w:eastAsia="Times New Roman" w:hAnsi="Constantia" w:cs="Times New Roman"/>
          <w:bCs/>
          <w:sz w:val="24"/>
          <w:szCs w:val="24"/>
          <w:lang w:eastAsia="hu-HU"/>
        </w:rPr>
        <w:t>Az egyszerűsített bejelentés szabályrendszerére kidolgozott joganyag 2018. évben is, illetve a mai napig formálódik.</w:t>
      </w:r>
    </w:p>
    <w:p w:rsidR="00226889" w:rsidRPr="00A1082D" w:rsidRDefault="00226889" w:rsidP="004A7F41">
      <w:pPr>
        <w:spacing w:after="0" w:line="240" w:lineRule="auto"/>
        <w:jc w:val="both"/>
        <w:rPr>
          <w:rFonts w:ascii="Constantia" w:eastAsia="Times New Roman" w:hAnsi="Constantia" w:cs="Times New Roman"/>
          <w:bCs/>
          <w:sz w:val="24"/>
          <w:szCs w:val="24"/>
          <w:lang w:eastAsia="hu-HU"/>
        </w:rPr>
      </w:pPr>
    </w:p>
    <w:p w:rsidR="00226889" w:rsidRPr="00A1082D" w:rsidRDefault="00226889" w:rsidP="004A7F41">
      <w:pPr>
        <w:spacing w:after="0" w:line="240" w:lineRule="auto"/>
        <w:jc w:val="both"/>
        <w:rPr>
          <w:rFonts w:ascii="Constantia" w:eastAsia="Times New Roman" w:hAnsi="Constantia" w:cs="Times New Roman"/>
          <w:bCs/>
          <w:sz w:val="24"/>
          <w:szCs w:val="24"/>
          <w:lang w:eastAsia="hu-HU"/>
        </w:rPr>
      </w:pPr>
    </w:p>
    <w:p w:rsidR="00226889" w:rsidRPr="00A1082D" w:rsidRDefault="00226889" w:rsidP="004A7F41">
      <w:pPr>
        <w:spacing w:after="0" w:line="240" w:lineRule="auto"/>
        <w:jc w:val="both"/>
        <w:rPr>
          <w:rFonts w:ascii="Constantia" w:eastAsia="Times New Roman" w:hAnsi="Constantia" w:cs="Times New Roman"/>
          <w:b/>
          <w:bCs/>
          <w:sz w:val="24"/>
          <w:szCs w:val="24"/>
          <w:u w:val="single"/>
          <w:lang w:eastAsia="hu-HU"/>
        </w:rPr>
      </w:pPr>
    </w:p>
    <w:p w:rsidR="00226889" w:rsidRPr="00A1082D" w:rsidRDefault="00226889" w:rsidP="004A7F41">
      <w:pPr>
        <w:spacing w:after="0" w:line="240" w:lineRule="auto"/>
        <w:jc w:val="both"/>
        <w:rPr>
          <w:rFonts w:ascii="Constantia" w:eastAsia="Times New Roman" w:hAnsi="Constantia" w:cs="Times New Roman"/>
          <w:b/>
          <w:bCs/>
          <w:sz w:val="24"/>
          <w:szCs w:val="24"/>
          <w:u w:val="single"/>
          <w:lang w:eastAsia="hu-HU"/>
        </w:rPr>
      </w:pPr>
      <w:r w:rsidRPr="00A1082D">
        <w:rPr>
          <w:rFonts w:ascii="Constantia" w:eastAsia="Times New Roman" w:hAnsi="Constantia" w:cs="Times New Roman"/>
          <w:b/>
          <w:bCs/>
          <w:sz w:val="24"/>
          <w:szCs w:val="24"/>
          <w:u w:val="single"/>
          <w:lang w:eastAsia="hu-HU"/>
        </w:rPr>
        <w:t>Értékelés:</w:t>
      </w:r>
    </w:p>
    <w:p w:rsidR="00226889" w:rsidRPr="00A1082D" w:rsidRDefault="00226889" w:rsidP="004A7F41">
      <w:pPr>
        <w:spacing w:after="0" w:line="240" w:lineRule="auto"/>
        <w:jc w:val="both"/>
        <w:rPr>
          <w:rFonts w:ascii="Constantia" w:eastAsia="Times New Roman" w:hAnsi="Constantia" w:cs="Times New Roman"/>
          <w:b/>
          <w:bCs/>
          <w:sz w:val="24"/>
          <w:szCs w:val="24"/>
          <w:u w:val="single"/>
          <w:lang w:eastAsia="hu-HU"/>
        </w:rPr>
      </w:pPr>
    </w:p>
    <w:p w:rsidR="00226889" w:rsidRPr="00A1082D" w:rsidRDefault="00226889" w:rsidP="004A7F41">
      <w:pPr>
        <w:spacing w:after="0" w:line="240" w:lineRule="auto"/>
        <w:jc w:val="both"/>
        <w:rPr>
          <w:rFonts w:ascii="Constantia" w:eastAsia="Times New Roman" w:hAnsi="Constantia" w:cs="Times New Roman"/>
          <w:bCs/>
          <w:sz w:val="24"/>
          <w:szCs w:val="24"/>
          <w:lang w:eastAsia="hu-HU"/>
        </w:rPr>
      </w:pPr>
      <w:r w:rsidRPr="00A1082D">
        <w:rPr>
          <w:rFonts w:ascii="Constantia" w:eastAsia="Times New Roman" w:hAnsi="Constantia" w:cs="Times New Roman"/>
          <w:bCs/>
          <w:sz w:val="24"/>
          <w:szCs w:val="24"/>
          <w:lang w:eastAsia="hu-HU"/>
        </w:rPr>
        <w:t>Hatóságunk Eger Megyei Jogú Város, valamint további 21 Eger környéki település építésügyi hatósági ügyeiben, nagyjából változatlan ügyszám mellett, ugyanakkor folyamatosan változó jogszabályi háttérrel, az előzőeknél jóval szorosabb ügyintézési határidőkkel, megújult struktúrájú, elektronikus ügyintézési rendszerrel látta el feladatait 2018. évben is.</w:t>
      </w:r>
    </w:p>
    <w:p w:rsidR="00226889" w:rsidRPr="00A1082D" w:rsidRDefault="00226889" w:rsidP="004A7F41">
      <w:pPr>
        <w:spacing w:after="0" w:line="240" w:lineRule="auto"/>
        <w:rPr>
          <w:rFonts w:ascii="Constantia" w:eastAsia="Times New Roman" w:hAnsi="Constantia" w:cs="Times New Roman"/>
          <w:sz w:val="24"/>
          <w:szCs w:val="24"/>
          <w:lang w:eastAsia="hu-HU"/>
        </w:rPr>
      </w:pPr>
    </w:p>
    <w:p w:rsidR="00F75EED" w:rsidRPr="00A1082D" w:rsidRDefault="00F75EED" w:rsidP="004A7F41">
      <w:pPr>
        <w:spacing w:after="0" w:line="240" w:lineRule="auto"/>
        <w:jc w:val="center"/>
        <w:rPr>
          <w:rFonts w:ascii="Constantia" w:hAnsi="Constantia"/>
          <w:sz w:val="24"/>
          <w:szCs w:val="24"/>
        </w:rPr>
      </w:pPr>
    </w:p>
    <w:sectPr w:rsidR="00F75EED" w:rsidRPr="00A1082D">
      <w:foot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00F4" w:rsidRDefault="009700F4" w:rsidP="00424E6C">
      <w:pPr>
        <w:spacing w:after="0" w:line="240" w:lineRule="auto"/>
      </w:pPr>
      <w:r>
        <w:separator/>
      </w:r>
    </w:p>
  </w:endnote>
  <w:endnote w:type="continuationSeparator" w:id="0">
    <w:p w:rsidR="009700F4" w:rsidRDefault="009700F4" w:rsidP="00424E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tantia">
    <w:panose1 w:val="02030602050306030303"/>
    <w:charset w:val="EE"/>
    <w:family w:val="roman"/>
    <w:pitch w:val="variable"/>
    <w:sig w:usb0="A00002EF" w:usb1="4000204B" w:usb2="00000000" w:usb3="00000000" w:csb0="0000019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MyriadPro-Regular">
    <w:panose1 w:val="00000000000000000000"/>
    <w:charset w:val="EE"/>
    <w:family w:val="swiss"/>
    <w:notTrueType/>
    <w:pitch w:val="default"/>
    <w:sig w:usb0="00000005" w:usb1="00000000" w:usb2="00000000" w:usb3="00000000" w:csb0="00000002" w:csb1="00000000"/>
  </w:font>
  <w:font w:name="LiberationSans-Bold">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0880186"/>
      <w:docPartObj>
        <w:docPartGallery w:val="Page Numbers (Bottom of Page)"/>
        <w:docPartUnique/>
      </w:docPartObj>
    </w:sdtPr>
    <w:sdtEndPr/>
    <w:sdtContent>
      <w:p w:rsidR="004A7F41" w:rsidRDefault="004A7F41">
        <w:pPr>
          <w:pStyle w:val="llb"/>
          <w:jc w:val="center"/>
        </w:pPr>
        <w:r>
          <w:fldChar w:fldCharType="begin"/>
        </w:r>
        <w:r>
          <w:instrText>PAGE   \* MERGEFORMAT</w:instrText>
        </w:r>
        <w:r>
          <w:fldChar w:fldCharType="separate"/>
        </w:r>
        <w:r w:rsidR="00CD3C07">
          <w:rPr>
            <w:noProof/>
          </w:rPr>
          <w:t>92</w:t>
        </w:r>
        <w:r>
          <w:fldChar w:fldCharType="end"/>
        </w:r>
      </w:p>
    </w:sdtContent>
  </w:sdt>
  <w:p w:rsidR="004A7F41" w:rsidRDefault="004A7F41">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00F4" w:rsidRDefault="009700F4" w:rsidP="00424E6C">
      <w:pPr>
        <w:spacing w:after="0" w:line="240" w:lineRule="auto"/>
      </w:pPr>
      <w:r>
        <w:separator/>
      </w:r>
    </w:p>
  </w:footnote>
  <w:footnote w:type="continuationSeparator" w:id="0">
    <w:p w:rsidR="009700F4" w:rsidRDefault="009700F4" w:rsidP="00424E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8220B"/>
    <w:multiLevelType w:val="multilevel"/>
    <w:tmpl w:val="85522356"/>
    <w:lvl w:ilvl="0">
      <w:start w:val="1"/>
      <w:numFmt w:val="decimal"/>
      <w:lvlText w:val="%1."/>
      <w:lvlJc w:val="left"/>
      <w:pPr>
        <w:ind w:left="435" w:hanging="435"/>
      </w:pPr>
      <w:rPr>
        <w:rFonts w:hint="default"/>
      </w:rPr>
    </w:lvl>
    <w:lvl w:ilvl="1">
      <w:start w:val="1"/>
      <w:numFmt w:val="upperRoman"/>
      <w:lvlText w:val="%2./1"/>
      <w:lvlJc w:val="right"/>
      <w:pPr>
        <w:ind w:left="1004" w:hanging="720"/>
      </w:pPr>
      <w:rPr>
        <w:rFonts w:hint="default"/>
      </w:rPr>
    </w:lvl>
    <w:lvl w:ilvl="2">
      <w:start w:val="1"/>
      <w:numFmt w:val="upperRoman"/>
      <w:lvlText w:val="%3./2/b"/>
      <w:lvlJc w:val="righ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4148" w:hanging="2160"/>
      </w:pPr>
      <w:rPr>
        <w:rFonts w:hint="default"/>
      </w:rPr>
    </w:lvl>
    <w:lvl w:ilvl="8">
      <w:start w:val="1"/>
      <w:numFmt w:val="decimal"/>
      <w:lvlText w:val="%1.%2.%3.%4.%5.%6.%7.%8.%9."/>
      <w:lvlJc w:val="left"/>
      <w:pPr>
        <w:ind w:left="4432" w:hanging="2160"/>
      </w:pPr>
      <w:rPr>
        <w:rFonts w:hint="default"/>
      </w:rPr>
    </w:lvl>
  </w:abstractNum>
  <w:abstractNum w:abstractNumId="1" w15:restartNumberingAfterBreak="0">
    <w:nsid w:val="00D047A2"/>
    <w:multiLevelType w:val="hybridMultilevel"/>
    <w:tmpl w:val="70B66722"/>
    <w:lvl w:ilvl="0" w:tplc="040E000F">
      <w:start w:val="1"/>
      <w:numFmt w:val="decimal"/>
      <w:lvlText w:val="%1."/>
      <w:lvlJc w:val="left"/>
      <w:pPr>
        <w:ind w:left="1276" w:hanging="360"/>
      </w:pPr>
    </w:lvl>
    <w:lvl w:ilvl="1" w:tplc="040E0019" w:tentative="1">
      <w:start w:val="1"/>
      <w:numFmt w:val="lowerLetter"/>
      <w:lvlText w:val="%2."/>
      <w:lvlJc w:val="left"/>
      <w:pPr>
        <w:ind w:left="1996" w:hanging="360"/>
      </w:pPr>
    </w:lvl>
    <w:lvl w:ilvl="2" w:tplc="040E001B" w:tentative="1">
      <w:start w:val="1"/>
      <w:numFmt w:val="lowerRoman"/>
      <w:lvlText w:val="%3."/>
      <w:lvlJc w:val="right"/>
      <w:pPr>
        <w:ind w:left="2716" w:hanging="180"/>
      </w:pPr>
    </w:lvl>
    <w:lvl w:ilvl="3" w:tplc="040E000F" w:tentative="1">
      <w:start w:val="1"/>
      <w:numFmt w:val="decimal"/>
      <w:lvlText w:val="%4."/>
      <w:lvlJc w:val="left"/>
      <w:pPr>
        <w:ind w:left="3436" w:hanging="360"/>
      </w:pPr>
    </w:lvl>
    <w:lvl w:ilvl="4" w:tplc="040E0019" w:tentative="1">
      <w:start w:val="1"/>
      <w:numFmt w:val="lowerLetter"/>
      <w:lvlText w:val="%5."/>
      <w:lvlJc w:val="left"/>
      <w:pPr>
        <w:ind w:left="4156" w:hanging="360"/>
      </w:pPr>
    </w:lvl>
    <w:lvl w:ilvl="5" w:tplc="040E001B" w:tentative="1">
      <w:start w:val="1"/>
      <w:numFmt w:val="lowerRoman"/>
      <w:lvlText w:val="%6."/>
      <w:lvlJc w:val="right"/>
      <w:pPr>
        <w:ind w:left="4876" w:hanging="180"/>
      </w:pPr>
    </w:lvl>
    <w:lvl w:ilvl="6" w:tplc="040E000F" w:tentative="1">
      <w:start w:val="1"/>
      <w:numFmt w:val="decimal"/>
      <w:lvlText w:val="%7."/>
      <w:lvlJc w:val="left"/>
      <w:pPr>
        <w:ind w:left="5596" w:hanging="360"/>
      </w:pPr>
    </w:lvl>
    <w:lvl w:ilvl="7" w:tplc="040E0019" w:tentative="1">
      <w:start w:val="1"/>
      <w:numFmt w:val="lowerLetter"/>
      <w:lvlText w:val="%8."/>
      <w:lvlJc w:val="left"/>
      <w:pPr>
        <w:ind w:left="6316" w:hanging="360"/>
      </w:pPr>
    </w:lvl>
    <w:lvl w:ilvl="8" w:tplc="040E001B" w:tentative="1">
      <w:start w:val="1"/>
      <w:numFmt w:val="lowerRoman"/>
      <w:lvlText w:val="%9."/>
      <w:lvlJc w:val="right"/>
      <w:pPr>
        <w:ind w:left="7036" w:hanging="180"/>
      </w:pPr>
    </w:lvl>
  </w:abstractNum>
  <w:abstractNum w:abstractNumId="2" w15:restartNumberingAfterBreak="0">
    <w:nsid w:val="021E72D4"/>
    <w:multiLevelType w:val="hybridMultilevel"/>
    <w:tmpl w:val="0228344A"/>
    <w:lvl w:ilvl="0" w:tplc="379A7084">
      <w:start w:val="1"/>
      <w:numFmt w:val="decimal"/>
      <w:lvlText w:val="%1."/>
      <w:lvlJc w:val="left"/>
      <w:pPr>
        <w:ind w:left="720" w:hanging="360"/>
      </w:pPr>
      <w:rPr>
        <w:rFonts w:hint="default"/>
        <w:u w:val="single"/>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047D5351"/>
    <w:multiLevelType w:val="hybridMultilevel"/>
    <w:tmpl w:val="000C0EC2"/>
    <w:lvl w:ilvl="0" w:tplc="C270D2EA">
      <w:start w:val="2019"/>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069359AD"/>
    <w:multiLevelType w:val="hybridMultilevel"/>
    <w:tmpl w:val="46942FA6"/>
    <w:lvl w:ilvl="0" w:tplc="8D7C4718">
      <w:start w:val="1"/>
      <w:numFmt w:val="upperRoman"/>
      <w:lvlText w:val="%1./1"/>
      <w:lvlJc w:val="right"/>
      <w:pPr>
        <w:ind w:left="1068" w:hanging="360"/>
      </w:pPr>
      <w:rPr>
        <w:rFonts w:hint="default"/>
      </w:rPr>
    </w:lvl>
    <w:lvl w:ilvl="1" w:tplc="040E0019">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5" w15:restartNumberingAfterBreak="0">
    <w:nsid w:val="09745100"/>
    <w:multiLevelType w:val="hybridMultilevel"/>
    <w:tmpl w:val="77E8845A"/>
    <w:lvl w:ilvl="0" w:tplc="040E0013">
      <w:start w:val="1"/>
      <w:numFmt w:val="upperRoman"/>
      <w:lvlText w:val="%1."/>
      <w:lvlJc w:val="righ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0A0166F4"/>
    <w:multiLevelType w:val="hybridMultilevel"/>
    <w:tmpl w:val="70B66722"/>
    <w:lvl w:ilvl="0" w:tplc="040E000F">
      <w:start w:val="1"/>
      <w:numFmt w:val="decimal"/>
      <w:lvlText w:val="%1."/>
      <w:lvlJc w:val="left"/>
      <w:pPr>
        <w:ind w:left="1134" w:hanging="360"/>
      </w:pPr>
    </w:lvl>
    <w:lvl w:ilvl="1" w:tplc="040E0019" w:tentative="1">
      <w:start w:val="1"/>
      <w:numFmt w:val="lowerLetter"/>
      <w:lvlText w:val="%2."/>
      <w:lvlJc w:val="left"/>
      <w:pPr>
        <w:ind w:left="1854" w:hanging="360"/>
      </w:pPr>
    </w:lvl>
    <w:lvl w:ilvl="2" w:tplc="040E001B" w:tentative="1">
      <w:start w:val="1"/>
      <w:numFmt w:val="lowerRoman"/>
      <w:lvlText w:val="%3."/>
      <w:lvlJc w:val="right"/>
      <w:pPr>
        <w:ind w:left="2574" w:hanging="180"/>
      </w:pPr>
    </w:lvl>
    <w:lvl w:ilvl="3" w:tplc="040E000F" w:tentative="1">
      <w:start w:val="1"/>
      <w:numFmt w:val="decimal"/>
      <w:lvlText w:val="%4."/>
      <w:lvlJc w:val="left"/>
      <w:pPr>
        <w:ind w:left="3294" w:hanging="360"/>
      </w:pPr>
    </w:lvl>
    <w:lvl w:ilvl="4" w:tplc="040E0019" w:tentative="1">
      <w:start w:val="1"/>
      <w:numFmt w:val="lowerLetter"/>
      <w:lvlText w:val="%5."/>
      <w:lvlJc w:val="left"/>
      <w:pPr>
        <w:ind w:left="4014" w:hanging="360"/>
      </w:pPr>
    </w:lvl>
    <w:lvl w:ilvl="5" w:tplc="040E001B" w:tentative="1">
      <w:start w:val="1"/>
      <w:numFmt w:val="lowerRoman"/>
      <w:lvlText w:val="%6."/>
      <w:lvlJc w:val="right"/>
      <w:pPr>
        <w:ind w:left="4734" w:hanging="180"/>
      </w:pPr>
    </w:lvl>
    <w:lvl w:ilvl="6" w:tplc="040E000F" w:tentative="1">
      <w:start w:val="1"/>
      <w:numFmt w:val="decimal"/>
      <w:lvlText w:val="%7."/>
      <w:lvlJc w:val="left"/>
      <w:pPr>
        <w:ind w:left="5454" w:hanging="360"/>
      </w:pPr>
    </w:lvl>
    <w:lvl w:ilvl="7" w:tplc="040E0019" w:tentative="1">
      <w:start w:val="1"/>
      <w:numFmt w:val="lowerLetter"/>
      <w:lvlText w:val="%8."/>
      <w:lvlJc w:val="left"/>
      <w:pPr>
        <w:ind w:left="6174" w:hanging="360"/>
      </w:pPr>
    </w:lvl>
    <w:lvl w:ilvl="8" w:tplc="040E001B" w:tentative="1">
      <w:start w:val="1"/>
      <w:numFmt w:val="lowerRoman"/>
      <w:lvlText w:val="%9."/>
      <w:lvlJc w:val="right"/>
      <w:pPr>
        <w:ind w:left="6894" w:hanging="180"/>
      </w:pPr>
    </w:lvl>
  </w:abstractNum>
  <w:abstractNum w:abstractNumId="7" w15:restartNumberingAfterBreak="0">
    <w:nsid w:val="0A354A55"/>
    <w:multiLevelType w:val="hybridMultilevel"/>
    <w:tmpl w:val="D124D810"/>
    <w:lvl w:ilvl="0" w:tplc="E0581B0E">
      <w:start w:val="1"/>
      <w:numFmt w:val="upperRoman"/>
      <w:lvlText w:val="%1."/>
      <w:lvlJc w:val="left"/>
      <w:pPr>
        <w:ind w:left="862" w:hanging="720"/>
      </w:pPr>
      <w:rPr>
        <w:rFonts w:hint="default"/>
      </w:rPr>
    </w:lvl>
    <w:lvl w:ilvl="1" w:tplc="040E0019" w:tentative="1">
      <w:start w:val="1"/>
      <w:numFmt w:val="lowerLetter"/>
      <w:lvlText w:val="%2."/>
      <w:lvlJc w:val="left"/>
      <w:pPr>
        <w:ind w:left="1222" w:hanging="360"/>
      </w:pPr>
    </w:lvl>
    <w:lvl w:ilvl="2" w:tplc="040E001B" w:tentative="1">
      <w:start w:val="1"/>
      <w:numFmt w:val="lowerRoman"/>
      <w:lvlText w:val="%3."/>
      <w:lvlJc w:val="right"/>
      <w:pPr>
        <w:ind w:left="1942" w:hanging="180"/>
      </w:pPr>
    </w:lvl>
    <w:lvl w:ilvl="3" w:tplc="040E000F" w:tentative="1">
      <w:start w:val="1"/>
      <w:numFmt w:val="decimal"/>
      <w:lvlText w:val="%4."/>
      <w:lvlJc w:val="left"/>
      <w:pPr>
        <w:ind w:left="2662" w:hanging="360"/>
      </w:pPr>
    </w:lvl>
    <w:lvl w:ilvl="4" w:tplc="040E0019" w:tentative="1">
      <w:start w:val="1"/>
      <w:numFmt w:val="lowerLetter"/>
      <w:lvlText w:val="%5."/>
      <w:lvlJc w:val="left"/>
      <w:pPr>
        <w:ind w:left="3382" w:hanging="360"/>
      </w:pPr>
    </w:lvl>
    <w:lvl w:ilvl="5" w:tplc="040E001B" w:tentative="1">
      <w:start w:val="1"/>
      <w:numFmt w:val="lowerRoman"/>
      <w:lvlText w:val="%6."/>
      <w:lvlJc w:val="right"/>
      <w:pPr>
        <w:ind w:left="4102" w:hanging="180"/>
      </w:pPr>
    </w:lvl>
    <w:lvl w:ilvl="6" w:tplc="040E000F" w:tentative="1">
      <w:start w:val="1"/>
      <w:numFmt w:val="decimal"/>
      <w:lvlText w:val="%7."/>
      <w:lvlJc w:val="left"/>
      <w:pPr>
        <w:ind w:left="4822" w:hanging="360"/>
      </w:pPr>
    </w:lvl>
    <w:lvl w:ilvl="7" w:tplc="040E0019" w:tentative="1">
      <w:start w:val="1"/>
      <w:numFmt w:val="lowerLetter"/>
      <w:lvlText w:val="%8."/>
      <w:lvlJc w:val="left"/>
      <w:pPr>
        <w:ind w:left="5542" w:hanging="360"/>
      </w:pPr>
    </w:lvl>
    <w:lvl w:ilvl="8" w:tplc="040E001B" w:tentative="1">
      <w:start w:val="1"/>
      <w:numFmt w:val="lowerRoman"/>
      <w:lvlText w:val="%9."/>
      <w:lvlJc w:val="right"/>
      <w:pPr>
        <w:ind w:left="6262" w:hanging="180"/>
      </w:pPr>
    </w:lvl>
  </w:abstractNum>
  <w:abstractNum w:abstractNumId="8" w15:restartNumberingAfterBreak="0">
    <w:nsid w:val="0A3D7161"/>
    <w:multiLevelType w:val="hybridMultilevel"/>
    <w:tmpl w:val="C430E062"/>
    <w:lvl w:ilvl="0" w:tplc="B5BEB306">
      <w:numFmt w:val="bullet"/>
      <w:lvlText w:val="­"/>
      <w:lvlJc w:val="left"/>
      <w:pPr>
        <w:ind w:left="720" w:hanging="360"/>
      </w:pPr>
      <w:rPr>
        <w:rFonts w:ascii="Constantia" w:eastAsiaTheme="minorHAnsi" w:hAnsi="Constantia" w:cs="Constantia"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0E0C0840"/>
    <w:multiLevelType w:val="hybridMultilevel"/>
    <w:tmpl w:val="AD88E516"/>
    <w:lvl w:ilvl="0" w:tplc="CDEA327C">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10CF7AC3"/>
    <w:multiLevelType w:val="hybridMultilevel"/>
    <w:tmpl w:val="3E0E0A7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14F5348A"/>
    <w:multiLevelType w:val="multilevel"/>
    <w:tmpl w:val="F26221FE"/>
    <w:lvl w:ilvl="0">
      <w:start w:val="1"/>
      <w:numFmt w:val="decimal"/>
      <w:lvlText w:val="%1."/>
      <w:lvlJc w:val="left"/>
      <w:pPr>
        <w:ind w:left="435" w:hanging="435"/>
      </w:pPr>
      <w:rPr>
        <w:rFonts w:hint="default"/>
      </w:rPr>
    </w:lvl>
    <w:lvl w:ilvl="1">
      <w:start w:val="1"/>
      <w:numFmt w:val="upperRoman"/>
      <w:lvlText w:val="%2./1"/>
      <w:lvlJc w:val="right"/>
      <w:pPr>
        <w:ind w:left="1004" w:hanging="720"/>
      </w:pPr>
      <w:rPr>
        <w:rFonts w:hint="default"/>
      </w:rPr>
    </w:lvl>
    <w:lvl w:ilvl="2">
      <w:start w:val="1"/>
      <w:numFmt w:val="upperRoman"/>
      <w:lvlText w:val="%3./2/d"/>
      <w:lvlJc w:val="righ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4148" w:hanging="2160"/>
      </w:pPr>
      <w:rPr>
        <w:rFonts w:hint="default"/>
      </w:rPr>
    </w:lvl>
    <w:lvl w:ilvl="8">
      <w:start w:val="1"/>
      <w:numFmt w:val="decimal"/>
      <w:lvlText w:val="%1.%2.%3.%4.%5.%6.%7.%8.%9."/>
      <w:lvlJc w:val="left"/>
      <w:pPr>
        <w:ind w:left="4432" w:hanging="2160"/>
      </w:pPr>
      <w:rPr>
        <w:rFonts w:hint="default"/>
      </w:rPr>
    </w:lvl>
  </w:abstractNum>
  <w:abstractNum w:abstractNumId="12" w15:restartNumberingAfterBreak="0">
    <w:nsid w:val="1671103F"/>
    <w:multiLevelType w:val="multilevel"/>
    <w:tmpl w:val="EAF429AC"/>
    <w:lvl w:ilvl="0">
      <w:start w:val="1"/>
      <w:numFmt w:val="decimal"/>
      <w:lvlText w:val="%1."/>
      <w:lvlJc w:val="left"/>
      <w:pPr>
        <w:ind w:left="435" w:hanging="435"/>
      </w:pPr>
      <w:rPr>
        <w:rFonts w:hint="default"/>
      </w:rPr>
    </w:lvl>
    <w:lvl w:ilvl="1">
      <w:start w:val="1"/>
      <w:numFmt w:val="upperRoman"/>
      <w:lvlText w:val="%2./1"/>
      <w:lvlJc w:val="right"/>
      <w:pPr>
        <w:ind w:left="1004" w:hanging="720"/>
      </w:pPr>
      <w:rPr>
        <w:rFonts w:hint="default"/>
      </w:rPr>
    </w:lvl>
    <w:lvl w:ilvl="2">
      <w:start w:val="1"/>
      <w:numFmt w:val="upperRoman"/>
      <w:lvlText w:val="%3./2/g"/>
      <w:lvlJc w:val="righ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4148" w:hanging="2160"/>
      </w:pPr>
      <w:rPr>
        <w:rFonts w:hint="default"/>
      </w:rPr>
    </w:lvl>
    <w:lvl w:ilvl="8">
      <w:start w:val="1"/>
      <w:numFmt w:val="decimal"/>
      <w:lvlText w:val="%1.%2.%3.%4.%5.%6.%7.%8.%9."/>
      <w:lvlJc w:val="left"/>
      <w:pPr>
        <w:ind w:left="4432" w:hanging="2160"/>
      </w:pPr>
      <w:rPr>
        <w:rFonts w:hint="default"/>
      </w:rPr>
    </w:lvl>
  </w:abstractNum>
  <w:abstractNum w:abstractNumId="13" w15:restartNumberingAfterBreak="0">
    <w:nsid w:val="192D0A12"/>
    <w:multiLevelType w:val="hybridMultilevel"/>
    <w:tmpl w:val="D4CADFB2"/>
    <w:lvl w:ilvl="0" w:tplc="49D61B40">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19E9322D"/>
    <w:multiLevelType w:val="multilevel"/>
    <w:tmpl w:val="277876C6"/>
    <w:lvl w:ilvl="0">
      <w:start w:val="1"/>
      <w:numFmt w:val="decimal"/>
      <w:lvlText w:val="%1."/>
      <w:lvlJc w:val="left"/>
      <w:pPr>
        <w:ind w:left="435" w:hanging="435"/>
      </w:pPr>
      <w:rPr>
        <w:rFonts w:hint="default"/>
      </w:rPr>
    </w:lvl>
    <w:lvl w:ilvl="1">
      <w:start w:val="1"/>
      <w:numFmt w:val="upperRoman"/>
      <w:lvlText w:val="%2./1"/>
      <w:lvlJc w:val="right"/>
      <w:pPr>
        <w:ind w:left="1004" w:hanging="720"/>
      </w:pPr>
      <w:rPr>
        <w:rFonts w:hint="default"/>
      </w:rPr>
    </w:lvl>
    <w:lvl w:ilvl="2">
      <w:start w:val="1"/>
      <w:numFmt w:val="upperRoman"/>
      <w:lvlText w:val="%3./2/c"/>
      <w:lvlJc w:val="righ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4148" w:hanging="2160"/>
      </w:pPr>
      <w:rPr>
        <w:rFonts w:hint="default"/>
      </w:rPr>
    </w:lvl>
    <w:lvl w:ilvl="8">
      <w:start w:val="1"/>
      <w:numFmt w:val="decimal"/>
      <w:lvlText w:val="%1.%2.%3.%4.%5.%6.%7.%8.%9."/>
      <w:lvlJc w:val="left"/>
      <w:pPr>
        <w:ind w:left="4432" w:hanging="2160"/>
      </w:pPr>
      <w:rPr>
        <w:rFonts w:hint="default"/>
      </w:rPr>
    </w:lvl>
  </w:abstractNum>
  <w:abstractNum w:abstractNumId="15" w15:restartNumberingAfterBreak="0">
    <w:nsid w:val="1A5E4BD5"/>
    <w:multiLevelType w:val="hybridMultilevel"/>
    <w:tmpl w:val="DA2438A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1BCF1476"/>
    <w:multiLevelType w:val="hybridMultilevel"/>
    <w:tmpl w:val="6146149E"/>
    <w:lvl w:ilvl="0" w:tplc="040E000F">
      <w:start w:val="1"/>
      <w:numFmt w:val="decimal"/>
      <w:lvlText w:val="%1."/>
      <w:lvlJc w:val="left"/>
      <w:pPr>
        <w:ind w:left="1080" w:hanging="360"/>
      </w:p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7" w15:restartNumberingAfterBreak="0">
    <w:nsid w:val="1DD477C4"/>
    <w:multiLevelType w:val="hybridMultilevel"/>
    <w:tmpl w:val="DF3EDF06"/>
    <w:lvl w:ilvl="0" w:tplc="611A8628">
      <w:start w:val="5"/>
      <w:numFmt w:val="bullet"/>
      <w:lvlText w:val="-"/>
      <w:lvlJc w:val="left"/>
      <w:pPr>
        <w:ind w:left="720" w:hanging="360"/>
      </w:pPr>
      <w:rPr>
        <w:rFonts w:ascii="Calibri" w:eastAsiaTheme="minorHAnsi" w:hAnsi="Calibri" w:cs="Calibri"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1EF71A7A"/>
    <w:multiLevelType w:val="hybridMultilevel"/>
    <w:tmpl w:val="D14AB03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1FDF69B5"/>
    <w:multiLevelType w:val="hybridMultilevel"/>
    <w:tmpl w:val="DEF4C1C6"/>
    <w:lvl w:ilvl="0" w:tplc="6F4076B0">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15:restartNumberingAfterBreak="0">
    <w:nsid w:val="236334C3"/>
    <w:multiLevelType w:val="hybridMultilevel"/>
    <w:tmpl w:val="0E4241D8"/>
    <w:lvl w:ilvl="0" w:tplc="6BA4D1B0">
      <w:start w:val="2018"/>
      <w:numFmt w:val="bullet"/>
      <w:lvlText w:val="-"/>
      <w:lvlJc w:val="left"/>
      <w:pPr>
        <w:ind w:left="720" w:hanging="360"/>
      </w:pPr>
      <w:rPr>
        <w:rFonts w:ascii="Constantia" w:eastAsiaTheme="minorHAnsi" w:hAnsi="Constantia"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240B61CA"/>
    <w:multiLevelType w:val="hybridMultilevel"/>
    <w:tmpl w:val="478C569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15:restartNumberingAfterBreak="0">
    <w:nsid w:val="248F2DB7"/>
    <w:multiLevelType w:val="hybridMultilevel"/>
    <w:tmpl w:val="1688B84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15:restartNumberingAfterBreak="0">
    <w:nsid w:val="24A5110A"/>
    <w:multiLevelType w:val="hybridMultilevel"/>
    <w:tmpl w:val="C36C9B82"/>
    <w:lvl w:ilvl="0" w:tplc="040E000B">
      <w:start w:val="1"/>
      <w:numFmt w:val="bullet"/>
      <w:lvlText w:val=""/>
      <w:lvlJc w:val="left"/>
      <w:pPr>
        <w:tabs>
          <w:tab w:val="num" w:pos="1080"/>
        </w:tabs>
        <w:ind w:left="1080" w:hanging="360"/>
      </w:pPr>
      <w:rPr>
        <w:rFonts w:ascii="Wingdings" w:hAnsi="Wingdings" w:hint="default"/>
      </w:rPr>
    </w:lvl>
    <w:lvl w:ilvl="1" w:tplc="28745162">
      <w:numFmt w:val="bullet"/>
      <w:lvlText w:val="-"/>
      <w:lvlJc w:val="left"/>
      <w:pPr>
        <w:tabs>
          <w:tab w:val="num" w:pos="1800"/>
        </w:tabs>
        <w:ind w:left="1800" w:hanging="360"/>
      </w:pPr>
      <w:rPr>
        <w:rFonts w:ascii="Times New Roman" w:eastAsia="Times New Roman" w:hAnsi="Times New Roman" w:cs="Times New Roman" w:hint="default"/>
      </w:rPr>
    </w:lvl>
    <w:lvl w:ilvl="2" w:tplc="040E0005">
      <w:start w:val="1"/>
      <w:numFmt w:val="bullet"/>
      <w:lvlText w:val=""/>
      <w:lvlJc w:val="left"/>
      <w:pPr>
        <w:tabs>
          <w:tab w:val="num" w:pos="2520"/>
        </w:tabs>
        <w:ind w:left="2520" w:hanging="360"/>
      </w:pPr>
      <w:rPr>
        <w:rFonts w:ascii="Wingdings" w:hAnsi="Wingdings" w:hint="default"/>
      </w:rPr>
    </w:lvl>
    <w:lvl w:ilvl="3" w:tplc="040E0001">
      <w:start w:val="1"/>
      <w:numFmt w:val="bullet"/>
      <w:lvlText w:val=""/>
      <w:lvlJc w:val="left"/>
      <w:pPr>
        <w:tabs>
          <w:tab w:val="num" w:pos="3240"/>
        </w:tabs>
        <w:ind w:left="3240" w:hanging="360"/>
      </w:pPr>
      <w:rPr>
        <w:rFonts w:ascii="Symbol" w:hAnsi="Symbol" w:hint="default"/>
      </w:rPr>
    </w:lvl>
    <w:lvl w:ilvl="4" w:tplc="040E0003">
      <w:start w:val="1"/>
      <w:numFmt w:val="bullet"/>
      <w:lvlText w:val="o"/>
      <w:lvlJc w:val="left"/>
      <w:pPr>
        <w:tabs>
          <w:tab w:val="num" w:pos="3960"/>
        </w:tabs>
        <w:ind w:left="3960" w:hanging="360"/>
      </w:pPr>
      <w:rPr>
        <w:rFonts w:ascii="Courier New" w:hAnsi="Courier New" w:cs="Courier New" w:hint="default"/>
      </w:rPr>
    </w:lvl>
    <w:lvl w:ilvl="5" w:tplc="040E0005">
      <w:start w:val="1"/>
      <w:numFmt w:val="bullet"/>
      <w:lvlText w:val=""/>
      <w:lvlJc w:val="left"/>
      <w:pPr>
        <w:tabs>
          <w:tab w:val="num" w:pos="4680"/>
        </w:tabs>
        <w:ind w:left="4680" w:hanging="360"/>
      </w:pPr>
      <w:rPr>
        <w:rFonts w:ascii="Wingdings" w:hAnsi="Wingdings" w:hint="default"/>
      </w:rPr>
    </w:lvl>
    <w:lvl w:ilvl="6" w:tplc="040E0001">
      <w:start w:val="1"/>
      <w:numFmt w:val="bullet"/>
      <w:lvlText w:val=""/>
      <w:lvlJc w:val="left"/>
      <w:pPr>
        <w:tabs>
          <w:tab w:val="num" w:pos="5400"/>
        </w:tabs>
        <w:ind w:left="5400" w:hanging="360"/>
      </w:pPr>
      <w:rPr>
        <w:rFonts w:ascii="Symbol" w:hAnsi="Symbol" w:hint="default"/>
      </w:rPr>
    </w:lvl>
    <w:lvl w:ilvl="7" w:tplc="040E0003">
      <w:start w:val="1"/>
      <w:numFmt w:val="bullet"/>
      <w:lvlText w:val="o"/>
      <w:lvlJc w:val="left"/>
      <w:pPr>
        <w:tabs>
          <w:tab w:val="num" w:pos="6120"/>
        </w:tabs>
        <w:ind w:left="6120" w:hanging="360"/>
      </w:pPr>
      <w:rPr>
        <w:rFonts w:ascii="Courier New" w:hAnsi="Courier New" w:cs="Courier New" w:hint="default"/>
      </w:rPr>
    </w:lvl>
    <w:lvl w:ilvl="8" w:tplc="040E0005">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25990F85"/>
    <w:multiLevelType w:val="hybridMultilevel"/>
    <w:tmpl w:val="42680F0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15:restartNumberingAfterBreak="0">
    <w:nsid w:val="27B63511"/>
    <w:multiLevelType w:val="hybridMultilevel"/>
    <w:tmpl w:val="DA407D0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15:restartNumberingAfterBreak="0">
    <w:nsid w:val="2B5B02FB"/>
    <w:multiLevelType w:val="hybridMultilevel"/>
    <w:tmpl w:val="771E45EA"/>
    <w:lvl w:ilvl="0" w:tplc="040E000B">
      <w:start w:val="1"/>
      <w:numFmt w:val="bullet"/>
      <w:lvlText w:val=""/>
      <w:lvlJc w:val="left"/>
      <w:pPr>
        <w:ind w:left="2520" w:hanging="360"/>
      </w:pPr>
      <w:rPr>
        <w:rFonts w:ascii="Wingdings" w:hAnsi="Wingdings" w:hint="default"/>
      </w:rPr>
    </w:lvl>
    <w:lvl w:ilvl="1" w:tplc="040E0003" w:tentative="1">
      <w:start w:val="1"/>
      <w:numFmt w:val="bullet"/>
      <w:lvlText w:val="o"/>
      <w:lvlJc w:val="left"/>
      <w:pPr>
        <w:ind w:left="3240" w:hanging="360"/>
      </w:pPr>
      <w:rPr>
        <w:rFonts w:ascii="Courier New" w:hAnsi="Courier New" w:cs="Courier New" w:hint="default"/>
      </w:rPr>
    </w:lvl>
    <w:lvl w:ilvl="2" w:tplc="040E0005" w:tentative="1">
      <w:start w:val="1"/>
      <w:numFmt w:val="bullet"/>
      <w:lvlText w:val=""/>
      <w:lvlJc w:val="left"/>
      <w:pPr>
        <w:ind w:left="3960" w:hanging="360"/>
      </w:pPr>
      <w:rPr>
        <w:rFonts w:ascii="Wingdings" w:hAnsi="Wingdings" w:hint="default"/>
      </w:rPr>
    </w:lvl>
    <w:lvl w:ilvl="3" w:tplc="040E0001" w:tentative="1">
      <w:start w:val="1"/>
      <w:numFmt w:val="bullet"/>
      <w:lvlText w:val=""/>
      <w:lvlJc w:val="left"/>
      <w:pPr>
        <w:ind w:left="4680" w:hanging="360"/>
      </w:pPr>
      <w:rPr>
        <w:rFonts w:ascii="Symbol" w:hAnsi="Symbol" w:hint="default"/>
      </w:rPr>
    </w:lvl>
    <w:lvl w:ilvl="4" w:tplc="040E0003" w:tentative="1">
      <w:start w:val="1"/>
      <w:numFmt w:val="bullet"/>
      <w:lvlText w:val="o"/>
      <w:lvlJc w:val="left"/>
      <w:pPr>
        <w:ind w:left="5400" w:hanging="360"/>
      </w:pPr>
      <w:rPr>
        <w:rFonts w:ascii="Courier New" w:hAnsi="Courier New" w:cs="Courier New" w:hint="default"/>
      </w:rPr>
    </w:lvl>
    <w:lvl w:ilvl="5" w:tplc="040E0005" w:tentative="1">
      <w:start w:val="1"/>
      <w:numFmt w:val="bullet"/>
      <w:lvlText w:val=""/>
      <w:lvlJc w:val="left"/>
      <w:pPr>
        <w:ind w:left="6120" w:hanging="360"/>
      </w:pPr>
      <w:rPr>
        <w:rFonts w:ascii="Wingdings" w:hAnsi="Wingdings" w:hint="default"/>
      </w:rPr>
    </w:lvl>
    <w:lvl w:ilvl="6" w:tplc="040E0001" w:tentative="1">
      <w:start w:val="1"/>
      <w:numFmt w:val="bullet"/>
      <w:lvlText w:val=""/>
      <w:lvlJc w:val="left"/>
      <w:pPr>
        <w:ind w:left="6840" w:hanging="360"/>
      </w:pPr>
      <w:rPr>
        <w:rFonts w:ascii="Symbol" w:hAnsi="Symbol" w:hint="default"/>
      </w:rPr>
    </w:lvl>
    <w:lvl w:ilvl="7" w:tplc="040E0003" w:tentative="1">
      <w:start w:val="1"/>
      <w:numFmt w:val="bullet"/>
      <w:lvlText w:val="o"/>
      <w:lvlJc w:val="left"/>
      <w:pPr>
        <w:ind w:left="7560" w:hanging="360"/>
      </w:pPr>
      <w:rPr>
        <w:rFonts w:ascii="Courier New" w:hAnsi="Courier New" w:cs="Courier New" w:hint="default"/>
      </w:rPr>
    </w:lvl>
    <w:lvl w:ilvl="8" w:tplc="040E0005" w:tentative="1">
      <w:start w:val="1"/>
      <w:numFmt w:val="bullet"/>
      <w:lvlText w:val=""/>
      <w:lvlJc w:val="left"/>
      <w:pPr>
        <w:ind w:left="8280" w:hanging="360"/>
      </w:pPr>
      <w:rPr>
        <w:rFonts w:ascii="Wingdings" w:hAnsi="Wingdings" w:hint="default"/>
      </w:rPr>
    </w:lvl>
  </w:abstractNum>
  <w:abstractNum w:abstractNumId="27" w15:restartNumberingAfterBreak="0">
    <w:nsid w:val="2D9F652D"/>
    <w:multiLevelType w:val="multilevel"/>
    <w:tmpl w:val="453EF138"/>
    <w:lvl w:ilvl="0">
      <w:start w:val="1"/>
      <w:numFmt w:val="decimal"/>
      <w:lvlText w:val="%1."/>
      <w:lvlJc w:val="left"/>
      <w:pPr>
        <w:ind w:left="435" w:hanging="435"/>
      </w:pPr>
      <w:rPr>
        <w:rFonts w:hint="default"/>
      </w:rPr>
    </w:lvl>
    <w:lvl w:ilvl="1">
      <w:start w:val="1"/>
      <w:numFmt w:val="upperRoman"/>
      <w:lvlText w:val="%2./2"/>
      <w:lvlJc w:val="righ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4148" w:hanging="2160"/>
      </w:pPr>
      <w:rPr>
        <w:rFonts w:hint="default"/>
      </w:rPr>
    </w:lvl>
    <w:lvl w:ilvl="8">
      <w:start w:val="1"/>
      <w:numFmt w:val="decimal"/>
      <w:lvlText w:val="%1.%2.%3.%4.%5.%6.%7.%8.%9."/>
      <w:lvlJc w:val="left"/>
      <w:pPr>
        <w:ind w:left="4432" w:hanging="2160"/>
      </w:pPr>
      <w:rPr>
        <w:rFonts w:hint="default"/>
      </w:rPr>
    </w:lvl>
  </w:abstractNum>
  <w:abstractNum w:abstractNumId="28" w15:restartNumberingAfterBreak="0">
    <w:nsid w:val="2F1E4B95"/>
    <w:multiLevelType w:val="hybridMultilevel"/>
    <w:tmpl w:val="FDE4A704"/>
    <w:lvl w:ilvl="0" w:tplc="E0581B0E">
      <w:start w:val="1"/>
      <w:numFmt w:val="upperRoman"/>
      <w:lvlText w:val="%1."/>
      <w:lvlJc w:val="left"/>
      <w:pPr>
        <w:ind w:left="862"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15:restartNumberingAfterBreak="0">
    <w:nsid w:val="2F3B207F"/>
    <w:multiLevelType w:val="hybridMultilevel"/>
    <w:tmpl w:val="B68A76F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15:restartNumberingAfterBreak="0">
    <w:nsid w:val="320C393F"/>
    <w:multiLevelType w:val="hybridMultilevel"/>
    <w:tmpl w:val="C242E7A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15:restartNumberingAfterBreak="0">
    <w:nsid w:val="34817058"/>
    <w:multiLevelType w:val="hybridMultilevel"/>
    <w:tmpl w:val="DDF6A9BA"/>
    <w:lvl w:ilvl="0" w:tplc="E7B23B54">
      <w:start w:val="3"/>
      <w:numFmt w:val="bullet"/>
      <w:lvlText w:val="-"/>
      <w:lvlJc w:val="left"/>
      <w:pPr>
        <w:ind w:left="729" w:hanging="360"/>
      </w:pPr>
      <w:rPr>
        <w:rFonts w:ascii="Constantia" w:eastAsiaTheme="minorHAnsi" w:hAnsi="Constantia" w:cs="Constantia" w:hint="default"/>
      </w:rPr>
    </w:lvl>
    <w:lvl w:ilvl="1" w:tplc="040E0003">
      <w:start w:val="1"/>
      <w:numFmt w:val="bullet"/>
      <w:lvlText w:val="o"/>
      <w:lvlJc w:val="left"/>
      <w:pPr>
        <w:ind w:left="1449" w:hanging="360"/>
      </w:pPr>
      <w:rPr>
        <w:rFonts w:ascii="Courier New" w:hAnsi="Courier New" w:cs="Courier New" w:hint="default"/>
      </w:rPr>
    </w:lvl>
    <w:lvl w:ilvl="2" w:tplc="040E0005">
      <w:start w:val="1"/>
      <w:numFmt w:val="bullet"/>
      <w:lvlText w:val=""/>
      <w:lvlJc w:val="left"/>
      <w:pPr>
        <w:ind w:left="2169" w:hanging="360"/>
      </w:pPr>
      <w:rPr>
        <w:rFonts w:ascii="Wingdings" w:hAnsi="Wingdings" w:hint="default"/>
      </w:rPr>
    </w:lvl>
    <w:lvl w:ilvl="3" w:tplc="040E0001" w:tentative="1">
      <w:start w:val="1"/>
      <w:numFmt w:val="bullet"/>
      <w:lvlText w:val=""/>
      <w:lvlJc w:val="left"/>
      <w:pPr>
        <w:ind w:left="2889" w:hanging="360"/>
      </w:pPr>
      <w:rPr>
        <w:rFonts w:ascii="Symbol" w:hAnsi="Symbol" w:hint="default"/>
      </w:rPr>
    </w:lvl>
    <w:lvl w:ilvl="4" w:tplc="040E0003" w:tentative="1">
      <w:start w:val="1"/>
      <w:numFmt w:val="bullet"/>
      <w:lvlText w:val="o"/>
      <w:lvlJc w:val="left"/>
      <w:pPr>
        <w:ind w:left="3609" w:hanging="360"/>
      </w:pPr>
      <w:rPr>
        <w:rFonts w:ascii="Courier New" w:hAnsi="Courier New" w:cs="Courier New" w:hint="default"/>
      </w:rPr>
    </w:lvl>
    <w:lvl w:ilvl="5" w:tplc="040E0005" w:tentative="1">
      <w:start w:val="1"/>
      <w:numFmt w:val="bullet"/>
      <w:lvlText w:val=""/>
      <w:lvlJc w:val="left"/>
      <w:pPr>
        <w:ind w:left="4329" w:hanging="360"/>
      </w:pPr>
      <w:rPr>
        <w:rFonts w:ascii="Wingdings" w:hAnsi="Wingdings" w:hint="default"/>
      </w:rPr>
    </w:lvl>
    <w:lvl w:ilvl="6" w:tplc="040E0001" w:tentative="1">
      <w:start w:val="1"/>
      <w:numFmt w:val="bullet"/>
      <w:lvlText w:val=""/>
      <w:lvlJc w:val="left"/>
      <w:pPr>
        <w:ind w:left="5049" w:hanging="360"/>
      </w:pPr>
      <w:rPr>
        <w:rFonts w:ascii="Symbol" w:hAnsi="Symbol" w:hint="default"/>
      </w:rPr>
    </w:lvl>
    <w:lvl w:ilvl="7" w:tplc="040E0003" w:tentative="1">
      <w:start w:val="1"/>
      <w:numFmt w:val="bullet"/>
      <w:lvlText w:val="o"/>
      <w:lvlJc w:val="left"/>
      <w:pPr>
        <w:ind w:left="5769" w:hanging="360"/>
      </w:pPr>
      <w:rPr>
        <w:rFonts w:ascii="Courier New" w:hAnsi="Courier New" w:cs="Courier New" w:hint="default"/>
      </w:rPr>
    </w:lvl>
    <w:lvl w:ilvl="8" w:tplc="040E0005" w:tentative="1">
      <w:start w:val="1"/>
      <w:numFmt w:val="bullet"/>
      <w:lvlText w:val=""/>
      <w:lvlJc w:val="left"/>
      <w:pPr>
        <w:ind w:left="6489" w:hanging="360"/>
      </w:pPr>
      <w:rPr>
        <w:rFonts w:ascii="Wingdings" w:hAnsi="Wingdings" w:hint="default"/>
      </w:rPr>
    </w:lvl>
  </w:abstractNum>
  <w:abstractNum w:abstractNumId="32" w15:restartNumberingAfterBreak="0">
    <w:nsid w:val="34FF5A8A"/>
    <w:multiLevelType w:val="hybridMultilevel"/>
    <w:tmpl w:val="A36AB7CE"/>
    <w:lvl w:ilvl="0" w:tplc="040E000F">
      <w:start w:val="1"/>
      <w:numFmt w:val="decimal"/>
      <w:lvlText w:val="%1."/>
      <w:lvlJc w:val="left"/>
      <w:pPr>
        <w:ind w:left="786"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 w15:restartNumberingAfterBreak="0">
    <w:nsid w:val="370E649B"/>
    <w:multiLevelType w:val="hybridMultilevel"/>
    <w:tmpl w:val="BAC4A31E"/>
    <w:lvl w:ilvl="0" w:tplc="F04C5232">
      <w:start w:val="1"/>
      <w:numFmt w:val="decimal"/>
      <w:lvlText w:val="%1."/>
      <w:lvlJc w:val="left"/>
      <w:pPr>
        <w:tabs>
          <w:tab w:val="num" w:pos="1065"/>
        </w:tabs>
        <w:ind w:left="1065" w:hanging="705"/>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4" w15:restartNumberingAfterBreak="0">
    <w:nsid w:val="398D24C7"/>
    <w:multiLevelType w:val="hybridMultilevel"/>
    <w:tmpl w:val="3BB4CB22"/>
    <w:lvl w:ilvl="0" w:tplc="611A8628">
      <w:start w:val="5"/>
      <w:numFmt w:val="bullet"/>
      <w:lvlText w:val="-"/>
      <w:lvlJc w:val="left"/>
      <w:pPr>
        <w:ind w:left="720" w:hanging="360"/>
      </w:pPr>
      <w:rPr>
        <w:rFonts w:ascii="Calibri" w:eastAsiaTheme="minorHAnsi" w:hAnsi="Calibri" w:cs="Calibri"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15:restartNumberingAfterBreak="0">
    <w:nsid w:val="3B946548"/>
    <w:multiLevelType w:val="multilevel"/>
    <w:tmpl w:val="6EDC8492"/>
    <w:lvl w:ilvl="0">
      <w:start w:val="1"/>
      <w:numFmt w:val="decimal"/>
      <w:lvlText w:val="%1."/>
      <w:lvlJc w:val="left"/>
      <w:pPr>
        <w:ind w:left="435" w:hanging="435"/>
      </w:pPr>
      <w:rPr>
        <w:rFonts w:hint="default"/>
      </w:rPr>
    </w:lvl>
    <w:lvl w:ilvl="1">
      <w:start w:val="1"/>
      <w:numFmt w:val="upperRoman"/>
      <w:lvlText w:val="%2./1"/>
      <w:lvlJc w:val="right"/>
      <w:pPr>
        <w:ind w:left="1004" w:hanging="720"/>
      </w:pPr>
      <w:rPr>
        <w:rFonts w:hint="default"/>
      </w:rPr>
    </w:lvl>
    <w:lvl w:ilvl="2">
      <w:start w:val="1"/>
      <w:numFmt w:val="upperRoman"/>
      <w:lvlText w:val="%3/1/a"/>
      <w:lvlJc w:val="righ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4148" w:hanging="2160"/>
      </w:pPr>
      <w:rPr>
        <w:rFonts w:hint="default"/>
      </w:rPr>
    </w:lvl>
    <w:lvl w:ilvl="8">
      <w:start w:val="1"/>
      <w:numFmt w:val="decimal"/>
      <w:lvlText w:val="%1.%2.%3.%4.%5.%6.%7.%8.%9."/>
      <w:lvlJc w:val="left"/>
      <w:pPr>
        <w:ind w:left="4432" w:hanging="2160"/>
      </w:pPr>
      <w:rPr>
        <w:rFonts w:hint="default"/>
      </w:rPr>
    </w:lvl>
  </w:abstractNum>
  <w:abstractNum w:abstractNumId="36" w15:restartNumberingAfterBreak="0">
    <w:nsid w:val="3CE851D7"/>
    <w:multiLevelType w:val="hybridMultilevel"/>
    <w:tmpl w:val="E0B05FF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7" w15:restartNumberingAfterBreak="0">
    <w:nsid w:val="42A44407"/>
    <w:multiLevelType w:val="hybridMultilevel"/>
    <w:tmpl w:val="8B965F80"/>
    <w:lvl w:ilvl="0" w:tplc="CDEA327C">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15:restartNumberingAfterBreak="0">
    <w:nsid w:val="44FA7F9A"/>
    <w:multiLevelType w:val="hybridMultilevel"/>
    <w:tmpl w:val="05A85ECA"/>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39" w15:restartNumberingAfterBreak="0">
    <w:nsid w:val="465D2F26"/>
    <w:multiLevelType w:val="hybridMultilevel"/>
    <w:tmpl w:val="F5A6A062"/>
    <w:lvl w:ilvl="0" w:tplc="040E000F">
      <w:start w:val="1"/>
      <w:numFmt w:val="decimal"/>
      <w:lvlText w:val="%1."/>
      <w:lvlJc w:val="left"/>
      <w:pPr>
        <w:ind w:left="420" w:hanging="360"/>
      </w:pPr>
      <w:rPr>
        <w:rFonts w:hint="default"/>
      </w:rPr>
    </w:lvl>
    <w:lvl w:ilvl="1" w:tplc="040E0019">
      <w:start w:val="1"/>
      <w:numFmt w:val="lowerLetter"/>
      <w:lvlText w:val="%2."/>
      <w:lvlJc w:val="left"/>
      <w:pPr>
        <w:ind w:left="1140" w:hanging="360"/>
      </w:pPr>
    </w:lvl>
    <w:lvl w:ilvl="2" w:tplc="040E001B" w:tentative="1">
      <w:start w:val="1"/>
      <w:numFmt w:val="lowerRoman"/>
      <w:lvlText w:val="%3."/>
      <w:lvlJc w:val="right"/>
      <w:pPr>
        <w:ind w:left="1860" w:hanging="180"/>
      </w:pPr>
    </w:lvl>
    <w:lvl w:ilvl="3" w:tplc="040E000F" w:tentative="1">
      <w:start w:val="1"/>
      <w:numFmt w:val="decimal"/>
      <w:lvlText w:val="%4."/>
      <w:lvlJc w:val="left"/>
      <w:pPr>
        <w:ind w:left="2580" w:hanging="360"/>
      </w:pPr>
    </w:lvl>
    <w:lvl w:ilvl="4" w:tplc="040E0019" w:tentative="1">
      <w:start w:val="1"/>
      <w:numFmt w:val="lowerLetter"/>
      <w:lvlText w:val="%5."/>
      <w:lvlJc w:val="left"/>
      <w:pPr>
        <w:ind w:left="3300" w:hanging="360"/>
      </w:pPr>
    </w:lvl>
    <w:lvl w:ilvl="5" w:tplc="040E001B" w:tentative="1">
      <w:start w:val="1"/>
      <w:numFmt w:val="lowerRoman"/>
      <w:lvlText w:val="%6."/>
      <w:lvlJc w:val="right"/>
      <w:pPr>
        <w:ind w:left="4020" w:hanging="180"/>
      </w:pPr>
    </w:lvl>
    <w:lvl w:ilvl="6" w:tplc="040E000F" w:tentative="1">
      <w:start w:val="1"/>
      <w:numFmt w:val="decimal"/>
      <w:lvlText w:val="%7."/>
      <w:lvlJc w:val="left"/>
      <w:pPr>
        <w:ind w:left="4740" w:hanging="360"/>
      </w:pPr>
    </w:lvl>
    <w:lvl w:ilvl="7" w:tplc="040E0019" w:tentative="1">
      <w:start w:val="1"/>
      <w:numFmt w:val="lowerLetter"/>
      <w:lvlText w:val="%8."/>
      <w:lvlJc w:val="left"/>
      <w:pPr>
        <w:ind w:left="5460" w:hanging="360"/>
      </w:pPr>
    </w:lvl>
    <w:lvl w:ilvl="8" w:tplc="040E001B" w:tentative="1">
      <w:start w:val="1"/>
      <w:numFmt w:val="lowerRoman"/>
      <w:lvlText w:val="%9."/>
      <w:lvlJc w:val="right"/>
      <w:pPr>
        <w:ind w:left="6180" w:hanging="180"/>
      </w:pPr>
    </w:lvl>
  </w:abstractNum>
  <w:abstractNum w:abstractNumId="40" w15:restartNumberingAfterBreak="0">
    <w:nsid w:val="47072305"/>
    <w:multiLevelType w:val="hybridMultilevel"/>
    <w:tmpl w:val="741AA0AA"/>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41" w15:restartNumberingAfterBreak="0">
    <w:nsid w:val="475309A6"/>
    <w:multiLevelType w:val="hybridMultilevel"/>
    <w:tmpl w:val="F4C4AAD6"/>
    <w:lvl w:ilvl="0" w:tplc="0BCE564C">
      <w:start w:val="2016"/>
      <w:numFmt w:val="bullet"/>
      <w:lvlText w:val="-"/>
      <w:lvlJc w:val="left"/>
      <w:pPr>
        <w:ind w:left="720" w:hanging="360"/>
      </w:pPr>
      <w:rPr>
        <w:rFonts w:ascii="Calibri" w:eastAsia="Calibri" w:hAnsi="Calibri"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 w15:restartNumberingAfterBreak="0">
    <w:nsid w:val="47BC3A49"/>
    <w:multiLevelType w:val="multilevel"/>
    <w:tmpl w:val="74823E14"/>
    <w:lvl w:ilvl="0">
      <w:start w:val="1"/>
      <w:numFmt w:val="decimal"/>
      <w:lvlText w:val="%1."/>
      <w:lvlJc w:val="left"/>
      <w:pPr>
        <w:ind w:left="435" w:hanging="435"/>
      </w:pPr>
      <w:rPr>
        <w:rFonts w:hint="default"/>
      </w:rPr>
    </w:lvl>
    <w:lvl w:ilvl="1">
      <w:start w:val="1"/>
      <w:numFmt w:val="upperRoman"/>
      <w:lvlText w:val="%2./1"/>
      <w:lvlJc w:val="right"/>
      <w:pPr>
        <w:ind w:left="1004" w:hanging="720"/>
      </w:pPr>
      <w:rPr>
        <w:rFonts w:hint="default"/>
      </w:rPr>
    </w:lvl>
    <w:lvl w:ilvl="2">
      <w:start w:val="1"/>
      <w:numFmt w:val="upperRoman"/>
      <w:lvlText w:val="%3/1/b"/>
      <w:lvlJc w:val="righ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4148" w:hanging="2160"/>
      </w:pPr>
      <w:rPr>
        <w:rFonts w:hint="default"/>
      </w:rPr>
    </w:lvl>
    <w:lvl w:ilvl="8">
      <w:start w:val="1"/>
      <w:numFmt w:val="decimal"/>
      <w:lvlText w:val="%1.%2.%3.%4.%5.%6.%7.%8.%9."/>
      <w:lvlJc w:val="left"/>
      <w:pPr>
        <w:ind w:left="4432" w:hanging="2160"/>
      </w:pPr>
      <w:rPr>
        <w:rFonts w:hint="default"/>
      </w:rPr>
    </w:lvl>
  </w:abstractNum>
  <w:abstractNum w:abstractNumId="43" w15:restartNumberingAfterBreak="0">
    <w:nsid w:val="482625EB"/>
    <w:multiLevelType w:val="multilevel"/>
    <w:tmpl w:val="2CFAC684"/>
    <w:lvl w:ilvl="0">
      <w:start w:val="1"/>
      <w:numFmt w:val="decimal"/>
      <w:lvlText w:val="%1."/>
      <w:lvlJc w:val="left"/>
      <w:pPr>
        <w:ind w:left="435" w:hanging="435"/>
      </w:pPr>
      <w:rPr>
        <w:rFonts w:hint="default"/>
      </w:rPr>
    </w:lvl>
    <w:lvl w:ilvl="1">
      <w:start w:val="1"/>
      <w:numFmt w:val="upperRoman"/>
      <w:lvlText w:val="%2./1"/>
      <w:lvlJc w:val="right"/>
      <w:pPr>
        <w:ind w:left="1004" w:hanging="720"/>
      </w:pPr>
      <w:rPr>
        <w:rFonts w:hint="default"/>
      </w:rPr>
    </w:lvl>
    <w:lvl w:ilvl="2">
      <w:start w:val="1"/>
      <w:numFmt w:val="upperRoman"/>
      <w:lvlText w:val="%3./2/f"/>
      <w:lvlJc w:val="righ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4148" w:hanging="2160"/>
      </w:pPr>
      <w:rPr>
        <w:rFonts w:hint="default"/>
      </w:rPr>
    </w:lvl>
    <w:lvl w:ilvl="8">
      <w:start w:val="1"/>
      <w:numFmt w:val="decimal"/>
      <w:lvlText w:val="%1.%2.%3.%4.%5.%6.%7.%8.%9."/>
      <w:lvlJc w:val="left"/>
      <w:pPr>
        <w:ind w:left="4432" w:hanging="2160"/>
      </w:pPr>
      <w:rPr>
        <w:rFonts w:hint="default"/>
      </w:rPr>
    </w:lvl>
  </w:abstractNum>
  <w:abstractNum w:abstractNumId="44" w15:restartNumberingAfterBreak="0">
    <w:nsid w:val="484717CB"/>
    <w:multiLevelType w:val="hybridMultilevel"/>
    <w:tmpl w:val="AD448F2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5" w15:restartNumberingAfterBreak="0">
    <w:nsid w:val="4AD7531C"/>
    <w:multiLevelType w:val="hybridMultilevel"/>
    <w:tmpl w:val="42CAA73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6" w15:restartNumberingAfterBreak="0">
    <w:nsid w:val="4BB93A01"/>
    <w:multiLevelType w:val="multilevel"/>
    <w:tmpl w:val="F084A9DA"/>
    <w:lvl w:ilvl="0">
      <w:start w:val="1"/>
      <w:numFmt w:val="decimal"/>
      <w:lvlText w:val="%1."/>
      <w:lvlJc w:val="left"/>
      <w:pPr>
        <w:ind w:left="435" w:hanging="435"/>
      </w:pPr>
      <w:rPr>
        <w:rFonts w:hint="default"/>
      </w:rPr>
    </w:lvl>
    <w:lvl w:ilvl="1">
      <w:start w:val="1"/>
      <w:numFmt w:val="upperRoman"/>
      <w:lvlText w:val="%2./1"/>
      <w:lvlJc w:val="right"/>
      <w:pPr>
        <w:ind w:left="1004" w:hanging="720"/>
      </w:pPr>
      <w:rPr>
        <w:rFonts w:hint="default"/>
      </w:rPr>
    </w:lvl>
    <w:lvl w:ilvl="2">
      <w:start w:val="1"/>
      <w:numFmt w:val="upperRoman"/>
      <w:lvlText w:val="%3./2/e"/>
      <w:lvlJc w:val="righ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4148" w:hanging="2160"/>
      </w:pPr>
      <w:rPr>
        <w:rFonts w:hint="default"/>
      </w:rPr>
    </w:lvl>
    <w:lvl w:ilvl="8">
      <w:start w:val="1"/>
      <w:numFmt w:val="decimal"/>
      <w:lvlText w:val="%1.%2.%3.%4.%5.%6.%7.%8.%9."/>
      <w:lvlJc w:val="left"/>
      <w:pPr>
        <w:ind w:left="4432" w:hanging="2160"/>
      </w:pPr>
      <w:rPr>
        <w:rFonts w:hint="default"/>
      </w:rPr>
    </w:lvl>
  </w:abstractNum>
  <w:abstractNum w:abstractNumId="47" w15:restartNumberingAfterBreak="0">
    <w:nsid w:val="4C16384C"/>
    <w:multiLevelType w:val="hybridMultilevel"/>
    <w:tmpl w:val="EF229588"/>
    <w:lvl w:ilvl="0" w:tplc="611A8628">
      <w:start w:val="5"/>
      <w:numFmt w:val="bullet"/>
      <w:lvlText w:val="-"/>
      <w:lvlJc w:val="left"/>
      <w:pPr>
        <w:ind w:left="720" w:hanging="360"/>
      </w:pPr>
      <w:rPr>
        <w:rFonts w:ascii="Calibri" w:eastAsiaTheme="minorHAnsi" w:hAnsi="Calibri" w:cs="Calibri"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8" w15:restartNumberingAfterBreak="0">
    <w:nsid w:val="4CA945F3"/>
    <w:multiLevelType w:val="hybridMultilevel"/>
    <w:tmpl w:val="185E53F4"/>
    <w:lvl w:ilvl="0" w:tplc="39A49938">
      <w:numFmt w:val="bullet"/>
      <w:lvlText w:val="-"/>
      <w:lvlJc w:val="left"/>
      <w:pPr>
        <w:ind w:left="2169" w:hanging="360"/>
      </w:pPr>
      <w:rPr>
        <w:rFonts w:ascii="Times New Roman" w:eastAsia="Times New Roman" w:hAnsi="Times New Roman" w:cs="Times New Roman" w:hint="default"/>
      </w:rPr>
    </w:lvl>
    <w:lvl w:ilvl="1" w:tplc="040E0003">
      <w:start w:val="1"/>
      <w:numFmt w:val="bullet"/>
      <w:lvlText w:val="o"/>
      <w:lvlJc w:val="left"/>
      <w:pPr>
        <w:ind w:left="2889" w:hanging="360"/>
      </w:pPr>
      <w:rPr>
        <w:rFonts w:ascii="Courier New" w:hAnsi="Courier New" w:cs="Courier New" w:hint="default"/>
      </w:rPr>
    </w:lvl>
    <w:lvl w:ilvl="2" w:tplc="040E0005" w:tentative="1">
      <w:start w:val="1"/>
      <w:numFmt w:val="bullet"/>
      <w:lvlText w:val=""/>
      <w:lvlJc w:val="left"/>
      <w:pPr>
        <w:ind w:left="3609" w:hanging="360"/>
      </w:pPr>
      <w:rPr>
        <w:rFonts w:ascii="Wingdings" w:hAnsi="Wingdings" w:hint="default"/>
      </w:rPr>
    </w:lvl>
    <w:lvl w:ilvl="3" w:tplc="040E0001" w:tentative="1">
      <w:start w:val="1"/>
      <w:numFmt w:val="bullet"/>
      <w:lvlText w:val=""/>
      <w:lvlJc w:val="left"/>
      <w:pPr>
        <w:ind w:left="4329" w:hanging="360"/>
      </w:pPr>
      <w:rPr>
        <w:rFonts w:ascii="Symbol" w:hAnsi="Symbol" w:hint="default"/>
      </w:rPr>
    </w:lvl>
    <w:lvl w:ilvl="4" w:tplc="040E0003" w:tentative="1">
      <w:start w:val="1"/>
      <w:numFmt w:val="bullet"/>
      <w:lvlText w:val="o"/>
      <w:lvlJc w:val="left"/>
      <w:pPr>
        <w:ind w:left="5049" w:hanging="360"/>
      </w:pPr>
      <w:rPr>
        <w:rFonts w:ascii="Courier New" w:hAnsi="Courier New" w:cs="Courier New" w:hint="default"/>
      </w:rPr>
    </w:lvl>
    <w:lvl w:ilvl="5" w:tplc="040E0005" w:tentative="1">
      <w:start w:val="1"/>
      <w:numFmt w:val="bullet"/>
      <w:lvlText w:val=""/>
      <w:lvlJc w:val="left"/>
      <w:pPr>
        <w:ind w:left="5769" w:hanging="360"/>
      </w:pPr>
      <w:rPr>
        <w:rFonts w:ascii="Wingdings" w:hAnsi="Wingdings" w:hint="default"/>
      </w:rPr>
    </w:lvl>
    <w:lvl w:ilvl="6" w:tplc="040E0001" w:tentative="1">
      <w:start w:val="1"/>
      <w:numFmt w:val="bullet"/>
      <w:lvlText w:val=""/>
      <w:lvlJc w:val="left"/>
      <w:pPr>
        <w:ind w:left="6489" w:hanging="360"/>
      </w:pPr>
      <w:rPr>
        <w:rFonts w:ascii="Symbol" w:hAnsi="Symbol" w:hint="default"/>
      </w:rPr>
    </w:lvl>
    <w:lvl w:ilvl="7" w:tplc="040E0003" w:tentative="1">
      <w:start w:val="1"/>
      <w:numFmt w:val="bullet"/>
      <w:lvlText w:val="o"/>
      <w:lvlJc w:val="left"/>
      <w:pPr>
        <w:ind w:left="7209" w:hanging="360"/>
      </w:pPr>
      <w:rPr>
        <w:rFonts w:ascii="Courier New" w:hAnsi="Courier New" w:cs="Courier New" w:hint="default"/>
      </w:rPr>
    </w:lvl>
    <w:lvl w:ilvl="8" w:tplc="040E0005" w:tentative="1">
      <w:start w:val="1"/>
      <w:numFmt w:val="bullet"/>
      <w:lvlText w:val=""/>
      <w:lvlJc w:val="left"/>
      <w:pPr>
        <w:ind w:left="7929" w:hanging="360"/>
      </w:pPr>
      <w:rPr>
        <w:rFonts w:ascii="Wingdings" w:hAnsi="Wingdings" w:hint="default"/>
      </w:rPr>
    </w:lvl>
  </w:abstractNum>
  <w:abstractNum w:abstractNumId="49" w15:restartNumberingAfterBreak="0">
    <w:nsid w:val="4E1A75F0"/>
    <w:multiLevelType w:val="hybridMultilevel"/>
    <w:tmpl w:val="72A21F98"/>
    <w:lvl w:ilvl="0" w:tplc="B5BEB306">
      <w:numFmt w:val="bullet"/>
      <w:lvlText w:val="­"/>
      <w:lvlJc w:val="left"/>
      <w:pPr>
        <w:ind w:left="720" w:hanging="360"/>
      </w:pPr>
      <w:rPr>
        <w:rFonts w:ascii="Constantia" w:eastAsiaTheme="minorHAnsi" w:hAnsi="Constantia" w:cs="Constantia"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0" w15:restartNumberingAfterBreak="0">
    <w:nsid w:val="51E44C12"/>
    <w:multiLevelType w:val="hybridMultilevel"/>
    <w:tmpl w:val="8C0E55A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1" w15:restartNumberingAfterBreak="0">
    <w:nsid w:val="52734FB1"/>
    <w:multiLevelType w:val="hybridMultilevel"/>
    <w:tmpl w:val="35B842EC"/>
    <w:lvl w:ilvl="0" w:tplc="B5BEB306">
      <w:numFmt w:val="bullet"/>
      <w:lvlText w:val="­"/>
      <w:lvlJc w:val="left"/>
      <w:pPr>
        <w:ind w:left="720" w:hanging="360"/>
      </w:pPr>
      <w:rPr>
        <w:rFonts w:ascii="Constantia" w:eastAsiaTheme="minorHAnsi" w:hAnsi="Constantia" w:cs="Constantia"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2" w15:restartNumberingAfterBreak="0">
    <w:nsid w:val="58B9793B"/>
    <w:multiLevelType w:val="hybridMultilevel"/>
    <w:tmpl w:val="BEA412AC"/>
    <w:lvl w:ilvl="0" w:tplc="E356E6E0">
      <w:start w:val="2016"/>
      <w:numFmt w:val="bullet"/>
      <w:lvlText w:val="-"/>
      <w:lvlJc w:val="left"/>
      <w:pPr>
        <w:ind w:left="720" w:hanging="360"/>
      </w:pPr>
      <w:rPr>
        <w:rFonts w:ascii="Constantia" w:eastAsia="Times New Roman" w:hAnsi="Constantia"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3" w15:restartNumberingAfterBreak="0">
    <w:nsid w:val="5BFB07DD"/>
    <w:multiLevelType w:val="hybridMultilevel"/>
    <w:tmpl w:val="99528A1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4" w15:restartNumberingAfterBreak="0">
    <w:nsid w:val="5CA1638A"/>
    <w:multiLevelType w:val="hybridMultilevel"/>
    <w:tmpl w:val="41EC6AE2"/>
    <w:lvl w:ilvl="0" w:tplc="210E7508">
      <w:start w:val="1"/>
      <w:numFmt w:val="bullet"/>
      <w:lvlText w:val="-"/>
      <w:lvlJc w:val="left"/>
      <w:pPr>
        <w:ind w:left="720" w:hanging="360"/>
      </w:pPr>
      <w:rPr>
        <w:rFonts w:ascii="Constantia" w:eastAsiaTheme="minorHAnsi" w:hAnsi="Constantia"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5" w15:restartNumberingAfterBreak="0">
    <w:nsid w:val="61362496"/>
    <w:multiLevelType w:val="hybridMultilevel"/>
    <w:tmpl w:val="E1A28FDC"/>
    <w:lvl w:ilvl="0" w:tplc="040E000F">
      <w:start w:val="1"/>
      <w:numFmt w:val="decimal"/>
      <w:lvlText w:val="%1."/>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6" w15:restartNumberingAfterBreak="0">
    <w:nsid w:val="650379BE"/>
    <w:multiLevelType w:val="hybridMultilevel"/>
    <w:tmpl w:val="8C62F036"/>
    <w:lvl w:ilvl="0" w:tplc="AD52A8F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B015CB8"/>
    <w:multiLevelType w:val="multilevel"/>
    <w:tmpl w:val="EC2039E8"/>
    <w:lvl w:ilvl="0">
      <w:start w:val="1"/>
      <w:numFmt w:val="decimal"/>
      <w:lvlText w:val="%1."/>
      <w:lvlJc w:val="left"/>
      <w:pPr>
        <w:ind w:left="435" w:hanging="435"/>
      </w:pPr>
      <w:rPr>
        <w:rFonts w:hint="default"/>
      </w:rPr>
    </w:lvl>
    <w:lvl w:ilvl="1">
      <w:start w:val="1"/>
      <w:numFmt w:val="upperRoman"/>
      <w:lvlText w:val="%2./1"/>
      <w:lvlJc w:val="right"/>
      <w:pPr>
        <w:ind w:left="1004" w:hanging="720"/>
      </w:pPr>
      <w:rPr>
        <w:rFonts w:hint="default"/>
      </w:rPr>
    </w:lvl>
    <w:lvl w:ilvl="2">
      <w:start w:val="1"/>
      <w:numFmt w:val="upperRoman"/>
      <w:lvlText w:val="%3./2/a"/>
      <w:lvlJc w:val="righ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4148" w:hanging="2160"/>
      </w:pPr>
      <w:rPr>
        <w:rFonts w:hint="default"/>
      </w:rPr>
    </w:lvl>
    <w:lvl w:ilvl="8">
      <w:start w:val="1"/>
      <w:numFmt w:val="decimal"/>
      <w:lvlText w:val="%1.%2.%3.%4.%5.%6.%7.%8.%9."/>
      <w:lvlJc w:val="left"/>
      <w:pPr>
        <w:ind w:left="4432" w:hanging="2160"/>
      </w:pPr>
      <w:rPr>
        <w:rFonts w:hint="default"/>
      </w:rPr>
    </w:lvl>
  </w:abstractNum>
  <w:abstractNum w:abstractNumId="58" w15:restartNumberingAfterBreak="0">
    <w:nsid w:val="6D035F8F"/>
    <w:multiLevelType w:val="hybridMultilevel"/>
    <w:tmpl w:val="6D38A05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9" w15:restartNumberingAfterBreak="0">
    <w:nsid w:val="6D691FD1"/>
    <w:multiLevelType w:val="hybridMultilevel"/>
    <w:tmpl w:val="BE0EC93A"/>
    <w:lvl w:ilvl="0" w:tplc="611A8628">
      <w:start w:val="5"/>
      <w:numFmt w:val="bullet"/>
      <w:lvlText w:val="-"/>
      <w:lvlJc w:val="left"/>
      <w:pPr>
        <w:ind w:left="720" w:hanging="360"/>
      </w:pPr>
      <w:rPr>
        <w:rFonts w:ascii="Calibri" w:eastAsiaTheme="minorHAnsi" w:hAnsi="Calibri" w:cs="Calibri"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0" w15:restartNumberingAfterBreak="0">
    <w:nsid w:val="700B3135"/>
    <w:multiLevelType w:val="hybridMultilevel"/>
    <w:tmpl w:val="13AAB9E6"/>
    <w:lvl w:ilvl="0" w:tplc="611A8628">
      <w:start w:val="5"/>
      <w:numFmt w:val="bullet"/>
      <w:lvlText w:val="-"/>
      <w:lvlJc w:val="left"/>
      <w:pPr>
        <w:ind w:left="1068" w:hanging="360"/>
      </w:pPr>
      <w:rPr>
        <w:rFonts w:ascii="Calibri" w:eastAsiaTheme="minorHAnsi" w:hAnsi="Calibri" w:cs="Calibri"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61" w15:restartNumberingAfterBreak="0">
    <w:nsid w:val="752C5C0E"/>
    <w:multiLevelType w:val="hybridMultilevel"/>
    <w:tmpl w:val="00BA2B4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2" w15:restartNumberingAfterBreak="0">
    <w:nsid w:val="76877DA3"/>
    <w:multiLevelType w:val="hybridMultilevel"/>
    <w:tmpl w:val="69CE73F4"/>
    <w:lvl w:ilvl="0" w:tplc="B5BEB306">
      <w:numFmt w:val="bullet"/>
      <w:lvlText w:val="­"/>
      <w:lvlJc w:val="left"/>
      <w:pPr>
        <w:ind w:left="720" w:hanging="360"/>
      </w:pPr>
      <w:rPr>
        <w:rFonts w:ascii="Constantia" w:eastAsiaTheme="minorHAnsi" w:hAnsi="Constantia" w:cs="Constantia"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3" w15:restartNumberingAfterBreak="0">
    <w:nsid w:val="770978EF"/>
    <w:multiLevelType w:val="hybridMultilevel"/>
    <w:tmpl w:val="DBF4A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3"/>
  </w:num>
  <w:num w:numId="3">
    <w:abstractNumId w:val="33"/>
  </w:num>
  <w:num w:numId="4">
    <w:abstractNumId w:val="28"/>
  </w:num>
  <w:num w:numId="5">
    <w:abstractNumId w:val="7"/>
  </w:num>
  <w:num w:numId="6">
    <w:abstractNumId w:val="22"/>
  </w:num>
  <w:num w:numId="7">
    <w:abstractNumId w:val="16"/>
  </w:num>
  <w:num w:numId="8">
    <w:abstractNumId w:val="25"/>
  </w:num>
  <w:num w:numId="9">
    <w:abstractNumId w:val="36"/>
  </w:num>
  <w:num w:numId="10">
    <w:abstractNumId w:val="61"/>
  </w:num>
  <w:num w:numId="11">
    <w:abstractNumId w:val="10"/>
  </w:num>
  <w:num w:numId="12">
    <w:abstractNumId w:val="58"/>
  </w:num>
  <w:num w:numId="13">
    <w:abstractNumId w:val="30"/>
  </w:num>
  <w:num w:numId="14">
    <w:abstractNumId w:val="24"/>
  </w:num>
  <w:num w:numId="15">
    <w:abstractNumId w:val="29"/>
  </w:num>
  <w:num w:numId="16">
    <w:abstractNumId w:val="21"/>
  </w:num>
  <w:num w:numId="17">
    <w:abstractNumId w:val="45"/>
  </w:num>
  <w:num w:numId="18">
    <w:abstractNumId w:val="63"/>
  </w:num>
  <w:num w:numId="19">
    <w:abstractNumId w:val="17"/>
  </w:num>
  <w:num w:numId="20">
    <w:abstractNumId w:val="59"/>
  </w:num>
  <w:num w:numId="21">
    <w:abstractNumId w:val="34"/>
  </w:num>
  <w:num w:numId="22">
    <w:abstractNumId w:val="47"/>
  </w:num>
  <w:num w:numId="23">
    <w:abstractNumId w:val="60"/>
  </w:num>
  <w:num w:numId="24">
    <w:abstractNumId w:val="57"/>
  </w:num>
  <w:num w:numId="25">
    <w:abstractNumId w:val="5"/>
  </w:num>
  <w:num w:numId="26">
    <w:abstractNumId w:val="4"/>
  </w:num>
  <w:num w:numId="27">
    <w:abstractNumId w:val="35"/>
  </w:num>
  <w:num w:numId="28">
    <w:abstractNumId w:val="42"/>
  </w:num>
  <w:num w:numId="29">
    <w:abstractNumId w:val="27"/>
  </w:num>
  <w:num w:numId="30">
    <w:abstractNumId w:val="0"/>
  </w:num>
  <w:num w:numId="31">
    <w:abstractNumId w:val="14"/>
  </w:num>
  <w:num w:numId="32">
    <w:abstractNumId w:val="11"/>
  </w:num>
  <w:num w:numId="33">
    <w:abstractNumId w:val="43"/>
  </w:num>
  <w:num w:numId="34">
    <w:abstractNumId w:val="46"/>
  </w:num>
  <w:num w:numId="35">
    <w:abstractNumId w:val="12"/>
  </w:num>
  <w:num w:numId="36">
    <w:abstractNumId w:val="27"/>
    <w:lvlOverride w:ilvl="0">
      <w:lvl w:ilvl="0">
        <w:start w:val="1"/>
        <w:numFmt w:val="decimal"/>
        <w:lvlText w:val="%1."/>
        <w:lvlJc w:val="left"/>
        <w:pPr>
          <w:ind w:left="435" w:hanging="435"/>
        </w:pPr>
        <w:rPr>
          <w:rFonts w:hint="default"/>
        </w:rPr>
      </w:lvl>
    </w:lvlOverride>
    <w:lvlOverride w:ilvl="1">
      <w:lvl w:ilvl="1">
        <w:start w:val="1"/>
        <w:numFmt w:val="upperRoman"/>
        <w:lvlText w:val="%2./3"/>
        <w:lvlJc w:val="right"/>
        <w:pPr>
          <w:ind w:left="1004" w:hanging="720"/>
        </w:pPr>
        <w:rPr>
          <w:rFonts w:hint="default"/>
        </w:rPr>
      </w:lvl>
    </w:lvlOverride>
    <w:lvlOverride w:ilvl="2">
      <w:lvl w:ilvl="2">
        <w:start w:val="1"/>
        <w:numFmt w:val="decimal"/>
        <w:lvlText w:val="%1.%2.%3."/>
        <w:lvlJc w:val="left"/>
        <w:pPr>
          <w:ind w:left="1288" w:hanging="720"/>
        </w:pPr>
        <w:rPr>
          <w:rFonts w:hint="default"/>
        </w:rPr>
      </w:lvl>
    </w:lvlOverride>
    <w:lvlOverride w:ilvl="3">
      <w:lvl w:ilvl="3">
        <w:start w:val="1"/>
        <w:numFmt w:val="decimal"/>
        <w:lvlText w:val="%1.%2.%3.%4."/>
        <w:lvlJc w:val="left"/>
        <w:pPr>
          <w:ind w:left="1932" w:hanging="1080"/>
        </w:pPr>
        <w:rPr>
          <w:rFonts w:hint="default"/>
        </w:rPr>
      </w:lvl>
    </w:lvlOverride>
    <w:lvlOverride w:ilvl="4">
      <w:lvl w:ilvl="4">
        <w:start w:val="1"/>
        <w:numFmt w:val="decimal"/>
        <w:lvlText w:val="%1.%2.%3.%4.%5."/>
        <w:lvlJc w:val="left"/>
        <w:pPr>
          <w:ind w:left="2576" w:hanging="1440"/>
        </w:pPr>
        <w:rPr>
          <w:rFonts w:hint="default"/>
        </w:rPr>
      </w:lvl>
    </w:lvlOverride>
    <w:lvlOverride w:ilvl="5">
      <w:lvl w:ilvl="5">
        <w:start w:val="1"/>
        <w:numFmt w:val="decimal"/>
        <w:lvlText w:val="%1.%2.%3.%4.%5.%6."/>
        <w:lvlJc w:val="left"/>
        <w:pPr>
          <w:ind w:left="2860" w:hanging="1440"/>
        </w:pPr>
        <w:rPr>
          <w:rFonts w:hint="default"/>
        </w:rPr>
      </w:lvl>
    </w:lvlOverride>
    <w:lvlOverride w:ilvl="6">
      <w:lvl w:ilvl="6">
        <w:start w:val="1"/>
        <w:numFmt w:val="decimal"/>
        <w:lvlText w:val="%1.%2.%3.%4.%5.%6.%7."/>
        <w:lvlJc w:val="left"/>
        <w:pPr>
          <w:ind w:left="3504" w:hanging="1800"/>
        </w:pPr>
        <w:rPr>
          <w:rFonts w:hint="default"/>
        </w:rPr>
      </w:lvl>
    </w:lvlOverride>
    <w:lvlOverride w:ilvl="7">
      <w:lvl w:ilvl="7">
        <w:start w:val="1"/>
        <w:numFmt w:val="decimal"/>
        <w:lvlText w:val="%1.%2.%3.%4.%5.%6.%7.%8."/>
        <w:lvlJc w:val="left"/>
        <w:pPr>
          <w:ind w:left="4148" w:hanging="2160"/>
        </w:pPr>
        <w:rPr>
          <w:rFonts w:hint="default"/>
        </w:rPr>
      </w:lvl>
    </w:lvlOverride>
    <w:lvlOverride w:ilvl="8">
      <w:lvl w:ilvl="8">
        <w:start w:val="1"/>
        <w:numFmt w:val="decimal"/>
        <w:lvlText w:val="%1.%2.%3.%4.%5.%6.%7.%8.%9."/>
        <w:lvlJc w:val="left"/>
        <w:pPr>
          <w:ind w:left="4432" w:hanging="2160"/>
        </w:pPr>
        <w:rPr>
          <w:rFonts w:hint="default"/>
        </w:rPr>
      </w:lvl>
    </w:lvlOverride>
  </w:num>
  <w:num w:numId="37">
    <w:abstractNumId w:val="52"/>
  </w:num>
  <w:num w:numId="38">
    <w:abstractNumId w:val="2"/>
  </w:num>
  <w:num w:numId="39">
    <w:abstractNumId w:val="56"/>
  </w:num>
  <w:num w:numId="40">
    <w:abstractNumId w:val="20"/>
  </w:num>
  <w:num w:numId="41">
    <w:abstractNumId w:val="41"/>
  </w:num>
  <w:num w:numId="42">
    <w:abstractNumId w:val="23"/>
  </w:num>
  <w:num w:numId="43">
    <w:abstractNumId w:val="26"/>
  </w:num>
  <w:num w:numId="44">
    <w:abstractNumId w:val="19"/>
  </w:num>
  <w:num w:numId="45">
    <w:abstractNumId w:val="1"/>
  </w:num>
  <w:num w:numId="46">
    <w:abstractNumId w:val="6"/>
  </w:num>
  <w:num w:numId="47">
    <w:abstractNumId w:val="44"/>
  </w:num>
  <w:num w:numId="48">
    <w:abstractNumId w:val="38"/>
  </w:num>
  <w:num w:numId="49">
    <w:abstractNumId w:val="55"/>
  </w:num>
  <w:num w:numId="50">
    <w:abstractNumId w:val="54"/>
  </w:num>
  <w:num w:numId="51">
    <w:abstractNumId w:val="39"/>
  </w:num>
  <w:num w:numId="52">
    <w:abstractNumId w:val="32"/>
  </w:num>
  <w:num w:numId="53">
    <w:abstractNumId w:val="50"/>
  </w:num>
  <w:num w:numId="54">
    <w:abstractNumId w:val="49"/>
  </w:num>
  <w:num w:numId="55">
    <w:abstractNumId w:val="8"/>
  </w:num>
  <w:num w:numId="56">
    <w:abstractNumId w:val="37"/>
  </w:num>
  <w:num w:numId="57">
    <w:abstractNumId w:val="9"/>
  </w:num>
  <w:num w:numId="58">
    <w:abstractNumId w:val="51"/>
  </w:num>
  <w:num w:numId="59">
    <w:abstractNumId w:val="62"/>
  </w:num>
  <w:num w:numId="60">
    <w:abstractNumId w:val="31"/>
  </w:num>
  <w:num w:numId="61">
    <w:abstractNumId w:val="48"/>
  </w:num>
  <w:num w:numId="62">
    <w:abstractNumId w:val="18"/>
  </w:num>
  <w:num w:numId="63">
    <w:abstractNumId w:val="53"/>
  </w:num>
  <w:num w:numId="64">
    <w:abstractNumId w:val="15"/>
  </w:num>
  <w:num w:numId="65">
    <w:abstractNumId w:val="40"/>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476C"/>
    <w:rsid w:val="00043B15"/>
    <w:rsid w:val="000E6DB8"/>
    <w:rsid w:val="00226889"/>
    <w:rsid w:val="00290EFB"/>
    <w:rsid w:val="0029434F"/>
    <w:rsid w:val="002E2DAB"/>
    <w:rsid w:val="00424E6C"/>
    <w:rsid w:val="00486730"/>
    <w:rsid w:val="004A7F41"/>
    <w:rsid w:val="004D711D"/>
    <w:rsid w:val="005275CA"/>
    <w:rsid w:val="00741B7D"/>
    <w:rsid w:val="007825A3"/>
    <w:rsid w:val="007D7BD6"/>
    <w:rsid w:val="009531C1"/>
    <w:rsid w:val="009700F4"/>
    <w:rsid w:val="00A1082D"/>
    <w:rsid w:val="00AB5E27"/>
    <w:rsid w:val="00AF476C"/>
    <w:rsid w:val="00B22356"/>
    <w:rsid w:val="00B419E6"/>
    <w:rsid w:val="00BD00DB"/>
    <w:rsid w:val="00C452C9"/>
    <w:rsid w:val="00C70D19"/>
    <w:rsid w:val="00CD3C07"/>
    <w:rsid w:val="00DE2B43"/>
    <w:rsid w:val="00E53247"/>
    <w:rsid w:val="00E753FF"/>
    <w:rsid w:val="00E86BC8"/>
    <w:rsid w:val="00F75EED"/>
    <w:rsid w:val="00F7652E"/>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2EDB1A"/>
  <w15:chartTrackingRefBased/>
  <w15:docId w15:val="{443370A0-FD48-4248-8CA8-F2AA8A100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paragraph" w:styleId="Cmsor1">
    <w:name w:val="heading 1"/>
    <w:basedOn w:val="Norml"/>
    <w:next w:val="Norml"/>
    <w:link w:val="Cmsor1Char"/>
    <w:uiPriority w:val="9"/>
    <w:qFormat/>
    <w:rsid w:val="002E2DA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Cmsor2">
    <w:name w:val="heading 2"/>
    <w:basedOn w:val="Norml"/>
    <w:next w:val="Norml"/>
    <w:link w:val="Cmsor2Char"/>
    <w:uiPriority w:val="9"/>
    <w:unhideWhenUsed/>
    <w:qFormat/>
    <w:rsid w:val="002E2DA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basedOn w:val="Bekezdsalapbettpusa"/>
    <w:uiPriority w:val="99"/>
    <w:unhideWhenUsed/>
    <w:rsid w:val="00B419E6"/>
    <w:rPr>
      <w:color w:val="0000FF"/>
      <w:u w:val="single"/>
    </w:rPr>
  </w:style>
  <w:style w:type="paragraph" w:styleId="Listaszerbekezds">
    <w:name w:val="List Paragraph"/>
    <w:basedOn w:val="Norml"/>
    <w:link w:val="ListaszerbekezdsChar"/>
    <w:uiPriority w:val="34"/>
    <w:qFormat/>
    <w:rsid w:val="00B419E6"/>
    <w:pPr>
      <w:spacing w:after="0" w:line="240" w:lineRule="auto"/>
      <w:ind w:left="720"/>
      <w:contextualSpacing/>
    </w:pPr>
    <w:rPr>
      <w:rFonts w:ascii="Times New Roman" w:eastAsia="Times New Roman" w:hAnsi="Times New Roman" w:cs="Times New Roman"/>
      <w:sz w:val="24"/>
      <w:szCs w:val="24"/>
      <w:lang w:eastAsia="hu-HU"/>
    </w:rPr>
  </w:style>
  <w:style w:type="paragraph" w:styleId="NormlWeb">
    <w:name w:val="Normal (Web)"/>
    <w:basedOn w:val="Norml"/>
    <w:uiPriority w:val="99"/>
    <w:unhideWhenUsed/>
    <w:rsid w:val="002E2DAB"/>
    <w:pPr>
      <w:spacing w:before="100" w:beforeAutospacing="1" w:after="100" w:afterAutospacing="1" w:line="240" w:lineRule="auto"/>
    </w:pPr>
    <w:rPr>
      <w:rFonts w:ascii="Times New Roman" w:eastAsiaTheme="minorEastAsia" w:hAnsi="Times New Roman" w:cs="Times New Roman"/>
      <w:sz w:val="24"/>
      <w:szCs w:val="24"/>
      <w:lang w:eastAsia="hu-HU"/>
    </w:rPr>
  </w:style>
  <w:style w:type="table" w:styleId="Rcsostblzat">
    <w:name w:val="Table Grid"/>
    <w:basedOn w:val="Normltblzat"/>
    <w:uiPriority w:val="59"/>
    <w:rsid w:val="002E2D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msor1Char">
    <w:name w:val="Címsor 1 Char"/>
    <w:basedOn w:val="Bekezdsalapbettpusa"/>
    <w:link w:val="Cmsor1"/>
    <w:uiPriority w:val="9"/>
    <w:rsid w:val="002E2DAB"/>
    <w:rPr>
      <w:rFonts w:asciiTheme="majorHAnsi" w:eastAsiaTheme="majorEastAsia" w:hAnsiTheme="majorHAnsi" w:cstheme="majorBidi"/>
      <w:color w:val="2E74B5" w:themeColor="accent1" w:themeShade="BF"/>
      <w:sz w:val="32"/>
      <w:szCs w:val="32"/>
    </w:rPr>
  </w:style>
  <w:style w:type="character" w:customStyle="1" w:styleId="Cmsor2Char">
    <w:name w:val="Címsor 2 Char"/>
    <w:basedOn w:val="Bekezdsalapbettpusa"/>
    <w:link w:val="Cmsor2"/>
    <w:uiPriority w:val="9"/>
    <w:rsid w:val="002E2DAB"/>
    <w:rPr>
      <w:rFonts w:asciiTheme="majorHAnsi" w:eastAsiaTheme="majorEastAsia" w:hAnsiTheme="majorHAnsi" w:cstheme="majorBidi"/>
      <w:color w:val="2E74B5" w:themeColor="accent1" w:themeShade="BF"/>
      <w:sz w:val="26"/>
      <w:szCs w:val="26"/>
    </w:rPr>
  </w:style>
  <w:style w:type="paragraph" w:styleId="Kpalrs">
    <w:name w:val="caption"/>
    <w:basedOn w:val="Norml"/>
    <w:next w:val="Norml"/>
    <w:uiPriority w:val="35"/>
    <w:unhideWhenUsed/>
    <w:qFormat/>
    <w:rsid w:val="002E2DAB"/>
    <w:pPr>
      <w:spacing w:after="200" w:line="240" w:lineRule="auto"/>
    </w:pPr>
    <w:rPr>
      <w:i/>
      <w:iCs/>
      <w:color w:val="44546A" w:themeColor="text2"/>
      <w:sz w:val="18"/>
      <w:szCs w:val="18"/>
    </w:rPr>
  </w:style>
  <w:style w:type="paragraph" w:customStyle="1" w:styleId="Default">
    <w:name w:val="Default"/>
    <w:rsid w:val="002E2DAB"/>
    <w:pPr>
      <w:autoSpaceDE w:val="0"/>
      <w:autoSpaceDN w:val="0"/>
      <w:adjustRightInd w:val="0"/>
      <w:spacing w:after="0" w:line="240" w:lineRule="auto"/>
    </w:pPr>
    <w:rPr>
      <w:rFonts w:ascii="Times New Roman" w:hAnsi="Times New Roman" w:cs="Times New Roman"/>
      <w:color w:val="000000"/>
      <w:sz w:val="24"/>
      <w:szCs w:val="24"/>
    </w:rPr>
  </w:style>
  <w:style w:type="paragraph" w:styleId="lfej">
    <w:name w:val="header"/>
    <w:basedOn w:val="Norml"/>
    <w:link w:val="lfejChar"/>
    <w:rsid w:val="00E753FF"/>
    <w:pPr>
      <w:tabs>
        <w:tab w:val="center" w:pos="4536"/>
        <w:tab w:val="right" w:pos="9072"/>
      </w:tabs>
      <w:spacing w:after="0" w:line="240" w:lineRule="auto"/>
    </w:pPr>
    <w:rPr>
      <w:rFonts w:ascii="Constantia" w:eastAsia="Times New Roman" w:hAnsi="Constantia" w:cs="Times New Roman"/>
      <w:sz w:val="24"/>
      <w:szCs w:val="24"/>
      <w:lang w:eastAsia="hu-HU"/>
    </w:rPr>
  </w:style>
  <w:style w:type="character" w:customStyle="1" w:styleId="lfejChar">
    <w:name w:val="Élőfej Char"/>
    <w:basedOn w:val="Bekezdsalapbettpusa"/>
    <w:link w:val="lfej"/>
    <w:rsid w:val="00E753FF"/>
    <w:rPr>
      <w:rFonts w:ascii="Constantia" w:eastAsia="Times New Roman" w:hAnsi="Constantia" w:cs="Times New Roman"/>
      <w:sz w:val="24"/>
      <w:szCs w:val="24"/>
      <w:lang w:eastAsia="hu-HU"/>
    </w:rPr>
  </w:style>
  <w:style w:type="paragraph" w:styleId="Szvegtrzsbehzssal">
    <w:name w:val="Body Text Indent"/>
    <w:basedOn w:val="Norml"/>
    <w:link w:val="SzvegtrzsbehzssalChar"/>
    <w:rsid w:val="00E753FF"/>
    <w:pPr>
      <w:spacing w:after="120" w:line="240" w:lineRule="auto"/>
      <w:ind w:left="283"/>
    </w:pPr>
    <w:rPr>
      <w:rFonts w:ascii="Constantia" w:eastAsia="Times New Roman" w:hAnsi="Constantia" w:cs="Times New Roman"/>
      <w:sz w:val="24"/>
      <w:szCs w:val="24"/>
      <w:lang w:eastAsia="hu-HU"/>
    </w:rPr>
  </w:style>
  <w:style w:type="character" w:customStyle="1" w:styleId="SzvegtrzsbehzssalChar">
    <w:name w:val="Szövegtörzs behúzással Char"/>
    <w:basedOn w:val="Bekezdsalapbettpusa"/>
    <w:link w:val="Szvegtrzsbehzssal"/>
    <w:rsid w:val="00E753FF"/>
    <w:rPr>
      <w:rFonts w:ascii="Constantia" w:eastAsia="Times New Roman" w:hAnsi="Constantia" w:cs="Times New Roman"/>
      <w:sz w:val="24"/>
      <w:szCs w:val="24"/>
      <w:lang w:eastAsia="hu-HU"/>
    </w:rPr>
  </w:style>
  <w:style w:type="character" w:customStyle="1" w:styleId="apple-converted-space">
    <w:name w:val="apple-converted-space"/>
    <w:rsid w:val="00E753FF"/>
  </w:style>
  <w:style w:type="character" w:styleId="Kiemels2">
    <w:name w:val="Strong"/>
    <w:uiPriority w:val="22"/>
    <w:qFormat/>
    <w:rsid w:val="00E753FF"/>
    <w:rPr>
      <w:b/>
      <w:bCs/>
    </w:rPr>
  </w:style>
  <w:style w:type="paragraph" w:styleId="Nincstrkz">
    <w:name w:val="No Spacing"/>
    <w:aliases w:val="Constantia,bekezdés"/>
    <w:uiPriority w:val="1"/>
    <w:qFormat/>
    <w:rsid w:val="00226889"/>
    <w:pPr>
      <w:spacing w:after="0" w:line="240" w:lineRule="auto"/>
    </w:pPr>
    <w:rPr>
      <w:rFonts w:ascii="Calibri" w:eastAsia="Calibri" w:hAnsi="Calibri" w:cs="Times New Roman"/>
    </w:rPr>
  </w:style>
  <w:style w:type="character" w:customStyle="1" w:styleId="ListaszerbekezdsChar">
    <w:name w:val="Listaszerű bekezdés Char"/>
    <w:link w:val="Listaszerbekezds"/>
    <w:uiPriority w:val="34"/>
    <w:rsid w:val="00226889"/>
    <w:rPr>
      <w:rFonts w:ascii="Times New Roman" w:eastAsia="Times New Roman" w:hAnsi="Times New Roman" w:cs="Times New Roman"/>
      <w:sz w:val="24"/>
      <w:szCs w:val="24"/>
      <w:lang w:eastAsia="hu-HU"/>
    </w:rPr>
  </w:style>
  <w:style w:type="paragraph" w:styleId="llb">
    <w:name w:val="footer"/>
    <w:basedOn w:val="Norml"/>
    <w:link w:val="llbChar"/>
    <w:uiPriority w:val="99"/>
    <w:unhideWhenUsed/>
    <w:rsid w:val="00424E6C"/>
    <w:pPr>
      <w:tabs>
        <w:tab w:val="center" w:pos="4536"/>
        <w:tab w:val="right" w:pos="9072"/>
      </w:tabs>
      <w:spacing w:after="0" w:line="240" w:lineRule="auto"/>
    </w:pPr>
  </w:style>
  <w:style w:type="character" w:customStyle="1" w:styleId="llbChar">
    <w:name w:val="Élőláb Char"/>
    <w:basedOn w:val="Bekezdsalapbettpusa"/>
    <w:link w:val="llb"/>
    <w:uiPriority w:val="99"/>
    <w:rsid w:val="00424E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mailto:ado@ph.eger.hu" TargetMode="External"/><Relationship Id="rId18" Type="http://schemas.openxmlformats.org/officeDocument/2006/relationships/chart" Target="charts/chart3.xml"/><Relationship Id="rId26" Type="http://schemas.openxmlformats.org/officeDocument/2006/relationships/chart" Target="charts/chart6.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chart" Target="charts/chart2.xml"/><Relationship Id="rId25" Type="http://schemas.openxmlformats.org/officeDocument/2006/relationships/chart" Target="charts/chart5.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image" Target="media/image7.jp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hyperlink" Target="http://www.njt.hu/cgi_bin/njt_doc.cgi?docid=196051.323427/" TargetMode="External"/><Relationship Id="rId23" Type="http://schemas.openxmlformats.org/officeDocument/2006/relationships/image" Target="media/image10.png"/><Relationship Id="rId28"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chart" Target="charts/chart4.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s://www.eger.hu/hu/adougyek/szallashely-ugyintezes/nyilvantartott-szallashelyek-egerben" TargetMode="External"/><Relationship Id="rId22" Type="http://schemas.openxmlformats.org/officeDocument/2006/relationships/image" Target="media/image9.png"/><Relationship Id="rId27" Type="http://schemas.openxmlformats.org/officeDocument/2006/relationships/chart" Target="charts/chart7.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Munkaf&#252;zet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kormosv\Desktop\gazdi.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Munkaf&#252;zet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Munkaf&#252;zet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1" Type="http://schemas.openxmlformats.org/officeDocument/2006/relationships/oleObject" Target="file:///D:\exelek\2018\besz&#225;mol&#243;%20(Automatikusan%20mentett).xlsx"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munkalap.xlsx"/></Relationships>
</file>

<file path=word/charts/_rels/chart7.xml.rels><?xml version="1.0" encoding="UTF-8" standalone="yes"?>
<Relationships xmlns="http://schemas.openxmlformats.org/package/2006/relationships"><Relationship Id="rId3" Type="http://schemas.openxmlformats.org/officeDocument/2006/relationships/oleObject" Target="file:///E:\Dokumentum\Hivatali%20anyag\V&#225;ros&#252;zemeltet&#233;si%20csoport\&#220;zemeltet&#233;si%20csoport%202018%20-%20seg&#233;dt&#225;bl&#225;zat%20&#246;sszegekhez.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hu-HU" b="1"/>
              <a:t>2018.</a:t>
            </a:r>
            <a:r>
              <a:rPr lang="hu-HU" b="1" baseline="0"/>
              <a:t> évi tervezett bevételek összetétele</a:t>
            </a:r>
            <a:endParaRPr lang="hu-HU"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A72-4BDA-B2BB-C13C1890A21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A72-4BDA-B2BB-C13C1890A21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A72-4BDA-B2BB-C13C1890A21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A72-4BDA-B2BB-C13C1890A21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A72-4BDA-B2BB-C13C1890A21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FA72-4BDA-B2BB-C13C1890A21E}"/>
              </c:ext>
            </c:extLst>
          </c:dPt>
          <c:dLbls>
            <c:dLbl>
              <c:idx val="0"/>
              <c:layout>
                <c:manualLayout>
                  <c:x val="3.5761671523342996E-3"/>
                  <c:y val="5.5202136191309426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21,07%</a:t>
                    </a:r>
                  </a:p>
                </c:rich>
              </c:tx>
              <c:numFmt formatCode="#,##0.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0"/>
              <c:showCatName val="0"/>
              <c:showSerName val="0"/>
              <c:showPercent val="1"/>
              <c:showBubbleSize val="0"/>
              <c:extLst>
                <c:ext xmlns:c15="http://schemas.microsoft.com/office/drawing/2012/chart" uri="{CE6537A1-D6FC-4f65-9D91-7224C49458BB}">
                  <c15:layout>
                    <c:manualLayout>
                      <c:w val="7.7532891065782122E-2"/>
                      <c:h val="7.8634441528142307E-2"/>
                    </c:manualLayout>
                  </c15:layout>
                </c:ext>
                <c:ext xmlns:c16="http://schemas.microsoft.com/office/drawing/2014/chart" uri="{C3380CC4-5D6E-409C-BE32-E72D297353CC}">
                  <c16:uniqueId val="{00000001-FA72-4BDA-B2BB-C13C1890A21E}"/>
                </c:ext>
              </c:extLst>
            </c:dLbl>
            <c:dLbl>
              <c:idx val="1"/>
              <c:layout>
                <c:manualLayout>
                  <c:x val="-6.1301589269845205E-3"/>
                  <c:y val="1.1266039661708869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7,47%</a:t>
                    </a:r>
                  </a:p>
                </c:rich>
              </c:tx>
              <c:numFmt formatCode="#,##0.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0"/>
              <c:showCatName val="0"/>
              <c:showSerName val="0"/>
              <c:showPercent val="1"/>
              <c:showBubbleSize val="0"/>
              <c:extLst>
                <c:ext xmlns:c15="http://schemas.microsoft.com/office/drawing/2012/chart" uri="{CE6537A1-D6FC-4f65-9D91-7224C49458BB}">
                  <c15:layout>
                    <c:manualLayout>
                      <c:w val="7.3333416000165325E-2"/>
                      <c:h val="8.789370078740158E-2"/>
                    </c:manualLayout>
                  </c15:layout>
                </c:ext>
                <c:ext xmlns:c16="http://schemas.microsoft.com/office/drawing/2014/chart" uri="{C3380CC4-5D6E-409C-BE32-E72D297353CC}">
                  <c16:uniqueId val="{00000003-FA72-4BDA-B2BB-C13C1890A21E}"/>
                </c:ext>
              </c:extLst>
            </c:dLbl>
            <c:dLbl>
              <c:idx val="2"/>
              <c:layout>
                <c:manualLayout>
                  <c:x val="-3.4187695042056749E-3"/>
                  <c:y val="-2.7912656751239429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18,34%</a:t>
                    </a:r>
                  </a:p>
                </c:rich>
              </c:tx>
              <c:numFmt formatCode="#,##0.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0"/>
              <c:showCatName val="0"/>
              <c:showSerName val="0"/>
              <c:showPercent val="1"/>
              <c:showBubbleSize val="0"/>
              <c:extLst>
                <c:ext xmlns:c15="http://schemas.microsoft.com/office/drawing/2012/chart" uri="{CE6537A1-D6FC-4f65-9D91-7224C49458BB}">
                  <c15:layout>
                    <c:manualLayout>
                      <c:w val="8.3832103664207333E-2"/>
                      <c:h val="9.2523330417031202E-2"/>
                    </c:manualLayout>
                  </c15:layout>
                </c:ext>
                <c:ext xmlns:c16="http://schemas.microsoft.com/office/drawing/2014/chart" uri="{C3380CC4-5D6E-409C-BE32-E72D297353CC}">
                  <c16:uniqueId val="{00000005-FA72-4BDA-B2BB-C13C1890A21E}"/>
                </c:ext>
              </c:extLst>
            </c:dLbl>
            <c:dLbl>
              <c:idx val="3"/>
              <c:delete val="1"/>
              <c:extLst>
                <c:ext xmlns:c15="http://schemas.microsoft.com/office/drawing/2012/chart" uri="{CE6537A1-D6FC-4f65-9D91-7224C49458BB}"/>
                <c:ext xmlns:c16="http://schemas.microsoft.com/office/drawing/2014/chart" uri="{C3380CC4-5D6E-409C-BE32-E72D297353CC}">
                  <c16:uniqueId val="{00000007-FA72-4BDA-B2BB-C13C1890A21E}"/>
                </c:ext>
              </c:extLst>
            </c:dLbl>
            <c:dLbl>
              <c:idx val="5"/>
              <c:layout>
                <c:manualLayout>
                  <c:x val="6.3246739826812986E-3"/>
                  <c:y val="-1.9909594634004085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53,06%</a:t>
                    </a:r>
                  </a:p>
                </c:rich>
              </c:tx>
              <c:numFmt formatCode="#,##0.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0"/>
              <c:showCatName val="0"/>
              <c:showSerName val="0"/>
              <c:showPercent val="1"/>
              <c:showBubbleSize val="0"/>
              <c:extLst>
                <c:ext xmlns:c15="http://schemas.microsoft.com/office/drawing/2012/chart" uri="{CE6537A1-D6FC-4f65-9D91-7224C49458BB}">
                  <c15:layout>
                    <c:manualLayout>
                      <c:w val="7.3490813648293962E-2"/>
                      <c:h val="6.5972222222222224E-2"/>
                    </c:manualLayout>
                  </c15:layout>
                </c:ext>
                <c:ext xmlns:c16="http://schemas.microsoft.com/office/drawing/2014/chart" uri="{C3380CC4-5D6E-409C-BE32-E72D297353CC}">
                  <c16:uniqueId val="{0000000B-FA72-4BDA-B2BB-C13C1890A21E}"/>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'C:\Users\kormosv\Desktop\[gazdi.xlsx]Munka1'!$B$5:$B$10</c:f>
              <c:strCache>
                <c:ptCount val="6"/>
                <c:pt idx="0">
                  <c:v>Saját bevételek (21,07%)</c:v>
                </c:pt>
                <c:pt idx="1">
                  <c:v>Helyi önkormányzatok támogatásai (7,47%)</c:v>
                </c:pt>
                <c:pt idx="2">
                  <c:v>Önkormányzat támogatások államháztartáson belülről (18,34%)</c:v>
                </c:pt>
                <c:pt idx="3">
                  <c:v>Támogatási kölcsönök igénybevétele és visszatérülése (0,06%)</c:v>
                </c:pt>
                <c:pt idx="4">
                  <c:v>Önkormányzat átvett pénzeszközök (0,00%)</c:v>
                </c:pt>
                <c:pt idx="5">
                  <c:v>Finanszírozási célú bevételek (53,06%)</c:v>
                </c:pt>
              </c:strCache>
            </c:strRef>
          </c:cat>
          <c:val>
            <c:numRef>
              <c:f>'C:\Users\kormosv\Desktop\[gazdi.xlsx]Munka1'!$C$5:$C$10</c:f>
              <c:numCache>
                <c:formatCode>#,##0</c:formatCode>
                <c:ptCount val="6"/>
                <c:pt idx="0">
                  <c:v>8311630602</c:v>
                </c:pt>
                <c:pt idx="1">
                  <c:v>2945000489</c:v>
                </c:pt>
                <c:pt idx="2">
                  <c:v>7235213095</c:v>
                </c:pt>
                <c:pt idx="3">
                  <c:v>24000000</c:v>
                </c:pt>
                <c:pt idx="5">
                  <c:v>20933189485</c:v>
                </c:pt>
              </c:numCache>
            </c:numRef>
          </c:val>
          <c:extLst>
            <c:ext xmlns:c16="http://schemas.microsoft.com/office/drawing/2014/chart" uri="{C3380CC4-5D6E-409C-BE32-E72D297353CC}">
              <c16:uniqueId val="{0000000C-FA72-4BDA-B2BB-C13C1890A21E}"/>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E-FA72-4BDA-B2BB-C13C1890A21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0-FA72-4BDA-B2BB-C13C1890A21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2-FA72-4BDA-B2BB-C13C1890A21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4-FA72-4BDA-B2BB-C13C1890A21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6-FA72-4BDA-B2BB-C13C1890A21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18-FA72-4BDA-B2BB-C13C1890A21E}"/>
              </c:ext>
            </c:extLst>
          </c:dPt>
          <c:cat>
            <c:strRef>
              <c:f>'C:\Users\kormosv\Desktop\[gazdi.xlsx]Munka1'!$B$5:$B$10</c:f>
              <c:strCache>
                <c:ptCount val="6"/>
                <c:pt idx="0">
                  <c:v>Saját bevételek (21,07%)</c:v>
                </c:pt>
                <c:pt idx="1">
                  <c:v>Helyi önkormányzatok támogatásai (7,47%)</c:v>
                </c:pt>
                <c:pt idx="2">
                  <c:v>Önkormányzat támogatások államháztartáson belülről (18,34%)</c:v>
                </c:pt>
                <c:pt idx="3">
                  <c:v>Támogatási kölcsönök igénybevétele és visszatérülése (0,06%)</c:v>
                </c:pt>
                <c:pt idx="4">
                  <c:v>Önkormányzat átvett pénzeszközök (0,00%)</c:v>
                </c:pt>
                <c:pt idx="5">
                  <c:v>Finanszírozási célú bevételek (53,06%)</c:v>
                </c:pt>
              </c:strCache>
            </c:strRef>
          </c:cat>
          <c:val>
            <c:numRef>
              <c:f>'C:\Users\kormosv\Desktop\[gazdi.xlsx]Munka1'!$D$5:$D$10</c:f>
              <c:numCache>
                <c:formatCode>#,##0.00</c:formatCode>
                <c:ptCount val="6"/>
                <c:pt idx="0">
                  <c:v>21.069288214555414</c:v>
                </c:pt>
                <c:pt idx="1">
                  <c:v>7.4653298571542601</c:v>
                </c:pt>
                <c:pt idx="2">
                  <c:v>18.340659888758672</c:v>
                </c:pt>
                <c:pt idx="3">
                  <c:v>6.0837992129685589E-2</c:v>
                </c:pt>
                <c:pt idx="4">
                  <c:v>0</c:v>
                </c:pt>
                <c:pt idx="5">
                  <c:v>53.063884047401963</c:v>
                </c:pt>
              </c:numCache>
            </c:numRef>
          </c:val>
          <c:extLst>
            <c:ext xmlns:c16="http://schemas.microsoft.com/office/drawing/2014/chart" uri="{C3380CC4-5D6E-409C-BE32-E72D297353CC}">
              <c16:uniqueId val="{00000019-FA72-4BDA-B2BB-C13C1890A21E}"/>
            </c:ext>
          </c:extLst>
        </c:ser>
        <c:dLbls>
          <c:showLegendKey val="0"/>
          <c:showVal val="0"/>
          <c:showCatName val="0"/>
          <c:showSerName val="0"/>
          <c:showPercent val="0"/>
          <c:showBubbleSize val="0"/>
          <c:showLeaderLines val="1"/>
        </c:dLbls>
        <c:firstSliceAng val="0"/>
      </c:pieChart>
      <c:spPr>
        <a:noFill/>
        <a:ln>
          <a:noFill/>
        </a:ln>
        <a:effectLst/>
      </c:spPr>
    </c:plotArea>
    <c:legend>
      <c:legendPos val="t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b="1"/>
              <a:t>2018.</a:t>
            </a:r>
            <a:r>
              <a:rPr lang="hu-HU" b="1" baseline="0"/>
              <a:t> évi tervezett kiadások összetétele</a:t>
            </a:r>
            <a:endParaRPr lang="hu-HU" b="1"/>
          </a:p>
        </c:rich>
      </c:tx>
      <c:layout>
        <c:manualLayout>
          <c:xMode val="edge"/>
          <c:yMode val="edge"/>
          <c:x val="0.27895951642408334"/>
          <c:y val="3.40586565752128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FBB-4897-BBFD-9B3EF6BE5FC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FBB-4897-BBFD-9B3EF6BE5FC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FBB-4897-BBFD-9B3EF6BE5FC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FBB-4897-BBFD-9B3EF6BE5FC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FBB-4897-BBFD-9B3EF6BE5FC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FBB-4897-BBFD-9B3EF6BE5FCC}"/>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EFBB-4897-BBFD-9B3EF6BE5FCC}"/>
              </c:ext>
            </c:extLst>
          </c:dPt>
          <c:dLbls>
            <c:dLbl>
              <c:idx val="0"/>
              <c:tx>
                <c:rich>
                  <a:bodyPr/>
                  <a:lstStyle/>
                  <a:p>
                    <a:r>
                      <a:rPr lang="en-US"/>
                      <a:t>26,73%</a:t>
                    </a:r>
                  </a:p>
                </c:rich>
              </c:tx>
              <c:dLblPos val="out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FBB-4897-BBFD-9B3EF6BE5FCC}"/>
                </c:ext>
              </c:extLst>
            </c:dLbl>
            <c:dLbl>
              <c:idx val="1"/>
              <c:tx>
                <c:rich>
                  <a:bodyPr/>
                  <a:lstStyle/>
                  <a:p>
                    <a:r>
                      <a:rPr lang="en-US"/>
                      <a:t>42,96%</a:t>
                    </a:r>
                  </a:p>
                </c:rich>
              </c:tx>
              <c:dLblPos val="out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FBB-4897-BBFD-9B3EF6BE5FCC}"/>
                </c:ext>
              </c:extLst>
            </c:dLbl>
            <c:dLbl>
              <c:idx val="2"/>
              <c:tx>
                <c:rich>
                  <a:bodyPr/>
                  <a:lstStyle/>
                  <a:p>
                    <a:r>
                      <a:rPr lang="en-US"/>
                      <a:t>3,69%</a:t>
                    </a:r>
                  </a:p>
                </c:rich>
              </c:tx>
              <c:dLblPos val="out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FBB-4897-BBFD-9B3EF6BE5FCC}"/>
                </c:ext>
              </c:extLst>
            </c:dLbl>
            <c:dLbl>
              <c:idx val="3"/>
              <c:tx>
                <c:rich>
                  <a:bodyPr/>
                  <a:lstStyle/>
                  <a:p>
                    <a:r>
                      <a:rPr lang="en-US"/>
                      <a:t>2,35%</a:t>
                    </a:r>
                  </a:p>
                </c:rich>
              </c:tx>
              <c:dLblPos val="out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FBB-4897-BBFD-9B3EF6BE5FCC}"/>
                </c:ext>
              </c:extLst>
            </c:dLbl>
            <c:dLbl>
              <c:idx val="4"/>
              <c:delete val="1"/>
              <c:extLst>
                <c:ext xmlns:c15="http://schemas.microsoft.com/office/drawing/2012/chart" uri="{CE6537A1-D6FC-4f65-9D91-7224C49458BB}"/>
                <c:ext xmlns:c16="http://schemas.microsoft.com/office/drawing/2014/chart" uri="{C3380CC4-5D6E-409C-BE32-E72D297353CC}">
                  <c16:uniqueId val="{00000009-EFBB-4897-BBFD-9B3EF6BE5FCC}"/>
                </c:ext>
              </c:extLst>
            </c:dLbl>
            <c:dLbl>
              <c:idx val="5"/>
              <c:layout>
                <c:manualLayout>
                  <c:x val="4.0404040404040404E-3"/>
                  <c:y val="-3.7842951750236518E-3"/>
                </c:manualLayout>
              </c:layout>
              <c:tx>
                <c:rich>
                  <a:bodyPr/>
                  <a:lstStyle/>
                  <a:p>
                    <a:r>
                      <a:rPr lang="en-US"/>
                      <a:t>1,36%</a:t>
                    </a:r>
                  </a:p>
                </c:rich>
              </c:tx>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EFBB-4897-BBFD-9B3EF6BE5FCC}"/>
                </c:ext>
              </c:extLst>
            </c:dLbl>
            <c:dLbl>
              <c:idx val="6"/>
              <c:tx>
                <c:rich>
                  <a:bodyPr/>
                  <a:lstStyle/>
                  <a:p>
                    <a:r>
                      <a:rPr lang="en-US"/>
                      <a:t>22,74%</a:t>
                    </a:r>
                  </a:p>
                </c:rich>
              </c:tx>
              <c:dLblPos val="out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EFBB-4897-BBFD-9B3EF6BE5FCC}"/>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Munka1!$B$33:$B$39</c:f>
              <c:strCache>
                <c:ptCount val="7"/>
                <c:pt idx="0">
                  <c:v>Működési költségvetés (26,73%)</c:v>
                </c:pt>
                <c:pt idx="1">
                  <c:v>Beruházási kiadások (42,96%)</c:v>
                </c:pt>
                <c:pt idx="2">
                  <c:v>Felújítási kiadások (3,69%)</c:v>
                </c:pt>
                <c:pt idx="3">
                  <c:v>Vagyonnal kapcsolatos és részesedések beszerzése, hiteltörlesztések és kölcsönnyújtások (2,35%)</c:v>
                </c:pt>
                <c:pt idx="4">
                  <c:v>Felhalmozási célra átadott pénzeszközök és támogatásértékű kiadások (0,17%)</c:v>
                </c:pt>
                <c:pt idx="5">
                  <c:v>Egyéb kiadások (1,36%)</c:v>
                </c:pt>
                <c:pt idx="6">
                  <c:v>Finanszírozási célú kiadások (22,74%)</c:v>
                </c:pt>
              </c:strCache>
            </c:strRef>
          </c:cat>
          <c:val>
            <c:numRef>
              <c:f>Munka1!$C$33:$C$39</c:f>
              <c:numCache>
                <c:formatCode>#,##0</c:formatCode>
                <c:ptCount val="7"/>
                <c:pt idx="0">
                  <c:v>12363311260</c:v>
                </c:pt>
                <c:pt idx="1">
                  <c:v>19870414207</c:v>
                </c:pt>
                <c:pt idx="2">
                  <c:v>1704428876</c:v>
                </c:pt>
                <c:pt idx="3">
                  <c:v>1087704977</c:v>
                </c:pt>
                <c:pt idx="4">
                  <c:v>76774881</c:v>
                </c:pt>
                <c:pt idx="5">
                  <c:v>631236508</c:v>
                </c:pt>
                <c:pt idx="6">
                  <c:v>10516920491</c:v>
                </c:pt>
              </c:numCache>
            </c:numRef>
          </c:val>
          <c:extLst>
            <c:ext xmlns:c16="http://schemas.microsoft.com/office/drawing/2014/chart" uri="{C3380CC4-5D6E-409C-BE32-E72D297353CC}">
              <c16:uniqueId val="{0000000E-EFBB-4897-BBFD-9B3EF6BE5FCC}"/>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57858944323688866"/>
          <c:y val="0.15201156146872369"/>
          <c:w val="0.40852119049028646"/>
          <c:h val="0.8287677947541325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b="1"/>
              <a:t>Bevételi</a:t>
            </a:r>
            <a:r>
              <a:rPr lang="hu-HU" b="1" baseline="0"/>
              <a:t> teljesítés megoszlása 2017. évi tény</a:t>
            </a:r>
            <a:endParaRPr lang="hu-HU"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9A6-4A80-B287-6FAD3CBD9AB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9A6-4A80-B287-6FAD3CBD9AB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9A6-4A80-B287-6FAD3CBD9AB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9A6-4A80-B287-6FAD3CBD9AB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9A6-4A80-B287-6FAD3CBD9AB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9A6-4A80-B287-6FAD3CBD9AB9}"/>
              </c:ext>
            </c:extLst>
          </c:dPt>
          <c:dLbls>
            <c:dLbl>
              <c:idx val="0"/>
              <c:tx>
                <c:rich>
                  <a:bodyPr/>
                  <a:lstStyle/>
                  <a:p>
                    <a:r>
                      <a:rPr lang="en-US"/>
                      <a:t>24,33%</a:t>
                    </a:r>
                  </a:p>
                </c:rich>
              </c:tx>
              <c:dLblPos val="out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9A6-4A80-B287-6FAD3CBD9AB9}"/>
                </c:ext>
              </c:extLst>
            </c:dLbl>
            <c:dLbl>
              <c:idx val="1"/>
              <c:tx>
                <c:rich>
                  <a:bodyPr/>
                  <a:lstStyle/>
                  <a:p>
                    <a:r>
                      <a:rPr lang="en-US"/>
                      <a:t>8,59%</a:t>
                    </a:r>
                  </a:p>
                </c:rich>
              </c:tx>
              <c:dLblPos val="out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9A6-4A80-B287-6FAD3CBD9AB9}"/>
                </c:ext>
              </c:extLst>
            </c:dLbl>
            <c:dLbl>
              <c:idx val="2"/>
              <c:tx>
                <c:rich>
                  <a:bodyPr/>
                  <a:lstStyle/>
                  <a:p>
                    <a:r>
                      <a:rPr lang="en-US"/>
                      <a:t>32,02%</a:t>
                    </a:r>
                  </a:p>
                </c:rich>
              </c:tx>
              <c:dLblPos val="out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9A6-4A80-B287-6FAD3CBD9AB9}"/>
                </c:ext>
              </c:extLst>
            </c:dLbl>
            <c:dLbl>
              <c:idx val="3"/>
              <c:delete val="1"/>
              <c:extLst>
                <c:ext xmlns:c15="http://schemas.microsoft.com/office/drawing/2012/chart" uri="{CE6537A1-D6FC-4f65-9D91-7224C49458BB}"/>
                <c:ext xmlns:c16="http://schemas.microsoft.com/office/drawing/2014/chart" uri="{C3380CC4-5D6E-409C-BE32-E72D297353CC}">
                  <c16:uniqueId val="{00000007-49A6-4A80-B287-6FAD3CBD9AB9}"/>
                </c:ext>
              </c:extLst>
            </c:dLbl>
            <c:dLbl>
              <c:idx val="4"/>
              <c:delete val="1"/>
              <c:extLst>
                <c:ext xmlns:c15="http://schemas.microsoft.com/office/drawing/2012/chart" uri="{CE6537A1-D6FC-4f65-9D91-7224C49458BB}"/>
                <c:ext xmlns:c16="http://schemas.microsoft.com/office/drawing/2014/chart" uri="{C3380CC4-5D6E-409C-BE32-E72D297353CC}">
                  <c16:uniqueId val="{00000009-49A6-4A80-B287-6FAD3CBD9AB9}"/>
                </c:ext>
              </c:extLst>
            </c:dLbl>
            <c:dLbl>
              <c:idx val="5"/>
              <c:tx>
                <c:rich>
                  <a:bodyPr/>
                  <a:lstStyle/>
                  <a:p>
                    <a:r>
                      <a:rPr lang="en-US"/>
                      <a:t>34,89%</a:t>
                    </a:r>
                  </a:p>
                </c:rich>
              </c:tx>
              <c:dLblPos val="out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49A6-4A80-B287-6FAD3CBD9AB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'C:\Users\kormosv\Desktop\[gazdi.xlsx]Munka1'!$H$5:$H$10</c:f>
              <c:strCache>
                <c:ptCount val="6"/>
                <c:pt idx="0">
                  <c:v>Saját bevételek (24,33%)</c:v>
                </c:pt>
                <c:pt idx="1">
                  <c:v>Helyi önkormányzatok támogatásai (8,59%)</c:v>
                </c:pt>
                <c:pt idx="2">
                  <c:v>Önkormányzat támogatások államháztartáson belülről (32,02%)</c:v>
                </c:pt>
                <c:pt idx="3">
                  <c:v>Támogatási kölcsönök igénybevétele és visszatérülése (0,14%)</c:v>
                </c:pt>
                <c:pt idx="4">
                  <c:v>Önkormányzat átvett pénzeszközök (0,03%)</c:v>
                </c:pt>
                <c:pt idx="5">
                  <c:v>Finanszírozási célú bevételek (34,89%)</c:v>
                </c:pt>
              </c:strCache>
            </c:strRef>
          </c:cat>
          <c:val>
            <c:numRef>
              <c:f>'C:\Users\kormosv\Desktop\[gazdi.xlsx]Munka1'!$I$5:$I$10</c:f>
              <c:numCache>
                <c:formatCode>#,##0</c:formatCode>
                <c:ptCount val="6"/>
                <c:pt idx="0">
                  <c:v>9334503993</c:v>
                </c:pt>
                <c:pt idx="1">
                  <c:v>3295784647</c:v>
                </c:pt>
                <c:pt idx="2">
                  <c:v>12282976043</c:v>
                </c:pt>
                <c:pt idx="3">
                  <c:v>55521640</c:v>
                </c:pt>
                <c:pt idx="4">
                  <c:v>9963063</c:v>
                </c:pt>
                <c:pt idx="5">
                  <c:v>13383024773</c:v>
                </c:pt>
              </c:numCache>
            </c:numRef>
          </c:val>
          <c:extLst>
            <c:ext xmlns:c16="http://schemas.microsoft.com/office/drawing/2014/chart" uri="{C3380CC4-5D6E-409C-BE32-E72D297353CC}">
              <c16:uniqueId val="{0000000C-49A6-4A80-B287-6FAD3CBD9AB9}"/>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b="1"/>
              <a:t>Kiadási</a:t>
            </a:r>
            <a:r>
              <a:rPr lang="hu-HU" b="1" baseline="0"/>
              <a:t> teljesítés megoszlása 2017. évi tény</a:t>
            </a:r>
            <a:endParaRPr lang="hu-HU"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0A0-4BBF-92CD-EB4CF48D264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0A0-4BBF-92CD-EB4CF48D264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0A0-4BBF-92CD-EB4CF48D264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0A0-4BBF-92CD-EB4CF48D264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0A0-4BBF-92CD-EB4CF48D264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0A0-4BBF-92CD-EB4CF48D264A}"/>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E0A0-4BBF-92CD-EB4CF48D264A}"/>
              </c:ext>
            </c:extLst>
          </c:dPt>
          <c:dLbls>
            <c:dLbl>
              <c:idx val="0"/>
              <c:layout>
                <c:manualLayout>
                  <c:x val="-0.10461538461538461"/>
                  <c:y val="0.37916583516264218"/>
                </c:manualLayout>
              </c:layout>
              <c:tx>
                <c:rich>
                  <a:bodyPr/>
                  <a:lstStyle/>
                  <a:p>
                    <a:r>
                      <a:rPr lang="en-US"/>
                      <a:t>47,96%</a:t>
                    </a:r>
                  </a:p>
                </c:rich>
              </c:tx>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0A0-4BBF-92CD-EB4CF48D264A}"/>
                </c:ext>
              </c:extLst>
            </c:dLbl>
            <c:dLbl>
              <c:idx val="1"/>
              <c:tx>
                <c:rich>
                  <a:bodyPr/>
                  <a:lstStyle/>
                  <a:p>
                    <a:r>
                      <a:rPr lang="en-US"/>
                      <a:t>10,75%</a:t>
                    </a:r>
                  </a:p>
                </c:rich>
              </c:tx>
              <c:dLblPos val="out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0A0-4BBF-92CD-EB4CF48D264A}"/>
                </c:ext>
              </c:extLst>
            </c:dLbl>
            <c:dLbl>
              <c:idx val="2"/>
              <c:tx>
                <c:rich>
                  <a:bodyPr/>
                  <a:lstStyle/>
                  <a:p>
                    <a:r>
                      <a:rPr lang="en-US"/>
                      <a:t>3,56%</a:t>
                    </a:r>
                  </a:p>
                </c:rich>
              </c:tx>
              <c:dLblPos val="out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0A0-4BBF-92CD-EB4CF48D264A}"/>
                </c:ext>
              </c:extLst>
            </c:dLbl>
            <c:dLbl>
              <c:idx val="3"/>
              <c:tx>
                <c:rich>
                  <a:bodyPr/>
                  <a:lstStyle/>
                  <a:p>
                    <a:r>
                      <a:rPr lang="en-US"/>
                      <a:t>4,33%</a:t>
                    </a:r>
                  </a:p>
                </c:rich>
              </c:tx>
              <c:dLblPos val="out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0A0-4BBF-92CD-EB4CF48D264A}"/>
                </c:ext>
              </c:extLst>
            </c:dLbl>
            <c:dLbl>
              <c:idx val="4"/>
              <c:tx>
                <c:rich>
                  <a:bodyPr/>
                  <a:lstStyle/>
                  <a:p>
                    <a:r>
                      <a:rPr lang="en-US"/>
                      <a:t>0,92%</a:t>
                    </a:r>
                  </a:p>
                </c:rich>
              </c:tx>
              <c:dLblPos val="out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0A0-4BBF-92CD-EB4CF48D264A}"/>
                </c:ext>
              </c:extLst>
            </c:dLbl>
            <c:dLbl>
              <c:idx val="5"/>
              <c:delete val="1"/>
              <c:extLst>
                <c:ext xmlns:c15="http://schemas.microsoft.com/office/drawing/2012/chart" uri="{CE6537A1-D6FC-4f65-9D91-7224C49458BB}"/>
                <c:ext xmlns:c16="http://schemas.microsoft.com/office/drawing/2014/chart" uri="{C3380CC4-5D6E-409C-BE32-E72D297353CC}">
                  <c16:uniqueId val="{0000000B-E0A0-4BBF-92CD-EB4CF48D264A}"/>
                </c:ext>
              </c:extLst>
            </c:dLbl>
            <c:dLbl>
              <c:idx val="6"/>
              <c:tx>
                <c:rich>
                  <a:bodyPr/>
                  <a:lstStyle/>
                  <a:p>
                    <a:r>
                      <a:rPr lang="en-US"/>
                      <a:t>32,34%</a:t>
                    </a:r>
                  </a:p>
                </c:rich>
              </c:tx>
              <c:dLblPos val="out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E0A0-4BBF-92CD-EB4CF48D264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'C:\Users\kormosv\Desktop\[gazdi.xlsx]Munka1'!$H$33:$H$39</c:f>
              <c:strCache>
                <c:ptCount val="7"/>
                <c:pt idx="0">
                  <c:v>Működési költségvetés (47,96%)</c:v>
                </c:pt>
                <c:pt idx="1">
                  <c:v>Beruházási kiadások (10,75%)</c:v>
                </c:pt>
                <c:pt idx="2">
                  <c:v>Felújítási kiadások (3,56%)</c:v>
                </c:pt>
                <c:pt idx="3">
                  <c:v>Vagyonnal kapcsolatos és részesedések beszerzése, hiteltörlesztések és kölcsönnyújtások (4,33%)</c:v>
                </c:pt>
                <c:pt idx="4">
                  <c:v>Felhalmozási célra átadott pénzeszközök és támogatásértékű kiadások (0,92%)</c:v>
                </c:pt>
                <c:pt idx="5">
                  <c:v>Egyéb kiadások (0,15%)</c:v>
                </c:pt>
                <c:pt idx="6">
                  <c:v>Finanszírozási célú kiadások (32,34%)</c:v>
                </c:pt>
              </c:strCache>
            </c:strRef>
          </c:cat>
          <c:val>
            <c:numRef>
              <c:f>'C:\Users\kormosv\Desktop\[gazdi.xlsx]Munka1'!$I$33:$I$39</c:f>
              <c:numCache>
                <c:formatCode>#,##0</c:formatCode>
                <c:ptCount val="7"/>
                <c:pt idx="0">
                  <c:v>10378044359</c:v>
                </c:pt>
                <c:pt idx="1">
                  <c:v>2325127843</c:v>
                </c:pt>
                <c:pt idx="2">
                  <c:v>769333625</c:v>
                </c:pt>
                <c:pt idx="3">
                  <c:v>936887088</c:v>
                </c:pt>
                <c:pt idx="4">
                  <c:v>198222783</c:v>
                </c:pt>
                <c:pt idx="5">
                  <c:v>32294079</c:v>
                </c:pt>
                <c:pt idx="6">
                  <c:v>6997189882</c:v>
                </c:pt>
              </c:numCache>
            </c:numRef>
          </c:val>
          <c:extLst>
            <c:ext xmlns:c16="http://schemas.microsoft.com/office/drawing/2014/chart" uri="{C3380CC4-5D6E-409C-BE32-E72D297353CC}">
              <c16:uniqueId val="{0000000E-E0A0-4BBF-92CD-EB4CF48D264A}"/>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57807700102063753"/>
          <c:y val="0.13854720127367662"/>
          <c:w val="0.41069230174024224"/>
          <c:h val="0.8168386806697007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2434652041787648E-2"/>
          <c:y val="3.3682262288416885E-2"/>
          <c:w val="0.8040554566491025"/>
          <c:h val="0.62929135197488728"/>
        </c:manualLayout>
      </c:layout>
      <c:barChart>
        <c:barDir val="col"/>
        <c:grouping val="clustered"/>
        <c:varyColors val="0"/>
        <c:ser>
          <c:idx val="0"/>
          <c:order val="0"/>
          <c:tx>
            <c:strRef>
              <c:f>'Iskolai végzettség szerint'!$B$49</c:f>
              <c:strCache>
                <c:ptCount val="1"/>
                <c:pt idx="0">
                  <c:v>Nő </c:v>
                </c:pt>
              </c:strCache>
            </c:strRef>
          </c:tx>
          <c:invertIfNegative val="0"/>
          <c:cat>
            <c:strRef>
              <c:f>'Iskolai végzettség szerint'!$A$50:$A$59</c:f>
              <c:strCache>
                <c:ptCount val="10"/>
                <c:pt idx="0">
                  <c:v>Adóiroda</c:v>
                </c:pt>
                <c:pt idx="1">
                  <c:v>Főépítészi Iroda</c:v>
                </c:pt>
                <c:pt idx="2">
                  <c:v>Városüzemeltetési Iroda</c:v>
                </c:pt>
                <c:pt idx="3">
                  <c:v>Jogi és Hatósági Iroda</c:v>
                </c:pt>
                <c:pt idx="4">
                  <c:v>Hivatalvezetés</c:v>
                </c:pt>
                <c:pt idx="5">
                  <c:v>Jegyzői Iroda</c:v>
                </c:pt>
                <c:pt idx="6">
                  <c:v>Polgármesteri Iroda</c:v>
                </c:pt>
                <c:pt idx="7">
                  <c:v>Gazdasági Iroda</c:v>
                </c:pt>
                <c:pt idx="8">
                  <c:v>Vagyongazdálkodási Iroda</c:v>
                </c:pt>
                <c:pt idx="9">
                  <c:v>Informatikai Iroda</c:v>
                </c:pt>
              </c:strCache>
            </c:strRef>
          </c:cat>
          <c:val>
            <c:numRef>
              <c:f>'Iskolai végzettség szerint'!$B$50:$B$59</c:f>
              <c:numCache>
                <c:formatCode>General</c:formatCode>
                <c:ptCount val="10"/>
                <c:pt idx="0">
                  <c:v>22</c:v>
                </c:pt>
                <c:pt idx="1">
                  <c:v>4</c:v>
                </c:pt>
                <c:pt idx="2">
                  <c:v>11</c:v>
                </c:pt>
                <c:pt idx="3">
                  <c:v>30</c:v>
                </c:pt>
                <c:pt idx="4">
                  <c:v>1</c:v>
                </c:pt>
                <c:pt idx="5">
                  <c:v>6</c:v>
                </c:pt>
                <c:pt idx="6">
                  <c:v>14</c:v>
                </c:pt>
                <c:pt idx="7">
                  <c:v>36</c:v>
                </c:pt>
                <c:pt idx="8">
                  <c:v>6</c:v>
                </c:pt>
                <c:pt idx="9">
                  <c:v>9</c:v>
                </c:pt>
              </c:numCache>
            </c:numRef>
          </c:val>
          <c:extLst>
            <c:ext xmlns:c16="http://schemas.microsoft.com/office/drawing/2014/chart" uri="{C3380CC4-5D6E-409C-BE32-E72D297353CC}">
              <c16:uniqueId val="{00000000-EA32-4980-8F8F-EE956CFE1963}"/>
            </c:ext>
          </c:extLst>
        </c:ser>
        <c:ser>
          <c:idx val="1"/>
          <c:order val="1"/>
          <c:tx>
            <c:strRef>
              <c:f>'Iskolai végzettség szerint'!$C$49</c:f>
              <c:strCache>
                <c:ptCount val="1"/>
                <c:pt idx="0">
                  <c:v>Férfi</c:v>
                </c:pt>
              </c:strCache>
            </c:strRef>
          </c:tx>
          <c:invertIfNegative val="0"/>
          <c:cat>
            <c:strRef>
              <c:f>'Iskolai végzettség szerint'!$A$50:$A$59</c:f>
              <c:strCache>
                <c:ptCount val="10"/>
                <c:pt idx="0">
                  <c:v>Adóiroda</c:v>
                </c:pt>
                <c:pt idx="1">
                  <c:v>Főépítészi Iroda</c:v>
                </c:pt>
                <c:pt idx="2">
                  <c:v>Városüzemeltetési Iroda</c:v>
                </c:pt>
                <c:pt idx="3">
                  <c:v>Jogi és Hatósági Iroda</c:v>
                </c:pt>
                <c:pt idx="4">
                  <c:v>Hivatalvezetés</c:v>
                </c:pt>
                <c:pt idx="5">
                  <c:v>Jegyzői Iroda</c:v>
                </c:pt>
                <c:pt idx="6">
                  <c:v>Polgármesteri Iroda</c:v>
                </c:pt>
                <c:pt idx="7">
                  <c:v>Gazdasági Iroda</c:v>
                </c:pt>
                <c:pt idx="8">
                  <c:v>Vagyongazdálkodási Iroda</c:v>
                </c:pt>
                <c:pt idx="9">
                  <c:v>Informatikai Iroda</c:v>
                </c:pt>
              </c:strCache>
            </c:strRef>
          </c:cat>
          <c:val>
            <c:numRef>
              <c:f>'Iskolai végzettség szerint'!$C$50:$C$59</c:f>
              <c:numCache>
                <c:formatCode>General</c:formatCode>
                <c:ptCount val="10"/>
                <c:pt idx="0">
                  <c:v>4</c:v>
                </c:pt>
                <c:pt idx="1">
                  <c:v>3</c:v>
                </c:pt>
                <c:pt idx="2">
                  <c:v>10</c:v>
                </c:pt>
                <c:pt idx="3">
                  <c:v>18</c:v>
                </c:pt>
                <c:pt idx="4">
                  <c:v>1</c:v>
                </c:pt>
                <c:pt idx="5">
                  <c:v>0</c:v>
                </c:pt>
                <c:pt idx="6">
                  <c:v>5</c:v>
                </c:pt>
                <c:pt idx="7">
                  <c:v>6</c:v>
                </c:pt>
                <c:pt idx="8">
                  <c:v>1</c:v>
                </c:pt>
                <c:pt idx="9">
                  <c:v>9</c:v>
                </c:pt>
              </c:numCache>
            </c:numRef>
          </c:val>
          <c:extLst>
            <c:ext xmlns:c16="http://schemas.microsoft.com/office/drawing/2014/chart" uri="{C3380CC4-5D6E-409C-BE32-E72D297353CC}">
              <c16:uniqueId val="{00000001-EA32-4980-8F8F-EE956CFE1963}"/>
            </c:ext>
          </c:extLst>
        </c:ser>
        <c:dLbls>
          <c:showLegendKey val="0"/>
          <c:showVal val="0"/>
          <c:showCatName val="0"/>
          <c:showSerName val="0"/>
          <c:showPercent val="0"/>
          <c:showBubbleSize val="0"/>
        </c:dLbls>
        <c:gapWidth val="150"/>
        <c:axId val="76518912"/>
        <c:axId val="76520448"/>
      </c:barChart>
      <c:catAx>
        <c:axId val="76518912"/>
        <c:scaling>
          <c:orientation val="minMax"/>
        </c:scaling>
        <c:delete val="0"/>
        <c:axPos val="b"/>
        <c:numFmt formatCode="General" sourceLinked="0"/>
        <c:majorTickMark val="out"/>
        <c:minorTickMark val="none"/>
        <c:tickLblPos val="nextTo"/>
        <c:crossAx val="76520448"/>
        <c:crosses val="autoZero"/>
        <c:auto val="1"/>
        <c:lblAlgn val="ctr"/>
        <c:lblOffset val="100"/>
        <c:noMultiLvlLbl val="0"/>
      </c:catAx>
      <c:valAx>
        <c:axId val="76520448"/>
        <c:scaling>
          <c:orientation val="minMax"/>
        </c:scaling>
        <c:delete val="0"/>
        <c:axPos val="l"/>
        <c:majorGridlines/>
        <c:numFmt formatCode="General" sourceLinked="1"/>
        <c:majorTickMark val="out"/>
        <c:minorTickMark val="none"/>
        <c:tickLblPos val="nextTo"/>
        <c:crossAx val="76518912"/>
        <c:crosses val="autoZero"/>
        <c:crossBetween val="between"/>
      </c:valAx>
    </c:plotArea>
    <c:legend>
      <c:legendPos val="r"/>
      <c:layout>
        <c:manualLayout>
          <c:xMode val="edge"/>
          <c:yMode val="edge"/>
          <c:x val="0.88683912234794626"/>
          <c:y val="0.29939523280921132"/>
          <c:w val="9.8998004612094195E-2"/>
          <c:h val="0.2222183205497823"/>
        </c:manualLayout>
      </c:layout>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hu-HU"/>
              <a:t>I</a:t>
            </a:r>
            <a:r>
              <a:rPr lang="en-US"/>
              <a:t>skolai végzettség szerint</a:t>
            </a:r>
          </a:p>
        </c:rich>
      </c:tx>
      <c:overlay val="0"/>
    </c:title>
    <c:autoTitleDeleted val="0"/>
    <c:plotArea>
      <c:layout>
        <c:manualLayout>
          <c:layoutTarget val="inner"/>
          <c:xMode val="edge"/>
          <c:yMode val="edge"/>
          <c:x val="0.34399842732209079"/>
          <c:y val="9.8767338245234232E-2"/>
          <c:w val="0.38790461921004815"/>
          <c:h val="0.84268366674868089"/>
        </c:manualLayout>
      </c:layout>
      <c:barChart>
        <c:barDir val="bar"/>
        <c:grouping val="clustered"/>
        <c:varyColors val="0"/>
        <c:ser>
          <c:idx val="0"/>
          <c:order val="0"/>
          <c:tx>
            <c:strRef>
              <c:f>'Iskolai végzettség szerint'!$G$40</c:f>
              <c:strCache>
                <c:ptCount val="1"/>
                <c:pt idx="0">
                  <c:v>Felsőfokú</c:v>
                </c:pt>
              </c:strCache>
            </c:strRef>
          </c:tx>
          <c:invertIfNegative val="0"/>
          <c:cat>
            <c:strRef>
              <c:f>'Iskolai végzettség szerint'!$F$41:$F$50</c:f>
              <c:strCache>
                <c:ptCount val="10"/>
                <c:pt idx="0">
                  <c:v>Adóiroda</c:v>
                </c:pt>
                <c:pt idx="1">
                  <c:v>Főépítészi Iroda</c:v>
                </c:pt>
                <c:pt idx="2">
                  <c:v>Városüzemeltetési Iroda</c:v>
                </c:pt>
                <c:pt idx="3">
                  <c:v>Jogi Iroda</c:v>
                </c:pt>
                <c:pt idx="4">
                  <c:v>Hivatalvezetés</c:v>
                </c:pt>
                <c:pt idx="5">
                  <c:v>Jegyzői Iroda</c:v>
                </c:pt>
                <c:pt idx="6">
                  <c:v>Polgármesteri Iroda</c:v>
                </c:pt>
                <c:pt idx="7">
                  <c:v>Gazdasági Iroda</c:v>
                </c:pt>
                <c:pt idx="8">
                  <c:v>Vagyongazdálodási Iroda</c:v>
                </c:pt>
                <c:pt idx="9">
                  <c:v>Informatikai Iroda</c:v>
                </c:pt>
              </c:strCache>
            </c:strRef>
          </c:cat>
          <c:val>
            <c:numRef>
              <c:f>'Iskolai végzettség szerint'!$G$41:$G$50</c:f>
              <c:numCache>
                <c:formatCode>General</c:formatCode>
                <c:ptCount val="10"/>
                <c:pt idx="0">
                  <c:v>23</c:v>
                </c:pt>
                <c:pt idx="1">
                  <c:v>6</c:v>
                </c:pt>
                <c:pt idx="2">
                  <c:v>17</c:v>
                </c:pt>
                <c:pt idx="3">
                  <c:v>29</c:v>
                </c:pt>
                <c:pt idx="4">
                  <c:v>2</c:v>
                </c:pt>
                <c:pt idx="5">
                  <c:v>4</c:v>
                </c:pt>
                <c:pt idx="6">
                  <c:v>18</c:v>
                </c:pt>
                <c:pt idx="7">
                  <c:v>17</c:v>
                </c:pt>
                <c:pt idx="8">
                  <c:v>5</c:v>
                </c:pt>
                <c:pt idx="9">
                  <c:v>7</c:v>
                </c:pt>
              </c:numCache>
            </c:numRef>
          </c:val>
          <c:extLst>
            <c:ext xmlns:c16="http://schemas.microsoft.com/office/drawing/2014/chart" uri="{C3380CC4-5D6E-409C-BE32-E72D297353CC}">
              <c16:uniqueId val="{00000000-82FE-426A-BE13-F228E4257FA3}"/>
            </c:ext>
          </c:extLst>
        </c:ser>
        <c:ser>
          <c:idx val="1"/>
          <c:order val="1"/>
          <c:tx>
            <c:strRef>
              <c:f>'Iskolai végzettség szerint'!$H$40</c:f>
              <c:strCache>
                <c:ptCount val="1"/>
                <c:pt idx="0">
                  <c:v>Középfokú</c:v>
                </c:pt>
              </c:strCache>
            </c:strRef>
          </c:tx>
          <c:invertIfNegative val="0"/>
          <c:cat>
            <c:strRef>
              <c:f>'Iskolai végzettség szerint'!$F$41:$F$50</c:f>
              <c:strCache>
                <c:ptCount val="10"/>
                <c:pt idx="0">
                  <c:v>Adóiroda</c:v>
                </c:pt>
                <c:pt idx="1">
                  <c:v>Főépítészi Iroda</c:v>
                </c:pt>
                <c:pt idx="2">
                  <c:v>Városüzemeltetési Iroda</c:v>
                </c:pt>
                <c:pt idx="3">
                  <c:v>Jogi Iroda</c:v>
                </c:pt>
                <c:pt idx="4">
                  <c:v>Hivatalvezetés</c:v>
                </c:pt>
                <c:pt idx="5">
                  <c:v>Jegyzői Iroda</c:v>
                </c:pt>
                <c:pt idx="6">
                  <c:v>Polgármesteri Iroda</c:v>
                </c:pt>
                <c:pt idx="7">
                  <c:v>Gazdasági Iroda</c:v>
                </c:pt>
                <c:pt idx="8">
                  <c:v>Vagyongazdálodási Iroda</c:v>
                </c:pt>
                <c:pt idx="9">
                  <c:v>Informatikai Iroda</c:v>
                </c:pt>
              </c:strCache>
            </c:strRef>
          </c:cat>
          <c:val>
            <c:numRef>
              <c:f>'Iskolai végzettség szerint'!$H$41:$H$50</c:f>
              <c:numCache>
                <c:formatCode>General</c:formatCode>
                <c:ptCount val="10"/>
                <c:pt idx="0">
                  <c:v>3</c:v>
                </c:pt>
                <c:pt idx="1">
                  <c:v>0</c:v>
                </c:pt>
                <c:pt idx="2">
                  <c:v>1</c:v>
                </c:pt>
                <c:pt idx="3">
                  <c:v>13</c:v>
                </c:pt>
                <c:pt idx="4">
                  <c:v>0</c:v>
                </c:pt>
                <c:pt idx="5">
                  <c:v>2</c:v>
                </c:pt>
                <c:pt idx="6">
                  <c:v>1</c:v>
                </c:pt>
                <c:pt idx="7">
                  <c:v>23</c:v>
                </c:pt>
                <c:pt idx="9">
                  <c:v>7</c:v>
                </c:pt>
              </c:numCache>
            </c:numRef>
          </c:val>
          <c:extLst>
            <c:ext xmlns:c16="http://schemas.microsoft.com/office/drawing/2014/chart" uri="{C3380CC4-5D6E-409C-BE32-E72D297353CC}">
              <c16:uniqueId val="{00000001-82FE-426A-BE13-F228E4257FA3}"/>
            </c:ext>
          </c:extLst>
        </c:ser>
        <c:ser>
          <c:idx val="2"/>
          <c:order val="2"/>
          <c:tx>
            <c:strRef>
              <c:f>'Iskolai végzettség szerint'!$I$40</c:f>
              <c:strCache>
                <c:ptCount val="1"/>
                <c:pt idx="0">
                  <c:v>Ügykezelő</c:v>
                </c:pt>
              </c:strCache>
            </c:strRef>
          </c:tx>
          <c:invertIfNegative val="0"/>
          <c:cat>
            <c:strRef>
              <c:f>'Iskolai végzettség szerint'!$F$41:$F$50</c:f>
              <c:strCache>
                <c:ptCount val="10"/>
                <c:pt idx="0">
                  <c:v>Adóiroda</c:v>
                </c:pt>
                <c:pt idx="1">
                  <c:v>Főépítészi Iroda</c:v>
                </c:pt>
                <c:pt idx="2">
                  <c:v>Városüzemeltetési Iroda</c:v>
                </c:pt>
                <c:pt idx="3">
                  <c:v>Jogi Iroda</c:v>
                </c:pt>
                <c:pt idx="4">
                  <c:v>Hivatalvezetés</c:v>
                </c:pt>
                <c:pt idx="5">
                  <c:v>Jegyzői Iroda</c:v>
                </c:pt>
                <c:pt idx="6">
                  <c:v>Polgármesteri Iroda</c:v>
                </c:pt>
                <c:pt idx="7">
                  <c:v>Gazdasági Iroda</c:v>
                </c:pt>
                <c:pt idx="8">
                  <c:v>Vagyongazdálodási Iroda</c:v>
                </c:pt>
                <c:pt idx="9">
                  <c:v>Informatikai Iroda</c:v>
                </c:pt>
              </c:strCache>
            </c:strRef>
          </c:cat>
          <c:val>
            <c:numRef>
              <c:f>'Iskolai végzettség szerint'!$I$41:$I$50</c:f>
              <c:numCache>
                <c:formatCode>General</c:formatCode>
                <c:ptCount val="10"/>
                <c:pt idx="0">
                  <c:v>0</c:v>
                </c:pt>
                <c:pt idx="1">
                  <c:v>1</c:v>
                </c:pt>
                <c:pt idx="2">
                  <c:v>3</c:v>
                </c:pt>
                <c:pt idx="3">
                  <c:v>6</c:v>
                </c:pt>
                <c:pt idx="4">
                  <c:v>0</c:v>
                </c:pt>
                <c:pt idx="5">
                  <c:v>0</c:v>
                </c:pt>
                <c:pt idx="7">
                  <c:v>2</c:v>
                </c:pt>
                <c:pt idx="8">
                  <c:v>2</c:v>
                </c:pt>
                <c:pt idx="9">
                  <c:v>4</c:v>
                </c:pt>
              </c:numCache>
            </c:numRef>
          </c:val>
          <c:extLst>
            <c:ext xmlns:c16="http://schemas.microsoft.com/office/drawing/2014/chart" uri="{C3380CC4-5D6E-409C-BE32-E72D297353CC}">
              <c16:uniqueId val="{00000002-82FE-426A-BE13-F228E4257FA3}"/>
            </c:ext>
          </c:extLst>
        </c:ser>
        <c:dLbls>
          <c:showLegendKey val="0"/>
          <c:showVal val="0"/>
          <c:showCatName val="0"/>
          <c:showSerName val="0"/>
          <c:showPercent val="0"/>
          <c:showBubbleSize val="0"/>
        </c:dLbls>
        <c:gapWidth val="150"/>
        <c:axId val="76474624"/>
        <c:axId val="76488704"/>
        <c:extLst/>
      </c:barChart>
      <c:catAx>
        <c:axId val="76474624"/>
        <c:scaling>
          <c:orientation val="minMax"/>
        </c:scaling>
        <c:delete val="0"/>
        <c:axPos val="l"/>
        <c:numFmt formatCode="General" sourceLinked="0"/>
        <c:majorTickMark val="out"/>
        <c:minorTickMark val="none"/>
        <c:tickLblPos val="nextTo"/>
        <c:crossAx val="76488704"/>
        <c:crosses val="autoZero"/>
        <c:auto val="1"/>
        <c:lblAlgn val="ctr"/>
        <c:lblOffset val="100"/>
        <c:noMultiLvlLbl val="0"/>
      </c:catAx>
      <c:valAx>
        <c:axId val="76488704"/>
        <c:scaling>
          <c:orientation val="minMax"/>
        </c:scaling>
        <c:delete val="0"/>
        <c:axPos val="b"/>
        <c:majorGridlines/>
        <c:numFmt formatCode="General" sourceLinked="1"/>
        <c:majorTickMark val="out"/>
        <c:minorTickMark val="none"/>
        <c:tickLblPos val="nextTo"/>
        <c:crossAx val="76474624"/>
        <c:crosses val="autoZero"/>
        <c:crossBetween val="between"/>
      </c:valAx>
    </c:plotArea>
    <c:legend>
      <c:legendPos val="r"/>
      <c:layout>
        <c:manualLayout>
          <c:xMode val="edge"/>
          <c:yMode val="edge"/>
          <c:x val="0.78696420032516179"/>
          <c:y val="0.43054092803973787"/>
          <c:w val="0.19954052302166683"/>
          <c:h val="0.21131068328323838"/>
        </c:manualLayout>
      </c:layout>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400" baseline="0"/>
              <a:t>2018. év végi módosított előíirányzat (eFt)</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hu-HU"/>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Munka1!$C$5</c:f>
              <c:strCache>
                <c:ptCount val="1"/>
                <c:pt idx="0">
                  <c:v>2018. év végi módosított előíirányzat (eFt)</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41AF-4D5F-AD1F-2BF26B50E210}"/>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41AF-4D5F-AD1F-2BF26B50E210}"/>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41AF-4D5F-AD1F-2BF26B50E210}"/>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41AF-4D5F-AD1F-2BF26B50E210}"/>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41AF-4D5F-AD1F-2BF26B50E210}"/>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41AF-4D5F-AD1F-2BF26B50E210}"/>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41AF-4D5F-AD1F-2BF26B50E21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hu-HU"/>
              </a:p>
            </c:txPr>
            <c:dLblPos val="bestFit"/>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Munka1!$B$6:$B$12</c:f>
              <c:strCache>
                <c:ptCount val="7"/>
                <c:pt idx="0">
                  <c:v>Támogatási szerződés</c:v>
                </c:pt>
                <c:pt idx="1">
                  <c:v>Egyéb parkfenntartás</c:v>
                </c:pt>
                <c:pt idx="2">
                  <c:v>Egyéb köztisztaság</c:v>
                </c:pt>
                <c:pt idx="3">
                  <c:v>Közutak, hidak üzemeltetése</c:v>
                </c:pt>
                <c:pt idx="4">
                  <c:v>Vízrendezés, vízelvezetés</c:v>
                </c:pt>
                <c:pt idx="5">
                  <c:v>Gyepmesteri tevékenység, állati eredetű hulladék</c:v>
                </c:pt>
                <c:pt idx="6">
                  <c:v>Egyéb városüzemeltetés</c:v>
                </c:pt>
              </c:strCache>
            </c:strRef>
          </c:cat>
          <c:val>
            <c:numRef>
              <c:f>Munka1!$C$6:$C$12</c:f>
              <c:numCache>
                <c:formatCode>#,##0</c:formatCode>
                <c:ptCount val="7"/>
                <c:pt idx="0">
                  <c:v>418700</c:v>
                </c:pt>
                <c:pt idx="1">
                  <c:v>57462</c:v>
                </c:pt>
                <c:pt idx="2">
                  <c:v>18503</c:v>
                </c:pt>
                <c:pt idx="3">
                  <c:v>78585</c:v>
                </c:pt>
                <c:pt idx="4">
                  <c:v>25158</c:v>
                </c:pt>
                <c:pt idx="5">
                  <c:v>25000</c:v>
                </c:pt>
                <c:pt idx="6">
                  <c:v>16455</c:v>
                </c:pt>
              </c:numCache>
            </c:numRef>
          </c:val>
          <c:extLst>
            <c:ext xmlns:c16="http://schemas.microsoft.com/office/drawing/2014/chart" uri="{C3380CC4-5D6E-409C-BE32-E72D297353CC}">
              <c16:uniqueId val="{0000000E-41AF-4D5F-AD1F-2BF26B50E210}"/>
            </c:ext>
          </c:extLst>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0"/>
        <c:txPr>
          <a:bodyPr rot="0" spcFirstLastPara="1" vertOverflow="ellipsis" vert="horz" wrap="square" anchor="ctr" anchorCtr="1"/>
          <a:lstStyle/>
          <a:p>
            <a:pPr>
              <a:defRPr sz="900" b="0" i="0" u="none" strike="noStrike" kern="1200" baseline="0">
                <a:ln>
                  <a:noFill/>
                </a:ln>
                <a:solidFill>
                  <a:schemeClr val="dk1">
                    <a:lumMod val="75000"/>
                    <a:lumOff val="25000"/>
                  </a:schemeClr>
                </a:solidFill>
                <a:latin typeface="+mn-lt"/>
                <a:ea typeface="+mn-ea"/>
                <a:cs typeface="+mn-cs"/>
              </a:defRPr>
            </a:pPr>
            <a:endParaRPr lang="hu-HU"/>
          </a:p>
        </c:txPr>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hu-H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hu-H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117</Pages>
  <Words>33826</Words>
  <Characters>233403</Characters>
  <Application>Microsoft Office Word</Application>
  <DocSecurity>0</DocSecurity>
  <Lines>1945</Lines>
  <Paragraphs>533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266696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Szalóczi Ilona</dc:creator>
  <cp:keywords/>
  <dc:description/>
  <cp:lastModifiedBy>Dr. Szalóczi Ilona</cp:lastModifiedBy>
  <cp:revision>5</cp:revision>
  <dcterms:created xsi:type="dcterms:W3CDTF">2019-12-03T10:47:00Z</dcterms:created>
  <dcterms:modified xsi:type="dcterms:W3CDTF">2019-12-05T10:57:00Z</dcterms:modified>
</cp:coreProperties>
</file>