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8E0" w:rsidRDefault="007F7AE9" w:rsidP="00CC5676">
      <w:pPr>
        <w:jc w:val="right"/>
      </w:pPr>
      <w:r>
        <w:rPr>
          <w:noProof/>
        </w:rPr>
        <w:drawing>
          <wp:inline distT="0" distB="0" distL="0" distR="0">
            <wp:extent cx="5759450" cy="82169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RKÓCZKI_ÁDÁM.wm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2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8E0" w:rsidRPr="00C736B8" w:rsidRDefault="001968E0" w:rsidP="00CC5676">
      <w:pPr>
        <w:jc w:val="right"/>
        <w:rPr>
          <w:rFonts w:ascii="Constantia" w:hAnsi="Constantia"/>
        </w:rPr>
      </w:pPr>
    </w:p>
    <w:p w:rsidR="003A00E3" w:rsidRDefault="00415488" w:rsidP="00415488">
      <w:pPr>
        <w:jc w:val="right"/>
        <w:rPr>
          <w:rFonts w:ascii="Constantia" w:hAnsi="Constantia"/>
          <w:b/>
        </w:rPr>
      </w:pPr>
      <w:r>
        <w:rPr>
          <w:rFonts w:ascii="Constantia" w:hAnsi="Constantia"/>
          <w:b/>
        </w:rPr>
        <w:t>SÜRGŐSSÉGI</w:t>
      </w:r>
    </w:p>
    <w:p w:rsidR="00415488" w:rsidRDefault="00415488" w:rsidP="00415488">
      <w:pPr>
        <w:jc w:val="right"/>
        <w:rPr>
          <w:rFonts w:ascii="Constantia" w:hAnsi="Constantia"/>
          <w:b/>
        </w:rPr>
      </w:pPr>
    </w:p>
    <w:p w:rsidR="00A53D13" w:rsidRDefault="00A53D13" w:rsidP="00FC5A86">
      <w:pPr>
        <w:jc w:val="center"/>
        <w:rPr>
          <w:rFonts w:ascii="Constantia" w:hAnsi="Constantia"/>
          <w:b/>
        </w:rPr>
      </w:pPr>
      <w:r>
        <w:rPr>
          <w:rFonts w:ascii="Constantia" w:hAnsi="Constantia"/>
          <w:b/>
        </w:rPr>
        <w:t>Előterjesztés</w:t>
      </w:r>
    </w:p>
    <w:p w:rsidR="000747C0" w:rsidRDefault="00954D2D" w:rsidP="00FC5A86">
      <w:pPr>
        <w:jc w:val="center"/>
        <w:rPr>
          <w:rFonts w:ascii="Constantia" w:hAnsi="Constantia"/>
          <w:b/>
        </w:rPr>
      </w:pPr>
      <w:proofErr w:type="gramStart"/>
      <w:r>
        <w:rPr>
          <w:rFonts w:ascii="Constantia" w:hAnsi="Constantia"/>
          <w:b/>
        </w:rPr>
        <w:t>a</w:t>
      </w:r>
      <w:proofErr w:type="gramEnd"/>
      <w:r>
        <w:rPr>
          <w:rFonts w:ascii="Constantia" w:hAnsi="Constantia"/>
          <w:b/>
        </w:rPr>
        <w:t xml:space="preserve"> </w:t>
      </w:r>
      <w:r w:rsidR="00471C52">
        <w:rPr>
          <w:rFonts w:ascii="Constantia" w:hAnsi="Constantia"/>
          <w:b/>
        </w:rPr>
        <w:t>Gárdonyi E</w:t>
      </w:r>
      <w:r w:rsidR="00B40B30">
        <w:rPr>
          <w:rFonts w:ascii="Constantia" w:hAnsi="Constantia"/>
          <w:b/>
        </w:rPr>
        <w:t>mlékév támogat</w:t>
      </w:r>
      <w:r w:rsidR="00471C52">
        <w:rPr>
          <w:rFonts w:ascii="Constantia" w:hAnsi="Constantia"/>
          <w:b/>
        </w:rPr>
        <w:t>ásáról</w:t>
      </w:r>
    </w:p>
    <w:p w:rsidR="002F46FF" w:rsidRDefault="002F46FF" w:rsidP="002861FF">
      <w:pPr>
        <w:rPr>
          <w:rFonts w:ascii="Constantia" w:hAnsi="Constantia"/>
          <w:b/>
        </w:rPr>
      </w:pPr>
    </w:p>
    <w:p w:rsidR="005407CE" w:rsidRDefault="005407CE" w:rsidP="00FC5A86">
      <w:pPr>
        <w:jc w:val="center"/>
        <w:rPr>
          <w:rFonts w:ascii="Constantia" w:hAnsi="Constantia"/>
          <w:b/>
        </w:rPr>
      </w:pPr>
    </w:p>
    <w:p w:rsidR="008C2B72" w:rsidRPr="005407CE" w:rsidRDefault="003F751A" w:rsidP="005407C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Constantia" w:hAnsi="Constantia"/>
          <w:b/>
        </w:rPr>
        <w:t xml:space="preserve">Tisztelt </w:t>
      </w:r>
      <w:r w:rsidR="00471C52">
        <w:rPr>
          <w:rFonts w:ascii="Constantia" w:hAnsi="Constantia"/>
          <w:b/>
        </w:rPr>
        <w:t>Közgyűlés</w:t>
      </w:r>
      <w:r>
        <w:rPr>
          <w:rFonts w:ascii="Constantia" w:hAnsi="Constantia"/>
          <w:b/>
        </w:rPr>
        <w:t>!</w:t>
      </w:r>
    </w:p>
    <w:p w:rsidR="00AD6387" w:rsidRDefault="00AD6387" w:rsidP="000C103B">
      <w:pPr>
        <w:jc w:val="both"/>
        <w:rPr>
          <w:rFonts w:ascii="Constantia" w:hAnsi="Constantia"/>
        </w:rPr>
      </w:pPr>
    </w:p>
    <w:p w:rsidR="003F751A" w:rsidRDefault="003F751A" w:rsidP="003F751A">
      <w:pPr>
        <w:ind w:left="-142"/>
        <w:jc w:val="both"/>
        <w:rPr>
          <w:rFonts w:ascii="Constantia" w:hAnsi="Constantia"/>
        </w:rPr>
      </w:pPr>
      <w:r w:rsidRPr="009B6B4A">
        <w:rPr>
          <w:rFonts w:ascii="Constantia" w:hAnsi="Constantia"/>
        </w:rPr>
        <w:t>Eger Megy</w:t>
      </w:r>
      <w:r>
        <w:rPr>
          <w:rFonts w:ascii="Constantia" w:hAnsi="Constantia"/>
        </w:rPr>
        <w:t xml:space="preserve">ei Jogú Város Önkormányzata 2022. évi költségvetésének elfogadásával idén </w:t>
      </w:r>
      <w:proofErr w:type="gramStart"/>
      <w:r>
        <w:rPr>
          <w:rFonts w:ascii="Constantia" w:hAnsi="Constantia"/>
        </w:rPr>
        <w:t xml:space="preserve">az </w:t>
      </w:r>
      <w:r w:rsidRPr="009B6B4A">
        <w:rPr>
          <w:rFonts w:ascii="Constantia" w:hAnsi="Constantia"/>
        </w:rPr>
        <w:t xml:space="preserve"> </w:t>
      </w:r>
      <w:r w:rsidR="00471C52" w:rsidRPr="005515D1">
        <w:rPr>
          <w:rFonts w:ascii="Constantia" w:hAnsi="Constantia" w:cs="Constantia"/>
        </w:rPr>
        <w:t>a</w:t>
      </w:r>
      <w:proofErr w:type="gramEnd"/>
      <w:r w:rsidR="00471C52" w:rsidRPr="005515D1">
        <w:rPr>
          <w:rFonts w:ascii="Constantia" w:hAnsi="Constantia" w:cs="Constantia"/>
        </w:rPr>
        <w:t xml:space="preserve"> Gárdonyi Emlékév </w:t>
      </w:r>
      <w:r w:rsidR="00471C52">
        <w:rPr>
          <w:rFonts w:ascii="Constantia" w:hAnsi="Constantia"/>
        </w:rPr>
        <w:t>támogatására 20</w:t>
      </w:r>
      <w:r>
        <w:rPr>
          <w:rFonts w:ascii="Constantia" w:hAnsi="Constantia"/>
        </w:rPr>
        <w:t>.000.000 forint</w:t>
      </w:r>
      <w:r w:rsidRPr="009B6B4A">
        <w:rPr>
          <w:rFonts w:ascii="Constantia" w:hAnsi="Constantia"/>
        </w:rPr>
        <w:t xml:space="preserve"> </w:t>
      </w:r>
      <w:r>
        <w:rPr>
          <w:rFonts w:ascii="Constantia" w:hAnsi="Constantia"/>
        </w:rPr>
        <w:t xml:space="preserve">áll rendelkezésre. </w:t>
      </w:r>
    </w:p>
    <w:p w:rsidR="00471C52" w:rsidRDefault="00471C52" w:rsidP="003F751A">
      <w:pPr>
        <w:ind w:left="-142"/>
        <w:jc w:val="both"/>
        <w:rPr>
          <w:rFonts w:ascii="Constantia" w:hAnsi="Constantia"/>
        </w:rPr>
      </w:pPr>
    </w:p>
    <w:p w:rsidR="00471C52" w:rsidRDefault="00471C52" w:rsidP="003F751A">
      <w:pPr>
        <w:ind w:left="-142"/>
        <w:jc w:val="both"/>
        <w:rPr>
          <w:rFonts w:ascii="Constantia" w:hAnsi="Constantia"/>
        </w:rPr>
      </w:pPr>
      <w:r w:rsidRPr="00471C52">
        <w:rPr>
          <w:rFonts w:ascii="Constantia" w:hAnsi="Constantia"/>
        </w:rPr>
        <w:t>Eger Megyei Jogú Város Önkormányzata</w:t>
      </w:r>
      <w:r>
        <w:rPr>
          <w:rFonts w:ascii="Constantia" w:hAnsi="Constantia"/>
        </w:rPr>
        <w:t xml:space="preserve"> </w:t>
      </w:r>
      <w:r w:rsidRPr="00471C52">
        <w:rPr>
          <w:rFonts w:ascii="Constantia" w:hAnsi="Constantia"/>
        </w:rPr>
        <w:t xml:space="preserve">az emlékév fő kezdeményezője és </w:t>
      </w:r>
      <w:proofErr w:type="gramStart"/>
      <w:r w:rsidRPr="00471C52">
        <w:rPr>
          <w:rFonts w:ascii="Constantia" w:hAnsi="Constantia"/>
        </w:rPr>
        <w:t>finanszírozója</w:t>
      </w:r>
      <w:proofErr w:type="gramEnd"/>
      <w:r w:rsidRPr="00471C52">
        <w:rPr>
          <w:rFonts w:ascii="Constantia" w:hAnsi="Constantia"/>
        </w:rPr>
        <w:t xml:space="preserve">. A városvezetés természetesen kiemelt jelentőséget tulajdonít e rendezvénysorozatnak, mely kihat a város teljes életére, </w:t>
      </w:r>
      <w:r w:rsidR="003B7CC0">
        <w:rPr>
          <w:rFonts w:ascii="Constantia" w:hAnsi="Constantia"/>
        </w:rPr>
        <w:t xml:space="preserve">valamint </w:t>
      </w:r>
      <w:r w:rsidRPr="00471C52">
        <w:rPr>
          <w:rFonts w:ascii="Constantia" w:hAnsi="Constantia"/>
        </w:rPr>
        <w:t>kul</w:t>
      </w:r>
      <w:r w:rsidR="006E475C">
        <w:rPr>
          <w:rFonts w:ascii="Constantia" w:hAnsi="Constantia"/>
        </w:rPr>
        <w:t>turális-turisztikai jelentőséggel is bír.</w:t>
      </w:r>
    </w:p>
    <w:p w:rsidR="006E475C" w:rsidRDefault="006E475C" w:rsidP="006E475C">
      <w:pPr>
        <w:ind w:left="-142"/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A költségvetés elfogadása után indult az érdemi munka. </w:t>
      </w:r>
    </w:p>
    <w:p w:rsidR="00471C52" w:rsidRDefault="00471C52" w:rsidP="003F751A">
      <w:pPr>
        <w:ind w:left="-142"/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 A város több intézménye, kulturális szereplője lett megszólítva, és közös célként jelölték meg az emlékév fontosságát és kiemelt jelentőségét Eger város életében. Megfogalmazásra került, hogy a</w:t>
      </w:r>
      <w:r w:rsidR="006E475C">
        <w:rPr>
          <w:rFonts w:ascii="Constantia" w:hAnsi="Constantia"/>
        </w:rPr>
        <w:t>z</w:t>
      </w:r>
      <w:r>
        <w:rPr>
          <w:rFonts w:ascii="Constantia" w:hAnsi="Constantia"/>
        </w:rPr>
        <w:t xml:space="preserve"> összefogó szerepet és lebonyolítást </w:t>
      </w:r>
      <w:r w:rsidR="000A1C2B">
        <w:rPr>
          <w:rFonts w:ascii="Constantia" w:hAnsi="Constantia"/>
        </w:rPr>
        <w:t xml:space="preserve">az önkormányzaton kívül az Eger Városi Turisztikai Közhasznú Nonprofit Kft. végzi. </w:t>
      </w:r>
    </w:p>
    <w:p w:rsidR="00262143" w:rsidRDefault="00262143" w:rsidP="003F751A">
      <w:pPr>
        <w:ind w:left="-142"/>
        <w:jc w:val="both"/>
        <w:rPr>
          <w:rFonts w:ascii="Constantia" w:hAnsi="Constantia"/>
        </w:rPr>
      </w:pPr>
      <w:r>
        <w:rPr>
          <w:rFonts w:ascii="Constantia" w:hAnsi="Constantia"/>
        </w:rPr>
        <w:t>Külön megkeresést kapott az Eszterházy Károly Katolikus Egyetem és az Egri Egyházmegye, akik együttműködő szándékukat fejezték ki.</w:t>
      </w:r>
    </w:p>
    <w:p w:rsidR="000A1C2B" w:rsidRDefault="006E475C" w:rsidP="003F751A">
      <w:pPr>
        <w:ind w:left="-142"/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Létrejött egy 5 fős munkacsoport, akik </w:t>
      </w:r>
      <w:proofErr w:type="gramStart"/>
      <w:r>
        <w:rPr>
          <w:rFonts w:ascii="Constantia" w:hAnsi="Constantia"/>
        </w:rPr>
        <w:t>koordinálják</w:t>
      </w:r>
      <w:proofErr w:type="gramEnd"/>
      <w:r>
        <w:rPr>
          <w:rFonts w:ascii="Constantia" w:hAnsi="Constantia"/>
        </w:rPr>
        <w:t xml:space="preserve"> az egész évet felölelő programsorozat.</w:t>
      </w:r>
      <w:r w:rsidR="000A1C2B">
        <w:rPr>
          <w:rFonts w:ascii="Constantia" w:hAnsi="Constantia"/>
        </w:rPr>
        <w:t xml:space="preserve"> </w:t>
      </w:r>
      <w:r>
        <w:rPr>
          <w:rFonts w:ascii="Constantia" w:hAnsi="Constantia"/>
        </w:rPr>
        <w:t>T</w:t>
      </w:r>
      <w:r w:rsidR="000A1C2B">
        <w:rPr>
          <w:rFonts w:ascii="Constantia" w:hAnsi="Constantia"/>
        </w:rPr>
        <w:t>agjai: Törőcsik Gábor (</w:t>
      </w:r>
      <w:r w:rsidR="003B7CC0">
        <w:rPr>
          <w:rFonts w:ascii="Constantia" w:hAnsi="Constantia"/>
        </w:rPr>
        <w:t>t</w:t>
      </w:r>
      <w:r w:rsidR="00E7124E">
        <w:rPr>
          <w:rFonts w:ascii="Constantia" w:hAnsi="Constantia"/>
        </w:rPr>
        <w:t>urisztika)</w:t>
      </w:r>
      <w:r w:rsidR="000A1C2B">
        <w:rPr>
          <w:rFonts w:ascii="Constantia" w:hAnsi="Constantia"/>
        </w:rPr>
        <w:t xml:space="preserve"> Szalainé Király Júlia (Egri Vár), Dudás Gabriella </w:t>
      </w:r>
      <w:r w:rsidR="003B7CC0">
        <w:rPr>
          <w:rFonts w:ascii="Constantia" w:hAnsi="Constantia"/>
        </w:rPr>
        <w:t>(ö</w:t>
      </w:r>
      <w:r w:rsidR="000A1C2B">
        <w:rPr>
          <w:rFonts w:ascii="Constantia" w:hAnsi="Constantia"/>
        </w:rPr>
        <w:t>nkormányzat), Badacsonyiné Bohus Gabriella (Egyesület Eger Idegenforgalmáért), Kékvölgyi Noémi (rendezvényszervező).</w:t>
      </w:r>
    </w:p>
    <w:p w:rsidR="000A1C2B" w:rsidRDefault="000A1C2B" w:rsidP="000A1C2B">
      <w:pPr>
        <w:ind w:left="-142"/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Folyamatosan érkeztek be az ötletek, programok, lehetőségek. Még tavaly decemberben </w:t>
      </w:r>
      <w:r w:rsidR="003B7CC0">
        <w:rPr>
          <w:rFonts w:ascii="Constantia" w:hAnsi="Constantia"/>
        </w:rPr>
        <w:t>kerestük meg</w:t>
      </w:r>
      <w:r>
        <w:rPr>
          <w:rFonts w:ascii="Constantia" w:hAnsi="Constantia"/>
        </w:rPr>
        <w:t xml:space="preserve"> a rendezvényszervezők</w:t>
      </w:r>
      <w:r w:rsidR="00E7124E">
        <w:rPr>
          <w:rFonts w:ascii="Constantia" w:hAnsi="Constantia"/>
        </w:rPr>
        <w:t>et</w:t>
      </w:r>
      <w:r>
        <w:rPr>
          <w:rFonts w:ascii="Constantia" w:hAnsi="Constantia"/>
        </w:rPr>
        <w:t>, milyen ötletekkel, lehetőségekkel tudnak kapcsolódni az emlékévhez. A város intézményei is megküldték programajánlataikat, valamint civil és</w:t>
      </w:r>
      <w:r w:rsidR="006E475C">
        <w:rPr>
          <w:rFonts w:ascii="Constantia" w:hAnsi="Constantia"/>
        </w:rPr>
        <w:t xml:space="preserve"> egyéb m</w:t>
      </w:r>
      <w:r w:rsidR="003B7CC0">
        <w:rPr>
          <w:rFonts w:ascii="Constantia" w:hAnsi="Constantia"/>
        </w:rPr>
        <w:t>ás szervezetektől is érkeztek</w:t>
      </w:r>
      <w:r w:rsidR="006E475C">
        <w:rPr>
          <w:rFonts w:ascii="Constantia" w:hAnsi="Constantia"/>
        </w:rPr>
        <w:t xml:space="preserve"> javaslatok.</w:t>
      </w:r>
    </w:p>
    <w:p w:rsidR="006E475C" w:rsidRDefault="006E475C" w:rsidP="000A1C2B">
      <w:pPr>
        <w:ind w:left="-142"/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Ezek összesítésre kerültek, mely alapján a városvezetés elképzeléseit is figyelembe véve  elkészült az emlékév programszerkezete, </w:t>
      </w:r>
      <w:proofErr w:type="gramStart"/>
      <w:r>
        <w:rPr>
          <w:rFonts w:ascii="Constantia" w:hAnsi="Constantia"/>
        </w:rPr>
        <w:t>koncepciója</w:t>
      </w:r>
      <w:proofErr w:type="gramEnd"/>
      <w:r>
        <w:rPr>
          <w:rFonts w:ascii="Constantia" w:hAnsi="Constantia"/>
        </w:rPr>
        <w:t>, tervezett költségvetése.</w:t>
      </w:r>
    </w:p>
    <w:p w:rsidR="00262143" w:rsidRDefault="00262143" w:rsidP="000A1C2B">
      <w:pPr>
        <w:ind w:left="-142"/>
        <w:jc w:val="both"/>
        <w:rPr>
          <w:rFonts w:ascii="Constantia" w:hAnsi="Constantia"/>
        </w:rPr>
      </w:pPr>
    </w:p>
    <w:p w:rsidR="00262143" w:rsidRDefault="00262143" w:rsidP="000A1C2B">
      <w:pPr>
        <w:ind w:left="-142"/>
        <w:jc w:val="both"/>
        <w:rPr>
          <w:rFonts w:ascii="Constantia" w:hAnsi="Constantia"/>
        </w:rPr>
      </w:pPr>
      <w:r>
        <w:rPr>
          <w:rFonts w:ascii="Constantia" w:hAnsi="Constantia"/>
        </w:rPr>
        <w:t>Elsőként az emlékév logója és arculati kézikönyve készült el</w:t>
      </w:r>
      <w:r w:rsidR="00B40B30">
        <w:rPr>
          <w:rFonts w:ascii="Constantia" w:hAnsi="Constantia"/>
        </w:rPr>
        <w:t xml:space="preserve"> (1. melléklet)</w:t>
      </w:r>
      <w:r>
        <w:rPr>
          <w:rFonts w:ascii="Constantia" w:hAnsi="Constantia"/>
        </w:rPr>
        <w:t xml:space="preserve">. </w:t>
      </w:r>
      <w:r w:rsidR="00B40B30">
        <w:rPr>
          <w:rFonts w:ascii="Constantia" w:hAnsi="Constantia"/>
        </w:rPr>
        <w:t xml:space="preserve">Március 29-én </w:t>
      </w:r>
      <w:r w:rsidR="003E5F82">
        <w:rPr>
          <w:rFonts w:ascii="Constantia" w:hAnsi="Constantia"/>
        </w:rPr>
        <w:t>a sajtó képviselőinek bemutattuk</w:t>
      </w:r>
      <w:r w:rsidR="00B40B30">
        <w:rPr>
          <w:rFonts w:ascii="Constantia" w:hAnsi="Constantia"/>
        </w:rPr>
        <w:t xml:space="preserve"> az emlékév </w:t>
      </w:r>
      <w:proofErr w:type="gramStart"/>
      <w:r w:rsidR="00B40B30">
        <w:rPr>
          <w:rFonts w:ascii="Constantia" w:hAnsi="Constantia"/>
        </w:rPr>
        <w:t>koncepcióját</w:t>
      </w:r>
      <w:proofErr w:type="gramEnd"/>
      <w:r w:rsidR="00B40B30">
        <w:rPr>
          <w:rFonts w:ascii="Constantia" w:hAnsi="Constantia"/>
        </w:rPr>
        <w:t>, jelentőségét, az összeállított programtervezetet</w:t>
      </w:r>
      <w:r w:rsidR="003E5F82">
        <w:rPr>
          <w:rFonts w:ascii="Constantia" w:hAnsi="Constantia"/>
        </w:rPr>
        <w:t xml:space="preserve">, mely így nyilvánosságot kapott </w:t>
      </w:r>
      <w:r w:rsidR="00B40B30">
        <w:rPr>
          <w:rFonts w:ascii="Constantia" w:hAnsi="Constantia"/>
        </w:rPr>
        <w:t xml:space="preserve"> (2. melléklet).</w:t>
      </w:r>
    </w:p>
    <w:p w:rsidR="00415488" w:rsidRDefault="00415488" w:rsidP="000A1C2B">
      <w:pPr>
        <w:ind w:left="-142"/>
        <w:jc w:val="both"/>
        <w:rPr>
          <w:rFonts w:ascii="Constantia" w:hAnsi="Constantia"/>
        </w:rPr>
      </w:pPr>
      <w:r>
        <w:rPr>
          <w:rFonts w:ascii="Constantia" w:hAnsi="Constantia"/>
        </w:rPr>
        <w:t>A tervezett költségvetést az előterjesztés 3. melléklete tartalmazza.</w:t>
      </w:r>
    </w:p>
    <w:p w:rsidR="006E475C" w:rsidRDefault="006E475C" w:rsidP="006E475C">
      <w:pPr>
        <w:ind w:left="-142" w:hanging="142"/>
        <w:jc w:val="both"/>
        <w:rPr>
          <w:rFonts w:ascii="Constantia" w:hAnsi="Constantia"/>
        </w:rPr>
      </w:pPr>
      <w:bookmarkStart w:id="0" w:name="_GoBack"/>
      <w:bookmarkEnd w:id="0"/>
    </w:p>
    <w:p w:rsidR="006E475C" w:rsidRPr="006E475C" w:rsidRDefault="006E475C" w:rsidP="006E475C">
      <w:pPr>
        <w:ind w:left="-142"/>
        <w:jc w:val="both"/>
        <w:rPr>
          <w:rFonts w:ascii="Constantia" w:hAnsi="Constantia"/>
        </w:rPr>
      </w:pPr>
      <w:r w:rsidRPr="006E475C">
        <w:rPr>
          <w:rFonts w:ascii="Constantia" w:hAnsi="Constantia"/>
        </w:rPr>
        <w:t xml:space="preserve">Időben két fő </w:t>
      </w:r>
      <w:proofErr w:type="gramStart"/>
      <w:r w:rsidRPr="006E475C">
        <w:rPr>
          <w:rFonts w:ascii="Constantia" w:hAnsi="Constantia"/>
        </w:rPr>
        <w:t>fókusza</w:t>
      </w:r>
      <w:proofErr w:type="gramEnd"/>
      <w:r w:rsidRPr="006E475C">
        <w:rPr>
          <w:rFonts w:ascii="Constantia" w:hAnsi="Constantia"/>
        </w:rPr>
        <w:t xml:space="preserve"> lesz az emlékévnek. </w:t>
      </w:r>
    </w:p>
    <w:p w:rsidR="006E475C" w:rsidRPr="006E475C" w:rsidRDefault="006E475C" w:rsidP="006E475C">
      <w:pPr>
        <w:ind w:left="-142"/>
        <w:jc w:val="both"/>
        <w:rPr>
          <w:rFonts w:ascii="Constantia" w:hAnsi="Constantia"/>
        </w:rPr>
      </w:pPr>
      <w:r w:rsidRPr="006E475C">
        <w:rPr>
          <w:rFonts w:ascii="Constantia" w:hAnsi="Constantia"/>
        </w:rPr>
        <w:t>A nyári turisztikai főszezonban az egrieket és az Egerbe látogató vendégeket célozz</w:t>
      </w:r>
      <w:r>
        <w:rPr>
          <w:rFonts w:ascii="Constantia" w:hAnsi="Constantia"/>
        </w:rPr>
        <w:t>uk</w:t>
      </w:r>
      <w:r w:rsidRPr="006E475C">
        <w:rPr>
          <w:rFonts w:ascii="Constantia" w:hAnsi="Constantia"/>
        </w:rPr>
        <w:t xml:space="preserve"> meg. Kiemelt esemény az </w:t>
      </w:r>
      <w:r w:rsidRPr="006E475C">
        <w:rPr>
          <w:rFonts w:ascii="Constantia" w:hAnsi="Constantia"/>
          <w:b/>
        </w:rPr>
        <w:t xml:space="preserve">augusztus 6-14-ig </w:t>
      </w:r>
      <w:r w:rsidRPr="006E475C">
        <w:rPr>
          <w:rFonts w:ascii="Constantia" w:hAnsi="Constantia"/>
        </w:rPr>
        <w:t xml:space="preserve">tartó </w:t>
      </w:r>
      <w:r w:rsidRPr="006E475C">
        <w:rPr>
          <w:rFonts w:ascii="Constantia" w:hAnsi="Constantia"/>
          <w:b/>
        </w:rPr>
        <w:t>Gárdonyi Napok</w:t>
      </w:r>
      <w:r w:rsidRPr="006E475C">
        <w:rPr>
          <w:rFonts w:ascii="Constantia" w:hAnsi="Constantia"/>
        </w:rPr>
        <w:t xml:space="preserve">, mely a Gárdonyi Piknikkel kezdődik, az író születésnapja tiszteletére. A </w:t>
      </w:r>
      <w:proofErr w:type="spellStart"/>
      <w:r w:rsidRPr="006E475C">
        <w:rPr>
          <w:rFonts w:ascii="Constantia" w:hAnsi="Constantia"/>
        </w:rPr>
        <w:t>Valide</w:t>
      </w:r>
      <w:proofErr w:type="spellEnd"/>
      <w:r w:rsidRPr="006E475C">
        <w:rPr>
          <w:rFonts w:ascii="Constantia" w:hAnsi="Constantia"/>
        </w:rPr>
        <w:t xml:space="preserve"> </w:t>
      </w:r>
      <w:proofErr w:type="spellStart"/>
      <w:r w:rsidRPr="006E475C">
        <w:rPr>
          <w:rFonts w:ascii="Constantia" w:hAnsi="Constantia"/>
        </w:rPr>
        <w:t>Sultana</w:t>
      </w:r>
      <w:proofErr w:type="spellEnd"/>
      <w:r w:rsidRPr="006E475C">
        <w:rPr>
          <w:rFonts w:ascii="Constantia" w:hAnsi="Constantia"/>
        </w:rPr>
        <w:t xml:space="preserve"> Fürdőrom kétnapos TUTU Jazz Fesztiválnak ad otthont, majd 3 napon keresztül a belváros és a Dobó tér kínál számtalan </w:t>
      </w:r>
      <w:proofErr w:type="gramStart"/>
      <w:r w:rsidRPr="006E475C">
        <w:rPr>
          <w:rFonts w:ascii="Constantia" w:hAnsi="Constantia"/>
        </w:rPr>
        <w:t>koncertet</w:t>
      </w:r>
      <w:proofErr w:type="gramEnd"/>
      <w:r w:rsidRPr="006E475C">
        <w:rPr>
          <w:rFonts w:ascii="Constantia" w:hAnsi="Constantia"/>
        </w:rPr>
        <w:t xml:space="preserve">, élményszerű utcai előadásokat, </w:t>
      </w:r>
      <w:proofErr w:type="spellStart"/>
      <w:r w:rsidRPr="006E475C">
        <w:rPr>
          <w:rFonts w:ascii="Constantia" w:hAnsi="Constantia"/>
        </w:rPr>
        <w:t>flash-mobokat</w:t>
      </w:r>
      <w:proofErr w:type="spellEnd"/>
      <w:r w:rsidRPr="006E475C">
        <w:rPr>
          <w:rFonts w:ascii="Constantia" w:hAnsi="Constantia"/>
        </w:rPr>
        <w:t xml:space="preserve">. A Harlekin </w:t>
      </w:r>
      <w:r w:rsidRPr="006E475C">
        <w:rPr>
          <w:rFonts w:ascii="Constantia" w:hAnsi="Constantia"/>
        </w:rPr>
        <w:lastRenderedPageBreak/>
        <w:t xml:space="preserve">Bábszínház jóvoltából testre szerelhető óriásbáb formájában elevenedik meg Gárdonyi Géza, „akivel” bármikor „összefuthatunk”. </w:t>
      </w:r>
    </w:p>
    <w:p w:rsidR="006E475C" w:rsidRPr="006E475C" w:rsidRDefault="006E475C" w:rsidP="006E475C">
      <w:pPr>
        <w:ind w:left="-142"/>
        <w:jc w:val="both"/>
        <w:rPr>
          <w:rFonts w:ascii="Constantia" w:hAnsi="Constantia"/>
        </w:rPr>
      </w:pPr>
      <w:r w:rsidRPr="006E475C">
        <w:rPr>
          <w:rFonts w:ascii="Constantia" w:hAnsi="Constantia"/>
        </w:rPr>
        <w:t xml:space="preserve">A Dobó téri nagyszínpadon fellép többek között Szabó Balázs Bandája, HOBO, Roy és Ádám, Varga Livius és </w:t>
      </w:r>
      <w:proofErr w:type="spellStart"/>
      <w:r w:rsidRPr="006E475C">
        <w:rPr>
          <w:rFonts w:ascii="Constantia" w:hAnsi="Constantia"/>
        </w:rPr>
        <w:t>NeVa</w:t>
      </w:r>
      <w:proofErr w:type="spellEnd"/>
      <w:r w:rsidRPr="006E475C">
        <w:rPr>
          <w:rFonts w:ascii="Constantia" w:hAnsi="Constantia"/>
        </w:rPr>
        <w:t>, valamint a Kávészünet zenekar is. A Gárdonyi kert gyerekbirodalommá válik. Gárdonyi szellemiségét megidézve játékos foglalkozások, arcfestés, kézműves műhely színesíti a délutáni gyermek</w:t>
      </w:r>
      <w:proofErr w:type="gramStart"/>
      <w:r w:rsidRPr="006E475C">
        <w:rPr>
          <w:rFonts w:ascii="Constantia" w:hAnsi="Constantia"/>
        </w:rPr>
        <w:t>koncerteket</w:t>
      </w:r>
      <w:proofErr w:type="gramEnd"/>
      <w:r w:rsidRPr="006E475C">
        <w:rPr>
          <w:rFonts w:ascii="Constantia" w:hAnsi="Constantia"/>
        </w:rPr>
        <w:t>, bábelőadásokat és táncházat. A Gárdonyi Napokat az Egri vár legjelentősebb eseménye, a Végvári Vigasságok zárja.</w:t>
      </w:r>
    </w:p>
    <w:p w:rsidR="006E475C" w:rsidRPr="006E475C" w:rsidRDefault="006E475C" w:rsidP="006E475C">
      <w:pPr>
        <w:ind w:left="-142"/>
        <w:jc w:val="both"/>
        <w:rPr>
          <w:rFonts w:ascii="Constantia" w:hAnsi="Constantia"/>
        </w:rPr>
      </w:pPr>
      <w:r w:rsidRPr="006E475C">
        <w:rPr>
          <w:rFonts w:ascii="Constantia" w:hAnsi="Constantia"/>
        </w:rPr>
        <w:t xml:space="preserve">A rendezvénysorozat legkülönlegesebb előadásának az Egri vár udvara ad otthont augusztus 10-én. „A múltban a jövőm” Gárdonyitól – Gárdonyiról címmel ad </w:t>
      </w:r>
      <w:proofErr w:type="gramStart"/>
      <w:r w:rsidRPr="006E475C">
        <w:rPr>
          <w:rFonts w:ascii="Constantia" w:hAnsi="Constantia"/>
        </w:rPr>
        <w:t>koncertet</w:t>
      </w:r>
      <w:proofErr w:type="gramEnd"/>
      <w:r w:rsidRPr="006E475C">
        <w:rPr>
          <w:rFonts w:ascii="Constantia" w:hAnsi="Constantia"/>
        </w:rPr>
        <w:t xml:space="preserve"> Dés László és zenésztársai, továbbá közreműködik </w:t>
      </w:r>
      <w:proofErr w:type="spellStart"/>
      <w:r w:rsidRPr="006E475C">
        <w:rPr>
          <w:rFonts w:ascii="Constantia" w:hAnsi="Constantia"/>
        </w:rPr>
        <w:t>Gryllus</w:t>
      </w:r>
      <w:proofErr w:type="spellEnd"/>
      <w:r w:rsidRPr="006E475C">
        <w:rPr>
          <w:rFonts w:ascii="Constantia" w:hAnsi="Constantia"/>
        </w:rPr>
        <w:t xml:space="preserve"> Dorka és Simon Kornél.</w:t>
      </w:r>
    </w:p>
    <w:p w:rsidR="006E475C" w:rsidRDefault="006E475C" w:rsidP="006E475C">
      <w:pPr>
        <w:ind w:left="-142"/>
        <w:jc w:val="both"/>
        <w:rPr>
          <w:rFonts w:ascii="Constantia" w:hAnsi="Constantia"/>
        </w:rPr>
      </w:pPr>
      <w:r w:rsidRPr="006E475C">
        <w:rPr>
          <w:rFonts w:ascii="Constantia" w:hAnsi="Constantia"/>
        </w:rPr>
        <w:t xml:space="preserve">Az őszi rendezvénysorozat központi eleme az október 30-a köré szerveződő </w:t>
      </w:r>
      <w:r w:rsidRPr="006E475C">
        <w:rPr>
          <w:rFonts w:ascii="Constantia" w:hAnsi="Constantia"/>
          <w:b/>
        </w:rPr>
        <w:t xml:space="preserve">Gárdonyi Ünnep, </w:t>
      </w:r>
      <w:r w:rsidRPr="006E475C">
        <w:rPr>
          <w:rFonts w:ascii="Constantia" w:hAnsi="Constantia"/>
        </w:rPr>
        <w:t xml:space="preserve">mely a kultúra és a tudomány jegyében zajlik. Gárdonyi halálának napjához kapcsolódóan ebben az időszakban szakmai </w:t>
      </w:r>
      <w:proofErr w:type="gramStart"/>
      <w:r w:rsidRPr="006E475C">
        <w:rPr>
          <w:rFonts w:ascii="Constantia" w:hAnsi="Constantia"/>
        </w:rPr>
        <w:t>konferenciát</w:t>
      </w:r>
      <w:proofErr w:type="gramEnd"/>
      <w:r w:rsidRPr="006E475C">
        <w:rPr>
          <w:rFonts w:ascii="Constantia" w:hAnsi="Constantia"/>
        </w:rPr>
        <w:t xml:space="preserve">, koszorúzási, emléktábla avató ünnepséget szervez a város. Az ünnep zárásaként - a Gárdonyi Géza Színházban - </w:t>
      </w:r>
      <w:r w:rsidRPr="006E475C">
        <w:rPr>
          <w:rFonts w:ascii="Constantia" w:hAnsi="Constantia"/>
          <w:b/>
          <w:bCs/>
        </w:rPr>
        <w:t xml:space="preserve">Gárdonyi-est </w:t>
      </w:r>
      <w:r w:rsidRPr="006E475C">
        <w:rPr>
          <w:rFonts w:ascii="Constantia" w:hAnsi="Constantia"/>
        </w:rPr>
        <w:t>keretein belül adnak műsort a színház művészei és az Egri Szimfonikus Zenekar.</w:t>
      </w:r>
    </w:p>
    <w:p w:rsidR="00B40B30" w:rsidRDefault="00B40B30" w:rsidP="006E475C">
      <w:pPr>
        <w:ind w:left="-142"/>
        <w:jc w:val="both"/>
        <w:rPr>
          <w:rFonts w:ascii="Constantia" w:hAnsi="Constantia"/>
        </w:rPr>
      </w:pPr>
    </w:p>
    <w:p w:rsidR="00B40B30" w:rsidRDefault="00B40B30" w:rsidP="003B7CC0">
      <w:pPr>
        <w:ind w:left="-142"/>
        <w:jc w:val="both"/>
        <w:rPr>
          <w:rFonts w:ascii="Constantia" w:hAnsi="Constantia"/>
        </w:rPr>
      </w:pPr>
      <w:r w:rsidRPr="00B40B30">
        <w:rPr>
          <w:rFonts w:ascii="Constantia" w:hAnsi="Constantia"/>
        </w:rPr>
        <w:t>A Gárdonyi 100 Emlékév Eger turizmusában is jelentős szerepet játszik 2022-ben. Gárdonyi Géza neve az Egri csillagok óriási népszerűsége miatt egybe forrt Egerrel, a regény máig sokak meghatározó könyvélményének számít. Az Eger Városi Turisztikai Kft. erre a kulturális kapcsolódásra helyezi a fő hangsúlyt az idei évben. A népszerű látnivalók (Egri vár, Gárdonyi ház, Líceum, Érseki palota, stb.) részt vesznek az emlékévben, a városi programok közül több is prioritásként kezeli a Gárdonyi évfordulót, és bor-</w:t>
      </w:r>
      <w:proofErr w:type="spellStart"/>
      <w:r w:rsidRPr="00B40B30">
        <w:rPr>
          <w:rFonts w:ascii="Constantia" w:hAnsi="Constantia"/>
        </w:rPr>
        <w:t>gasztro</w:t>
      </w:r>
      <w:proofErr w:type="spellEnd"/>
      <w:r w:rsidRPr="00B40B30">
        <w:rPr>
          <w:rFonts w:ascii="Constantia" w:hAnsi="Constantia"/>
        </w:rPr>
        <w:t xml:space="preserve"> területen is több ínyencséggel készülnek az egri szolgáltatók. Minden adott tehát, hogy az Egerbe érkező vendégek még több élménnyel térjenek haza egri nyaralásuk, látogatásuk után.</w:t>
      </w:r>
      <w:r w:rsidR="003B7CC0">
        <w:rPr>
          <w:rFonts w:ascii="Constantia" w:hAnsi="Constantia"/>
        </w:rPr>
        <w:t xml:space="preserve"> Az</w:t>
      </w:r>
      <w:r>
        <w:rPr>
          <w:rFonts w:ascii="Constantia" w:hAnsi="Constantia"/>
        </w:rPr>
        <w:t xml:space="preserve"> emlékévvel nem csak Gárdonyinak és munkásságának kívánunk emléket állítani, hanem marketing, turisztikai szempontból is jelentősnek tarjuk. A városmarketingre évek óta nincs lehetőség a </w:t>
      </w:r>
      <w:proofErr w:type="spellStart"/>
      <w:r>
        <w:rPr>
          <w:rFonts w:ascii="Constantia" w:hAnsi="Constantia"/>
        </w:rPr>
        <w:t>pandémia</w:t>
      </w:r>
      <w:proofErr w:type="spellEnd"/>
      <w:r>
        <w:rPr>
          <w:rFonts w:ascii="Constantia" w:hAnsi="Constantia"/>
        </w:rPr>
        <w:t xml:space="preserve">, és anyagi források hiánya miatt. Úgy gondoljuk Gárdonyi neve egy hívószó országszerte. </w:t>
      </w:r>
    </w:p>
    <w:p w:rsidR="00B40B30" w:rsidRDefault="00B40B30" w:rsidP="006E475C">
      <w:pPr>
        <w:ind w:left="-142"/>
        <w:jc w:val="both"/>
        <w:rPr>
          <w:rFonts w:ascii="Constantia" w:hAnsi="Constantia"/>
        </w:rPr>
      </w:pPr>
    </w:p>
    <w:p w:rsidR="00B40B30" w:rsidRDefault="00B40B30" w:rsidP="007E28EB">
      <w:pPr>
        <w:ind w:left="-142"/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A </w:t>
      </w:r>
      <w:r w:rsidR="007E28EB">
        <w:rPr>
          <w:rFonts w:ascii="Constantia" w:hAnsi="Constantia"/>
        </w:rPr>
        <w:t xml:space="preserve">tervezett költségvetés </w:t>
      </w:r>
      <w:r>
        <w:rPr>
          <w:rFonts w:ascii="Constantia" w:hAnsi="Constantia"/>
        </w:rPr>
        <w:t>több elemből épül fel</w:t>
      </w:r>
      <w:r w:rsidR="007E28EB">
        <w:rPr>
          <w:rFonts w:ascii="Constantia" w:hAnsi="Constantia"/>
        </w:rPr>
        <w:t>:</w:t>
      </w:r>
    </w:p>
    <w:p w:rsidR="007E28EB" w:rsidRDefault="007E28EB" w:rsidP="007E28EB">
      <w:pPr>
        <w:ind w:left="-142"/>
        <w:jc w:val="both"/>
        <w:rPr>
          <w:rFonts w:ascii="Constantia" w:hAnsi="Constantia"/>
        </w:rPr>
      </w:pPr>
    </w:p>
    <w:p w:rsidR="007E28EB" w:rsidRPr="007E28EB" w:rsidRDefault="00344C56" w:rsidP="007E28EB">
      <w:pPr>
        <w:pStyle w:val="Listaszerbekezds"/>
        <w:numPr>
          <w:ilvl w:val="0"/>
          <w:numId w:val="16"/>
        </w:numPr>
        <w:jc w:val="both"/>
        <w:rPr>
          <w:rFonts w:ascii="Constantia" w:hAnsi="Constantia"/>
        </w:rPr>
      </w:pPr>
      <w:proofErr w:type="gramStart"/>
      <w:r>
        <w:rPr>
          <w:rFonts w:ascii="Constantia" w:hAnsi="Constantia"/>
        </w:rPr>
        <w:t>Reklám</w:t>
      </w:r>
      <w:proofErr w:type="gramEnd"/>
      <w:r>
        <w:rPr>
          <w:rFonts w:ascii="Constantia" w:hAnsi="Constantia"/>
        </w:rPr>
        <w:t xml:space="preserve">, marketing költségek: </w:t>
      </w:r>
      <w:r w:rsidR="001A0AC9">
        <w:rPr>
          <w:rFonts w:ascii="Constantia" w:hAnsi="Constantia"/>
        </w:rPr>
        <w:t>10.0</w:t>
      </w:r>
      <w:r w:rsidR="007E28EB" w:rsidRPr="007E28EB">
        <w:rPr>
          <w:rFonts w:ascii="Constantia" w:hAnsi="Constantia"/>
        </w:rPr>
        <w:t>000 Ft</w:t>
      </w:r>
    </w:p>
    <w:p w:rsidR="007E28EB" w:rsidRDefault="007E28EB" w:rsidP="007E28EB">
      <w:pPr>
        <w:ind w:left="-142"/>
        <w:jc w:val="both"/>
        <w:rPr>
          <w:rFonts w:ascii="Constantia" w:hAnsi="Constantia"/>
        </w:rPr>
      </w:pPr>
      <w:r>
        <w:rPr>
          <w:rFonts w:ascii="Constantia" w:hAnsi="Constantia"/>
        </w:rPr>
        <w:t>Fontos hangsúlyozni, hogy országos kampányt kívánunk folytatni. A cél, hogy a Gárdonyi Emlékév</w:t>
      </w:r>
      <w:r w:rsidR="003B7CC0">
        <w:rPr>
          <w:rFonts w:ascii="Constantia" w:hAnsi="Constantia"/>
        </w:rPr>
        <w:t>vel</w:t>
      </w:r>
      <w:r>
        <w:rPr>
          <w:rFonts w:ascii="Constantia" w:hAnsi="Constantia"/>
        </w:rPr>
        <w:t xml:space="preserve"> és kiemelt turisztikai programjaival, minél több embert elérjünk és Egerbe csábítsuk.</w:t>
      </w:r>
    </w:p>
    <w:p w:rsidR="007E28EB" w:rsidRDefault="007E28EB" w:rsidP="007E28EB">
      <w:pPr>
        <w:ind w:left="-142"/>
        <w:jc w:val="both"/>
        <w:rPr>
          <w:rFonts w:ascii="Constantia" w:hAnsi="Constantia"/>
        </w:rPr>
      </w:pPr>
      <w:r>
        <w:rPr>
          <w:rFonts w:ascii="Constantia" w:hAnsi="Constantia"/>
        </w:rPr>
        <w:t>Kiadás elemek:</w:t>
      </w:r>
    </w:p>
    <w:p w:rsidR="007E28EB" w:rsidRDefault="007E28EB" w:rsidP="007E28EB">
      <w:pPr>
        <w:pStyle w:val="Listaszerbekezds"/>
        <w:numPr>
          <w:ilvl w:val="0"/>
          <w:numId w:val="17"/>
        </w:numPr>
        <w:jc w:val="both"/>
        <w:rPr>
          <w:rFonts w:ascii="Constantia" w:hAnsi="Constantia"/>
        </w:rPr>
      </w:pPr>
      <w:r>
        <w:rPr>
          <w:rFonts w:ascii="Constantia" w:hAnsi="Constantia"/>
        </w:rPr>
        <w:t>emléklogó, arculati kézikönyv megtervezése</w:t>
      </w:r>
    </w:p>
    <w:p w:rsidR="007E28EB" w:rsidRDefault="007E28EB" w:rsidP="007E28EB">
      <w:pPr>
        <w:pStyle w:val="Listaszerbekezds"/>
        <w:numPr>
          <w:ilvl w:val="0"/>
          <w:numId w:val="17"/>
        </w:numPr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belvárosban óriásmolinók kihelyezése arculattal, Gárdonyi idézetekkel </w:t>
      </w:r>
    </w:p>
    <w:p w:rsidR="007E28EB" w:rsidRDefault="007E28EB" w:rsidP="007E28EB">
      <w:pPr>
        <w:pStyle w:val="Listaszerbekezds"/>
        <w:numPr>
          <w:ilvl w:val="0"/>
          <w:numId w:val="17"/>
        </w:numPr>
        <w:jc w:val="both"/>
        <w:rPr>
          <w:rFonts w:ascii="Constantia" w:hAnsi="Constantia"/>
        </w:rPr>
      </w:pPr>
      <w:r>
        <w:rPr>
          <w:rFonts w:ascii="Constantia" w:hAnsi="Constantia"/>
        </w:rPr>
        <w:t>egyéb városi felületeken való megjelenés (köroszlopok, buszmegállók infótáblái)</w:t>
      </w:r>
    </w:p>
    <w:p w:rsidR="007E28EB" w:rsidRDefault="007E28EB" w:rsidP="007E28EB">
      <w:pPr>
        <w:pStyle w:val="Listaszerbekezds"/>
        <w:numPr>
          <w:ilvl w:val="0"/>
          <w:numId w:val="17"/>
        </w:numPr>
        <w:jc w:val="both"/>
        <w:rPr>
          <w:rFonts w:ascii="Constantia" w:hAnsi="Constantia"/>
        </w:rPr>
      </w:pPr>
      <w:r>
        <w:rPr>
          <w:rFonts w:ascii="Constantia" w:hAnsi="Constantia"/>
        </w:rPr>
        <w:t>Metroreklám, korlátreklám</w:t>
      </w:r>
      <w:r w:rsidR="00E7124E">
        <w:rPr>
          <w:rFonts w:ascii="Constantia" w:hAnsi="Constantia"/>
        </w:rPr>
        <w:t xml:space="preserve">, </w:t>
      </w:r>
      <w:proofErr w:type="spellStart"/>
      <w:r w:rsidR="00E7124E">
        <w:rPr>
          <w:rFonts w:ascii="Constantia" w:hAnsi="Constantia"/>
        </w:rPr>
        <w:t>Volánbusz</w:t>
      </w:r>
      <w:proofErr w:type="spellEnd"/>
      <w:r w:rsidR="00E7124E">
        <w:rPr>
          <w:rFonts w:ascii="Constantia" w:hAnsi="Constantia"/>
        </w:rPr>
        <w:t xml:space="preserve"> </w:t>
      </w:r>
      <w:proofErr w:type="gramStart"/>
      <w:r w:rsidR="00E7124E">
        <w:rPr>
          <w:rFonts w:ascii="Constantia" w:hAnsi="Constantia"/>
        </w:rPr>
        <w:t>reklám</w:t>
      </w:r>
      <w:proofErr w:type="gramEnd"/>
      <w:r>
        <w:rPr>
          <w:rFonts w:ascii="Constantia" w:hAnsi="Constantia"/>
        </w:rPr>
        <w:t xml:space="preserve"> Budapesten</w:t>
      </w:r>
    </w:p>
    <w:p w:rsidR="007E28EB" w:rsidRDefault="007E28EB" w:rsidP="007E28EB">
      <w:pPr>
        <w:pStyle w:val="Listaszerbekezds"/>
        <w:numPr>
          <w:ilvl w:val="0"/>
          <w:numId w:val="17"/>
        </w:numPr>
        <w:jc w:val="both"/>
        <w:rPr>
          <w:rFonts w:ascii="Constantia" w:hAnsi="Constantia"/>
        </w:rPr>
      </w:pPr>
      <w:proofErr w:type="spellStart"/>
      <w:r>
        <w:rPr>
          <w:rFonts w:ascii="Constantia" w:hAnsi="Constantia"/>
        </w:rPr>
        <w:t>facebook</w:t>
      </w:r>
      <w:proofErr w:type="spellEnd"/>
      <w:r>
        <w:rPr>
          <w:rFonts w:ascii="Constantia" w:hAnsi="Constantia"/>
        </w:rPr>
        <w:t xml:space="preserve"> hirdetések több térséget folyamatosan megcélozva</w:t>
      </w:r>
    </w:p>
    <w:p w:rsidR="002B0E38" w:rsidRDefault="002B0E38" w:rsidP="007E28EB">
      <w:pPr>
        <w:pStyle w:val="Listaszerbekezds"/>
        <w:numPr>
          <w:ilvl w:val="0"/>
          <w:numId w:val="17"/>
        </w:numPr>
        <w:jc w:val="both"/>
        <w:rPr>
          <w:rFonts w:ascii="Constantia" w:hAnsi="Constantia"/>
        </w:rPr>
      </w:pPr>
      <w:r>
        <w:rPr>
          <w:rFonts w:ascii="Constantia" w:hAnsi="Constantia"/>
        </w:rPr>
        <w:t>visiteger.com kibővített üzemeltetése</w:t>
      </w:r>
    </w:p>
    <w:p w:rsidR="007E28EB" w:rsidRDefault="007E28EB" w:rsidP="007E28EB">
      <w:pPr>
        <w:pStyle w:val="Listaszerbekezds"/>
        <w:numPr>
          <w:ilvl w:val="0"/>
          <w:numId w:val="17"/>
        </w:numPr>
        <w:jc w:val="both"/>
        <w:rPr>
          <w:rFonts w:ascii="Constantia" w:hAnsi="Constantia"/>
        </w:rPr>
      </w:pPr>
      <w:r>
        <w:rPr>
          <w:rFonts w:ascii="Constantia" w:hAnsi="Constantia"/>
        </w:rPr>
        <w:t>Vendéglátóhelyeke</w:t>
      </w:r>
      <w:r w:rsidR="00E7124E">
        <w:rPr>
          <w:rFonts w:ascii="Constantia" w:hAnsi="Constantia"/>
        </w:rPr>
        <w:t>n asztali display kihelyezése (G</w:t>
      </w:r>
      <w:r>
        <w:rPr>
          <w:rFonts w:ascii="Constantia" w:hAnsi="Constantia"/>
        </w:rPr>
        <w:t>árdonyi idézetekkel)</w:t>
      </w:r>
    </w:p>
    <w:p w:rsidR="007E28EB" w:rsidRDefault="007E28EB" w:rsidP="007E28EB">
      <w:pPr>
        <w:pStyle w:val="Listaszerbekezds"/>
        <w:numPr>
          <w:ilvl w:val="0"/>
          <w:numId w:val="17"/>
        </w:numPr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belvárosi kirakatokon egységes Gárdonyi arculat + idézet </w:t>
      </w:r>
    </w:p>
    <w:p w:rsidR="007E28EB" w:rsidRDefault="007E28EB" w:rsidP="007E28EB">
      <w:pPr>
        <w:jc w:val="both"/>
        <w:rPr>
          <w:rFonts w:ascii="Constantia" w:hAnsi="Constantia"/>
        </w:rPr>
      </w:pPr>
      <w:r>
        <w:rPr>
          <w:rFonts w:ascii="Constantia" w:hAnsi="Constantia"/>
        </w:rPr>
        <w:lastRenderedPageBreak/>
        <w:t>A</w:t>
      </w:r>
      <w:r w:rsidR="003B7CC0">
        <w:rPr>
          <w:rFonts w:ascii="Constantia" w:hAnsi="Constantia"/>
        </w:rPr>
        <w:t xml:space="preserve"> </w:t>
      </w:r>
      <w:proofErr w:type="gramStart"/>
      <w:r w:rsidR="003B7CC0">
        <w:rPr>
          <w:rFonts w:ascii="Constantia" w:hAnsi="Constantia"/>
        </w:rPr>
        <w:t>konkrét</w:t>
      </w:r>
      <w:proofErr w:type="gramEnd"/>
      <w:r>
        <w:rPr>
          <w:rFonts w:ascii="Constantia" w:hAnsi="Constantia"/>
        </w:rPr>
        <w:t xml:space="preserve"> árajánlatok bekérése, felületek kiválasztása folyamatban van, a kampány júniusban indulna, de a belvárosi molinók kihelyezése már megkezdődne májusban. A fő időintervallum június-augusztusig tartana.</w:t>
      </w:r>
    </w:p>
    <w:p w:rsidR="007E28EB" w:rsidRDefault="007E28EB" w:rsidP="007E28EB">
      <w:pPr>
        <w:jc w:val="both"/>
        <w:rPr>
          <w:rFonts w:ascii="Constantia" w:hAnsi="Constantia"/>
        </w:rPr>
      </w:pPr>
    </w:p>
    <w:p w:rsidR="007E28EB" w:rsidRDefault="001A0AC9" w:rsidP="007E28EB">
      <w:pPr>
        <w:pStyle w:val="Listaszerbekezds"/>
        <w:numPr>
          <w:ilvl w:val="0"/>
          <w:numId w:val="16"/>
        </w:numPr>
        <w:jc w:val="both"/>
        <w:rPr>
          <w:rFonts w:ascii="Constantia" w:hAnsi="Constantia"/>
        </w:rPr>
      </w:pPr>
      <w:r>
        <w:rPr>
          <w:rFonts w:ascii="Constantia" w:hAnsi="Constantia"/>
        </w:rPr>
        <w:t>Gárdonyi Napok: 20.000</w:t>
      </w:r>
      <w:r w:rsidR="007E28EB">
        <w:rPr>
          <w:rFonts w:ascii="Constantia" w:hAnsi="Constantia"/>
        </w:rPr>
        <w:t>.000 Ft</w:t>
      </w:r>
    </w:p>
    <w:p w:rsidR="007E28EB" w:rsidRDefault="007E28EB" w:rsidP="007E28EB">
      <w:pPr>
        <w:jc w:val="both"/>
        <w:rPr>
          <w:rFonts w:ascii="Constantia" w:hAnsi="Constantia"/>
        </w:rPr>
      </w:pPr>
      <w:r>
        <w:rPr>
          <w:rFonts w:ascii="Constantia" w:hAnsi="Constantia"/>
        </w:rPr>
        <w:t>A</w:t>
      </w:r>
      <w:r w:rsidR="003B7CC0">
        <w:rPr>
          <w:rFonts w:ascii="Constantia" w:hAnsi="Constantia"/>
        </w:rPr>
        <w:t>ugusztus 8-12-ig tartó</w:t>
      </w:r>
      <w:r>
        <w:rPr>
          <w:rFonts w:ascii="Constantia" w:hAnsi="Constantia"/>
        </w:rPr>
        <w:t xml:space="preserve"> idegenforgalmi szempontból kiemelt kulturális rendez</w:t>
      </w:r>
      <w:r w:rsidR="003B7CC0">
        <w:rPr>
          <w:rFonts w:ascii="Constantia" w:hAnsi="Constantia"/>
        </w:rPr>
        <w:t>vény</w:t>
      </w:r>
      <w:r>
        <w:rPr>
          <w:rFonts w:ascii="Constantia" w:hAnsi="Constantia"/>
        </w:rPr>
        <w:t xml:space="preserve"> Gárdonyi emlékév arculatát felhasználva</w:t>
      </w:r>
      <w:r w:rsidR="003B7CC0">
        <w:rPr>
          <w:rFonts w:ascii="Constantia" w:hAnsi="Constantia"/>
        </w:rPr>
        <w:t xml:space="preserve"> népszerűsíti a várost és programkínálatát</w:t>
      </w:r>
      <w:r>
        <w:rPr>
          <w:rFonts w:ascii="Constantia" w:hAnsi="Constantia"/>
        </w:rPr>
        <w:t>. Az eddig össz</w:t>
      </w:r>
      <w:r w:rsidR="003B7CC0">
        <w:rPr>
          <w:rFonts w:ascii="Constantia" w:hAnsi="Constantia"/>
        </w:rPr>
        <w:t>e</w:t>
      </w:r>
      <w:r>
        <w:rPr>
          <w:rFonts w:ascii="Constantia" w:hAnsi="Constantia"/>
        </w:rPr>
        <w:t>állt program megtalálható a 2. melléklet, sajtótájékoztató anyagban.</w:t>
      </w:r>
    </w:p>
    <w:p w:rsidR="007E28EB" w:rsidRDefault="007E28EB" w:rsidP="007E28EB">
      <w:pPr>
        <w:jc w:val="both"/>
        <w:rPr>
          <w:rFonts w:ascii="Constantia" w:hAnsi="Constantia"/>
        </w:rPr>
      </w:pPr>
      <w:r>
        <w:rPr>
          <w:rFonts w:ascii="Constantia" w:hAnsi="Constantia"/>
        </w:rPr>
        <w:t>Kiadási elemek:</w:t>
      </w:r>
    </w:p>
    <w:p w:rsidR="007E28EB" w:rsidRDefault="007E28EB" w:rsidP="007E28EB">
      <w:pPr>
        <w:pStyle w:val="Listaszerbekezds"/>
        <w:numPr>
          <w:ilvl w:val="0"/>
          <w:numId w:val="17"/>
        </w:numPr>
        <w:jc w:val="both"/>
        <w:rPr>
          <w:rFonts w:ascii="Constantia" w:hAnsi="Constantia"/>
        </w:rPr>
      </w:pPr>
      <w:r>
        <w:rPr>
          <w:rFonts w:ascii="Constantia" w:hAnsi="Constantia"/>
        </w:rPr>
        <w:t>színpadtechnika</w:t>
      </w:r>
    </w:p>
    <w:p w:rsidR="007E28EB" w:rsidRDefault="007E28EB" w:rsidP="007E28EB">
      <w:pPr>
        <w:pStyle w:val="Listaszerbekezds"/>
        <w:numPr>
          <w:ilvl w:val="0"/>
          <w:numId w:val="17"/>
        </w:numPr>
        <w:jc w:val="both"/>
        <w:rPr>
          <w:rFonts w:ascii="Constantia" w:hAnsi="Constantia"/>
        </w:rPr>
      </w:pPr>
      <w:proofErr w:type="gramStart"/>
      <w:r>
        <w:rPr>
          <w:rFonts w:ascii="Constantia" w:hAnsi="Constantia"/>
        </w:rPr>
        <w:t>őrzés- védés</w:t>
      </w:r>
      <w:proofErr w:type="gramEnd"/>
    </w:p>
    <w:p w:rsidR="007E28EB" w:rsidRDefault="007E28EB" w:rsidP="007E28EB">
      <w:pPr>
        <w:pStyle w:val="Listaszerbekezds"/>
        <w:numPr>
          <w:ilvl w:val="0"/>
          <w:numId w:val="17"/>
        </w:numPr>
        <w:jc w:val="both"/>
        <w:rPr>
          <w:rFonts w:ascii="Constantia" w:hAnsi="Constantia"/>
        </w:rPr>
      </w:pPr>
      <w:r>
        <w:rPr>
          <w:rFonts w:ascii="Constantia" w:hAnsi="Constantia"/>
        </w:rPr>
        <w:t>fe</w:t>
      </w:r>
      <w:r w:rsidR="002B0E38">
        <w:rPr>
          <w:rFonts w:ascii="Constantia" w:hAnsi="Constantia"/>
        </w:rPr>
        <w:t>l</w:t>
      </w:r>
      <w:r>
        <w:rPr>
          <w:rFonts w:ascii="Constantia" w:hAnsi="Constantia"/>
        </w:rPr>
        <w:t>lépők tiszteletdíja</w:t>
      </w:r>
      <w:r w:rsidR="002B0E38">
        <w:rPr>
          <w:rFonts w:ascii="Constantia" w:hAnsi="Constantia"/>
        </w:rPr>
        <w:t>, rendezvénybiztosítás</w:t>
      </w:r>
    </w:p>
    <w:p w:rsidR="002B0E38" w:rsidRDefault="002B0E38" w:rsidP="007E28EB">
      <w:pPr>
        <w:pStyle w:val="Listaszerbekezds"/>
        <w:numPr>
          <w:ilvl w:val="0"/>
          <w:numId w:val="17"/>
        </w:numPr>
        <w:jc w:val="both"/>
        <w:rPr>
          <w:rFonts w:ascii="Constantia" w:hAnsi="Constantia"/>
        </w:rPr>
      </w:pPr>
      <w:r>
        <w:rPr>
          <w:rFonts w:ascii="Constantia" w:hAnsi="Constantia"/>
        </w:rPr>
        <w:t>kisebb programok kiadásai</w:t>
      </w:r>
    </w:p>
    <w:p w:rsidR="002B0E38" w:rsidRDefault="002B0E38" w:rsidP="002B0E38">
      <w:pPr>
        <w:pStyle w:val="Listaszerbekezds"/>
        <w:numPr>
          <w:ilvl w:val="0"/>
          <w:numId w:val="17"/>
        </w:numPr>
        <w:jc w:val="both"/>
        <w:rPr>
          <w:rFonts w:ascii="Constantia" w:hAnsi="Constantia"/>
        </w:rPr>
      </w:pPr>
      <w:r>
        <w:rPr>
          <w:rFonts w:ascii="Constantia" w:hAnsi="Constantia"/>
        </w:rPr>
        <w:t>szervezési költségek</w:t>
      </w:r>
    </w:p>
    <w:p w:rsidR="00B06A5F" w:rsidRPr="00B06A5F" w:rsidRDefault="00B06A5F" w:rsidP="00B06A5F">
      <w:pPr>
        <w:pStyle w:val="Listaszerbekezds"/>
        <w:numPr>
          <w:ilvl w:val="0"/>
          <w:numId w:val="17"/>
        </w:numPr>
        <w:jc w:val="both"/>
        <w:rPr>
          <w:rFonts w:ascii="Constantia" w:hAnsi="Constantia"/>
        </w:rPr>
      </w:pPr>
      <w:r>
        <w:rPr>
          <w:rFonts w:ascii="Constantia" w:hAnsi="Constantia"/>
        </w:rPr>
        <w:t>ajándéktárgyak gyártása</w:t>
      </w:r>
    </w:p>
    <w:p w:rsidR="002B0E38" w:rsidRDefault="002B0E38" w:rsidP="002B0E38">
      <w:pPr>
        <w:ind w:left="-142"/>
        <w:jc w:val="both"/>
        <w:rPr>
          <w:rFonts w:ascii="Constantia" w:hAnsi="Constantia"/>
        </w:rPr>
      </w:pPr>
      <w:r>
        <w:rPr>
          <w:rFonts w:ascii="Constantia" w:hAnsi="Constantia"/>
        </w:rPr>
        <w:t>A fellépőkkel felvettük a kapcsolatot, szerződéskötésre várnak.</w:t>
      </w:r>
    </w:p>
    <w:p w:rsidR="002B0E38" w:rsidRDefault="002B0E38" w:rsidP="002B0E38">
      <w:pPr>
        <w:ind w:left="-142"/>
        <w:jc w:val="both"/>
        <w:rPr>
          <w:rFonts w:ascii="Constantia" w:hAnsi="Constantia"/>
        </w:rPr>
      </w:pPr>
    </w:p>
    <w:p w:rsidR="002B0E38" w:rsidRDefault="002B0E38" w:rsidP="002B0E38">
      <w:pPr>
        <w:ind w:left="-142"/>
        <w:jc w:val="both"/>
        <w:rPr>
          <w:rFonts w:ascii="Constantia" w:hAnsi="Constantia"/>
        </w:rPr>
      </w:pPr>
      <w:r>
        <w:rPr>
          <w:rFonts w:ascii="Constantia" w:hAnsi="Constantia"/>
        </w:rPr>
        <w:t>Ez a 2 elem a költ</w:t>
      </w:r>
      <w:r w:rsidR="00E7124E">
        <w:rPr>
          <w:rFonts w:ascii="Constantia" w:hAnsi="Constantia"/>
        </w:rPr>
        <w:t xml:space="preserve">ségvetésben és programtervben, </w:t>
      </w:r>
      <w:r>
        <w:rPr>
          <w:rFonts w:ascii="Constantia" w:hAnsi="Constantia"/>
        </w:rPr>
        <w:t xml:space="preserve">aminek kivitelezését </w:t>
      </w:r>
      <w:r w:rsidR="00E7124E">
        <w:rPr>
          <w:rFonts w:ascii="Constantia" w:hAnsi="Constantia"/>
        </w:rPr>
        <w:t>el</w:t>
      </w:r>
      <w:r>
        <w:rPr>
          <w:rFonts w:ascii="Constantia" w:hAnsi="Constantia"/>
        </w:rPr>
        <w:t xml:space="preserve"> kell indítani, megrendeléseket, szerződéseket meg kell kötni. Ez plusz </w:t>
      </w:r>
      <w:r w:rsidR="001A0AC9">
        <w:rPr>
          <w:rFonts w:ascii="Constantia" w:hAnsi="Constantia"/>
        </w:rPr>
        <w:t>10</w:t>
      </w:r>
      <w:r>
        <w:rPr>
          <w:rFonts w:ascii="Constantia" w:hAnsi="Constantia"/>
        </w:rPr>
        <w:t xml:space="preserve"> milliós forrást igényel.</w:t>
      </w:r>
    </w:p>
    <w:p w:rsidR="002B0E38" w:rsidRDefault="002B0E38" w:rsidP="002B0E38">
      <w:pPr>
        <w:ind w:left="-142"/>
        <w:jc w:val="both"/>
        <w:rPr>
          <w:rFonts w:ascii="Constantia" w:hAnsi="Constantia"/>
        </w:rPr>
      </w:pPr>
    </w:p>
    <w:p w:rsidR="002B0E38" w:rsidRDefault="002B0E38" w:rsidP="002B0E38">
      <w:pPr>
        <w:pStyle w:val="Listaszerbekezds"/>
        <w:numPr>
          <w:ilvl w:val="0"/>
          <w:numId w:val="16"/>
        </w:numPr>
        <w:jc w:val="both"/>
        <w:rPr>
          <w:rFonts w:ascii="Constantia" w:hAnsi="Constantia"/>
        </w:rPr>
      </w:pPr>
      <w:r>
        <w:rPr>
          <w:rFonts w:ascii="Constantia" w:hAnsi="Constantia"/>
        </w:rPr>
        <w:t>Gárdonyi Ünnep</w:t>
      </w:r>
      <w:r w:rsidR="007943A8">
        <w:rPr>
          <w:rFonts w:ascii="Constantia" w:hAnsi="Constantia"/>
        </w:rPr>
        <w:t>: 3.000.000 Ft</w:t>
      </w:r>
    </w:p>
    <w:p w:rsidR="002B0E38" w:rsidRPr="002B0E38" w:rsidRDefault="002B0E38" w:rsidP="002B0E38">
      <w:pPr>
        <w:pStyle w:val="Listaszerbekezds"/>
        <w:ind w:left="218"/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Az októberi szakmai rendezvények költségei szerepelnek itt. </w:t>
      </w:r>
      <w:r w:rsidR="007943A8">
        <w:rPr>
          <w:rFonts w:ascii="Constantia" w:hAnsi="Constantia"/>
        </w:rPr>
        <w:t xml:space="preserve">Szeretnénk ezeken a </w:t>
      </w:r>
      <w:proofErr w:type="spellStart"/>
      <w:r w:rsidR="007943A8">
        <w:rPr>
          <w:rFonts w:ascii="Constantia" w:hAnsi="Constantia"/>
        </w:rPr>
        <w:t>rendevéznyeken</w:t>
      </w:r>
      <w:proofErr w:type="spellEnd"/>
      <w:r w:rsidR="007943A8">
        <w:rPr>
          <w:rFonts w:ascii="Constantia" w:hAnsi="Constantia"/>
        </w:rPr>
        <w:t xml:space="preserve"> vendégül látni a Gárdonyi települések képviselőit és egyéb meghívott vendégeket.</w:t>
      </w:r>
    </w:p>
    <w:p w:rsidR="007943A8" w:rsidRDefault="007943A8" w:rsidP="007943A8">
      <w:pPr>
        <w:jc w:val="both"/>
        <w:rPr>
          <w:rFonts w:ascii="Constantia" w:hAnsi="Constantia"/>
        </w:rPr>
      </w:pPr>
      <w:r>
        <w:rPr>
          <w:rFonts w:ascii="Constantia" w:hAnsi="Constantia"/>
        </w:rPr>
        <w:t>Kiadási elemek:</w:t>
      </w:r>
    </w:p>
    <w:p w:rsidR="00DA00C0" w:rsidRDefault="007943A8" w:rsidP="007943A8">
      <w:pPr>
        <w:pStyle w:val="Listaszerbekezds"/>
        <w:numPr>
          <w:ilvl w:val="0"/>
          <w:numId w:val="17"/>
        </w:numPr>
        <w:jc w:val="both"/>
        <w:rPr>
          <w:rFonts w:ascii="Constantia" w:hAnsi="Constantia"/>
        </w:rPr>
      </w:pPr>
      <w:r>
        <w:rPr>
          <w:rFonts w:ascii="Constantia" w:hAnsi="Constantia"/>
        </w:rPr>
        <w:t>Zárókonferencia és járulékos költségei</w:t>
      </w:r>
    </w:p>
    <w:p w:rsidR="007943A8" w:rsidRDefault="007943A8" w:rsidP="007943A8">
      <w:pPr>
        <w:pStyle w:val="Listaszerbekezds"/>
        <w:numPr>
          <w:ilvl w:val="0"/>
          <w:numId w:val="17"/>
        </w:numPr>
        <w:jc w:val="both"/>
        <w:rPr>
          <w:rFonts w:ascii="Constantia" w:hAnsi="Constantia"/>
        </w:rPr>
      </w:pPr>
      <w:r>
        <w:rPr>
          <w:rFonts w:ascii="Constantia" w:hAnsi="Constantia"/>
        </w:rPr>
        <w:t>Gárdonyi est (Színház művészei és a szimfonikus zenekar)</w:t>
      </w:r>
    </w:p>
    <w:p w:rsidR="007943A8" w:rsidRDefault="007943A8" w:rsidP="007943A8">
      <w:pPr>
        <w:pStyle w:val="Listaszerbekezds"/>
        <w:numPr>
          <w:ilvl w:val="0"/>
          <w:numId w:val="17"/>
        </w:numPr>
        <w:jc w:val="both"/>
        <w:rPr>
          <w:rFonts w:ascii="Constantia" w:hAnsi="Constantia"/>
        </w:rPr>
      </w:pPr>
      <w:r>
        <w:rPr>
          <w:rFonts w:ascii="Constantia" w:hAnsi="Constantia"/>
        </w:rPr>
        <w:t>záróvacsora</w:t>
      </w:r>
    </w:p>
    <w:p w:rsidR="007943A8" w:rsidRDefault="007943A8" w:rsidP="007943A8">
      <w:pPr>
        <w:jc w:val="both"/>
        <w:rPr>
          <w:rFonts w:ascii="Constantia" w:hAnsi="Constantia"/>
        </w:rPr>
      </w:pPr>
    </w:p>
    <w:p w:rsidR="007943A8" w:rsidRDefault="007943A8" w:rsidP="007943A8">
      <w:pPr>
        <w:pStyle w:val="Listaszerbekezds"/>
        <w:numPr>
          <w:ilvl w:val="0"/>
          <w:numId w:val="16"/>
        </w:numPr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Intézményi és egyéb támogatások, költségek: </w:t>
      </w:r>
      <w:r w:rsidR="00F24B25">
        <w:rPr>
          <w:rFonts w:ascii="Constantia" w:hAnsi="Constantia"/>
        </w:rPr>
        <w:t>6</w:t>
      </w:r>
      <w:r w:rsidR="006532EF">
        <w:rPr>
          <w:rFonts w:ascii="Constantia" w:hAnsi="Constantia"/>
        </w:rPr>
        <w:t>.000.000 Ft</w:t>
      </w:r>
    </w:p>
    <w:p w:rsidR="007943A8" w:rsidRDefault="007943A8" w:rsidP="007943A8">
      <w:pPr>
        <w:ind w:left="-142"/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Intézményeink és egyéb szervezetek több szakmai </w:t>
      </w:r>
      <w:proofErr w:type="spellStart"/>
      <w:r>
        <w:rPr>
          <w:rFonts w:ascii="Constantia" w:hAnsi="Constantia"/>
        </w:rPr>
        <w:t>programuk</w:t>
      </w:r>
      <w:proofErr w:type="spellEnd"/>
      <w:r>
        <w:rPr>
          <w:rFonts w:ascii="Constantia" w:hAnsi="Constantia"/>
        </w:rPr>
        <w:t xml:space="preserve"> megvalósításához kértek anyagi támogatást. A beérkezett igényeket figyelembe véve alakítottuk ki a költségvetés </w:t>
      </w:r>
      <w:proofErr w:type="gramStart"/>
      <w:r>
        <w:rPr>
          <w:rFonts w:ascii="Constantia" w:hAnsi="Constantia"/>
        </w:rPr>
        <w:t>ezen</w:t>
      </w:r>
      <w:proofErr w:type="gramEnd"/>
      <w:r>
        <w:rPr>
          <w:rFonts w:ascii="Constantia" w:hAnsi="Constantia"/>
        </w:rPr>
        <w:t xml:space="preserve"> lábát, melyben még van nagyobb mozgástér a tényleges ki</w:t>
      </w:r>
      <w:r w:rsidR="002861FF">
        <w:rPr>
          <w:rFonts w:ascii="Constantia" w:hAnsi="Constantia"/>
        </w:rPr>
        <w:t>adás tekinteté</w:t>
      </w:r>
      <w:r>
        <w:rPr>
          <w:rFonts w:ascii="Constantia" w:hAnsi="Constantia"/>
        </w:rPr>
        <w:t>ben.</w:t>
      </w:r>
    </w:p>
    <w:p w:rsidR="006532EF" w:rsidRDefault="006532EF" w:rsidP="007943A8">
      <w:pPr>
        <w:ind w:left="-142"/>
        <w:jc w:val="both"/>
        <w:rPr>
          <w:rFonts w:ascii="Constantia" w:hAnsi="Constantia"/>
        </w:rPr>
      </w:pPr>
    </w:p>
    <w:p w:rsidR="006532EF" w:rsidRDefault="001A0AC9" w:rsidP="007943A8">
      <w:pPr>
        <w:ind w:left="-142"/>
        <w:jc w:val="both"/>
        <w:rPr>
          <w:rFonts w:ascii="Constantia" w:hAnsi="Constantia"/>
        </w:rPr>
      </w:pPr>
      <w:r>
        <w:rPr>
          <w:rFonts w:ascii="Constantia" w:hAnsi="Constantia"/>
        </w:rPr>
        <w:t>Összességében 39</w:t>
      </w:r>
      <w:r w:rsidR="006532EF">
        <w:rPr>
          <w:rFonts w:ascii="Constantia" w:hAnsi="Constantia"/>
        </w:rPr>
        <w:t xml:space="preserve">.000.000 Ft-os költségvetés állt össze, melyből az érdemi munka </w:t>
      </w:r>
      <w:proofErr w:type="gramStart"/>
      <w:r w:rsidR="006532EF">
        <w:rPr>
          <w:rFonts w:ascii="Constantia" w:hAnsi="Constantia"/>
        </w:rPr>
        <w:t>elindulásához  -</w:t>
      </w:r>
      <w:proofErr w:type="gramEnd"/>
      <w:r w:rsidR="006532EF">
        <w:rPr>
          <w:rFonts w:ascii="Constantia" w:hAnsi="Constantia"/>
        </w:rPr>
        <w:t xml:space="preserve"> marketing, és r</w:t>
      </w:r>
      <w:r>
        <w:rPr>
          <w:rFonts w:ascii="Constantia" w:hAnsi="Constantia"/>
        </w:rPr>
        <w:t>endezvényköltségek -  további 10</w:t>
      </w:r>
      <w:r w:rsidR="006532EF">
        <w:rPr>
          <w:rFonts w:ascii="Constantia" w:hAnsi="Constantia"/>
        </w:rPr>
        <w:t>.000.000 Ft fedezet szükséges a költségvetés „Gárdonyi Emlékév” sorára.</w:t>
      </w:r>
    </w:p>
    <w:p w:rsidR="006532EF" w:rsidRDefault="001A0AC9" w:rsidP="007943A8">
      <w:pPr>
        <w:ind w:left="-142"/>
        <w:jc w:val="both"/>
        <w:rPr>
          <w:rFonts w:ascii="Constantia" w:hAnsi="Constantia"/>
        </w:rPr>
      </w:pPr>
      <w:r>
        <w:rPr>
          <w:rFonts w:ascii="Constantia" w:hAnsi="Constantia"/>
        </w:rPr>
        <w:t>A fennmaradó 9</w:t>
      </w:r>
      <w:r w:rsidR="006532EF">
        <w:rPr>
          <w:rFonts w:ascii="Constantia" w:hAnsi="Constantia"/>
        </w:rPr>
        <w:t>.000.000 Ft –</w:t>
      </w:r>
      <w:proofErr w:type="spellStart"/>
      <w:r w:rsidR="006532EF">
        <w:rPr>
          <w:rFonts w:ascii="Constantia" w:hAnsi="Constantia"/>
        </w:rPr>
        <w:t>ot</w:t>
      </w:r>
      <w:proofErr w:type="spellEnd"/>
      <w:r w:rsidR="006532EF">
        <w:rPr>
          <w:rFonts w:ascii="Constantia" w:hAnsi="Constantia"/>
        </w:rPr>
        <w:t xml:space="preserve"> a pénzmaradvány </w:t>
      </w:r>
      <w:proofErr w:type="spellStart"/>
      <w:r w:rsidR="006532EF">
        <w:rPr>
          <w:rFonts w:ascii="Constantia" w:hAnsi="Constantia"/>
        </w:rPr>
        <w:t>terhéből</w:t>
      </w:r>
      <w:proofErr w:type="spellEnd"/>
      <w:r w:rsidR="006532EF">
        <w:rPr>
          <w:rFonts w:ascii="Constantia" w:hAnsi="Constantia"/>
        </w:rPr>
        <w:t xml:space="preserve"> kívánjuk biztosítani, melyet a májusi közgyűlés fog tárgyalni.</w:t>
      </w:r>
    </w:p>
    <w:p w:rsidR="0009016C" w:rsidRDefault="0009016C" w:rsidP="00F66C85">
      <w:pPr>
        <w:jc w:val="both"/>
        <w:rPr>
          <w:rFonts w:ascii="Constantia" w:hAnsi="Constantia"/>
          <w:b/>
          <w:bCs/>
          <w:color w:val="000000"/>
        </w:rPr>
      </w:pPr>
    </w:p>
    <w:p w:rsidR="007D0FC3" w:rsidRPr="00155B29" w:rsidRDefault="007D0FC3" w:rsidP="002861FF">
      <w:pPr>
        <w:ind w:left="-142"/>
        <w:jc w:val="both"/>
        <w:rPr>
          <w:rFonts w:ascii="Constantia" w:hAnsi="Constantia"/>
        </w:rPr>
      </w:pPr>
      <w:r w:rsidRPr="00155B29">
        <w:rPr>
          <w:rFonts w:ascii="Constantia" w:hAnsi="Constantia"/>
        </w:rPr>
        <w:t xml:space="preserve">Kérem a Tisztelt </w:t>
      </w:r>
      <w:r w:rsidR="006532EF">
        <w:rPr>
          <w:rFonts w:ascii="Constantia" w:hAnsi="Constantia"/>
        </w:rPr>
        <w:t>Közgyűlés</w:t>
      </w:r>
      <w:r w:rsidR="000D7E3C">
        <w:rPr>
          <w:rFonts w:ascii="Constantia" w:hAnsi="Constantia"/>
        </w:rPr>
        <w:t>t</w:t>
      </w:r>
      <w:r w:rsidR="005919E5">
        <w:rPr>
          <w:rFonts w:ascii="Constantia" w:hAnsi="Constantia"/>
        </w:rPr>
        <w:t>,</w:t>
      </w:r>
      <w:r w:rsidRPr="00155B29">
        <w:rPr>
          <w:rFonts w:ascii="Constantia" w:hAnsi="Constantia"/>
        </w:rPr>
        <w:t xml:space="preserve"> hogy a határoz</w:t>
      </w:r>
      <w:r w:rsidR="00012FAE">
        <w:rPr>
          <w:rFonts w:ascii="Constantia" w:hAnsi="Constantia"/>
        </w:rPr>
        <w:t xml:space="preserve">ati javaslatok szerint támogassák </w:t>
      </w:r>
      <w:r w:rsidR="006532EF">
        <w:rPr>
          <w:rFonts w:ascii="Constantia" w:hAnsi="Constantia"/>
        </w:rPr>
        <w:t>további forrás biztosítását a Gárdonyi Emlékév megvalósításához.</w:t>
      </w:r>
    </w:p>
    <w:p w:rsidR="000E5C61" w:rsidRPr="00B4016E" w:rsidRDefault="000E5C61" w:rsidP="002861FF">
      <w:pPr>
        <w:ind w:left="-142"/>
        <w:jc w:val="both"/>
        <w:outlineLvl w:val="0"/>
        <w:rPr>
          <w:rFonts w:ascii="Constantia" w:hAnsi="Constantia"/>
          <w:bCs/>
          <w:color w:val="000000"/>
        </w:rPr>
      </w:pPr>
    </w:p>
    <w:p w:rsidR="00822FB5" w:rsidRPr="00155B29" w:rsidRDefault="004026B1" w:rsidP="004263ED">
      <w:pPr>
        <w:ind w:left="-142"/>
        <w:jc w:val="both"/>
        <w:rPr>
          <w:rFonts w:ascii="Constantia" w:hAnsi="Constantia"/>
        </w:rPr>
      </w:pPr>
      <w:r>
        <w:rPr>
          <w:rFonts w:ascii="Constantia" w:hAnsi="Constantia"/>
        </w:rPr>
        <w:t xml:space="preserve"> </w:t>
      </w:r>
      <w:r w:rsidR="00FA1319" w:rsidRPr="00155B29">
        <w:rPr>
          <w:rFonts w:ascii="Constantia" w:hAnsi="Constantia"/>
        </w:rPr>
        <w:t xml:space="preserve">Eger, </w:t>
      </w:r>
      <w:r w:rsidR="00DD7EB2">
        <w:rPr>
          <w:rFonts w:ascii="Constantia" w:hAnsi="Constantia"/>
        </w:rPr>
        <w:t>202</w:t>
      </w:r>
      <w:r w:rsidR="005919E5">
        <w:rPr>
          <w:rFonts w:ascii="Constantia" w:hAnsi="Constantia"/>
        </w:rPr>
        <w:t>2</w:t>
      </w:r>
      <w:r w:rsidR="00DD7EB2">
        <w:rPr>
          <w:rFonts w:ascii="Constantia" w:hAnsi="Constantia"/>
        </w:rPr>
        <w:t xml:space="preserve">. </w:t>
      </w:r>
      <w:r w:rsidR="002F46FF">
        <w:rPr>
          <w:rFonts w:ascii="Constantia" w:hAnsi="Constantia"/>
        </w:rPr>
        <w:t xml:space="preserve">április </w:t>
      </w:r>
      <w:r w:rsidR="002861FF">
        <w:rPr>
          <w:rFonts w:ascii="Constantia" w:hAnsi="Constantia"/>
        </w:rPr>
        <w:t>26</w:t>
      </w:r>
      <w:r w:rsidR="00D3330A">
        <w:rPr>
          <w:rFonts w:ascii="Constantia" w:hAnsi="Constantia"/>
        </w:rPr>
        <w:t>.</w:t>
      </w:r>
    </w:p>
    <w:p w:rsidR="008C5ACD" w:rsidRPr="00155B29" w:rsidRDefault="008C5ACD" w:rsidP="00FC5A86">
      <w:pPr>
        <w:jc w:val="both"/>
        <w:rPr>
          <w:rFonts w:ascii="Constantia" w:hAnsi="Constantia"/>
        </w:rPr>
      </w:pPr>
    </w:p>
    <w:p w:rsidR="00370F3B" w:rsidRDefault="0074194F" w:rsidP="00FC5A86">
      <w:pPr>
        <w:ind w:left="4500"/>
        <w:jc w:val="center"/>
        <w:rPr>
          <w:rFonts w:ascii="Constantia" w:hAnsi="Constantia"/>
          <w:b/>
        </w:rPr>
      </w:pPr>
      <w:r>
        <w:rPr>
          <w:rFonts w:ascii="Constantia" w:hAnsi="Constantia"/>
          <w:b/>
        </w:rPr>
        <w:t>Mirkóczki Ádám</w:t>
      </w:r>
    </w:p>
    <w:p w:rsidR="00B217C0" w:rsidRDefault="00A318D7" w:rsidP="00B36C04">
      <w:pPr>
        <w:ind w:left="4500"/>
        <w:jc w:val="center"/>
        <w:rPr>
          <w:rFonts w:ascii="Constantia" w:hAnsi="Constantia"/>
          <w:b/>
        </w:rPr>
      </w:pPr>
      <w:proofErr w:type="gramStart"/>
      <w:r>
        <w:rPr>
          <w:rFonts w:ascii="Constantia" w:hAnsi="Constantia"/>
          <w:b/>
        </w:rPr>
        <w:t>polgármester</w:t>
      </w:r>
      <w:proofErr w:type="gramEnd"/>
    </w:p>
    <w:p w:rsidR="00E7124E" w:rsidRDefault="00E7124E" w:rsidP="00B36C04">
      <w:pPr>
        <w:ind w:left="4500"/>
        <w:jc w:val="center"/>
        <w:rPr>
          <w:rFonts w:ascii="Constantia" w:hAnsi="Constantia"/>
          <w:b/>
        </w:rPr>
      </w:pPr>
    </w:p>
    <w:p w:rsidR="00AD0945" w:rsidRDefault="00AD0945" w:rsidP="00AD0945">
      <w:pPr>
        <w:jc w:val="both"/>
        <w:rPr>
          <w:rFonts w:ascii="Constantia" w:hAnsi="Constantia" w:cs="Arial"/>
          <w:b/>
          <w:bCs/>
        </w:rPr>
      </w:pPr>
      <w:r>
        <w:rPr>
          <w:rFonts w:ascii="Constantia" w:hAnsi="Constantia" w:cs="Arial"/>
          <w:b/>
          <w:bCs/>
        </w:rPr>
        <w:lastRenderedPageBreak/>
        <w:t>Határozati javaslat</w:t>
      </w:r>
      <w:r w:rsidR="002861FF">
        <w:rPr>
          <w:rFonts w:ascii="Constantia" w:hAnsi="Constantia" w:cs="Arial"/>
          <w:b/>
          <w:bCs/>
        </w:rPr>
        <w:t xml:space="preserve"> (egyszerű többség)</w:t>
      </w:r>
      <w:r>
        <w:rPr>
          <w:rFonts w:ascii="Constantia" w:hAnsi="Constantia" w:cs="Arial"/>
          <w:b/>
          <w:bCs/>
        </w:rPr>
        <w:t>:</w:t>
      </w:r>
    </w:p>
    <w:p w:rsidR="002861FF" w:rsidRDefault="002861FF" w:rsidP="00AD0945">
      <w:pPr>
        <w:jc w:val="both"/>
        <w:rPr>
          <w:rFonts w:ascii="Constantia" w:hAnsi="Constantia" w:cs="Arial"/>
          <w:b/>
          <w:bCs/>
        </w:rPr>
      </w:pPr>
    </w:p>
    <w:p w:rsidR="002861FF" w:rsidRPr="00AD0945" w:rsidRDefault="002861FF" w:rsidP="00AD0945">
      <w:pPr>
        <w:jc w:val="both"/>
        <w:rPr>
          <w:rFonts w:ascii="Constantia" w:hAnsi="Constantia" w:cs="Arial"/>
          <w:b/>
          <w:bCs/>
        </w:rPr>
      </w:pPr>
      <w:r>
        <w:rPr>
          <w:rFonts w:ascii="Constantia" w:hAnsi="Constantia" w:cs="Arial"/>
          <w:b/>
          <w:bCs/>
        </w:rPr>
        <w:t>1.</w:t>
      </w:r>
    </w:p>
    <w:p w:rsidR="008F706B" w:rsidRPr="008F706B" w:rsidRDefault="008F706B" w:rsidP="008F706B">
      <w:pPr>
        <w:pStyle w:val="Szvegtrzs"/>
        <w:tabs>
          <w:tab w:val="left" w:leader="dot" w:pos="1440"/>
        </w:tabs>
        <w:spacing w:after="0"/>
        <w:rPr>
          <w:rFonts w:ascii="Constantia" w:hAnsi="Constantia"/>
          <w:sz w:val="24"/>
          <w:szCs w:val="24"/>
        </w:rPr>
      </w:pPr>
      <w:r w:rsidRPr="008F706B">
        <w:rPr>
          <w:rFonts w:ascii="Constantia" w:eastAsia="Calibri" w:hAnsi="Constantia"/>
          <w:sz w:val="24"/>
          <w:szCs w:val="24"/>
        </w:rPr>
        <w:t>Eger Megyei Jogú Város Önkormányzata Közgyűlése elrendeli az V. fejezet 9/5/K Önkormány</w:t>
      </w:r>
      <w:r w:rsidR="001A0AC9">
        <w:rPr>
          <w:rFonts w:ascii="Constantia" w:eastAsia="Calibri" w:hAnsi="Constantia"/>
          <w:sz w:val="24"/>
          <w:szCs w:val="24"/>
        </w:rPr>
        <w:t>zati feladatellátás tartaléka címszám 10</w:t>
      </w:r>
      <w:r w:rsidRPr="008F706B">
        <w:rPr>
          <w:rFonts w:ascii="Constantia" w:eastAsia="Calibri" w:hAnsi="Constantia"/>
          <w:sz w:val="24"/>
          <w:szCs w:val="24"/>
        </w:rPr>
        <w:t>.000.000 Ft-os csökkentését az II/11/2/1/3/K Idegenforgalmi feladatok – Gárdonyi Emlé</w:t>
      </w:r>
      <w:r w:rsidR="001A0AC9">
        <w:rPr>
          <w:rFonts w:ascii="Constantia" w:eastAsia="Calibri" w:hAnsi="Constantia"/>
          <w:sz w:val="24"/>
          <w:szCs w:val="24"/>
        </w:rPr>
        <w:t>kév – Dologi kiadások címszám 10</w:t>
      </w:r>
      <w:r w:rsidRPr="008F706B">
        <w:rPr>
          <w:rFonts w:ascii="Constantia" w:eastAsia="Calibri" w:hAnsi="Constantia"/>
          <w:sz w:val="24"/>
          <w:szCs w:val="24"/>
        </w:rPr>
        <w:t xml:space="preserve">.000.000 Ft-os egyidejű emelésével. </w:t>
      </w:r>
      <w:r w:rsidRPr="008F706B">
        <w:rPr>
          <w:rFonts w:ascii="Constantia" w:hAnsi="Constantia"/>
          <w:sz w:val="24"/>
          <w:szCs w:val="24"/>
        </w:rPr>
        <w:t xml:space="preserve">Az átcsoportosításra a 2022. évi Gárdonyi Napok rendezvény támogatásának fedezete miatt van szükség.  </w:t>
      </w:r>
    </w:p>
    <w:p w:rsidR="009C0FE1" w:rsidRDefault="009C0FE1" w:rsidP="00AD0945">
      <w:pPr>
        <w:pStyle w:val="Szvegtrzs"/>
        <w:tabs>
          <w:tab w:val="left" w:leader="dot" w:pos="1440"/>
        </w:tabs>
        <w:spacing w:after="0"/>
        <w:rPr>
          <w:rFonts w:ascii="Constantia" w:hAnsi="Constantia"/>
          <w:sz w:val="24"/>
          <w:szCs w:val="24"/>
        </w:rPr>
      </w:pPr>
    </w:p>
    <w:p w:rsidR="009C0FE1" w:rsidRPr="00C67F57" w:rsidRDefault="009C0FE1" w:rsidP="009C0FE1">
      <w:pPr>
        <w:spacing w:after="160" w:line="259" w:lineRule="auto"/>
        <w:ind w:left="708" w:firstLine="708"/>
        <w:jc w:val="both"/>
        <w:rPr>
          <w:rFonts w:ascii="Constantia" w:hAnsi="Constantia" w:cs="Arial"/>
          <w:bCs/>
        </w:rPr>
      </w:pPr>
      <w:r w:rsidRPr="00C67F57">
        <w:rPr>
          <w:rFonts w:ascii="Constantia" w:hAnsi="Constantia" w:cs="Arial"/>
          <w:b/>
          <w:bCs/>
          <w:u w:val="single"/>
        </w:rPr>
        <w:t>Felelős:</w:t>
      </w:r>
      <w:r w:rsidRPr="00C67F57">
        <w:rPr>
          <w:rFonts w:ascii="Constantia" w:hAnsi="Constantia" w:cs="Arial"/>
          <w:bCs/>
        </w:rPr>
        <w:t xml:space="preserve"> </w:t>
      </w:r>
      <w:r w:rsidRPr="00C67F57">
        <w:rPr>
          <w:rFonts w:ascii="Constantia" w:hAnsi="Constantia" w:cs="Arial"/>
          <w:bCs/>
        </w:rPr>
        <w:tab/>
        <w:t xml:space="preserve">Mirkóczki Ádám polgármester megbízásából: </w:t>
      </w:r>
    </w:p>
    <w:p w:rsidR="008F706B" w:rsidRPr="00C67F57" w:rsidRDefault="008F706B" w:rsidP="008F706B">
      <w:pPr>
        <w:ind w:left="2124" w:firstLine="708"/>
        <w:jc w:val="both"/>
        <w:rPr>
          <w:rFonts w:ascii="Constantia" w:hAnsi="Constantia" w:cs="Arial"/>
          <w:bCs/>
        </w:rPr>
      </w:pPr>
      <w:r>
        <w:rPr>
          <w:rFonts w:ascii="Constantia" w:hAnsi="Constantia" w:cs="Arial"/>
          <w:bCs/>
        </w:rPr>
        <w:t>Juhász Tamás irodavezető</w:t>
      </w:r>
    </w:p>
    <w:p w:rsidR="008F706B" w:rsidRPr="00C67F57" w:rsidRDefault="008F706B" w:rsidP="008F706B">
      <w:pPr>
        <w:ind w:left="2124" w:firstLine="708"/>
        <w:jc w:val="both"/>
        <w:rPr>
          <w:rFonts w:ascii="Constantia" w:hAnsi="Constantia" w:cs="Arial"/>
          <w:bCs/>
        </w:rPr>
      </w:pPr>
      <w:r w:rsidRPr="00C67F57">
        <w:rPr>
          <w:rFonts w:ascii="Constantia" w:hAnsi="Constantia" w:cs="Arial"/>
          <w:bCs/>
        </w:rPr>
        <w:t>Gazdasági Iroda</w:t>
      </w:r>
    </w:p>
    <w:p w:rsidR="009C0FE1" w:rsidRPr="00C67F57" w:rsidRDefault="009C0FE1" w:rsidP="009C0FE1">
      <w:pPr>
        <w:ind w:left="2124" w:firstLine="708"/>
        <w:jc w:val="both"/>
        <w:rPr>
          <w:rFonts w:ascii="Constantia" w:hAnsi="Constantia" w:cs="Arial"/>
          <w:bCs/>
        </w:rPr>
      </w:pPr>
      <w:r w:rsidRPr="00C67F57">
        <w:rPr>
          <w:rFonts w:ascii="Constantia" w:hAnsi="Constantia" w:cs="Arial"/>
          <w:bCs/>
        </w:rPr>
        <w:t>Spisák György aljegyző</w:t>
      </w:r>
    </w:p>
    <w:p w:rsidR="009C0FE1" w:rsidRPr="00C67F57" w:rsidRDefault="009C0FE1" w:rsidP="009C0FE1">
      <w:pPr>
        <w:ind w:left="2124" w:firstLine="708"/>
        <w:jc w:val="both"/>
        <w:rPr>
          <w:rFonts w:ascii="Constantia" w:hAnsi="Constantia" w:cs="Arial"/>
          <w:bCs/>
        </w:rPr>
      </w:pPr>
      <w:proofErr w:type="gramStart"/>
      <w:r w:rsidRPr="00C67F57">
        <w:rPr>
          <w:rFonts w:ascii="Constantia" w:hAnsi="Constantia" w:cs="Arial"/>
          <w:bCs/>
        </w:rPr>
        <w:t>Kabinet</w:t>
      </w:r>
      <w:proofErr w:type="gramEnd"/>
      <w:r w:rsidRPr="00C67F57">
        <w:rPr>
          <w:rFonts w:ascii="Constantia" w:hAnsi="Constantia" w:cs="Arial"/>
          <w:bCs/>
        </w:rPr>
        <w:t xml:space="preserve"> Iroda</w:t>
      </w:r>
    </w:p>
    <w:p w:rsidR="009C0FE1" w:rsidRDefault="009C0FE1" w:rsidP="009C0FE1">
      <w:pPr>
        <w:ind w:left="708" w:firstLine="708"/>
        <w:jc w:val="both"/>
        <w:rPr>
          <w:rFonts w:ascii="Constantia" w:hAnsi="Constantia" w:cs="Arial"/>
          <w:bCs/>
        </w:rPr>
      </w:pPr>
      <w:r w:rsidRPr="00C67F57">
        <w:rPr>
          <w:rFonts w:ascii="Constantia" w:hAnsi="Constantia" w:cs="Arial"/>
          <w:b/>
          <w:bCs/>
          <w:u w:val="single"/>
        </w:rPr>
        <w:t>Határidő:</w:t>
      </w:r>
      <w:r>
        <w:rPr>
          <w:rFonts w:ascii="Constantia" w:hAnsi="Constantia" w:cs="Arial"/>
          <w:bCs/>
        </w:rPr>
        <w:tab/>
        <w:t>2022</w:t>
      </w:r>
      <w:r w:rsidRPr="00C67F57">
        <w:rPr>
          <w:rFonts w:ascii="Constantia" w:hAnsi="Constantia" w:cs="Arial"/>
          <w:bCs/>
        </w:rPr>
        <w:t xml:space="preserve">. </w:t>
      </w:r>
      <w:r w:rsidR="00D4020A">
        <w:rPr>
          <w:rFonts w:ascii="Constantia" w:hAnsi="Constantia" w:cs="Arial"/>
          <w:bCs/>
        </w:rPr>
        <w:t>május 31.</w:t>
      </w:r>
    </w:p>
    <w:p w:rsidR="00D4020A" w:rsidRDefault="00D4020A" w:rsidP="009C0FE1">
      <w:pPr>
        <w:ind w:left="708" w:firstLine="708"/>
        <w:jc w:val="both"/>
        <w:rPr>
          <w:rFonts w:ascii="Constantia" w:hAnsi="Constantia" w:cs="Arial"/>
          <w:bCs/>
        </w:rPr>
      </w:pPr>
    </w:p>
    <w:p w:rsidR="00D4020A" w:rsidRDefault="00D4020A" w:rsidP="009C0FE1">
      <w:pPr>
        <w:ind w:left="708" w:firstLine="708"/>
        <w:jc w:val="both"/>
        <w:rPr>
          <w:rFonts w:ascii="Constantia" w:hAnsi="Constantia" w:cs="Arial"/>
          <w:bCs/>
        </w:rPr>
      </w:pPr>
    </w:p>
    <w:p w:rsidR="009C0FE1" w:rsidRDefault="009C0FE1" w:rsidP="00AD0945">
      <w:pPr>
        <w:pStyle w:val="Szvegtrzs"/>
        <w:tabs>
          <w:tab w:val="left" w:leader="dot" w:pos="1440"/>
        </w:tabs>
        <w:spacing w:after="0"/>
        <w:rPr>
          <w:rFonts w:ascii="Constantia" w:hAnsi="Constantia"/>
          <w:sz w:val="24"/>
          <w:szCs w:val="24"/>
        </w:rPr>
      </w:pPr>
    </w:p>
    <w:p w:rsidR="002F0616" w:rsidRDefault="002F0616" w:rsidP="00AD0945">
      <w:pPr>
        <w:pStyle w:val="Szvegtrzs"/>
        <w:tabs>
          <w:tab w:val="left" w:leader="dot" w:pos="1440"/>
        </w:tabs>
        <w:spacing w:after="0"/>
        <w:rPr>
          <w:rFonts w:ascii="Constantia" w:hAnsi="Constantia"/>
          <w:sz w:val="24"/>
          <w:szCs w:val="24"/>
        </w:rPr>
      </w:pPr>
    </w:p>
    <w:p w:rsidR="00B93109" w:rsidRDefault="00B93109" w:rsidP="002F0616">
      <w:pPr>
        <w:rPr>
          <w:rFonts w:ascii="Constantia" w:hAnsi="Constantia"/>
          <w:b/>
        </w:rPr>
      </w:pPr>
    </w:p>
    <w:p w:rsidR="002F0616" w:rsidRDefault="002F0616" w:rsidP="00AD0945">
      <w:pPr>
        <w:pStyle w:val="Szvegtrzs"/>
        <w:tabs>
          <w:tab w:val="left" w:leader="dot" w:pos="1440"/>
        </w:tabs>
        <w:spacing w:after="0"/>
        <w:rPr>
          <w:rFonts w:ascii="Constantia" w:hAnsi="Constantia"/>
          <w:sz w:val="24"/>
          <w:szCs w:val="24"/>
        </w:rPr>
      </w:pPr>
    </w:p>
    <w:p w:rsidR="002D0B72" w:rsidRDefault="002D0B72" w:rsidP="007D0FC3">
      <w:pPr>
        <w:spacing w:after="160" w:line="259" w:lineRule="auto"/>
        <w:jc w:val="both"/>
        <w:rPr>
          <w:rFonts w:ascii="Constantia" w:hAnsi="Constantia"/>
        </w:rPr>
      </w:pPr>
    </w:p>
    <w:sectPr w:rsidR="002D0B72" w:rsidSect="0061627C">
      <w:footerReference w:type="even" r:id="rId9"/>
      <w:footerReference w:type="default" r:id="rId10"/>
      <w:pgSz w:w="11906" w:h="16838"/>
      <w:pgMar w:top="1247" w:right="1418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AC8" w:rsidRDefault="00D26AC8">
      <w:r>
        <w:separator/>
      </w:r>
    </w:p>
  </w:endnote>
  <w:endnote w:type="continuationSeparator" w:id="0">
    <w:p w:rsidR="00D26AC8" w:rsidRDefault="00D26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EF0" w:rsidRDefault="00A12EF0" w:rsidP="00F1062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12EF0" w:rsidRDefault="00A12EF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EF0" w:rsidRPr="008D7D71" w:rsidRDefault="00A12EF0" w:rsidP="00F10621">
    <w:pPr>
      <w:pStyle w:val="llb"/>
      <w:framePr w:wrap="around" w:vAnchor="text" w:hAnchor="margin" w:xAlign="center" w:y="1"/>
      <w:rPr>
        <w:rStyle w:val="Oldalszm"/>
        <w:rFonts w:ascii="Constantia" w:hAnsi="Constantia"/>
      </w:rPr>
    </w:pPr>
    <w:r w:rsidRPr="008D7D71">
      <w:rPr>
        <w:rStyle w:val="Oldalszm"/>
        <w:rFonts w:ascii="Constantia" w:hAnsi="Constantia"/>
      </w:rPr>
      <w:fldChar w:fldCharType="begin"/>
    </w:r>
    <w:r w:rsidRPr="008D7D71">
      <w:rPr>
        <w:rStyle w:val="Oldalszm"/>
        <w:rFonts w:ascii="Constantia" w:hAnsi="Constantia"/>
      </w:rPr>
      <w:instrText xml:space="preserve">PAGE  </w:instrText>
    </w:r>
    <w:r w:rsidRPr="008D7D71">
      <w:rPr>
        <w:rStyle w:val="Oldalszm"/>
        <w:rFonts w:ascii="Constantia" w:hAnsi="Constantia"/>
      </w:rPr>
      <w:fldChar w:fldCharType="separate"/>
    </w:r>
    <w:r w:rsidR="003E5F82">
      <w:rPr>
        <w:rStyle w:val="Oldalszm"/>
        <w:rFonts w:ascii="Constantia" w:hAnsi="Constantia"/>
        <w:noProof/>
      </w:rPr>
      <w:t>4</w:t>
    </w:r>
    <w:r w:rsidRPr="008D7D71">
      <w:rPr>
        <w:rStyle w:val="Oldalszm"/>
        <w:rFonts w:ascii="Constantia" w:hAnsi="Constantia"/>
      </w:rPr>
      <w:fldChar w:fldCharType="end"/>
    </w:r>
  </w:p>
  <w:p w:rsidR="00A12EF0" w:rsidRDefault="00A12EF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AC8" w:rsidRDefault="00D26AC8">
      <w:r>
        <w:separator/>
      </w:r>
    </w:p>
  </w:footnote>
  <w:footnote w:type="continuationSeparator" w:id="0">
    <w:p w:rsidR="00D26AC8" w:rsidRDefault="00D26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00A026D1"/>
    <w:multiLevelType w:val="hybridMultilevel"/>
    <w:tmpl w:val="24C2929E"/>
    <w:lvl w:ilvl="0" w:tplc="A91410B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15C5022"/>
    <w:multiLevelType w:val="hybridMultilevel"/>
    <w:tmpl w:val="48A4335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C3E9D"/>
    <w:multiLevelType w:val="hybridMultilevel"/>
    <w:tmpl w:val="25BAA706"/>
    <w:lvl w:ilvl="0" w:tplc="6B0ACA22">
      <w:start w:val="1"/>
      <w:numFmt w:val="bullet"/>
      <w:lvlText w:val="-"/>
      <w:lvlJc w:val="left"/>
      <w:pPr>
        <w:ind w:left="218" w:hanging="360"/>
      </w:pPr>
      <w:rPr>
        <w:rFonts w:ascii="Constantia" w:eastAsia="Times New Roman" w:hAnsi="Constant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 w15:restartNumberingAfterBreak="0">
    <w:nsid w:val="09EF4F68"/>
    <w:multiLevelType w:val="hybridMultilevel"/>
    <w:tmpl w:val="5D7CE2A0"/>
    <w:lvl w:ilvl="0" w:tplc="BC185D8C">
      <w:numFmt w:val="bullet"/>
      <w:lvlText w:val="-"/>
      <w:lvlJc w:val="left"/>
      <w:pPr>
        <w:ind w:left="720" w:hanging="360"/>
      </w:pPr>
      <w:rPr>
        <w:rFonts w:ascii="Constantia" w:eastAsia="Times New Roman" w:hAnsi="Constant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62B9A"/>
    <w:multiLevelType w:val="multilevel"/>
    <w:tmpl w:val="FE14D268"/>
    <w:lvl w:ilvl="0">
      <w:start w:val="1"/>
      <w:numFmt w:val="bullet"/>
      <w:lvlText w:val="o"/>
      <w:lvlPicBulletId w:val="0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1A026535"/>
    <w:multiLevelType w:val="hybridMultilevel"/>
    <w:tmpl w:val="9FE46EBA"/>
    <w:lvl w:ilvl="0" w:tplc="040E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F34C5"/>
    <w:multiLevelType w:val="multilevel"/>
    <w:tmpl w:val="E196C3F0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nstantia" w:eastAsia="Times New Roman" w:hAnsi="Constanti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A7C25"/>
    <w:multiLevelType w:val="hybridMultilevel"/>
    <w:tmpl w:val="DA1C145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E1DE2"/>
    <w:multiLevelType w:val="hybridMultilevel"/>
    <w:tmpl w:val="E196C3F0"/>
    <w:lvl w:ilvl="0" w:tplc="F110A5E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nstantia" w:eastAsia="Times New Roman" w:hAnsi="Constantia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235A7"/>
    <w:multiLevelType w:val="hybridMultilevel"/>
    <w:tmpl w:val="11AA25E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7631D"/>
    <w:multiLevelType w:val="multilevel"/>
    <w:tmpl w:val="8AE85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800404"/>
    <w:multiLevelType w:val="hybridMultilevel"/>
    <w:tmpl w:val="49163AE4"/>
    <w:lvl w:ilvl="0" w:tplc="C860B7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322C4F"/>
    <w:multiLevelType w:val="hybridMultilevel"/>
    <w:tmpl w:val="5224B34E"/>
    <w:lvl w:ilvl="0" w:tplc="7DB85D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634C1F"/>
    <w:multiLevelType w:val="hybridMultilevel"/>
    <w:tmpl w:val="1102CCE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C20AE0"/>
    <w:multiLevelType w:val="multilevel"/>
    <w:tmpl w:val="B854EB7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nstantia" w:eastAsia="Times New Roman" w:hAnsi="Constanti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C91F07"/>
    <w:multiLevelType w:val="hybridMultilevel"/>
    <w:tmpl w:val="3D8EF878"/>
    <w:lvl w:ilvl="0" w:tplc="C54A5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1A4289"/>
    <w:multiLevelType w:val="hybridMultilevel"/>
    <w:tmpl w:val="8AE8539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3B4C01"/>
    <w:multiLevelType w:val="hybridMultilevel"/>
    <w:tmpl w:val="B854EB78"/>
    <w:lvl w:ilvl="0" w:tplc="551C6A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nstantia" w:eastAsia="Times New Roman" w:hAnsi="Constantia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16"/>
  </w:num>
  <w:num w:numId="5">
    <w:abstractNumId w:val="10"/>
  </w:num>
  <w:num w:numId="6">
    <w:abstractNumId w:val="5"/>
  </w:num>
  <w:num w:numId="7">
    <w:abstractNumId w:val="17"/>
  </w:num>
  <w:num w:numId="8">
    <w:abstractNumId w:val="14"/>
  </w:num>
  <w:num w:numId="9">
    <w:abstractNumId w:val="13"/>
  </w:num>
  <w:num w:numId="10">
    <w:abstractNumId w:val="8"/>
  </w:num>
  <w:num w:numId="11">
    <w:abstractNumId w:val="6"/>
  </w:num>
  <w:num w:numId="12">
    <w:abstractNumId w:val="7"/>
  </w:num>
  <w:num w:numId="13">
    <w:abstractNumId w:val="12"/>
  </w:num>
  <w:num w:numId="14">
    <w:abstractNumId w:val="4"/>
  </w:num>
  <w:num w:numId="15">
    <w:abstractNumId w:val="3"/>
  </w:num>
  <w:num w:numId="16">
    <w:abstractNumId w:val="0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676"/>
    <w:rsid w:val="00004EC8"/>
    <w:rsid w:val="00012FAE"/>
    <w:rsid w:val="00013CFD"/>
    <w:rsid w:val="00014A04"/>
    <w:rsid w:val="00015C46"/>
    <w:rsid w:val="0001778C"/>
    <w:rsid w:val="000179BE"/>
    <w:rsid w:val="00024B23"/>
    <w:rsid w:val="000270B8"/>
    <w:rsid w:val="0003212C"/>
    <w:rsid w:val="00032E5E"/>
    <w:rsid w:val="000370E8"/>
    <w:rsid w:val="0004094D"/>
    <w:rsid w:val="000446AD"/>
    <w:rsid w:val="00047A35"/>
    <w:rsid w:val="00050688"/>
    <w:rsid w:val="00052B73"/>
    <w:rsid w:val="0005746C"/>
    <w:rsid w:val="000579D4"/>
    <w:rsid w:val="0006382D"/>
    <w:rsid w:val="000643B0"/>
    <w:rsid w:val="0006494A"/>
    <w:rsid w:val="0006497F"/>
    <w:rsid w:val="00065F78"/>
    <w:rsid w:val="000725AE"/>
    <w:rsid w:val="000747C0"/>
    <w:rsid w:val="00077F22"/>
    <w:rsid w:val="0009016C"/>
    <w:rsid w:val="000904D6"/>
    <w:rsid w:val="00091CCF"/>
    <w:rsid w:val="000963C1"/>
    <w:rsid w:val="000975B2"/>
    <w:rsid w:val="000A0C15"/>
    <w:rsid w:val="000A0C4E"/>
    <w:rsid w:val="000A1C2B"/>
    <w:rsid w:val="000A4A6E"/>
    <w:rsid w:val="000A5099"/>
    <w:rsid w:val="000A5A72"/>
    <w:rsid w:val="000A6BF6"/>
    <w:rsid w:val="000B0276"/>
    <w:rsid w:val="000B2722"/>
    <w:rsid w:val="000B370C"/>
    <w:rsid w:val="000B68A5"/>
    <w:rsid w:val="000B6FEA"/>
    <w:rsid w:val="000C103B"/>
    <w:rsid w:val="000C1A6B"/>
    <w:rsid w:val="000C3587"/>
    <w:rsid w:val="000C6619"/>
    <w:rsid w:val="000C6D0D"/>
    <w:rsid w:val="000D0D09"/>
    <w:rsid w:val="000D2C6E"/>
    <w:rsid w:val="000D4BFF"/>
    <w:rsid w:val="000D7E3C"/>
    <w:rsid w:val="000E5C61"/>
    <w:rsid w:val="000E6B67"/>
    <w:rsid w:val="000E6E35"/>
    <w:rsid w:val="000E7D26"/>
    <w:rsid w:val="000F205C"/>
    <w:rsid w:val="000F24FE"/>
    <w:rsid w:val="000F36BE"/>
    <w:rsid w:val="000F5D52"/>
    <w:rsid w:val="00103201"/>
    <w:rsid w:val="0011212F"/>
    <w:rsid w:val="001148CB"/>
    <w:rsid w:val="00115823"/>
    <w:rsid w:val="00115A3E"/>
    <w:rsid w:val="00120548"/>
    <w:rsid w:val="001321A5"/>
    <w:rsid w:val="00132827"/>
    <w:rsid w:val="00132FA9"/>
    <w:rsid w:val="0013779F"/>
    <w:rsid w:val="00141495"/>
    <w:rsid w:val="001438D4"/>
    <w:rsid w:val="00154123"/>
    <w:rsid w:val="00155B29"/>
    <w:rsid w:val="00160F8A"/>
    <w:rsid w:val="00165ABA"/>
    <w:rsid w:val="001671AE"/>
    <w:rsid w:val="001740E4"/>
    <w:rsid w:val="00185987"/>
    <w:rsid w:val="00187EE8"/>
    <w:rsid w:val="00191362"/>
    <w:rsid w:val="0019679C"/>
    <w:rsid w:val="001968E0"/>
    <w:rsid w:val="001A0AC9"/>
    <w:rsid w:val="001A2E14"/>
    <w:rsid w:val="001A4573"/>
    <w:rsid w:val="001A74E6"/>
    <w:rsid w:val="001B3C43"/>
    <w:rsid w:val="001B6460"/>
    <w:rsid w:val="001C346C"/>
    <w:rsid w:val="001D21D7"/>
    <w:rsid w:val="001D59D9"/>
    <w:rsid w:val="001E21F6"/>
    <w:rsid w:val="001E367F"/>
    <w:rsid w:val="001E4B9D"/>
    <w:rsid w:val="001E60EA"/>
    <w:rsid w:val="001E7E85"/>
    <w:rsid w:val="001F0174"/>
    <w:rsid w:val="001F45DD"/>
    <w:rsid w:val="001F654C"/>
    <w:rsid w:val="002014AF"/>
    <w:rsid w:val="00206464"/>
    <w:rsid w:val="00206AF2"/>
    <w:rsid w:val="00207135"/>
    <w:rsid w:val="0021179E"/>
    <w:rsid w:val="002159D1"/>
    <w:rsid w:val="00215C2D"/>
    <w:rsid w:val="0021708C"/>
    <w:rsid w:val="00220DFA"/>
    <w:rsid w:val="00223BC1"/>
    <w:rsid w:val="00225C14"/>
    <w:rsid w:val="00227387"/>
    <w:rsid w:val="00227C8F"/>
    <w:rsid w:val="00232AB0"/>
    <w:rsid w:val="00241E1C"/>
    <w:rsid w:val="00244C78"/>
    <w:rsid w:val="00250033"/>
    <w:rsid w:val="00250B54"/>
    <w:rsid w:val="0025368C"/>
    <w:rsid w:val="00257179"/>
    <w:rsid w:val="00257E63"/>
    <w:rsid w:val="00260217"/>
    <w:rsid w:val="00262143"/>
    <w:rsid w:val="00262801"/>
    <w:rsid w:val="00262E44"/>
    <w:rsid w:val="00266556"/>
    <w:rsid w:val="00267CB6"/>
    <w:rsid w:val="002710C6"/>
    <w:rsid w:val="00273890"/>
    <w:rsid w:val="00273E46"/>
    <w:rsid w:val="00274838"/>
    <w:rsid w:val="00284CE3"/>
    <w:rsid w:val="002861FF"/>
    <w:rsid w:val="00286C66"/>
    <w:rsid w:val="00286E69"/>
    <w:rsid w:val="0029739E"/>
    <w:rsid w:val="00297AD4"/>
    <w:rsid w:val="002A0067"/>
    <w:rsid w:val="002A1831"/>
    <w:rsid w:val="002A3EAC"/>
    <w:rsid w:val="002A4E80"/>
    <w:rsid w:val="002A6BE8"/>
    <w:rsid w:val="002B0674"/>
    <w:rsid w:val="002B0E38"/>
    <w:rsid w:val="002B7F46"/>
    <w:rsid w:val="002C3C1B"/>
    <w:rsid w:val="002C43D4"/>
    <w:rsid w:val="002C6114"/>
    <w:rsid w:val="002C70AA"/>
    <w:rsid w:val="002D0539"/>
    <w:rsid w:val="002D0B72"/>
    <w:rsid w:val="002D189E"/>
    <w:rsid w:val="002D407E"/>
    <w:rsid w:val="002D6937"/>
    <w:rsid w:val="002E26AF"/>
    <w:rsid w:val="002E7D30"/>
    <w:rsid w:val="002F0616"/>
    <w:rsid w:val="002F46FF"/>
    <w:rsid w:val="00302E05"/>
    <w:rsid w:val="00302F66"/>
    <w:rsid w:val="003157CC"/>
    <w:rsid w:val="00316F35"/>
    <w:rsid w:val="00320695"/>
    <w:rsid w:val="003346DE"/>
    <w:rsid w:val="00334B92"/>
    <w:rsid w:val="00340B0F"/>
    <w:rsid w:val="00342CB6"/>
    <w:rsid w:val="00344C56"/>
    <w:rsid w:val="00345574"/>
    <w:rsid w:val="00354501"/>
    <w:rsid w:val="00354C83"/>
    <w:rsid w:val="00362AEA"/>
    <w:rsid w:val="00366322"/>
    <w:rsid w:val="00370426"/>
    <w:rsid w:val="00370F3B"/>
    <w:rsid w:val="00372D80"/>
    <w:rsid w:val="00381DF4"/>
    <w:rsid w:val="00382B3E"/>
    <w:rsid w:val="00390C88"/>
    <w:rsid w:val="00390FF4"/>
    <w:rsid w:val="0039476E"/>
    <w:rsid w:val="00395BD9"/>
    <w:rsid w:val="003A00E3"/>
    <w:rsid w:val="003B7CC0"/>
    <w:rsid w:val="003C0A9E"/>
    <w:rsid w:val="003C310F"/>
    <w:rsid w:val="003C38A9"/>
    <w:rsid w:val="003C4405"/>
    <w:rsid w:val="003C4A08"/>
    <w:rsid w:val="003C6E5F"/>
    <w:rsid w:val="003D7EB4"/>
    <w:rsid w:val="003E5F82"/>
    <w:rsid w:val="003E7539"/>
    <w:rsid w:val="003F3712"/>
    <w:rsid w:val="003F38AA"/>
    <w:rsid w:val="003F4F24"/>
    <w:rsid w:val="003F751A"/>
    <w:rsid w:val="00400120"/>
    <w:rsid w:val="00401850"/>
    <w:rsid w:val="004026B1"/>
    <w:rsid w:val="00404FDA"/>
    <w:rsid w:val="00407A1A"/>
    <w:rsid w:val="0041324B"/>
    <w:rsid w:val="00415166"/>
    <w:rsid w:val="00415488"/>
    <w:rsid w:val="00416728"/>
    <w:rsid w:val="00416796"/>
    <w:rsid w:val="004226B2"/>
    <w:rsid w:val="0042439E"/>
    <w:rsid w:val="004263ED"/>
    <w:rsid w:val="00426C01"/>
    <w:rsid w:val="00436331"/>
    <w:rsid w:val="00447F8A"/>
    <w:rsid w:val="00454D75"/>
    <w:rsid w:val="00454DAD"/>
    <w:rsid w:val="00461B28"/>
    <w:rsid w:val="00471C52"/>
    <w:rsid w:val="004756C2"/>
    <w:rsid w:val="00475C6E"/>
    <w:rsid w:val="00477722"/>
    <w:rsid w:val="00490967"/>
    <w:rsid w:val="00492A67"/>
    <w:rsid w:val="00494A7E"/>
    <w:rsid w:val="00497768"/>
    <w:rsid w:val="004A5692"/>
    <w:rsid w:val="004B3774"/>
    <w:rsid w:val="004B5CBB"/>
    <w:rsid w:val="004C25C3"/>
    <w:rsid w:val="004D2404"/>
    <w:rsid w:val="004D3E77"/>
    <w:rsid w:val="004D6E80"/>
    <w:rsid w:val="004F1D5B"/>
    <w:rsid w:val="004F77BC"/>
    <w:rsid w:val="00500787"/>
    <w:rsid w:val="00500F01"/>
    <w:rsid w:val="005014D2"/>
    <w:rsid w:val="00504C88"/>
    <w:rsid w:val="00506F1D"/>
    <w:rsid w:val="00524221"/>
    <w:rsid w:val="005251E3"/>
    <w:rsid w:val="00532065"/>
    <w:rsid w:val="00537E73"/>
    <w:rsid w:val="005407CE"/>
    <w:rsid w:val="00543F10"/>
    <w:rsid w:val="005472EB"/>
    <w:rsid w:val="00551526"/>
    <w:rsid w:val="005515D1"/>
    <w:rsid w:val="005557A3"/>
    <w:rsid w:val="00562C86"/>
    <w:rsid w:val="00564F34"/>
    <w:rsid w:val="00567D83"/>
    <w:rsid w:val="00581FBD"/>
    <w:rsid w:val="00581FC2"/>
    <w:rsid w:val="00582011"/>
    <w:rsid w:val="00582F9D"/>
    <w:rsid w:val="005919E5"/>
    <w:rsid w:val="00594B7B"/>
    <w:rsid w:val="00595F7C"/>
    <w:rsid w:val="005A2E76"/>
    <w:rsid w:val="005A30C4"/>
    <w:rsid w:val="005A4129"/>
    <w:rsid w:val="005A5803"/>
    <w:rsid w:val="005B3282"/>
    <w:rsid w:val="005B5B1C"/>
    <w:rsid w:val="005C491E"/>
    <w:rsid w:val="005D0A1B"/>
    <w:rsid w:val="005E73E0"/>
    <w:rsid w:val="00603DF5"/>
    <w:rsid w:val="00611E71"/>
    <w:rsid w:val="0061627C"/>
    <w:rsid w:val="0062148B"/>
    <w:rsid w:val="00623008"/>
    <w:rsid w:val="00623697"/>
    <w:rsid w:val="00623FE4"/>
    <w:rsid w:val="00630732"/>
    <w:rsid w:val="006308CC"/>
    <w:rsid w:val="006309DA"/>
    <w:rsid w:val="00634B0C"/>
    <w:rsid w:val="006402F0"/>
    <w:rsid w:val="0064104A"/>
    <w:rsid w:val="00644C27"/>
    <w:rsid w:val="00647099"/>
    <w:rsid w:val="006532EF"/>
    <w:rsid w:val="00654355"/>
    <w:rsid w:val="00657197"/>
    <w:rsid w:val="00660EA7"/>
    <w:rsid w:val="00662573"/>
    <w:rsid w:val="006628CA"/>
    <w:rsid w:val="0066778F"/>
    <w:rsid w:val="00670BD4"/>
    <w:rsid w:val="00672BD0"/>
    <w:rsid w:val="00675B10"/>
    <w:rsid w:val="006846B6"/>
    <w:rsid w:val="00685FEE"/>
    <w:rsid w:val="006913A5"/>
    <w:rsid w:val="00691A69"/>
    <w:rsid w:val="006924F9"/>
    <w:rsid w:val="0069567E"/>
    <w:rsid w:val="006A2A0F"/>
    <w:rsid w:val="006A481C"/>
    <w:rsid w:val="006A56A8"/>
    <w:rsid w:val="006B328E"/>
    <w:rsid w:val="006B5001"/>
    <w:rsid w:val="006B505D"/>
    <w:rsid w:val="006B7B0B"/>
    <w:rsid w:val="006C0F82"/>
    <w:rsid w:val="006C46BD"/>
    <w:rsid w:val="006C6C08"/>
    <w:rsid w:val="006C7C3F"/>
    <w:rsid w:val="006D242A"/>
    <w:rsid w:val="006D411F"/>
    <w:rsid w:val="006E11C5"/>
    <w:rsid w:val="006E143A"/>
    <w:rsid w:val="006E2D4E"/>
    <w:rsid w:val="006E475C"/>
    <w:rsid w:val="006E55AC"/>
    <w:rsid w:val="006E7392"/>
    <w:rsid w:val="007004DB"/>
    <w:rsid w:val="0070154F"/>
    <w:rsid w:val="00702ECC"/>
    <w:rsid w:val="00703270"/>
    <w:rsid w:val="0070519E"/>
    <w:rsid w:val="00706291"/>
    <w:rsid w:val="0070772D"/>
    <w:rsid w:val="0071073B"/>
    <w:rsid w:val="00715546"/>
    <w:rsid w:val="00716C93"/>
    <w:rsid w:val="00717AE3"/>
    <w:rsid w:val="00720279"/>
    <w:rsid w:val="00720DC2"/>
    <w:rsid w:val="0072110F"/>
    <w:rsid w:val="007328BD"/>
    <w:rsid w:val="00733166"/>
    <w:rsid w:val="007416B0"/>
    <w:rsid w:val="0074194F"/>
    <w:rsid w:val="00741C77"/>
    <w:rsid w:val="007444DE"/>
    <w:rsid w:val="00746A1B"/>
    <w:rsid w:val="00750FB6"/>
    <w:rsid w:val="00755C07"/>
    <w:rsid w:val="007600E3"/>
    <w:rsid w:val="007624AB"/>
    <w:rsid w:val="007666F8"/>
    <w:rsid w:val="00767B81"/>
    <w:rsid w:val="00767D3E"/>
    <w:rsid w:val="00777070"/>
    <w:rsid w:val="00777ECF"/>
    <w:rsid w:val="00792511"/>
    <w:rsid w:val="0079263D"/>
    <w:rsid w:val="007943A8"/>
    <w:rsid w:val="007957BA"/>
    <w:rsid w:val="007A7CCE"/>
    <w:rsid w:val="007B12B6"/>
    <w:rsid w:val="007B1F40"/>
    <w:rsid w:val="007C0556"/>
    <w:rsid w:val="007C24E4"/>
    <w:rsid w:val="007C5DE1"/>
    <w:rsid w:val="007D0FC3"/>
    <w:rsid w:val="007D4401"/>
    <w:rsid w:val="007D474F"/>
    <w:rsid w:val="007D6A2A"/>
    <w:rsid w:val="007E156F"/>
    <w:rsid w:val="007E28EB"/>
    <w:rsid w:val="007F0DD0"/>
    <w:rsid w:val="007F1426"/>
    <w:rsid w:val="007F1845"/>
    <w:rsid w:val="007F2393"/>
    <w:rsid w:val="007F3ECE"/>
    <w:rsid w:val="007F7AE9"/>
    <w:rsid w:val="008002C4"/>
    <w:rsid w:val="008036C3"/>
    <w:rsid w:val="00803D1F"/>
    <w:rsid w:val="008041C7"/>
    <w:rsid w:val="008050B1"/>
    <w:rsid w:val="0081097B"/>
    <w:rsid w:val="008111A8"/>
    <w:rsid w:val="00811D2B"/>
    <w:rsid w:val="00816014"/>
    <w:rsid w:val="00817C8F"/>
    <w:rsid w:val="00821023"/>
    <w:rsid w:val="00822FB5"/>
    <w:rsid w:val="00824265"/>
    <w:rsid w:val="00843771"/>
    <w:rsid w:val="008452D2"/>
    <w:rsid w:val="00846D68"/>
    <w:rsid w:val="008656E0"/>
    <w:rsid w:val="00867596"/>
    <w:rsid w:val="0087300E"/>
    <w:rsid w:val="00877ACD"/>
    <w:rsid w:val="0088088C"/>
    <w:rsid w:val="00884F79"/>
    <w:rsid w:val="00887CFD"/>
    <w:rsid w:val="00887DB7"/>
    <w:rsid w:val="00893CB5"/>
    <w:rsid w:val="00896285"/>
    <w:rsid w:val="00896371"/>
    <w:rsid w:val="008A0D90"/>
    <w:rsid w:val="008A1AB5"/>
    <w:rsid w:val="008A3238"/>
    <w:rsid w:val="008A3B08"/>
    <w:rsid w:val="008B2388"/>
    <w:rsid w:val="008B753D"/>
    <w:rsid w:val="008C1672"/>
    <w:rsid w:val="008C2B72"/>
    <w:rsid w:val="008C4AE2"/>
    <w:rsid w:val="008C5ACD"/>
    <w:rsid w:val="008C6E40"/>
    <w:rsid w:val="008D4DCD"/>
    <w:rsid w:val="008D7D71"/>
    <w:rsid w:val="008E56E3"/>
    <w:rsid w:val="008F1EEE"/>
    <w:rsid w:val="008F4F2B"/>
    <w:rsid w:val="008F706B"/>
    <w:rsid w:val="00900316"/>
    <w:rsid w:val="009047B7"/>
    <w:rsid w:val="00906499"/>
    <w:rsid w:val="00916BB1"/>
    <w:rsid w:val="009253BE"/>
    <w:rsid w:val="009305AF"/>
    <w:rsid w:val="00932B09"/>
    <w:rsid w:val="009339A7"/>
    <w:rsid w:val="009371B8"/>
    <w:rsid w:val="0094678D"/>
    <w:rsid w:val="00946DFE"/>
    <w:rsid w:val="00951B14"/>
    <w:rsid w:val="00951DAC"/>
    <w:rsid w:val="00952DB0"/>
    <w:rsid w:val="00954D2D"/>
    <w:rsid w:val="00956241"/>
    <w:rsid w:val="00974D10"/>
    <w:rsid w:val="00977F7C"/>
    <w:rsid w:val="00983D40"/>
    <w:rsid w:val="00986746"/>
    <w:rsid w:val="00995C2C"/>
    <w:rsid w:val="0099718C"/>
    <w:rsid w:val="009A01D6"/>
    <w:rsid w:val="009A047C"/>
    <w:rsid w:val="009A0ECA"/>
    <w:rsid w:val="009A113D"/>
    <w:rsid w:val="009A1B84"/>
    <w:rsid w:val="009A30B5"/>
    <w:rsid w:val="009A368A"/>
    <w:rsid w:val="009B1B53"/>
    <w:rsid w:val="009B2E63"/>
    <w:rsid w:val="009B344F"/>
    <w:rsid w:val="009B6B4A"/>
    <w:rsid w:val="009C0898"/>
    <w:rsid w:val="009C0FE1"/>
    <w:rsid w:val="009C1919"/>
    <w:rsid w:val="009C2EEA"/>
    <w:rsid w:val="009C6A01"/>
    <w:rsid w:val="009E2201"/>
    <w:rsid w:val="009E2B9A"/>
    <w:rsid w:val="009E6D18"/>
    <w:rsid w:val="009E761C"/>
    <w:rsid w:val="009F146E"/>
    <w:rsid w:val="009F50EF"/>
    <w:rsid w:val="009F56CF"/>
    <w:rsid w:val="00A02A11"/>
    <w:rsid w:val="00A03270"/>
    <w:rsid w:val="00A04730"/>
    <w:rsid w:val="00A12EF0"/>
    <w:rsid w:val="00A22B38"/>
    <w:rsid w:val="00A23735"/>
    <w:rsid w:val="00A26707"/>
    <w:rsid w:val="00A318D7"/>
    <w:rsid w:val="00A32809"/>
    <w:rsid w:val="00A3295A"/>
    <w:rsid w:val="00A33F8C"/>
    <w:rsid w:val="00A36A72"/>
    <w:rsid w:val="00A53D13"/>
    <w:rsid w:val="00A54885"/>
    <w:rsid w:val="00A64DA4"/>
    <w:rsid w:val="00A65462"/>
    <w:rsid w:val="00A65B7F"/>
    <w:rsid w:val="00A76BCC"/>
    <w:rsid w:val="00A7748E"/>
    <w:rsid w:val="00A77B67"/>
    <w:rsid w:val="00A77F84"/>
    <w:rsid w:val="00A85BB2"/>
    <w:rsid w:val="00A9307B"/>
    <w:rsid w:val="00AA0B61"/>
    <w:rsid w:val="00AA31DD"/>
    <w:rsid w:val="00AA3328"/>
    <w:rsid w:val="00AA48E9"/>
    <w:rsid w:val="00AA5ADA"/>
    <w:rsid w:val="00AB0717"/>
    <w:rsid w:val="00AB163A"/>
    <w:rsid w:val="00AB7E7D"/>
    <w:rsid w:val="00AC2A8C"/>
    <w:rsid w:val="00AC53B5"/>
    <w:rsid w:val="00AC7846"/>
    <w:rsid w:val="00AD0945"/>
    <w:rsid w:val="00AD16AE"/>
    <w:rsid w:val="00AD6387"/>
    <w:rsid w:val="00AE1534"/>
    <w:rsid w:val="00AF2686"/>
    <w:rsid w:val="00AF5E36"/>
    <w:rsid w:val="00B0577C"/>
    <w:rsid w:val="00B06A5F"/>
    <w:rsid w:val="00B139CE"/>
    <w:rsid w:val="00B217C0"/>
    <w:rsid w:val="00B238AD"/>
    <w:rsid w:val="00B321C2"/>
    <w:rsid w:val="00B338EB"/>
    <w:rsid w:val="00B348C4"/>
    <w:rsid w:val="00B36C04"/>
    <w:rsid w:val="00B377EB"/>
    <w:rsid w:val="00B4016E"/>
    <w:rsid w:val="00B40B30"/>
    <w:rsid w:val="00B40FCD"/>
    <w:rsid w:val="00B438DE"/>
    <w:rsid w:val="00B44600"/>
    <w:rsid w:val="00B448BA"/>
    <w:rsid w:val="00B53A44"/>
    <w:rsid w:val="00B53A4F"/>
    <w:rsid w:val="00B54344"/>
    <w:rsid w:val="00B56501"/>
    <w:rsid w:val="00B606FC"/>
    <w:rsid w:val="00B62082"/>
    <w:rsid w:val="00B67AC1"/>
    <w:rsid w:val="00B70CD7"/>
    <w:rsid w:val="00B74273"/>
    <w:rsid w:val="00B93109"/>
    <w:rsid w:val="00B95931"/>
    <w:rsid w:val="00BA1C72"/>
    <w:rsid w:val="00BA1F66"/>
    <w:rsid w:val="00BA5CBF"/>
    <w:rsid w:val="00BA741A"/>
    <w:rsid w:val="00BC1548"/>
    <w:rsid w:val="00BC329A"/>
    <w:rsid w:val="00BD0C93"/>
    <w:rsid w:val="00BD4DFC"/>
    <w:rsid w:val="00BD542E"/>
    <w:rsid w:val="00BD5D0D"/>
    <w:rsid w:val="00BE2433"/>
    <w:rsid w:val="00BE2608"/>
    <w:rsid w:val="00BE2D48"/>
    <w:rsid w:val="00BE3CA5"/>
    <w:rsid w:val="00BE4BDF"/>
    <w:rsid w:val="00BF0ECD"/>
    <w:rsid w:val="00BF3AEA"/>
    <w:rsid w:val="00BF7A65"/>
    <w:rsid w:val="00C00648"/>
    <w:rsid w:val="00C12E96"/>
    <w:rsid w:val="00C13EDF"/>
    <w:rsid w:val="00C14E9F"/>
    <w:rsid w:val="00C20288"/>
    <w:rsid w:val="00C313FB"/>
    <w:rsid w:val="00C43A17"/>
    <w:rsid w:val="00C46168"/>
    <w:rsid w:val="00C472B6"/>
    <w:rsid w:val="00C50D18"/>
    <w:rsid w:val="00C52C11"/>
    <w:rsid w:val="00C53306"/>
    <w:rsid w:val="00C56AB9"/>
    <w:rsid w:val="00C60684"/>
    <w:rsid w:val="00C612C5"/>
    <w:rsid w:val="00C627D5"/>
    <w:rsid w:val="00C6346C"/>
    <w:rsid w:val="00C63E4B"/>
    <w:rsid w:val="00C64525"/>
    <w:rsid w:val="00C64956"/>
    <w:rsid w:val="00C736B8"/>
    <w:rsid w:val="00C742F4"/>
    <w:rsid w:val="00C90DBA"/>
    <w:rsid w:val="00C91BF1"/>
    <w:rsid w:val="00CA4C09"/>
    <w:rsid w:val="00CA4C85"/>
    <w:rsid w:val="00CA51F9"/>
    <w:rsid w:val="00CA7765"/>
    <w:rsid w:val="00CB42F1"/>
    <w:rsid w:val="00CB57E2"/>
    <w:rsid w:val="00CC0F18"/>
    <w:rsid w:val="00CC246D"/>
    <w:rsid w:val="00CC473B"/>
    <w:rsid w:val="00CC5041"/>
    <w:rsid w:val="00CC5676"/>
    <w:rsid w:val="00CC5E5F"/>
    <w:rsid w:val="00CC5FC9"/>
    <w:rsid w:val="00CD300A"/>
    <w:rsid w:val="00CD426F"/>
    <w:rsid w:val="00CE653C"/>
    <w:rsid w:val="00CF06F2"/>
    <w:rsid w:val="00CF7704"/>
    <w:rsid w:val="00D00420"/>
    <w:rsid w:val="00D01DF8"/>
    <w:rsid w:val="00D04F2A"/>
    <w:rsid w:val="00D06678"/>
    <w:rsid w:val="00D1059F"/>
    <w:rsid w:val="00D11D2C"/>
    <w:rsid w:val="00D178C6"/>
    <w:rsid w:val="00D21A9C"/>
    <w:rsid w:val="00D22F16"/>
    <w:rsid w:val="00D2352E"/>
    <w:rsid w:val="00D26A7A"/>
    <w:rsid w:val="00D26AC8"/>
    <w:rsid w:val="00D32236"/>
    <w:rsid w:val="00D32894"/>
    <w:rsid w:val="00D3330A"/>
    <w:rsid w:val="00D34C21"/>
    <w:rsid w:val="00D36284"/>
    <w:rsid w:val="00D4020A"/>
    <w:rsid w:val="00D42CC0"/>
    <w:rsid w:val="00D5326B"/>
    <w:rsid w:val="00D56CAE"/>
    <w:rsid w:val="00D60C5E"/>
    <w:rsid w:val="00D61F8A"/>
    <w:rsid w:val="00D65D2A"/>
    <w:rsid w:val="00D67425"/>
    <w:rsid w:val="00D67D34"/>
    <w:rsid w:val="00D7206F"/>
    <w:rsid w:val="00D753C9"/>
    <w:rsid w:val="00D7572B"/>
    <w:rsid w:val="00D75A5A"/>
    <w:rsid w:val="00D8324D"/>
    <w:rsid w:val="00D83A26"/>
    <w:rsid w:val="00D9477E"/>
    <w:rsid w:val="00D96A4C"/>
    <w:rsid w:val="00D97C93"/>
    <w:rsid w:val="00DA00C0"/>
    <w:rsid w:val="00DA2471"/>
    <w:rsid w:val="00DA418B"/>
    <w:rsid w:val="00DB1F4B"/>
    <w:rsid w:val="00DB1FCA"/>
    <w:rsid w:val="00DB361D"/>
    <w:rsid w:val="00DB3725"/>
    <w:rsid w:val="00DB490D"/>
    <w:rsid w:val="00DB6CE3"/>
    <w:rsid w:val="00DC2C18"/>
    <w:rsid w:val="00DD255D"/>
    <w:rsid w:val="00DD530C"/>
    <w:rsid w:val="00DD7EB2"/>
    <w:rsid w:val="00DE0B9C"/>
    <w:rsid w:val="00DE4097"/>
    <w:rsid w:val="00DE6A96"/>
    <w:rsid w:val="00DF5E64"/>
    <w:rsid w:val="00E02665"/>
    <w:rsid w:val="00E0780F"/>
    <w:rsid w:val="00E07F1E"/>
    <w:rsid w:val="00E144CA"/>
    <w:rsid w:val="00E15E28"/>
    <w:rsid w:val="00E1620D"/>
    <w:rsid w:val="00E24933"/>
    <w:rsid w:val="00E4385F"/>
    <w:rsid w:val="00E505A4"/>
    <w:rsid w:val="00E52DC5"/>
    <w:rsid w:val="00E53D2A"/>
    <w:rsid w:val="00E55AB0"/>
    <w:rsid w:val="00E63401"/>
    <w:rsid w:val="00E64D3D"/>
    <w:rsid w:val="00E7124E"/>
    <w:rsid w:val="00E73360"/>
    <w:rsid w:val="00E779D6"/>
    <w:rsid w:val="00E82B12"/>
    <w:rsid w:val="00E85DB3"/>
    <w:rsid w:val="00E9098B"/>
    <w:rsid w:val="00E95D2D"/>
    <w:rsid w:val="00E96541"/>
    <w:rsid w:val="00E97E57"/>
    <w:rsid w:val="00EA20E1"/>
    <w:rsid w:val="00EA2F03"/>
    <w:rsid w:val="00EA741B"/>
    <w:rsid w:val="00EB1D47"/>
    <w:rsid w:val="00EB4390"/>
    <w:rsid w:val="00EB53EC"/>
    <w:rsid w:val="00EB5B46"/>
    <w:rsid w:val="00EC0793"/>
    <w:rsid w:val="00EC603D"/>
    <w:rsid w:val="00EC7F33"/>
    <w:rsid w:val="00ED0125"/>
    <w:rsid w:val="00EE5D91"/>
    <w:rsid w:val="00EE6D37"/>
    <w:rsid w:val="00EF2C81"/>
    <w:rsid w:val="00EF4014"/>
    <w:rsid w:val="00EF5888"/>
    <w:rsid w:val="00F063EE"/>
    <w:rsid w:val="00F10621"/>
    <w:rsid w:val="00F12CA7"/>
    <w:rsid w:val="00F24B25"/>
    <w:rsid w:val="00F25483"/>
    <w:rsid w:val="00F278D5"/>
    <w:rsid w:val="00F31391"/>
    <w:rsid w:val="00F33EE6"/>
    <w:rsid w:val="00F360C3"/>
    <w:rsid w:val="00F5039B"/>
    <w:rsid w:val="00F503E1"/>
    <w:rsid w:val="00F55EFF"/>
    <w:rsid w:val="00F610D3"/>
    <w:rsid w:val="00F6661C"/>
    <w:rsid w:val="00F66C85"/>
    <w:rsid w:val="00F86FBF"/>
    <w:rsid w:val="00F92D80"/>
    <w:rsid w:val="00F948A0"/>
    <w:rsid w:val="00F95CC9"/>
    <w:rsid w:val="00F96E9F"/>
    <w:rsid w:val="00F978FC"/>
    <w:rsid w:val="00FA02B9"/>
    <w:rsid w:val="00FA04EF"/>
    <w:rsid w:val="00FA1319"/>
    <w:rsid w:val="00FA6940"/>
    <w:rsid w:val="00FA7348"/>
    <w:rsid w:val="00FB06E3"/>
    <w:rsid w:val="00FB1D02"/>
    <w:rsid w:val="00FB5A63"/>
    <w:rsid w:val="00FC30A2"/>
    <w:rsid w:val="00FC4EDF"/>
    <w:rsid w:val="00FC5A86"/>
    <w:rsid w:val="00FC64D3"/>
    <w:rsid w:val="00FC67FF"/>
    <w:rsid w:val="00FD205B"/>
    <w:rsid w:val="00FD3FE0"/>
    <w:rsid w:val="00FD4679"/>
    <w:rsid w:val="00FD7116"/>
    <w:rsid w:val="00FD74D2"/>
    <w:rsid w:val="00FE47FC"/>
    <w:rsid w:val="00FF0DAB"/>
    <w:rsid w:val="00FF62A1"/>
    <w:rsid w:val="00FF6E57"/>
    <w:rsid w:val="00FF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BC20871"/>
  <w15:chartTrackingRefBased/>
  <w15:docId w15:val="{F971020B-20DC-46A4-A4CD-CA93805E0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654355"/>
    <w:pPr>
      <w:tabs>
        <w:tab w:val="left" w:pos="0"/>
        <w:tab w:val="left" w:leader="dot" w:pos="9072"/>
      </w:tabs>
      <w:spacing w:before="80" w:after="80"/>
      <w:jc w:val="both"/>
    </w:pPr>
    <w:rPr>
      <w:sz w:val="27"/>
      <w:szCs w:val="27"/>
    </w:rPr>
  </w:style>
  <w:style w:type="paragraph" w:styleId="llb">
    <w:name w:val="footer"/>
    <w:basedOn w:val="Norml"/>
    <w:rsid w:val="00047A35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047A35"/>
  </w:style>
  <w:style w:type="paragraph" w:customStyle="1" w:styleId="a">
    <w:basedOn w:val="Norml"/>
    <w:rsid w:val="00267C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fej">
    <w:name w:val="header"/>
    <w:basedOn w:val="Norml"/>
    <w:rsid w:val="008D7D71"/>
    <w:pPr>
      <w:tabs>
        <w:tab w:val="center" w:pos="4536"/>
        <w:tab w:val="right" w:pos="9072"/>
      </w:tabs>
    </w:pPr>
  </w:style>
  <w:style w:type="character" w:styleId="Kiemels2">
    <w:name w:val="Strong"/>
    <w:uiPriority w:val="22"/>
    <w:qFormat/>
    <w:rsid w:val="00750FB6"/>
    <w:rPr>
      <w:b/>
      <w:bCs/>
    </w:rPr>
  </w:style>
  <w:style w:type="paragraph" w:styleId="NormlWeb">
    <w:name w:val="Normal (Web)"/>
    <w:basedOn w:val="Norml"/>
    <w:uiPriority w:val="99"/>
    <w:rsid w:val="00750FB6"/>
    <w:pPr>
      <w:spacing w:before="100" w:beforeAutospacing="1" w:after="100" w:afterAutospacing="1"/>
    </w:pPr>
  </w:style>
  <w:style w:type="paragraph" w:customStyle="1" w:styleId="CharChar1CharCharCharChar1">
    <w:name w:val="Char Char1 Char Char Char Char1"/>
    <w:basedOn w:val="Norml"/>
    <w:rsid w:val="00A77F8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uborkszveg">
    <w:name w:val="Balloon Text"/>
    <w:basedOn w:val="Norml"/>
    <w:link w:val="BuborkszvegChar"/>
    <w:rsid w:val="00187EE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187EE8"/>
    <w:rPr>
      <w:rFonts w:ascii="Segoe UI" w:hAnsi="Segoe UI" w:cs="Segoe UI"/>
      <w:sz w:val="18"/>
      <w:szCs w:val="18"/>
    </w:rPr>
  </w:style>
  <w:style w:type="character" w:styleId="Hiperhivatkozs">
    <w:name w:val="Hyperlink"/>
    <w:rsid w:val="00746A1B"/>
    <w:rPr>
      <w:color w:val="0000FF"/>
      <w:u w:val="single"/>
    </w:rPr>
  </w:style>
  <w:style w:type="paragraph" w:styleId="Nincstrkz">
    <w:name w:val="No Spacing"/>
    <w:uiPriority w:val="1"/>
    <w:qFormat/>
    <w:rsid w:val="00884F79"/>
    <w:rPr>
      <w:rFonts w:eastAsia="Calibri"/>
      <w:sz w:val="24"/>
      <w:szCs w:val="22"/>
      <w:lang w:eastAsia="en-US"/>
    </w:rPr>
  </w:style>
  <w:style w:type="paragraph" w:customStyle="1" w:styleId="CharCharCharCharCharCharCharCharCharChar">
    <w:name w:val="Char Char Char Char Char Char Char Char Char Char"/>
    <w:basedOn w:val="Norml"/>
    <w:rsid w:val="003F751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710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0762">
                  <w:marLeft w:val="240"/>
                  <w:marRight w:val="48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0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5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4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2581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29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55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765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E36C2-6BF0-406C-BF57-36A58F7B9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2497</TotalTime>
  <Pages>4</Pages>
  <Words>1026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Orosz Helga</dc:creator>
  <cp:keywords/>
  <cp:lastModifiedBy>Dudás Gabriella</cp:lastModifiedBy>
  <cp:revision>74</cp:revision>
  <cp:lastPrinted>2022-04-25T14:56:00Z</cp:lastPrinted>
  <dcterms:created xsi:type="dcterms:W3CDTF">2020-06-14T05:05:00Z</dcterms:created>
  <dcterms:modified xsi:type="dcterms:W3CDTF">2022-04-27T08:03:00Z</dcterms:modified>
</cp:coreProperties>
</file>