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F5" w:rsidRPr="001920D4" w:rsidRDefault="00DB7EF5" w:rsidP="00BE73D6">
      <w:pPr>
        <w:jc w:val="center"/>
        <w:rPr>
          <w:rFonts w:ascii="Constantia" w:eastAsia="Times New Roman" w:hAnsi="Constantia" w:cs="Calibri"/>
          <w:lang w:eastAsia="hu-HU"/>
        </w:rPr>
      </w:pPr>
      <w:r w:rsidRPr="001920D4">
        <w:rPr>
          <w:rFonts w:ascii="Constantia" w:eastAsia="Times New Roman" w:hAnsi="Constantia" w:cs="Calibri"/>
          <w:noProof/>
          <w:lang w:eastAsia="hu-HU"/>
        </w:rPr>
        <w:drawing>
          <wp:inline distT="0" distB="0" distL="0" distR="0" wp14:anchorId="6B2A8F4A" wp14:editId="69FFA501">
            <wp:extent cx="5756910" cy="836295"/>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viselő.wmf"/>
                    <pic:cNvPicPr/>
                  </pic:nvPicPr>
                  <pic:blipFill>
                    <a:blip r:embed="rId5">
                      <a:extLst>
                        <a:ext uri="{28A0092B-C50C-407E-A947-70E740481C1C}">
                          <a14:useLocalDpi xmlns:a14="http://schemas.microsoft.com/office/drawing/2010/main" val="0"/>
                        </a:ext>
                      </a:extLst>
                    </a:blip>
                    <a:stretch>
                      <a:fillRect/>
                    </a:stretch>
                  </pic:blipFill>
                  <pic:spPr>
                    <a:xfrm>
                      <a:off x="0" y="0"/>
                      <a:ext cx="5756910" cy="836295"/>
                    </a:xfrm>
                    <a:prstGeom prst="rect">
                      <a:avLst/>
                    </a:prstGeom>
                  </pic:spPr>
                </pic:pic>
              </a:graphicData>
            </a:graphic>
          </wp:inline>
        </w:drawing>
      </w:r>
    </w:p>
    <w:p w:rsidR="00DB7EF5" w:rsidRPr="001920D4" w:rsidRDefault="00DB7EF5" w:rsidP="00BE73D6">
      <w:pPr>
        <w:jc w:val="center"/>
        <w:rPr>
          <w:rFonts w:ascii="Constantia" w:eastAsia="Times New Roman" w:hAnsi="Constantia" w:cs="Calibri"/>
          <w:lang w:eastAsia="hu-HU"/>
        </w:rPr>
      </w:pPr>
    </w:p>
    <w:p w:rsidR="00DB7EF5" w:rsidRPr="001920D4" w:rsidRDefault="00DB7EF5" w:rsidP="00BE73D6">
      <w:pPr>
        <w:jc w:val="center"/>
        <w:rPr>
          <w:rFonts w:ascii="Constantia" w:eastAsia="Times New Roman" w:hAnsi="Constantia" w:cs="Calibri"/>
          <w:lang w:eastAsia="hu-HU"/>
        </w:rPr>
      </w:pPr>
    </w:p>
    <w:p w:rsidR="00BE73D6" w:rsidRPr="001920D4" w:rsidRDefault="00BE73D6" w:rsidP="00BE73D6">
      <w:pPr>
        <w:jc w:val="center"/>
        <w:rPr>
          <w:rFonts w:ascii="Constantia" w:eastAsia="Times New Roman" w:hAnsi="Constantia" w:cs="Calibri"/>
          <w:b/>
          <w:lang w:eastAsia="hu-HU"/>
        </w:rPr>
      </w:pPr>
      <w:r w:rsidRPr="001920D4">
        <w:rPr>
          <w:rFonts w:ascii="Constantia" w:eastAsia="Times New Roman" w:hAnsi="Constantia" w:cs="Calibri"/>
          <w:b/>
          <w:lang w:eastAsia="hu-HU"/>
        </w:rPr>
        <w:t>Előterjesztés</w:t>
      </w:r>
    </w:p>
    <w:p w:rsidR="00BE73D6" w:rsidRPr="001920D4" w:rsidRDefault="00BE73D6" w:rsidP="00BE73D6">
      <w:pPr>
        <w:jc w:val="center"/>
        <w:rPr>
          <w:rFonts w:ascii="Constantia" w:eastAsia="Times New Roman" w:hAnsi="Constantia" w:cs="Calibri"/>
          <w:b/>
          <w:lang w:eastAsia="hu-HU"/>
        </w:rPr>
      </w:pPr>
      <w:r w:rsidRPr="001920D4">
        <w:rPr>
          <w:rFonts w:ascii="Constantia" w:eastAsia="Times New Roman" w:hAnsi="Constantia" w:cs="Calibri"/>
          <w:b/>
          <w:lang w:eastAsia="hu-HU"/>
        </w:rPr>
        <w:t>Önkormányzati Tanácsnokok kinevezésére</w:t>
      </w:r>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Tisztelt Közgyűlés!</w:t>
      </w:r>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xml:space="preserve">Eger elkerülő útjának szükségessége régóta napirenden van. </w:t>
      </w:r>
      <w:proofErr w:type="gramStart"/>
      <w:r w:rsidRPr="001920D4">
        <w:rPr>
          <w:rFonts w:ascii="Constantia" w:eastAsia="Times New Roman" w:hAnsi="Constantia" w:cs="Calibri"/>
          <w:lang w:eastAsia="hu-HU"/>
        </w:rPr>
        <w:t xml:space="preserve">Az elmúlt években számos tanulmányterv foglalkozott a város és térsége ezen fejlesztési elképzelésével, 2019-ben pedig döntéselőkészítő tanulmány készült több nyomvonalváltozat és a keresztmetszeti kialakítás vizsgálatával.  Az Innovációs és Technológiai Minisztérium megbízásából a NIF Zrt. közösségi tervezés keretében készítteti el Eger város közlekedésének tehermentesítése érdekében a várost keletről elkerülő út tanulmánytervét és környezeti hatástanulmányát, a környezetvédelmi engedély megszerzésével. A tervezést az UTIBER Kft. – </w:t>
      </w:r>
      <w:proofErr w:type="spellStart"/>
      <w:r w:rsidRPr="001920D4">
        <w:rPr>
          <w:rFonts w:ascii="Constantia" w:eastAsia="Times New Roman" w:hAnsi="Constantia" w:cs="Calibri"/>
          <w:lang w:eastAsia="hu-HU"/>
        </w:rPr>
        <w:t>Pannonway</w:t>
      </w:r>
      <w:proofErr w:type="spellEnd"/>
      <w:r w:rsidRPr="001920D4">
        <w:rPr>
          <w:rFonts w:ascii="Constantia" w:eastAsia="Times New Roman" w:hAnsi="Constantia" w:cs="Calibri"/>
          <w:lang w:eastAsia="hu-HU"/>
        </w:rPr>
        <w:t xml:space="preserve"> Kft. – </w:t>
      </w:r>
      <w:proofErr w:type="spellStart"/>
      <w:r w:rsidRPr="001920D4">
        <w:rPr>
          <w:rFonts w:ascii="Constantia" w:eastAsia="Times New Roman" w:hAnsi="Constantia" w:cs="Calibri"/>
          <w:lang w:eastAsia="hu-HU"/>
        </w:rPr>
        <w:t>Uvaterv</w:t>
      </w:r>
      <w:proofErr w:type="spellEnd"/>
      <w:r w:rsidRPr="001920D4">
        <w:rPr>
          <w:rFonts w:ascii="Constantia" w:eastAsia="Times New Roman" w:hAnsi="Constantia" w:cs="Calibri"/>
          <w:lang w:eastAsia="hu-HU"/>
        </w:rPr>
        <w:t>  Zrt. konzorcium végzi a közösség bevonásával.</w:t>
      </w:r>
      <w:proofErr w:type="gramEnd"/>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2022. tavaszán bemutatásra kerültek a nyomvonalváltozatok, majd több szakmai, civil- és lakossági fórum megtartására is sor került.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A nyomvonalváltozatok bemutatását követően az Egri Kertvárosért Civil Társaság aláírásgyűjtésbe kezdett annak érdekében, hogy a tervezett elkerülő út a lakóövezettől minél távolabb kerüljön megtervezésre. Tették ezt annak érdekében, hogy a kialakítandó nyomvonal ne tegye lehetetlenné a környéken élők életét, lakóhelyüket.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A nyomvonal terv, illetve a környéken lakók számára is elfogadható nyomvonal még nem végleges, mindkét egyeztetésre kerülő nyomvonal több szakaszon pontosításra kerül még a közeljövőben. Eger Megyei Jogú Város jövőjét több évtizedes távlatban határozza meg a leendő elkerülő út végleges nyomvonala, ezért fontos, hogy azzal kapcsolatban lehetőleg hosszú távon pártpolitikán fölül álló konszenzusos döntés jöjjön létre, minden egri polgár, minden választói csoport számára elfogadható megoldás alakuljon ki.</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A fentiek alapján javaslom, hogy Eger Megyei Jogú Város Közgyűlése két önkormányzati biztost jelöljön ki, akik tárgyalásokat, egyeztetéseket folytatnak majd az egriek számára elfogadható nyomvonal kialakításáról, mind a NIF és a kormányzati szereplők, mind a lakosok, és azok önszerveződő közösségei felé.</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Javaslom, hogy a társadalmi egyeztetésért, a lakossággal való kapcsolattartásért Keresztes Zoltánt, míg a NIF Zrt-vel, illetve a kormányzati szervekkel való kapcsolattartásért, a szakmai egyeztetésekért önkormányzati biztosként Oroján Sándort nevezze ki a Közgyűlés.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A két Önkormányzati Tanácsnok pártállástól függetlenül képviselheti az egriek érdekeit, hogy a lehető legjobb megoldás szülessen a végleges nyomvonalak kialakításában.</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lastRenderedPageBreak/>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Alapokmányunk szerint:</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33. § (2) </w:t>
      </w:r>
    </w:p>
    <w:p w:rsidR="00BE73D6" w:rsidRPr="001920D4" w:rsidRDefault="00A15155" w:rsidP="00BE73D6">
      <w:pPr>
        <w:jc w:val="both"/>
        <w:rPr>
          <w:rFonts w:ascii="Constantia" w:eastAsia="Times New Roman" w:hAnsi="Constantia" w:cs="Calibri"/>
          <w:i/>
          <w:lang w:eastAsia="hu-HU"/>
        </w:rPr>
      </w:pPr>
      <w:r w:rsidRPr="001920D4">
        <w:rPr>
          <w:rFonts w:ascii="Constantia" w:eastAsia="Times New Roman" w:hAnsi="Constantia" w:cs="Calibri"/>
          <w:i/>
          <w:lang w:eastAsia="hu-HU"/>
        </w:rPr>
        <w:t>„</w:t>
      </w:r>
      <w:r w:rsidR="00BE73D6" w:rsidRPr="001920D4">
        <w:rPr>
          <w:rFonts w:ascii="Constantia" w:eastAsia="Times New Roman" w:hAnsi="Constantia" w:cs="Calibri"/>
          <w:i/>
          <w:lang w:eastAsia="hu-HU"/>
        </w:rPr>
        <w:t xml:space="preserve">A Közgyűlés polgármesteri, vagy képviselői javaslatra érdemi koordinációt, </w:t>
      </w:r>
      <w:proofErr w:type="gramStart"/>
      <w:r w:rsidR="00BE73D6" w:rsidRPr="001920D4">
        <w:rPr>
          <w:rFonts w:ascii="Constantia" w:eastAsia="Times New Roman" w:hAnsi="Constantia" w:cs="Calibri"/>
          <w:i/>
          <w:lang w:eastAsia="hu-HU"/>
        </w:rPr>
        <w:t>speciális</w:t>
      </w:r>
      <w:proofErr w:type="gramEnd"/>
      <w:r w:rsidR="00BE73D6" w:rsidRPr="001920D4">
        <w:rPr>
          <w:rFonts w:ascii="Constantia" w:eastAsia="Times New Roman" w:hAnsi="Constantia" w:cs="Calibri"/>
          <w:i/>
          <w:lang w:eastAsia="hu-HU"/>
        </w:rPr>
        <w:t xml:space="preserve"> szakértelmet igénylő, egyértelműen meghatározott önkormányzati feladatkör ellátására, felügyeletére, a képviselők közül tanácsnokot választhat, aki felügyeli a Közgyűlés által meghatározott önkormányzati feladatok ellátását, feladatokat részére közvetlenül a közgyűlés határoz meg, és azok teljesítéséről minden, feladatterv szerinti rendes közgyűlésen előterjesztés formájában köteles beszámolni.</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i/>
          <w:lang w:eastAsia="hu-HU"/>
        </w:rPr>
        <w:t>(3) A tanácsnok megbízatása hat hónap határozott időre szól, amely egy alkalommal hat hónap időtartammal hosszabbítható. A közgyűlés a tanácsnok megbízatását bármikor visszavonhatja 5 képviselő javaslatára</w:t>
      </w:r>
      <w:r w:rsidRPr="001920D4">
        <w:rPr>
          <w:rFonts w:ascii="Constantia" w:eastAsia="Times New Roman" w:hAnsi="Constantia" w:cs="Calibri"/>
          <w:lang w:eastAsia="hu-HU"/>
        </w:rPr>
        <w:t>.</w:t>
      </w:r>
      <w:r w:rsidR="00A15155" w:rsidRPr="001920D4">
        <w:rPr>
          <w:rFonts w:ascii="Constantia" w:eastAsia="Times New Roman" w:hAnsi="Constantia" w:cs="Calibri"/>
          <w:lang w:eastAsia="hu-HU"/>
        </w:rPr>
        <w:t>”</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3F03AF" w:rsidRPr="001920D4" w:rsidRDefault="00F73D29" w:rsidP="006D658D">
      <w:pPr>
        <w:spacing w:before="300"/>
        <w:jc w:val="both"/>
        <w:outlineLvl w:val="1"/>
        <w:rPr>
          <w:rFonts w:ascii="Constantia" w:eastAsia="Times New Roman" w:hAnsi="Constantia" w:cs="Times New Roman"/>
          <w:bCs/>
          <w:lang w:eastAsia="hu-HU"/>
        </w:rPr>
      </w:pPr>
      <w:r w:rsidRPr="001920D4">
        <w:rPr>
          <w:rFonts w:ascii="Constantia" w:eastAsia="Times New Roman" w:hAnsi="Constantia" w:cs="Times New Roman"/>
          <w:bCs/>
          <w:lang w:eastAsia="hu-HU"/>
        </w:rPr>
        <w:t xml:space="preserve">Tekintettel arra, hogy a jogszabály alapján a tanácsnok részére a tiszteletdíj összegét is meg kell állapítani a tisztség keletkezésekor ezért ebben a kérdésben is döntés szükséges. </w:t>
      </w:r>
      <w:r w:rsidR="003F03AF" w:rsidRPr="001920D4">
        <w:rPr>
          <w:rFonts w:ascii="Constantia" w:eastAsia="Times New Roman" w:hAnsi="Constantia" w:cs="Times New Roman"/>
          <w:bCs/>
          <w:lang w:eastAsia="hu-HU"/>
        </w:rPr>
        <w:t xml:space="preserve">A helyi önkormányzati képviselők tiszteletdíjáról szóló </w:t>
      </w:r>
      <w:r w:rsidR="003F03AF" w:rsidRPr="001920D4">
        <w:rPr>
          <w:rFonts w:ascii="Constantia" w:eastAsia="Times New Roman" w:hAnsi="Constantia" w:cs="Times New Roman"/>
          <w:lang w:eastAsia="hu-HU"/>
        </w:rPr>
        <w:t xml:space="preserve">18/2022 (VII.01.) önkormányzati rendelet </w:t>
      </w:r>
      <w:r w:rsidR="003F03AF" w:rsidRPr="001920D4">
        <w:rPr>
          <w:rFonts w:ascii="Constantia" w:hAnsi="Constantia"/>
        </w:rPr>
        <w:t>2.</w:t>
      </w:r>
      <w:proofErr w:type="gramStart"/>
      <w:r w:rsidR="003F03AF" w:rsidRPr="001920D4">
        <w:rPr>
          <w:rFonts w:ascii="Constantia" w:hAnsi="Constantia"/>
        </w:rPr>
        <w:t>§  (</w:t>
      </w:r>
      <w:proofErr w:type="gramEnd"/>
      <w:r w:rsidR="003F03AF" w:rsidRPr="001920D4">
        <w:rPr>
          <w:rFonts w:ascii="Constantia" w:hAnsi="Constantia"/>
        </w:rPr>
        <w:t>2) bekezdése szerint</w:t>
      </w:r>
      <w:r w:rsidR="006D658D" w:rsidRPr="001920D4">
        <w:rPr>
          <w:rFonts w:ascii="Constantia" w:hAnsi="Constantia"/>
        </w:rPr>
        <w:t xml:space="preserve">: </w:t>
      </w:r>
      <w:r w:rsidR="003F03AF" w:rsidRPr="001920D4">
        <w:rPr>
          <w:rFonts w:ascii="Constantia" w:hAnsi="Constantia"/>
          <w:i/>
        </w:rPr>
        <w:t xml:space="preserve"> </w:t>
      </w:r>
      <w:r w:rsidR="006D658D" w:rsidRPr="001920D4">
        <w:rPr>
          <w:rFonts w:ascii="Constantia" w:hAnsi="Constantia"/>
        </w:rPr>
        <w:t>a</w:t>
      </w:r>
      <w:r w:rsidR="003F03AF" w:rsidRPr="001920D4">
        <w:rPr>
          <w:rFonts w:ascii="Constantia" w:hAnsi="Constantia"/>
        </w:rPr>
        <w:t xml:space="preserve"> tanácsnok tiszteletdíja </w:t>
      </w:r>
      <w:r w:rsidR="003F03AF" w:rsidRPr="001920D4">
        <w:rPr>
          <w:rFonts w:ascii="Constantia" w:hAnsi="Constantia"/>
          <w:bCs/>
        </w:rPr>
        <w:t>az alapdíj 100 %-</w:t>
      </w:r>
      <w:proofErr w:type="spellStart"/>
      <w:r w:rsidR="003F03AF" w:rsidRPr="001920D4">
        <w:rPr>
          <w:rFonts w:ascii="Constantia" w:hAnsi="Constantia"/>
          <w:bCs/>
        </w:rPr>
        <w:t>ával</w:t>
      </w:r>
      <w:proofErr w:type="spellEnd"/>
      <w:r w:rsidR="003F03AF" w:rsidRPr="001920D4">
        <w:rPr>
          <w:rFonts w:ascii="Constantia" w:hAnsi="Constantia"/>
          <w:bCs/>
        </w:rPr>
        <w:t xml:space="preserve"> növelt mértékéig terjedhet, amelyet a Közgyűlés esetileg állapít meg határozatban</w:t>
      </w:r>
      <w:r w:rsidR="003F03AF" w:rsidRPr="001920D4">
        <w:rPr>
          <w:rFonts w:ascii="Constantia" w:eastAsia="Times New Roman" w:hAnsi="Constantia" w:cs="Times New Roman"/>
          <w:lang w:eastAsia="hu-HU"/>
        </w:rPr>
        <w:t xml:space="preserve"> .Javaslom, hogy az önkormányzati tanácsnokok tiszteletdíja az alapdíj 85%-</w:t>
      </w:r>
      <w:proofErr w:type="spellStart"/>
      <w:r w:rsidR="003F03AF" w:rsidRPr="001920D4">
        <w:rPr>
          <w:rFonts w:ascii="Constantia" w:eastAsia="Times New Roman" w:hAnsi="Constantia" w:cs="Times New Roman"/>
          <w:lang w:eastAsia="hu-HU"/>
        </w:rPr>
        <w:t>val</w:t>
      </w:r>
      <w:proofErr w:type="spellEnd"/>
      <w:r w:rsidR="003F03AF" w:rsidRPr="001920D4">
        <w:rPr>
          <w:rFonts w:ascii="Constantia" w:eastAsia="Times New Roman" w:hAnsi="Constantia" w:cs="Times New Roman"/>
          <w:lang w:eastAsia="hu-HU"/>
        </w:rPr>
        <w:t xml:space="preserve"> növelt összeg legyen</w:t>
      </w:r>
      <w:r w:rsidR="006D658D" w:rsidRPr="001920D4">
        <w:rPr>
          <w:rFonts w:ascii="Constantia" w:eastAsia="Times New Roman" w:hAnsi="Constantia" w:cs="Times New Roman"/>
          <w:lang w:eastAsia="hu-HU"/>
        </w:rPr>
        <w:t>.</w:t>
      </w:r>
    </w:p>
    <w:p w:rsidR="003F03AF" w:rsidRPr="001920D4" w:rsidRDefault="003F03AF" w:rsidP="00BE73D6">
      <w:pPr>
        <w:jc w:val="both"/>
        <w:rPr>
          <w:rFonts w:ascii="Constantia" w:eastAsia="Times New Roman" w:hAnsi="Constantia" w:cs="Calibri"/>
          <w:lang w:eastAsia="hu-HU"/>
        </w:rPr>
      </w:pP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Kérem a T. Közgyűléstől előterjesztésem támogatását.</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Eger, 2022. szeptember 26.</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Orosz Lászlóné</w:t>
      </w:r>
      <w:r w:rsidR="00A15155" w:rsidRPr="001920D4">
        <w:rPr>
          <w:rFonts w:ascii="Constantia" w:eastAsia="Times New Roman" w:hAnsi="Constantia" w:cs="Calibri"/>
          <w:lang w:eastAsia="hu-HU"/>
        </w:rPr>
        <w:t xml:space="preserve"> s. k.</w:t>
      </w:r>
    </w:p>
    <w:p w:rsidR="00BE73D6" w:rsidRPr="001920D4" w:rsidRDefault="00BE73D6" w:rsidP="00BE73D6">
      <w:pPr>
        <w:jc w:val="center"/>
        <w:rPr>
          <w:rFonts w:ascii="Constantia" w:eastAsia="Times New Roman" w:hAnsi="Constantia" w:cs="Calibri"/>
          <w:lang w:eastAsia="hu-HU"/>
        </w:rPr>
      </w:pPr>
      <w:proofErr w:type="gramStart"/>
      <w:r w:rsidRPr="001920D4">
        <w:rPr>
          <w:rFonts w:ascii="Constantia" w:eastAsia="Times New Roman" w:hAnsi="Constantia" w:cs="Calibri"/>
          <w:lang w:eastAsia="hu-HU"/>
        </w:rPr>
        <w:t>képviselő</w:t>
      </w:r>
      <w:proofErr w:type="gramEnd"/>
    </w:p>
    <w:p w:rsidR="00BE73D6" w:rsidRPr="001920D4" w:rsidRDefault="00BE73D6" w:rsidP="00BE73D6">
      <w:pPr>
        <w:jc w:val="center"/>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b/>
          <w:u w:val="single"/>
          <w:lang w:eastAsia="hu-HU"/>
        </w:rPr>
      </w:pPr>
      <w:r w:rsidRPr="001920D4">
        <w:rPr>
          <w:rFonts w:ascii="Constantia" w:eastAsia="Times New Roman" w:hAnsi="Constantia" w:cs="Calibri"/>
          <w:b/>
          <w:u w:val="single"/>
          <w:lang w:eastAsia="hu-HU"/>
        </w:rPr>
        <w:t>Határozati javaslat:  </w:t>
      </w:r>
    </w:p>
    <w:p w:rsidR="003E0868" w:rsidRPr="001920D4" w:rsidRDefault="003E0868" w:rsidP="00BE73D6">
      <w:pPr>
        <w:jc w:val="both"/>
        <w:rPr>
          <w:rFonts w:ascii="Constantia" w:eastAsia="Times New Roman" w:hAnsi="Constantia" w:cs="Calibri"/>
          <w:b/>
          <w:u w:val="single"/>
          <w:lang w:eastAsia="hu-HU"/>
        </w:rPr>
      </w:pPr>
    </w:p>
    <w:p w:rsidR="00BE73D6" w:rsidRPr="001920D4" w:rsidRDefault="001920D4" w:rsidP="003E0868">
      <w:pPr>
        <w:jc w:val="both"/>
        <w:rPr>
          <w:rFonts w:ascii="Constantia" w:eastAsia="Times New Roman" w:hAnsi="Constantia" w:cs="Calibri"/>
          <w:lang w:eastAsia="hu-HU"/>
        </w:rPr>
      </w:pPr>
      <w:r>
        <w:rPr>
          <w:rFonts w:ascii="Constantia" w:eastAsia="Times New Roman" w:hAnsi="Constantia" w:cs="Calibri"/>
          <w:lang w:eastAsia="hu-HU"/>
        </w:rPr>
        <w:t xml:space="preserve">1./  </w:t>
      </w:r>
      <w:r w:rsidR="00BE73D6" w:rsidRPr="001920D4">
        <w:rPr>
          <w:rFonts w:ascii="Constantia" w:eastAsia="Times New Roman" w:hAnsi="Constantia" w:cs="Calibri"/>
          <w:lang w:eastAsia="hu-HU"/>
        </w:rPr>
        <w:t>Eger Megyei Jogú Város Közgyűlése Eger Megyei Jogú Város Alapokmányáról szóló 28/2011. (VI. 30.) önk. rendelet 33. § (2) bek</w:t>
      </w:r>
      <w:r w:rsidR="003E0868" w:rsidRPr="001920D4">
        <w:rPr>
          <w:rFonts w:ascii="Constantia" w:eastAsia="Times New Roman" w:hAnsi="Constantia" w:cs="Calibri"/>
          <w:lang w:eastAsia="hu-HU"/>
        </w:rPr>
        <w:t>ezdése</w:t>
      </w:r>
      <w:r w:rsidR="00BE73D6" w:rsidRPr="001920D4">
        <w:rPr>
          <w:rFonts w:ascii="Constantia" w:eastAsia="Times New Roman" w:hAnsi="Constantia" w:cs="Calibri"/>
          <w:lang w:eastAsia="hu-HU"/>
        </w:rPr>
        <w:t xml:space="preserve"> alapján </w:t>
      </w:r>
      <w:r w:rsidR="00BE73D6" w:rsidRPr="001920D4">
        <w:rPr>
          <w:rFonts w:ascii="Constantia" w:eastAsia="Times New Roman" w:hAnsi="Constantia" w:cs="Calibri"/>
          <w:b/>
          <w:lang w:eastAsia="hu-HU"/>
        </w:rPr>
        <w:t>Keresztes Zoltánt</w:t>
      </w:r>
      <w:r w:rsidR="00BE73D6" w:rsidRPr="001920D4">
        <w:rPr>
          <w:rFonts w:ascii="Constantia" w:eastAsia="Times New Roman" w:hAnsi="Constantia" w:cs="Calibri"/>
          <w:lang w:eastAsia="hu-HU"/>
        </w:rPr>
        <w:t xml:space="preserve"> az </w:t>
      </w:r>
      <w:r w:rsidR="00BE73D6" w:rsidRPr="001920D4">
        <w:rPr>
          <w:rFonts w:ascii="Constantia" w:eastAsia="Times New Roman" w:hAnsi="Constantia" w:cs="Calibri"/>
          <w:u w:val="single"/>
          <w:lang w:eastAsia="hu-HU"/>
        </w:rPr>
        <w:t xml:space="preserve">egri elkerülő út nyomvonalának </w:t>
      </w:r>
      <w:r w:rsidR="00BE73D6" w:rsidRPr="001920D4">
        <w:rPr>
          <w:rFonts w:ascii="Constantia" w:eastAsia="Times New Roman" w:hAnsi="Constantia" w:cs="Calibri"/>
          <w:b/>
          <w:u w:val="single"/>
          <w:lang w:eastAsia="hu-HU"/>
        </w:rPr>
        <w:t>társadalmi</w:t>
      </w:r>
      <w:r w:rsidR="00BE73D6" w:rsidRPr="001920D4">
        <w:rPr>
          <w:rFonts w:ascii="Constantia" w:eastAsia="Times New Roman" w:hAnsi="Constantia" w:cs="Calibri"/>
          <w:u w:val="single"/>
          <w:lang w:eastAsia="hu-HU"/>
        </w:rPr>
        <w:t xml:space="preserve"> egyeztetéséért és a lakossággal való kapcsolattartásért felelős önkormányzati tanácsnoknak</w:t>
      </w:r>
      <w:r w:rsidR="00BE73D6" w:rsidRPr="001920D4">
        <w:rPr>
          <w:rFonts w:ascii="Constantia" w:eastAsia="Times New Roman" w:hAnsi="Constantia" w:cs="Calibri"/>
          <w:lang w:eastAsia="hu-HU"/>
        </w:rPr>
        <w:t xml:space="preserve"> nevezi ki. A megbízás időtartama: 2022. október 1. - 2023. március 31.</w:t>
      </w:r>
    </w:p>
    <w:p w:rsidR="005A2D43" w:rsidRPr="001920D4" w:rsidRDefault="005A2D43" w:rsidP="003E0868">
      <w:pPr>
        <w:jc w:val="both"/>
        <w:rPr>
          <w:rFonts w:ascii="Constantia" w:eastAsia="Times New Roman" w:hAnsi="Constantia" w:cs="Calibri"/>
          <w:lang w:eastAsia="hu-HU"/>
        </w:rPr>
      </w:pPr>
      <w:r w:rsidRPr="001920D4">
        <w:rPr>
          <w:rFonts w:ascii="Constantia" w:eastAsia="Times New Roman" w:hAnsi="Constantia" w:cs="Calibri"/>
          <w:lang w:eastAsia="hu-HU"/>
        </w:rPr>
        <w:t>Eger Megyei Jogú Város Közgyűlése a</w:t>
      </w:r>
      <w:r w:rsidR="003E0868" w:rsidRPr="001920D4">
        <w:rPr>
          <w:rFonts w:ascii="Constantia" w:eastAsia="Times New Roman" w:hAnsi="Constantia" w:cs="Calibri"/>
          <w:lang w:eastAsia="hu-HU"/>
        </w:rPr>
        <w:t xml:space="preserve"> tanácsnok tiszteletdíját a helyi önkormányzati képviselők tiszteletdíjáról szóló 18/2022 (VII.01.) önkormányzati rendelet 2.§ (2) bekezdése alapján</w:t>
      </w:r>
      <w:r w:rsidRPr="001920D4">
        <w:rPr>
          <w:rFonts w:ascii="Constantia" w:eastAsia="Times New Roman" w:hAnsi="Constantia" w:cs="Calibri"/>
          <w:lang w:eastAsia="hu-HU"/>
        </w:rPr>
        <w:t xml:space="preserve"> a képviselő jelenlegi tiszteletdíján felül további 121.550 Ft összegben határozza meg.</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Felelős: Eger Megyei Jogú Város Jegyzője</w:t>
      </w:r>
      <w:r w:rsidR="003E0868" w:rsidRPr="001920D4">
        <w:rPr>
          <w:rFonts w:ascii="Constantia" w:eastAsia="Times New Roman" w:hAnsi="Constantia" w:cs="Calibri"/>
          <w:lang w:eastAsia="hu-HU"/>
        </w:rPr>
        <w:t xml:space="preserve">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Határidő: 2022. szeptember 30.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bookmarkStart w:id="0" w:name="_GoBack"/>
      <w:bookmarkEnd w:id="0"/>
    </w:p>
    <w:p w:rsidR="00BE73D6" w:rsidRPr="001920D4" w:rsidRDefault="001920D4" w:rsidP="003E0868">
      <w:pPr>
        <w:jc w:val="both"/>
        <w:rPr>
          <w:rFonts w:ascii="Constantia" w:eastAsia="Times New Roman" w:hAnsi="Constantia" w:cs="Calibri"/>
          <w:lang w:eastAsia="hu-HU"/>
        </w:rPr>
      </w:pPr>
      <w:r>
        <w:rPr>
          <w:rFonts w:ascii="Constantia" w:eastAsia="Times New Roman" w:hAnsi="Constantia" w:cs="Calibri"/>
          <w:lang w:eastAsia="hu-HU"/>
        </w:rPr>
        <w:lastRenderedPageBreak/>
        <w:t xml:space="preserve">2./ </w:t>
      </w:r>
      <w:r w:rsidR="00BE73D6" w:rsidRPr="001920D4">
        <w:rPr>
          <w:rFonts w:ascii="Constantia" w:eastAsia="Times New Roman" w:hAnsi="Constantia" w:cs="Calibri"/>
          <w:lang w:eastAsia="hu-HU"/>
        </w:rPr>
        <w:t>Eger Megyei Jogú Város Közgyűlése Eger Megyei Jogú Város Alapokmányáról szóló 28/2011. (VI. 30.) önk. rendelet 33. § (2) bek</w:t>
      </w:r>
      <w:r w:rsidR="003E0868" w:rsidRPr="001920D4">
        <w:rPr>
          <w:rFonts w:ascii="Constantia" w:eastAsia="Times New Roman" w:hAnsi="Constantia" w:cs="Calibri"/>
          <w:lang w:eastAsia="hu-HU"/>
        </w:rPr>
        <w:t>ezdése</w:t>
      </w:r>
      <w:r w:rsidR="00BE73D6" w:rsidRPr="001920D4">
        <w:rPr>
          <w:rFonts w:ascii="Constantia" w:eastAsia="Times New Roman" w:hAnsi="Constantia" w:cs="Calibri"/>
          <w:lang w:eastAsia="hu-HU"/>
        </w:rPr>
        <w:t xml:space="preserve"> alapján </w:t>
      </w:r>
      <w:r w:rsidR="00BE73D6" w:rsidRPr="001920D4">
        <w:rPr>
          <w:rFonts w:ascii="Constantia" w:eastAsia="Times New Roman" w:hAnsi="Constantia" w:cs="Calibri"/>
          <w:b/>
          <w:lang w:eastAsia="hu-HU"/>
        </w:rPr>
        <w:t>Oroján Sándort</w:t>
      </w:r>
      <w:r w:rsidR="00BE73D6" w:rsidRPr="001920D4">
        <w:rPr>
          <w:rFonts w:ascii="Constantia" w:eastAsia="Times New Roman" w:hAnsi="Constantia" w:cs="Calibri"/>
          <w:lang w:eastAsia="hu-HU"/>
        </w:rPr>
        <w:t xml:space="preserve"> </w:t>
      </w:r>
      <w:r w:rsidR="00BE73D6" w:rsidRPr="001920D4">
        <w:rPr>
          <w:rFonts w:ascii="Constantia" w:eastAsia="Times New Roman" w:hAnsi="Constantia" w:cs="Calibri"/>
          <w:u w:val="single"/>
          <w:lang w:eastAsia="hu-HU"/>
        </w:rPr>
        <w:t xml:space="preserve">az egri elkerülő út nyomvonalának </w:t>
      </w:r>
      <w:r w:rsidR="00BE73D6" w:rsidRPr="001920D4">
        <w:rPr>
          <w:rFonts w:ascii="Constantia" w:eastAsia="Times New Roman" w:hAnsi="Constantia" w:cs="Calibri"/>
          <w:b/>
          <w:u w:val="single"/>
          <w:lang w:eastAsia="hu-HU"/>
        </w:rPr>
        <w:t>szakmai</w:t>
      </w:r>
      <w:r w:rsidR="00BE73D6" w:rsidRPr="001920D4">
        <w:rPr>
          <w:rFonts w:ascii="Constantia" w:eastAsia="Times New Roman" w:hAnsi="Constantia" w:cs="Calibri"/>
          <w:u w:val="single"/>
          <w:lang w:eastAsia="hu-HU"/>
        </w:rPr>
        <w:t xml:space="preserve"> egyeztetéséért, a NIF Zrt.-vel való kapcsolattartásért felelős önkormányzati tanácsnoknak</w:t>
      </w:r>
      <w:r w:rsidR="00BE73D6" w:rsidRPr="001920D4">
        <w:rPr>
          <w:rFonts w:ascii="Constantia" w:eastAsia="Times New Roman" w:hAnsi="Constantia" w:cs="Calibri"/>
          <w:lang w:eastAsia="hu-HU"/>
        </w:rPr>
        <w:t xml:space="preserve"> nevezi ki. A megbízás időtartama: 2022. október 1. - 2023. március 31. </w:t>
      </w:r>
    </w:p>
    <w:p w:rsidR="005A2D43" w:rsidRPr="001920D4" w:rsidRDefault="005A2D43" w:rsidP="005A2D43">
      <w:pPr>
        <w:jc w:val="both"/>
        <w:rPr>
          <w:rFonts w:ascii="Constantia" w:eastAsia="Times New Roman" w:hAnsi="Constantia" w:cs="Calibri"/>
          <w:lang w:eastAsia="hu-HU"/>
        </w:rPr>
      </w:pPr>
      <w:r w:rsidRPr="001920D4">
        <w:rPr>
          <w:rFonts w:ascii="Constantia" w:eastAsia="Times New Roman" w:hAnsi="Constantia" w:cs="Calibri"/>
          <w:lang w:eastAsia="hu-HU"/>
        </w:rPr>
        <w:t>Eger Megyei Jogú Város Közgyűlése a tanácsnok tiszteletdíját a helyi önkormányzati képviselők tiszteletdíjáról szóló 18/2022 (VII.01.) önkormányzati rendelet 2.§ (2) bekezdése alapján a képviselő jelenlegi tiszteletdíján felül további 121.550 Ft összegben határozza meg.</w:t>
      </w:r>
    </w:p>
    <w:p w:rsidR="003E0868" w:rsidRPr="001920D4" w:rsidRDefault="003E0868" w:rsidP="005A2D43">
      <w:pPr>
        <w:jc w:val="both"/>
        <w:rPr>
          <w:rFonts w:ascii="Constantia" w:eastAsia="Times New Roman" w:hAnsi="Constantia" w:cs="Calibri"/>
          <w:lang w:eastAsia="hu-HU"/>
        </w:rPr>
      </w:pPr>
    </w:p>
    <w:p w:rsidR="00BE73D6" w:rsidRPr="001920D4" w:rsidRDefault="00BE73D6" w:rsidP="00BE73D6">
      <w:pPr>
        <w:ind w:left="720"/>
        <w:jc w:val="both"/>
        <w:rPr>
          <w:rFonts w:ascii="Constantia" w:eastAsia="Times New Roman" w:hAnsi="Constantia" w:cs="Calibri"/>
          <w:lang w:eastAsia="hu-HU"/>
        </w:rPr>
      </w:pPr>
    </w:p>
    <w:p w:rsidR="00BE73D6" w:rsidRPr="001920D4" w:rsidRDefault="00BE73D6" w:rsidP="00BE73D6">
      <w:pPr>
        <w:ind w:firstLine="708"/>
        <w:jc w:val="both"/>
        <w:rPr>
          <w:rFonts w:ascii="Constantia" w:eastAsia="Times New Roman" w:hAnsi="Constantia" w:cs="Calibri"/>
          <w:lang w:eastAsia="hu-HU"/>
        </w:rPr>
      </w:pPr>
      <w:r w:rsidRPr="001920D4">
        <w:rPr>
          <w:rFonts w:ascii="Constantia" w:eastAsia="Times New Roman" w:hAnsi="Constantia" w:cs="Calibri"/>
          <w:lang w:eastAsia="hu-HU"/>
        </w:rPr>
        <w:t>Felelős: Eger Megyei Jogú Város Jegyzője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Határidő: 2022. szeptember 30. </w:t>
      </w:r>
    </w:p>
    <w:p w:rsidR="00BE73D6" w:rsidRPr="001920D4" w:rsidRDefault="00BE73D6" w:rsidP="00BE73D6">
      <w:pPr>
        <w:jc w:val="both"/>
        <w:rPr>
          <w:rFonts w:ascii="Constantia" w:eastAsia="Times New Roman" w:hAnsi="Constantia" w:cs="Calibri"/>
          <w:lang w:eastAsia="hu-HU"/>
        </w:rPr>
      </w:pPr>
      <w:r w:rsidRPr="001920D4">
        <w:rPr>
          <w:rFonts w:ascii="Constantia" w:eastAsia="Times New Roman" w:hAnsi="Constantia" w:cs="Calibri"/>
          <w:lang w:eastAsia="hu-HU"/>
        </w:rPr>
        <w:t> </w:t>
      </w:r>
    </w:p>
    <w:p w:rsidR="00051E6E" w:rsidRPr="001920D4" w:rsidRDefault="00051E6E" w:rsidP="00051E6E">
      <w:pPr>
        <w:rPr>
          <w:rFonts w:ascii="Constantia" w:hAnsi="Constantia"/>
        </w:rPr>
      </w:pPr>
    </w:p>
    <w:sectPr w:rsidR="00051E6E" w:rsidRPr="001920D4" w:rsidSect="005C2B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5555"/>
    <w:multiLevelType w:val="hybridMultilevel"/>
    <w:tmpl w:val="FBDCC3B8"/>
    <w:lvl w:ilvl="0" w:tplc="9D58C78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376E291B"/>
    <w:multiLevelType w:val="hybridMultilevel"/>
    <w:tmpl w:val="1E667598"/>
    <w:lvl w:ilvl="0" w:tplc="B9B61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BE97D1E"/>
    <w:multiLevelType w:val="hybridMultilevel"/>
    <w:tmpl w:val="5B703C9E"/>
    <w:lvl w:ilvl="0" w:tplc="DA3E15C2">
      <w:start w:val="1"/>
      <w:numFmt w:val="decimal"/>
      <w:lvlText w:val="(%1)"/>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6E"/>
    <w:rsid w:val="00051E6E"/>
    <w:rsid w:val="00087209"/>
    <w:rsid w:val="001920D4"/>
    <w:rsid w:val="0022707C"/>
    <w:rsid w:val="00324550"/>
    <w:rsid w:val="003E0868"/>
    <w:rsid w:val="003F03AF"/>
    <w:rsid w:val="005A2D43"/>
    <w:rsid w:val="005C2B20"/>
    <w:rsid w:val="005F7089"/>
    <w:rsid w:val="006D658D"/>
    <w:rsid w:val="007B75EF"/>
    <w:rsid w:val="007C6B9A"/>
    <w:rsid w:val="008554C4"/>
    <w:rsid w:val="008E68D8"/>
    <w:rsid w:val="00A15155"/>
    <w:rsid w:val="00A36489"/>
    <w:rsid w:val="00BE73D6"/>
    <w:rsid w:val="00D76B11"/>
    <w:rsid w:val="00DB7EF5"/>
    <w:rsid w:val="00E27AF3"/>
    <w:rsid w:val="00F73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CD49"/>
  <w15:chartTrackingRefBased/>
  <w15:docId w15:val="{494947E7-2134-1643-9735-D8AFD71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B75EF"/>
  </w:style>
  <w:style w:type="paragraph" w:customStyle="1" w:styleId="gmail-msolistparagraph">
    <w:name w:val="gmail-msolistparagraph"/>
    <w:basedOn w:val="Norml"/>
    <w:rsid w:val="007B75EF"/>
    <w:pPr>
      <w:spacing w:before="100" w:beforeAutospacing="1" w:after="100" w:afterAutospacing="1"/>
    </w:pPr>
    <w:rPr>
      <w:rFonts w:ascii="Times New Roman" w:eastAsia="Times New Roman" w:hAnsi="Times New Roman" w:cs="Times New Roman"/>
      <w:lang w:eastAsia="hu-HU"/>
    </w:rPr>
  </w:style>
  <w:style w:type="paragraph" w:styleId="Listaszerbekezds">
    <w:name w:val="List Paragraph"/>
    <w:basedOn w:val="Norml"/>
    <w:uiPriority w:val="34"/>
    <w:qFormat/>
    <w:rsid w:val="007B75EF"/>
    <w:pPr>
      <w:ind w:left="720"/>
      <w:contextualSpacing/>
    </w:pPr>
  </w:style>
  <w:style w:type="paragraph" w:customStyle="1" w:styleId="Default">
    <w:name w:val="Default"/>
    <w:rsid w:val="003F03AF"/>
    <w:pPr>
      <w:autoSpaceDE w:val="0"/>
      <w:autoSpaceDN w:val="0"/>
      <w:adjustRightInd w:val="0"/>
    </w:pPr>
    <w:rPr>
      <w:rFonts w:ascii="Times New Roman" w:eastAsia="Times New Roman" w:hAnsi="Times New Roman" w:cs="Times New Roman"/>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7945">
      <w:bodyDiv w:val="1"/>
      <w:marLeft w:val="0"/>
      <w:marRight w:val="0"/>
      <w:marTop w:val="0"/>
      <w:marBottom w:val="0"/>
      <w:divBdr>
        <w:top w:val="none" w:sz="0" w:space="0" w:color="auto"/>
        <w:left w:val="none" w:sz="0" w:space="0" w:color="auto"/>
        <w:bottom w:val="none" w:sz="0" w:space="0" w:color="auto"/>
        <w:right w:val="none" w:sz="0" w:space="0" w:color="auto"/>
      </w:divBdr>
    </w:div>
    <w:div w:id="1025325504">
      <w:bodyDiv w:val="1"/>
      <w:marLeft w:val="0"/>
      <w:marRight w:val="0"/>
      <w:marTop w:val="0"/>
      <w:marBottom w:val="0"/>
      <w:divBdr>
        <w:top w:val="none" w:sz="0" w:space="0" w:color="auto"/>
        <w:left w:val="none" w:sz="0" w:space="0" w:color="auto"/>
        <w:bottom w:val="none" w:sz="0" w:space="0" w:color="auto"/>
        <w:right w:val="none" w:sz="0" w:space="0" w:color="auto"/>
      </w:divBdr>
    </w:div>
    <w:div w:id="15613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4674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Orosz Lászlóné</dc:creator>
  <cp:keywords/>
  <dc:description/>
  <cp:lastModifiedBy>Dr. Szalóczi Ilona</cp:lastModifiedBy>
  <cp:revision>3</cp:revision>
  <dcterms:created xsi:type="dcterms:W3CDTF">2022-09-27T08:25:00Z</dcterms:created>
  <dcterms:modified xsi:type="dcterms:W3CDTF">2022-09-27T08:27:00Z</dcterms:modified>
</cp:coreProperties>
</file>