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F3E1B" w14:textId="109DCEE2" w:rsidR="00CD3CAE" w:rsidRPr="00307F80" w:rsidRDefault="00CD3CAE" w:rsidP="00CD3CAE">
      <w:pPr>
        <w:jc w:val="both"/>
        <w:rPr>
          <w:rFonts w:ascii="Constantia" w:hAnsi="Constantia"/>
          <w:sz w:val="24"/>
          <w:szCs w:val="24"/>
        </w:rPr>
      </w:pPr>
      <w:r>
        <w:rPr>
          <w:rFonts w:ascii="Constantia" w:hAnsi="Constantia"/>
          <w:noProof/>
          <w:sz w:val="24"/>
          <w:szCs w:val="24"/>
        </w:rPr>
        <w:drawing>
          <wp:inline distT="0" distB="0" distL="0" distR="0" wp14:anchorId="11166136" wp14:editId="0063E82A">
            <wp:extent cx="5760720" cy="836930"/>
            <wp:effectExtent l="0" t="0" r="0" b="1270"/>
            <wp:docPr id="80180295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802950" name="Kép 801802950"/>
                    <pic:cNvPicPr/>
                  </pic:nvPicPr>
                  <pic:blipFill>
                    <a:blip r:embed="rId4"/>
                    <a:stretch>
                      <a:fillRect/>
                    </a:stretch>
                  </pic:blipFill>
                  <pic:spPr>
                    <a:xfrm>
                      <a:off x="0" y="0"/>
                      <a:ext cx="5760720" cy="836930"/>
                    </a:xfrm>
                    <a:prstGeom prst="rect">
                      <a:avLst/>
                    </a:prstGeom>
                  </pic:spPr>
                </pic:pic>
              </a:graphicData>
            </a:graphic>
          </wp:inline>
        </w:drawing>
      </w:r>
    </w:p>
    <w:p w14:paraId="6E49AAE8" w14:textId="77777777" w:rsidR="00CD3CAE" w:rsidRDefault="00CD3CAE" w:rsidP="00CD3CAE">
      <w:pPr>
        <w:jc w:val="both"/>
        <w:rPr>
          <w:rFonts w:ascii="Constantia" w:hAnsi="Constantia"/>
          <w:sz w:val="24"/>
          <w:szCs w:val="24"/>
        </w:rPr>
      </w:pPr>
    </w:p>
    <w:p w14:paraId="789EFD62" w14:textId="1D00A533" w:rsidR="00CD3CAE" w:rsidRDefault="00CD3CAE" w:rsidP="00CD3CAE">
      <w:pPr>
        <w:jc w:val="center"/>
        <w:rPr>
          <w:rFonts w:ascii="Constantia" w:hAnsi="Constantia"/>
          <w:b/>
          <w:bCs/>
          <w:sz w:val="24"/>
          <w:szCs w:val="24"/>
        </w:rPr>
      </w:pPr>
      <w:r w:rsidRPr="00CD3CAE">
        <w:rPr>
          <w:rFonts w:ascii="Constantia" w:hAnsi="Constantia"/>
          <w:b/>
          <w:bCs/>
          <w:sz w:val="24"/>
          <w:szCs w:val="24"/>
        </w:rPr>
        <w:t>Előterjesztés sportcélú támogatásokról és intézményi felújításokról</w:t>
      </w:r>
    </w:p>
    <w:p w14:paraId="5040E3A1" w14:textId="77777777" w:rsidR="00CD3CAE" w:rsidRDefault="00CD3CAE" w:rsidP="00CD3CAE">
      <w:pPr>
        <w:jc w:val="center"/>
        <w:rPr>
          <w:rFonts w:ascii="Constantia" w:hAnsi="Constantia"/>
          <w:sz w:val="24"/>
          <w:szCs w:val="24"/>
        </w:rPr>
      </w:pPr>
    </w:p>
    <w:p w14:paraId="75048CB9" w14:textId="6469833C" w:rsidR="00CD3CAE" w:rsidRPr="00307F80" w:rsidRDefault="00CD3CAE" w:rsidP="00CD3CAE">
      <w:pPr>
        <w:jc w:val="both"/>
        <w:rPr>
          <w:rFonts w:ascii="Constantia" w:hAnsi="Constantia"/>
          <w:sz w:val="24"/>
          <w:szCs w:val="24"/>
        </w:rPr>
      </w:pPr>
      <w:r w:rsidRPr="00307F80">
        <w:rPr>
          <w:rFonts w:ascii="Constantia" w:hAnsi="Constantia"/>
          <w:b/>
          <w:bCs/>
          <w:sz w:val="24"/>
          <w:szCs w:val="24"/>
        </w:rPr>
        <w:t>Tisztelt Közgyűlés!</w:t>
      </w:r>
    </w:p>
    <w:p w14:paraId="4A9786B9" w14:textId="77777777" w:rsidR="00CD3CAE" w:rsidRPr="00307F80" w:rsidRDefault="00CD3CAE" w:rsidP="00CD3CAE">
      <w:pPr>
        <w:jc w:val="both"/>
        <w:rPr>
          <w:rFonts w:ascii="Constantia" w:hAnsi="Constantia"/>
          <w:sz w:val="24"/>
          <w:szCs w:val="24"/>
        </w:rPr>
      </w:pPr>
      <w:r w:rsidRPr="00307F80">
        <w:rPr>
          <w:rFonts w:ascii="Constantia" w:hAnsi="Constantia"/>
          <w:sz w:val="24"/>
          <w:szCs w:val="24"/>
        </w:rPr>
        <w:t>Az Egri Sportcentrum Labdarúgó Sportegyesület hivatalos nyilatkozata alapján kijelentette, hogy idei évben megítélt 70.000.000 Ft működési célú támogatást vissza kívánja fizetni az Önkormányzatnak, melyet a közgyűlés a november 28-ai ülésén jóváhagyott.</w:t>
      </w:r>
    </w:p>
    <w:p w14:paraId="3218483E" w14:textId="3CDC5ADD" w:rsidR="00CD3CAE" w:rsidRPr="00307F80" w:rsidRDefault="00CD3CAE" w:rsidP="00CD3CAE">
      <w:pPr>
        <w:jc w:val="both"/>
        <w:rPr>
          <w:rFonts w:ascii="Constantia" w:hAnsi="Constantia"/>
          <w:sz w:val="24"/>
          <w:szCs w:val="24"/>
        </w:rPr>
      </w:pPr>
      <w:r w:rsidRPr="00307F80">
        <w:rPr>
          <w:rFonts w:ascii="Constantia" w:hAnsi="Constantia"/>
          <w:sz w:val="24"/>
          <w:szCs w:val="24"/>
        </w:rPr>
        <w:t xml:space="preserve">A visszafizetésre kerülő támogatás </w:t>
      </w:r>
      <w:r w:rsidRPr="00307F80">
        <w:rPr>
          <w:rFonts w:ascii="Constantia" w:hAnsi="Constantia"/>
          <w:sz w:val="24"/>
          <w:szCs w:val="24"/>
        </w:rPr>
        <w:t>újra osztásáról</w:t>
      </w:r>
      <w:r w:rsidRPr="00307F80">
        <w:rPr>
          <w:rFonts w:ascii="Constantia" w:hAnsi="Constantia"/>
          <w:sz w:val="24"/>
          <w:szCs w:val="24"/>
        </w:rPr>
        <w:t xml:space="preserve"> az alábbiak szerint teszek javaslatot: </w:t>
      </w:r>
    </w:p>
    <w:p w14:paraId="68982E9D" w14:textId="0F4A0F55" w:rsidR="00CD3CAE" w:rsidRPr="00307F80" w:rsidRDefault="00CD3CAE" w:rsidP="00CD3CAE">
      <w:pPr>
        <w:jc w:val="both"/>
        <w:rPr>
          <w:rFonts w:ascii="Constantia" w:hAnsi="Constantia"/>
          <w:sz w:val="24"/>
          <w:szCs w:val="24"/>
        </w:rPr>
      </w:pPr>
      <w:r w:rsidRPr="00307F80">
        <w:rPr>
          <w:rFonts w:ascii="Constantia" w:hAnsi="Constantia"/>
          <w:sz w:val="24"/>
          <w:szCs w:val="24"/>
        </w:rPr>
        <w:t>- Vágner Ákos polgármester és Gál Judit alpolgármester sajtótájékoztató keretében jelentette be, hogy 2025. szeptemberétől az Önkormányzat bezárni kívánja a Dr. Hibay Károly utcában található óvodát, többek között az ingatlan rossz állapota miatt. Elmondták, hogy az épületegyüttes felújítására 40 millió forint lenne szükséges. Tekintettel arra, hogy óvodáink működtetése kötelező önkormányzati feladat, illetve az egyetlen belvárosban található óvoda bezárását stratégiai szempontból sem tartom helyesnek, annak felújítására teszek javaslatot. A felújításnak legkésőbb 2025</w:t>
      </w:r>
      <w:r>
        <w:rPr>
          <w:rFonts w:ascii="Constantia" w:hAnsi="Constantia"/>
          <w:sz w:val="24"/>
          <w:szCs w:val="24"/>
        </w:rPr>
        <w:t>.</w:t>
      </w:r>
      <w:r w:rsidRPr="00307F80">
        <w:rPr>
          <w:rFonts w:ascii="Constantia" w:hAnsi="Constantia"/>
          <w:sz w:val="24"/>
          <w:szCs w:val="24"/>
        </w:rPr>
        <w:t xml:space="preserve"> szeptemberéig el kell </w:t>
      </w:r>
      <w:r w:rsidRPr="00307F80">
        <w:rPr>
          <w:rFonts w:ascii="Constantia" w:hAnsi="Constantia"/>
          <w:sz w:val="24"/>
          <w:szCs w:val="24"/>
        </w:rPr>
        <w:t>készülnie</w:t>
      </w:r>
      <w:r w:rsidRPr="00307F80">
        <w:rPr>
          <w:rFonts w:ascii="Constantia" w:hAnsi="Constantia"/>
          <w:sz w:val="24"/>
          <w:szCs w:val="24"/>
        </w:rPr>
        <w:t xml:space="preserve">, melynek fedezetéül </w:t>
      </w:r>
      <w:proofErr w:type="gramStart"/>
      <w:r w:rsidRPr="00307F80">
        <w:rPr>
          <w:rFonts w:ascii="Constantia" w:hAnsi="Constantia"/>
          <w:sz w:val="24"/>
          <w:szCs w:val="24"/>
        </w:rPr>
        <w:t>a</w:t>
      </w:r>
      <w:proofErr w:type="gramEnd"/>
      <w:r w:rsidRPr="00307F80">
        <w:rPr>
          <w:rFonts w:ascii="Constantia" w:hAnsi="Constantia"/>
          <w:sz w:val="24"/>
          <w:szCs w:val="24"/>
        </w:rPr>
        <w:t xml:space="preserve"> Egri Sportcentrum Labdarúgó Sportegyesület által visszafizetett támogatásból 40 millió forintot kívánok elkülöníteni.</w:t>
      </w:r>
    </w:p>
    <w:p w14:paraId="314130CD" w14:textId="426FE479" w:rsidR="00CD3CAE" w:rsidRPr="00307F80" w:rsidRDefault="00CD3CAE" w:rsidP="00CD3CAE">
      <w:pPr>
        <w:jc w:val="both"/>
        <w:rPr>
          <w:rFonts w:ascii="Constantia" w:hAnsi="Constantia"/>
          <w:sz w:val="24"/>
          <w:szCs w:val="24"/>
        </w:rPr>
      </w:pPr>
      <w:r w:rsidRPr="00307F80">
        <w:rPr>
          <w:rFonts w:ascii="Constantia" w:hAnsi="Constantia"/>
          <w:sz w:val="24"/>
          <w:szCs w:val="24"/>
        </w:rPr>
        <w:t>- Eger város sportklubjainak támogatását vitathatatlan fontosságúnak tartom, viszont a kézilabdások további 67 milliós támogatási igényét túlzónak találom, tekintettel arra, hogy idei évben már 100 millió forint támogatást kaptak az Önkormányzattól. Emellett a városban működik másik két olyan csapatsportág, mely legalább annyira fontos városunk számára, mint a kézilabda. Ezért javaslom a vízilabdát, a labdarúgást és kézilabdát azonos mértékben támogatni 9-9-9 millió forinttal.</w:t>
      </w:r>
    </w:p>
    <w:p w14:paraId="2CF9F44D" w14:textId="2A81F6CA" w:rsidR="00CD3CAE" w:rsidRPr="00307F80" w:rsidRDefault="00CD3CAE" w:rsidP="00CD3CAE">
      <w:pPr>
        <w:jc w:val="both"/>
        <w:rPr>
          <w:rFonts w:ascii="Constantia" w:hAnsi="Constantia"/>
          <w:sz w:val="24"/>
          <w:szCs w:val="24"/>
        </w:rPr>
      </w:pPr>
      <w:r w:rsidRPr="00307F80">
        <w:rPr>
          <w:rFonts w:ascii="Constantia" w:hAnsi="Constantia"/>
          <w:sz w:val="24"/>
          <w:szCs w:val="24"/>
        </w:rPr>
        <w:t>- Az Egri Úszóklub versenyzői az elmúlt időszakban sorra kiemelkedő eredményeket értek el az országos bajnokságban, valamint a Világbajnokságon való részvétel is ígéretes, ezért javaslom a klubot 3 millió forinttal támogatni.</w:t>
      </w:r>
    </w:p>
    <w:p w14:paraId="0C1E00EC" w14:textId="1977A061" w:rsidR="00CD3CAE" w:rsidRPr="00307F80" w:rsidRDefault="00CD3CAE" w:rsidP="00CD3CAE">
      <w:pPr>
        <w:jc w:val="both"/>
        <w:rPr>
          <w:rFonts w:ascii="Constantia" w:hAnsi="Constantia"/>
          <w:sz w:val="24"/>
          <w:szCs w:val="24"/>
        </w:rPr>
      </w:pPr>
      <w:r>
        <w:rPr>
          <w:rFonts w:ascii="Constantia" w:hAnsi="Constantia"/>
          <w:sz w:val="24"/>
          <w:szCs w:val="24"/>
        </w:rPr>
        <w:t>Eger, 2024. december 16.</w:t>
      </w:r>
    </w:p>
    <w:p w14:paraId="76161421" w14:textId="5D702CDE" w:rsidR="00CD3CAE" w:rsidRPr="00307F80" w:rsidRDefault="00CD3CAE" w:rsidP="00CD3CAE">
      <w:pPr>
        <w:jc w:val="right"/>
        <w:rPr>
          <w:rFonts w:ascii="Constantia" w:hAnsi="Constantia"/>
          <w:sz w:val="24"/>
          <w:szCs w:val="24"/>
        </w:rPr>
      </w:pPr>
      <w:r w:rsidRPr="00307F80">
        <w:rPr>
          <w:rFonts w:ascii="Constantia" w:hAnsi="Constantia"/>
          <w:sz w:val="24"/>
          <w:szCs w:val="24"/>
        </w:rPr>
        <w:t xml:space="preserve">             Huszti Péter </w:t>
      </w:r>
      <w:r>
        <w:rPr>
          <w:rFonts w:ascii="Constantia" w:hAnsi="Constantia"/>
          <w:sz w:val="24"/>
          <w:szCs w:val="24"/>
        </w:rPr>
        <w:t xml:space="preserve">s.k. </w:t>
      </w:r>
    </w:p>
    <w:p w14:paraId="480F313F" w14:textId="17037B90" w:rsidR="00CD3CAE" w:rsidRPr="00307F80" w:rsidRDefault="00CD3CAE" w:rsidP="00CD3CAE">
      <w:pPr>
        <w:jc w:val="right"/>
        <w:rPr>
          <w:rFonts w:ascii="Constantia" w:hAnsi="Constantia"/>
          <w:sz w:val="24"/>
          <w:szCs w:val="24"/>
        </w:rPr>
      </w:pPr>
      <w:r>
        <w:rPr>
          <w:rFonts w:ascii="Constantia" w:hAnsi="Constantia"/>
          <w:sz w:val="24"/>
          <w:szCs w:val="24"/>
        </w:rPr>
        <w:t>k</w:t>
      </w:r>
      <w:r w:rsidRPr="00307F80">
        <w:rPr>
          <w:rFonts w:ascii="Constantia" w:hAnsi="Constantia"/>
          <w:sz w:val="24"/>
          <w:szCs w:val="24"/>
        </w:rPr>
        <w:t xml:space="preserve">épviselő </w:t>
      </w:r>
    </w:p>
    <w:p w14:paraId="09E11016" w14:textId="77777777" w:rsidR="00CD3CAE" w:rsidRPr="00CD3CAE" w:rsidRDefault="00CD3CAE" w:rsidP="00CD3CAE">
      <w:pPr>
        <w:jc w:val="both"/>
        <w:rPr>
          <w:rFonts w:ascii="Constantia" w:hAnsi="Constantia"/>
          <w:sz w:val="24"/>
          <w:szCs w:val="24"/>
        </w:rPr>
      </w:pPr>
    </w:p>
    <w:p w14:paraId="1B06B764" w14:textId="085AC33D" w:rsidR="00CD3CAE" w:rsidRPr="00CD3CAE" w:rsidRDefault="00CD3CAE" w:rsidP="00CD3CAE">
      <w:pPr>
        <w:jc w:val="both"/>
        <w:rPr>
          <w:rFonts w:ascii="Constantia" w:hAnsi="Constantia"/>
          <w:b/>
          <w:bCs/>
          <w:sz w:val="24"/>
          <w:szCs w:val="24"/>
          <w:u w:val="single"/>
        </w:rPr>
      </w:pPr>
      <w:r w:rsidRPr="00CD3CAE">
        <w:rPr>
          <w:rFonts w:ascii="Constantia" w:hAnsi="Constantia"/>
          <w:b/>
          <w:bCs/>
          <w:sz w:val="24"/>
          <w:szCs w:val="24"/>
          <w:u w:val="single"/>
        </w:rPr>
        <w:t>Határozati javaslat</w:t>
      </w:r>
      <w:r w:rsidRPr="00CD3CAE">
        <w:rPr>
          <w:rFonts w:ascii="Constantia" w:hAnsi="Constantia"/>
          <w:b/>
          <w:bCs/>
          <w:sz w:val="24"/>
          <w:szCs w:val="24"/>
          <w:u w:val="single"/>
        </w:rPr>
        <w:t>ok</w:t>
      </w:r>
      <w:r w:rsidRPr="00CD3CAE">
        <w:rPr>
          <w:rFonts w:ascii="Constantia" w:hAnsi="Constantia"/>
          <w:b/>
          <w:bCs/>
          <w:sz w:val="24"/>
          <w:szCs w:val="24"/>
          <w:u w:val="single"/>
        </w:rPr>
        <w:t>:</w:t>
      </w:r>
    </w:p>
    <w:p w14:paraId="6BB63032" w14:textId="661D27D3" w:rsidR="00CD3CAE" w:rsidRPr="00CD3CAE" w:rsidRDefault="00CD3CAE" w:rsidP="00CD3CAE">
      <w:pPr>
        <w:jc w:val="both"/>
        <w:rPr>
          <w:rFonts w:ascii="Constantia" w:hAnsi="Constantia"/>
          <w:sz w:val="24"/>
          <w:szCs w:val="24"/>
        </w:rPr>
      </w:pPr>
      <w:r w:rsidRPr="00CD3CAE">
        <w:rPr>
          <w:rFonts w:ascii="Constantia" w:hAnsi="Constantia"/>
          <w:sz w:val="24"/>
          <w:szCs w:val="24"/>
        </w:rPr>
        <w:lastRenderedPageBreak/>
        <w:t xml:space="preserve">1. Eger MJV Közgyűlése elrendeli a II/15/3/1/5/K címszám 40 millió forinttal történő csökkentését egyidejűleg új címszám létrehozásával a Hibay Károly utcai óvoda felújítása néven, annak 40 millió forinttal történő növelésével. A közgyűlés elrendeli a felújítási munkálatok megkezdéséhez </w:t>
      </w:r>
      <w:r w:rsidRPr="00CD3CAE">
        <w:rPr>
          <w:rFonts w:ascii="Constantia" w:hAnsi="Constantia"/>
          <w:sz w:val="24"/>
          <w:szCs w:val="24"/>
        </w:rPr>
        <w:t>szükséges előkészületek</w:t>
      </w:r>
      <w:r w:rsidRPr="00CD3CAE">
        <w:rPr>
          <w:rFonts w:ascii="Constantia" w:hAnsi="Constantia"/>
          <w:sz w:val="24"/>
          <w:szCs w:val="24"/>
        </w:rPr>
        <w:t xml:space="preserve"> elindítását.</w:t>
      </w:r>
    </w:p>
    <w:p w14:paraId="5EF606E4" w14:textId="77777777" w:rsidR="00CD3CAE" w:rsidRPr="00CD3CAE" w:rsidRDefault="00CD3CAE" w:rsidP="00CD3CAE">
      <w:pPr>
        <w:spacing w:after="0"/>
        <w:jc w:val="both"/>
        <w:rPr>
          <w:rFonts w:ascii="Constantia" w:hAnsi="Constantia"/>
          <w:sz w:val="24"/>
          <w:szCs w:val="24"/>
        </w:rPr>
      </w:pPr>
      <w:r w:rsidRPr="00CD3CAE">
        <w:rPr>
          <w:rFonts w:ascii="Constantia" w:hAnsi="Constantia"/>
          <w:sz w:val="24"/>
          <w:szCs w:val="24"/>
        </w:rPr>
        <w:t>Felelős: Vágner Ákos polgármester</w:t>
      </w:r>
    </w:p>
    <w:p w14:paraId="1F734FF7" w14:textId="77777777" w:rsidR="00CD3CAE" w:rsidRPr="00CD3CAE" w:rsidRDefault="00CD3CAE" w:rsidP="00CD3CAE">
      <w:pPr>
        <w:spacing w:after="0"/>
        <w:jc w:val="both"/>
        <w:rPr>
          <w:rFonts w:ascii="Constantia" w:hAnsi="Constantia"/>
          <w:sz w:val="24"/>
          <w:szCs w:val="24"/>
        </w:rPr>
      </w:pPr>
      <w:r w:rsidRPr="00CD3CAE">
        <w:rPr>
          <w:rFonts w:ascii="Constantia" w:hAnsi="Constantia"/>
          <w:sz w:val="24"/>
          <w:szCs w:val="24"/>
        </w:rPr>
        <w:t>Dr. Barta Viktor jegyző</w:t>
      </w:r>
    </w:p>
    <w:p w14:paraId="25CF893A" w14:textId="77777777" w:rsidR="00CD3CAE" w:rsidRDefault="00CD3CAE" w:rsidP="00CD3CAE">
      <w:pPr>
        <w:spacing w:after="0"/>
        <w:jc w:val="both"/>
        <w:rPr>
          <w:rFonts w:ascii="Constantia" w:hAnsi="Constantia"/>
          <w:sz w:val="24"/>
          <w:szCs w:val="24"/>
        </w:rPr>
      </w:pPr>
      <w:r w:rsidRPr="00CD3CAE">
        <w:rPr>
          <w:rFonts w:ascii="Constantia" w:hAnsi="Constantia"/>
          <w:sz w:val="24"/>
          <w:szCs w:val="24"/>
        </w:rPr>
        <w:t>Vincze Adrienn Gazdasági Irodavezetője</w:t>
      </w:r>
    </w:p>
    <w:p w14:paraId="62306600" w14:textId="682B87E0" w:rsidR="00CD3CAE" w:rsidRPr="00CD3CAE" w:rsidRDefault="00CD3CAE" w:rsidP="00CD3CAE">
      <w:pPr>
        <w:spacing w:after="0"/>
        <w:jc w:val="both"/>
        <w:rPr>
          <w:rFonts w:ascii="Constantia" w:hAnsi="Constantia"/>
          <w:sz w:val="24"/>
          <w:szCs w:val="24"/>
        </w:rPr>
      </w:pPr>
      <w:r w:rsidRPr="00CD3CAE">
        <w:rPr>
          <w:rFonts w:ascii="Constantia" w:hAnsi="Constantia"/>
          <w:sz w:val="24"/>
          <w:szCs w:val="24"/>
        </w:rPr>
        <w:t>Határidő: 2025. augusztus 31.</w:t>
      </w:r>
    </w:p>
    <w:p w14:paraId="25D04F63" w14:textId="77777777" w:rsidR="00CD3CAE" w:rsidRPr="00CD3CAE" w:rsidRDefault="00CD3CAE" w:rsidP="00CD3CAE">
      <w:pPr>
        <w:jc w:val="both"/>
        <w:rPr>
          <w:rFonts w:ascii="Constantia" w:hAnsi="Constantia"/>
          <w:sz w:val="24"/>
          <w:szCs w:val="24"/>
        </w:rPr>
      </w:pPr>
    </w:p>
    <w:p w14:paraId="794C6A94" w14:textId="6BC7B9B0" w:rsidR="00CD3CAE" w:rsidRPr="00CD3CAE" w:rsidRDefault="00CD3CAE" w:rsidP="00CD3CAE">
      <w:pPr>
        <w:jc w:val="both"/>
        <w:rPr>
          <w:rFonts w:ascii="Constantia" w:hAnsi="Constantia"/>
          <w:sz w:val="24"/>
          <w:szCs w:val="24"/>
        </w:rPr>
      </w:pPr>
      <w:r w:rsidRPr="00CD3CAE">
        <w:rPr>
          <w:rFonts w:ascii="Constantia" w:hAnsi="Constantia"/>
          <w:sz w:val="24"/>
          <w:szCs w:val="24"/>
        </w:rPr>
        <w:t>2. Eger MJV Közgyűlése elrendeli a HandballESZSE Kft., az Egri Vízilabda Kft., az Eger Labdarúgó Sport Kft. 9-9-9 millió forinttal, valamint az Egri Úszó Klub SE 3 millió történő további működési támogatását. Az újabb támogatások kifizetésére a 2024. támogatások elszámolása után kerülhet sor. A további támogatások fedezete rendelkezésre áll a II/15/3/1/5/K címszámon. A Közgyűlés felhatalmazza a polgármestert a megállapodások aláírására.</w:t>
      </w:r>
    </w:p>
    <w:p w14:paraId="6AC66769" w14:textId="77777777" w:rsidR="00CD3CAE" w:rsidRPr="00CD3CAE" w:rsidRDefault="00CD3CAE" w:rsidP="00CD3CAE">
      <w:pPr>
        <w:spacing w:after="0"/>
        <w:jc w:val="both"/>
        <w:rPr>
          <w:rFonts w:ascii="Constantia" w:hAnsi="Constantia"/>
          <w:sz w:val="24"/>
          <w:szCs w:val="24"/>
        </w:rPr>
      </w:pPr>
      <w:r w:rsidRPr="00CD3CAE">
        <w:rPr>
          <w:rFonts w:ascii="Constantia" w:hAnsi="Constantia"/>
          <w:sz w:val="24"/>
          <w:szCs w:val="24"/>
        </w:rPr>
        <w:t>Felelős: Vágner Ákos polgármester</w:t>
      </w:r>
    </w:p>
    <w:p w14:paraId="587A173C" w14:textId="77777777" w:rsidR="00CD3CAE" w:rsidRPr="00CD3CAE" w:rsidRDefault="00CD3CAE" w:rsidP="00CD3CAE">
      <w:pPr>
        <w:spacing w:after="0"/>
        <w:jc w:val="both"/>
        <w:rPr>
          <w:rFonts w:ascii="Constantia" w:hAnsi="Constantia"/>
          <w:sz w:val="24"/>
          <w:szCs w:val="24"/>
        </w:rPr>
      </w:pPr>
      <w:r w:rsidRPr="00CD3CAE">
        <w:rPr>
          <w:rFonts w:ascii="Constantia" w:hAnsi="Constantia"/>
          <w:sz w:val="24"/>
          <w:szCs w:val="24"/>
        </w:rPr>
        <w:t>Dr. Barta Viktor jegyző</w:t>
      </w:r>
    </w:p>
    <w:p w14:paraId="5EDA4ECF" w14:textId="77777777" w:rsidR="00CD3CAE" w:rsidRPr="00CD3CAE" w:rsidRDefault="00CD3CAE" w:rsidP="00CD3CAE">
      <w:pPr>
        <w:spacing w:after="0"/>
        <w:jc w:val="both"/>
        <w:rPr>
          <w:rFonts w:ascii="Constantia" w:hAnsi="Constantia"/>
          <w:sz w:val="24"/>
          <w:szCs w:val="24"/>
        </w:rPr>
      </w:pPr>
      <w:r w:rsidRPr="00CD3CAE">
        <w:rPr>
          <w:rFonts w:ascii="Constantia" w:hAnsi="Constantia"/>
          <w:sz w:val="24"/>
          <w:szCs w:val="24"/>
        </w:rPr>
        <w:t>Vincze Adrienn Gazdasági Irodavezetője</w:t>
      </w:r>
    </w:p>
    <w:p w14:paraId="2B8D6E28" w14:textId="77777777" w:rsidR="00CD3CAE" w:rsidRPr="00CD3CAE" w:rsidRDefault="00CD3CAE" w:rsidP="00CD3CAE">
      <w:pPr>
        <w:spacing w:after="0"/>
        <w:jc w:val="both"/>
        <w:rPr>
          <w:rFonts w:ascii="Constantia" w:hAnsi="Constantia"/>
          <w:sz w:val="24"/>
          <w:szCs w:val="24"/>
        </w:rPr>
      </w:pPr>
      <w:r w:rsidRPr="00CD3CAE">
        <w:rPr>
          <w:rFonts w:ascii="Constantia" w:hAnsi="Constantia"/>
          <w:sz w:val="24"/>
          <w:szCs w:val="24"/>
        </w:rPr>
        <w:t>Határidő: A 2024. évi támogatások elszámolását követően azonnal</w:t>
      </w:r>
    </w:p>
    <w:p w14:paraId="780E3842" w14:textId="77777777" w:rsidR="00CD3CAE" w:rsidRPr="00CD3CAE" w:rsidRDefault="00CD3CAE" w:rsidP="00CD3CAE">
      <w:pPr>
        <w:jc w:val="both"/>
        <w:rPr>
          <w:rFonts w:ascii="Constantia" w:hAnsi="Constantia"/>
          <w:sz w:val="24"/>
          <w:szCs w:val="24"/>
        </w:rPr>
      </w:pPr>
    </w:p>
    <w:p w14:paraId="3B01FB9E" w14:textId="77777777" w:rsidR="00424371" w:rsidRPr="00CD3CAE" w:rsidRDefault="00424371" w:rsidP="00CD3CAE">
      <w:pPr>
        <w:jc w:val="both"/>
        <w:rPr>
          <w:rFonts w:ascii="Constantia" w:hAnsi="Constantia"/>
          <w:sz w:val="24"/>
          <w:szCs w:val="24"/>
        </w:rPr>
      </w:pPr>
    </w:p>
    <w:sectPr w:rsidR="00424371" w:rsidRPr="00CD3C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tantia">
    <w:altName w:val="Constantia"/>
    <w:panose1 w:val="02030602050306030303"/>
    <w:charset w:val="EE"/>
    <w:family w:val="roman"/>
    <w:pitch w:val="variable"/>
    <w:sig w:usb0="A00002EF" w:usb1="40002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CAE"/>
    <w:rsid w:val="00424371"/>
    <w:rsid w:val="00583B23"/>
    <w:rsid w:val="00CA1636"/>
    <w:rsid w:val="00CD3CAE"/>
    <w:rsid w:val="00D070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C548E"/>
  <w15:chartTrackingRefBased/>
  <w15:docId w15:val="{59C36789-EFAB-496C-B692-B71089AAB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D3CAE"/>
  </w:style>
  <w:style w:type="paragraph" w:styleId="Cmsor1">
    <w:name w:val="heading 1"/>
    <w:basedOn w:val="Norml"/>
    <w:next w:val="Norml"/>
    <w:link w:val="Cmsor1Char"/>
    <w:uiPriority w:val="9"/>
    <w:qFormat/>
    <w:rsid w:val="00CD3C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CD3C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CD3CAE"/>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CD3CAE"/>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CD3CAE"/>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CD3CAE"/>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CD3CAE"/>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CD3CAE"/>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CD3CAE"/>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D3CAE"/>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CD3CAE"/>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CD3CAE"/>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CD3CAE"/>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CD3CAE"/>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CD3CAE"/>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CD3CAE"/>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CD3CAE"/>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CD3CAE"/>
    <w:rPr>
      <w:rFonts w:eastAsiaTheme="majorEastAsia" w:cstheme="majorBidi"/>
      <w:color w:val="272727" w:themeColor="text1" w:themeTint="D8"/>
    </w:rPr>
  </w:style>
  <w:style w:type="paragraph" w:styleId="Cm">
    <w:name w:val="Title"/>
    <w:basedOn w:val="Norml"/>
    <w:next w:val="Norml"/>
    <w:link w:val="CmChar"/>
    <w:uiPriority w:val="10"/>
    <w:qFormat/>
    <w:rsid w:val="00CD3C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D3CAE"/>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CD3CAE"/>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CD3CAE"/>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CD3CAE"/>
    <w:pPr>
      <w:spacing w:before="160"/>
      <w:jc w:val="center"/>
    </w:pPr>
    <w:rPr>
      <w:i/>
      <w:iCs/>
      <w:color w:val="404040" w:themeColor="text1" w:themeTint="BF"/>
    </w:rPr>
  </w:style>
  <w:style w:type="character" w:customStyle="1" w:styleId="IdzetChar">
    <w:name w:val="Idézet Char"/>
    <w:basedOn w:val="Bekezdsalapbettpusa"/>
    <w:link w:val="Idzet"/>
    <w:uiPriority w:val="29"/>
    <w:rsid w:val="00CD3CAE"/>
    <w:rPr>
      <w:i/>
      <w:iCs/>
      <w:color w:val="404040" w:themeColor="text1" w:themeTint="BF"/>
    </w:rPr>
  </w:style>
  <w:style w:type="paragraph" w:styleId="Listaszerbekezds">
    <w:name w:val="List Paragraph"/>
    <w:basedOn w:val="Norml"/>
    <w:uiPriority w:val="34"/>
    <w:qFormat/>
    <w:rsid w:val="00CD3CAE"/>
    <w:pPr>
      <w:ind w:left="720"/>
      <w:contextualSpacing/>
    </w:pPr>
  </w:style>
  <w:style w:type="character" w:styleId="Erskiemels">
    <w:name w:val="Intense Emphasis"/>
    <w:basedOn w:val="Bekezdsalapbettpusa"/>
    <w:uiPriority w:val="21"/>
    <w:qFormat/>
    <w:rsid w:val="00CD3CAE"/>
    <w:rPr>
      <w:i/>
      <w:iCs/>
      <w:color w:val="0F4761" w:themeColor="accent1" w:themeShade="BF"/>
    </w:rPr>
  </w:style>
  <w:style w:type="paragraph" w:styleId="Kiemeltidzet">
    <w:name w:val="Intense Quote"/>
    <w:basedOn w:val="Norml"/>
    <w:next w:val="Norml"/>
    <w:link w:val="KiemeltidzetChar"/>
    <w:uiPriority w:val="30"/>
    <w:qFormat/>
    <w:rsid w:val="00CD3C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CD3CAE"/>
    <w:rPr>
      <w:i/>
      <w:iCs/>
      <w:color w:val="0F4761" w:themeColor="accent1" w:themeShade="BF"/>
    </w:rPr>
  </w:style>
  <w:style w:type="character" w:styleId="Ershivatkozs">
    <w:name w:val="Intense Reference"/>
    <w:basedOn w:val="Bekezdsalapbettpusa"/>
    <w:uiPriority w:val="32"/>
    <w:qFormat/>
    <w:rsid w:val="00CD3C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395283">
      <w:bodyDiv w:val="1"/>
      <w:marLeft w:val="0"/>
      <w:marRight w:val="0"/>
      <w:marTop w:val="0"/>
      <w:marBottom w:val="0"/>
      <w:divBdr>
        <w:top w:val="none" w:sz="0" w:space="0" w:color="auto"/>
        <w:left w:val="none" w:sz="0" w:space="0" w:color="auto"/>
        <w:bottom w:val="none" w:sz="0" w:space="0" w:color="auto"/>
        <w:right w:val="none" w:sz="0" w:space="0" w:color="auto"/>
      </w:divBdr>
    </w:div>
    <w:div w:id="64913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385</Words>
  <Characters>2658</Characters>
  <Application>Microsoft Office Word</Application>
  <DocSecurity>0</DocSecurity>
  <Lines>22</Lines>
  <Paragraphs>6</Paragraphs>
  <ScaleCrop>false</ScaleCrop>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cp:keywords/>
  <dc:description/>
  <cp:lastModifiedBy>Dr. Szalóczi Ilona</cp:lastModifiedBy>
  <cp:revision>2</cp:revision>
  <dcterms:created xsi:type="dcterms:W3CDTF">2024-12-16T08:34:00Z</dcterms:created>
  <dcterms:modified xsi:type="dcterms:W3CDTF">2024-12-16T08:43:00Z</dcterms:modified>
</cp:coreProperties>
</file>