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F37D0" w14:textId="56890C79" w:rsidR="006237D4" w:rsidRPr="006C73D1" w:rsidRDefault="006237D4" w:rsidP="006237D4">
      <w:pPr>
        <w:pStyle w:val="Alcm"/>
      </w:pPr>
      <w:r w:rsidRPr="00AB49AF">
        <w:rPr>
          <w:noProof/>
        </w:rPr>
        <w:drawing>
          <wp:inline distT="0" distB="0" distL="0" distR="0" wp14:anchorId="0F9D9A25" wp14:editId="1AC6C53A">
            <wp:extent cx="5753100" cy="876300"/>
            <wp:effectExtent l="0" t="0" r="0" b="0"/>
            <wp:docPr id="130236157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BD4EE7" w14:textId="0FDC329C" w:rsidR="00223851" w:rsidRPr="00E121E3" w:rsidRDefault="006237D4" w:rsidP="006237D4">
      <w:pPr>
        <w:spacing w:after="0" w:line="240" w:lineRule="auto"/>
        <w:jc w:val="right"/>
        <w:rPr>
          <w:rFonts w:ascii="Constantia" w:hAnsi="Constantia" w:cs="Times New Roman"/>
          <w:b/>
          <w:bCs/>
        </w:rPr>
      </w:pPr>
      <w:r w:rsidRPr="00E121E3">
        <w:rPr>
          <w:rFonts w:ascii="Constantia" w:hAnsi="Constantia" w:cs="Times New Roman"/>
          <w:b/>
          <w:bCs/>
        </w:rPr>
        <w:t>Sürgősségi indítvány!</w:t>
      </w:r>
    </w:p>
    <w:p w14:paraId="257FE324" w14:textId="77777777" w:rsidR="006237D4" w:rsidRPr="006237D4" w:rsidRDefault="006237D4" w:rsidP="006237D4">
      <w:pPr>
        <w:spacing w:after="0" w:line="240" w:lineRule="auto"/>
        <w:jc w:val="right"/>
        <w:rPr>
          <w:rFonts w:ascii="Constantia" w:hAnsi="Constantia" w:cs="Times New Roman"/>
        </w:rPr>
      </w:pPr>
    </w:p>
    <w:p w14:paraId="7A183097" w14:textId="77777777" w:rsidR="006237D4" w:rsidRPr="006237D4" w:rsidRDefault="006237D4" w:rsidP="00A7042C">
      <w:pPr>
        <w:spacing w:after="0" w:line="240" w:lineRule="auto"/>
        <w:rPr>
          <w:rFonts w:ascii="Constantia" w:hAnsi="Constantia" w:cs="Times New Roman"/>
        </w:rPr>
      </w:pPr>
    </w:p>
    <w:p w14:paraId="4AA48EFD" w14:textId="2253A63C" w:rsidR="006237D4" w:rsidRPr="001A1C14" w:rsidRDefault="006237D4" w:rsidP="006237D4">
      <w:pPr>
        <w:spacing w:after="0" w:line="240" w:lineRule="auto"/>
        <w:jc w:val="center"/>
        <w:rPr>
          <w:rFonts w:ascii="Constantia" w:hAnsi="Constantia" w:cs="Times New Roman"/>
          <w:b/>
          <w:bCs/>
          <w:sz w:val="28"/>
          <w:szCs w:val="28"/>
        </w:rPr>
      </w:pPr>
      <w:r w:rsidRPr="001A1C14">
        <w:rPr>
          <w:rFonts w:ascii="Constantia" w:hAnsi="Constantia" w:cs="Times New Roman"/>
          <w:b/>
          <w:bCs/>
          <w:sz w:val="28"/>
          <w:szCs w:val="28"/>
        </w:rPr>
        <w:t>Előterjesztés</w:t>
      </w:r>
    </w:p>
    <w:p w14:paraId="3D372709" w14:textId="6A8163A0" w:rsidR="006237D4" w:rsidRPr="001A1C14" w:rsidRDefault="006237D4" w:rsidP="006237D4">
      <w:pPr>
        <w:spacing w:after="0" w:line="240" w:lineRule="auto"/>
        <w:jc w:val="center"/>
        <w:rPr>
          <w:rFonts w:ascii="Constantia" w:hAnsi="Constantia" w:cs="Times New Roman"/>
          <w:sz w:val="28"/>
          <w:szCs w:val="28"/>
        </w:rPr>
      </w:pPr>
      <w:r w:rsidRPr="001A1C14">
        <w:rPr>
          <w:rFonts w:ascii="Constantia" w:hAnsi="Constantia" w:cs="Times New Roman"/>
          <w:sz w:val="28"/>
          <w:szCs w:val="28"/>
        </w:rPr>
        <w:t>az önkormányzat és intézményeinek előirányzat módosítás</w:t>
      </w:r>
      <w:r w:rsidR="000A7DE5" w:rsidRPr="001A1C14">
        <w:rPr>
          <w:rFonts w:ascii="Constantia" w:hAnsi="Constantia" w:cs="Times New Roman"/>
          <w:sz w:val="28"/>
          <w:szCs w:val="28"/>
        </w:rPr>
        <w:t>ai</w:t>
      </w:r>
      <w:r w:rsidRPr="001A1C14">
        <w:rPr>
          <w:rFonts w:ascii="Constantia" w:hAnsi="Constantia" w:cs="Times New Roman"/>
          <w:sz w:val="28"/>
          <w:szCs w:val="28"/>
        </w:rPr>
        <w:t>ról</w:t>
      </w:r>
    </w:p>
    <w:p w14:paraId="11FFF09F" w14:textId="77777777" w:rsidR="006237D4" w:rsidRPr="006237D4" w:rsidRDefault="006237D4" w:rsidP="00A7042C">
      <w:pPr>
        <w:spacing w:after="0" w:line="240" w:lineRule="auto"/>
        <w:rPr>
          <w:rFonts w:ascii="Constantia" w:hAnsi="Constantia" w:cs="Times New Roman"/>
        </w:rPr>
      </w:pPr>
    </w:p>
    <w:p w14:paraId="30F03CA4" w14:textId="77777777" w:rsidR="006237D4" w:rsidRPr="006237D4" w:rsidRDefault="006237D4" w:rsidP="00A7042C">
      <w:pPr>
        <w:spacing w:after="0" w:line="240" w:lineRule="auto"/>
        <w:rPr>
          <w:rFonts w:ascii="Constantia" w:hAnsi="Constantia" w:cs="Times New Roman"/>
        </w:rPr>
      </w:pPr>
    </w:p>
    <w:p w14:paraId="72FA9237" w14:textId="41B91114" w:rsidR="00C60DE0" w:rsidRPr="006237D4" w:rsidRDefault="00C60DE0" w:rsidP="00A7042C">
      <w:pPr>
        <w:spacing w:after="0" w:line="240" w:lineRule="auto"/>
        <w:rPr>
          <w:rFonts w:ascii="Constantia" w:hAnsi="Constantia" w:cs="Times New Roman"/>
          <w:b/>
          <w:bCs/>
        </w:rPr>
      </w:pPr>
      <w:r w:rsidRPr="006237D4">
        <w:rPr>
          <w:rFonts w:ascii="Constantia" w:hAnsi="Constantia" w:cs="Times New Roman"/>
          <w:b/>
          <w:bCs/>
        </w:rPr>
        <w:t>Tisztelt Közgyűlés!</w:t>
      </w:r>
    </w:p>
    <w:p w14:paraId="344E9235" w14:textId="77777777" w:rsidR="00C60DE0" w:rsidRPr="006237D4" w:rsidRDefault="00C60DE0" w:rsidP="00A7042C">
      <w:pPr>
        <w:spacing w:after="0" w:line="240" w:lineRule="auto"/>
        <w:rPr>
          <w:rFonts w:ascii="Constantia" w:hAnsi="Constantia" w:cs="Times New Roman"/>
        </w:rPr>
      </w:pPr>
    </w:p>
    <w:p w14:paraId="520A7A66" w14:textId="5E4B9734" w:rsidR="001B6146" w:rsidRPr="006237D4" w:rsidRDefault="00906806" w:rsidP="00A7042C">
      <w:pPr>
        <w:spacing w:after="0" w:line="240" w:lineRule="auto"/>
        <w:rPr>
          <w:rFonts w:ascii="Constantia" w:hAnsi="Constantia" w:cs="Times New Roman"/>
        </w:rPr>
      </w:pPr>
      <w:r>
        <w:rPr>
          <w:rFonts w:ascii="Constantia" w:hAnsi="Constantia" w:cs="Times New Roman"/>
        </w:rPr>
        <w:t>1.</w:t>
      </w:r>
    </w:p>
    <w:p w14:paraId="21D5CFA8" w14:textId="06A9EAE0" w:rsidR="00C60DE0" w:rsidRPr="006237D4" w:rsidRDefault="00C60DE0" w:rsidP="000D41C1">
      <w:pPr>
        <w:spacing w:after="0" w:line="240" w:lineRule="auto"/>
        <w:jc w:val="both"/>
        <w:rPr>
          <w:rFonts w:ascii="Constantia" w:hAnsi="Constantia" w:cs="Times New Roman"/>
        </w:rPr>
      </w:pPr>
      <w:r w:rsidRPr="006237D4">
        <w:rPr>
          <w:rFonts w:ascii="Constantia" w:hAnsi="Constantia" w:cs="Times New Roman"/>
        </w:rPr>
        <w:t>Eger Megyei Jogú Város Önkormányzatának</w:t>
      </w:r>
      <w:r w:rsidR="001442FF" w:rsidRPr="006237D4">
        <w:rPr>
          <w:rFonts w:ascii="Constantia" w:hAnsi="Constantia" w:cs="Times New Roman"/>
        </w:rPr>
        <w:t xml:space="preserve"> </w:t>
      </w:r>
      <w:r w:rsidR="00B06081" w:rsidRPr="006237D4">
        <w:rPr>
          <w:rFonts w:ascii="Constantia" w:hAnsi="Constantia" w:cs="Times New Roman"/>
        </w:rPr>
        <w:t xml:space="preserve">2024. évi </w:t>
      </w:r>
      <w:r w:rsidR="001B6146" w:rsidRPr="006237D4">
        <w:rPr>
          <w:rFonts w:ascii="Constantia" w:hAnsi="Constantia" w:cs="Times New Roman"/>
        </w:rPr>
        <w:t>I-III. negyedévi gazdálkodás</w:t>
      </w:r>
      <w:r w:rsidR="001442FF" w:rsidRPr="006237D4">
        <w:rPr>
          <w:rFonts w:ascii="Constantia" w:hAnsi="Constantia" w:cs="Times New Roman"/>
        </w:rPr>
        <w:t>i adatai</w:t>
      </w:r>
      <w:r w:rsidR="00B06081" w:rsidRPr="006237D4">
        <w:rPr>
          <w:rFonts w:ascii="Constantia" w:hAnsi="Constantia" w:cs="Times New Roman"/>
        </w:rPr>
        <w:t xml:space="preserve">nak felülvizsgálata </w:t>
      </w:r>
      <w:r w:rsidR="001442FF" w:rsidRPr="006237D4">
        <w:rPr>
          <w:rFonts w:ascii="Constantia" w:hAnsi="Constantia" w:cs="Times New Roman"/>
        </w:rPr>
        <w:t xml:space="preserve">alapján megállapítást nyert, hogy az önkormányzatnak éves szinten jelentős bevétel kieséssel </w:t>
      </w:r>
      <w:r w:rsidR="00E43A56" w:rsidRPr="006237D4">
        <w:rPr>
          <w:rFonts w:ascii="Constantia" w:hAnsi="Constantia" w:cs="Times New Roman"/>
        </w:rPr>
        <w:t>(</w:t>
      </w:r>
      <w:r w:rsidR="000F7D2A" w:rsidRPr="006237D4">
        <w:rPr>
          <w:rFonts w:ascii="Constantia" w:hAnsi="Constantia" w:cs="Times New Roman"/>
        </w:rPr>
        <w:t xml:space="preserve">támogatási és </w:t>
      </w:r>
      <w:r w:rsidR="00E43A56" w:rsidRPr="006237D4">
        <w:rPr>
          <w:rFonts w:ascii="Constantia" w:hAnsi="Constantia" w:cs="Times New Roman"/>
        </w:rPr>
        <w:t xml:space="preserve">külső finanszírozási bevétel nélkül) </w:t>
      </w:r>
      <w:r w:rsidR="001442FF" w:rsidRPr="006237D4">
        <w:rPr>
          <w:rFonts w:ascii="Constantia" w:hAnsi="Constantia" w:cs="Times New Roman"/>
        </w:rPr>
        <w:t>kell számolnia</w:t>
      </w:r>
      <w:r w:rsidR="00EE5177" w:rsidRPr="006237D4">
        <w:rPr>
          <w:rFonts w:ascii="Constantia" w:hAnsi="Constantia" w:cs="Times New Roman"/>
        </w:rPr>
        <w:t xml:space="preserve">. A bevétel kiesés főleg a közhatalmi-, működési-, és felhalmozási saját bevételek esetében várható </w:t>
      </w:r>
      <w:r w:rsidR="000D41C1" w:rsidRPr="006237D4">
        <w:rPr>
          <w:rFonts w:ascii="Constantia" w:hAnsi="Constantia" w:cs="Times New Roman"/>
        </w:rPr>
        <w:t>az alábbi</w:t>
      </w:r>
      <w:r w:rsidR="00EE5177" w:rsidRPr="006237D4">
        <w:rPr>
          <w:rFonts w:ascii="Constantia" w:hAnsi="Constantia" w:cs="Times New Roman"/>
        </w:rPr>
        <w:t>ak szerint:</w:t>
      </w:r>
    </w:p>
    <w:p w14:paraId="227F93F1" w14:textId="77777777" w:rsidR="00A7042C" w:rsidRPr="006237D4" w:rsidRDefault="00A7042C" w:rsidP="00A7042C">
      <w:pPr>
        <w:spacing w:after="0" w:line="240" w:lineRule="auto"/>
        <w:rPr>
          <w:rFonts w:ascii="Constantia" w:hAnsi="Constantia" w:cs="Times New Roman"/>
        </w:rPr>
      </w:pPr>
    </w:p>
    <w:p w14:paraId="1991ACD2" w14:textId="14C92E13" w:rsidR="001D2250" w:rsidRPr="006237D4" w:rsidRDefault="00CD3D6C" w:rsidP="003E3BB3">
      <w:pPr>
        <w:tabs>
          <w:tab w:val="right" w:pos="9072"/>
        </w:tabs>
        <w:spacing w:after="0" w:line="240" w:lineRule="auto"/>
        <w:rPr>
          <w:rFonts w:ascii="Constantia" w:hAnsi="Constantia" w:cs="Times New Roman"/>
        </w:rPr>
      </w:pPr>
      <w:r w:rsidRPr="006237D4">
        <w:rPr>
          <w:rFonts w:ascii="Constantia" w:hAnsi="Constantia" w:cs="Times New Roman"/>
          <w:b/>
        </w:rPr>
        <w:t>Bevételek várható alakulása</w:t>
      </w:r>
      <w:r w:rsidR="003E3BB3" w:rsidRPr="006237D4">
        <w:rPr>
          <w:rFonts w:ascii="Constantia" w:hAnsi="Constantia" w:cs="Times New Roman"/>
        </w:rPr>
        <w:tab/>
      </w:r>
      <w:r w:rsidR="001D2250" w:rsidRPr="006237D4">
        <w:rPr>
          <w:rFonts w:ascii="Constantia" w:hAnsi="Constantia" w:cs="Times New Roman"/>
        </w:rPr>
        <w:t>millió Ft-ban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886"/>
        <w:gridCol w:w="2277"/>
        <w:gridCol w:w="1346"/>
        <w:gridCol w:w="1280"/>
        <w:gridCol w:w="1175"/>
        <w:gridCol w:w="1135"/>
        <w:gridCol w:w="963"/>
      </w:tblGrid>
      <w:tr w:rsidR="000D41C1" w:rsidRPr="006237D4" w14:paraId="2A1690EE" w14:textId="77777777" w:rsidTr="001628C6">
        <w:trPr>
          <w:jc w:val="center"/>
        </w:trPr>
        <w:tc>
          <w:tcPr>
            <w:tcW w:w="862" w:type="dxa"/>
            <w:vAlign w:val="center"/>
          </w:tcPr>
          <w:p w14:paraId="51B8B1C7" w14:textId="3BF87658" w:rsidR="000D41C1" w:rsidRPr="006237D4" w:rsidRDefault="000D41C1" w:rsidP="006F5D4F">
            <w:pPr>
              <w:jc w:val="center"/>
              <w:rPr>
                <w:rFonts w:ascii="Constantia" w:hAnsi="Constantia" w:cs="Times New Roman"/>
                <w:b/>
                <w:bCs/>
                <w:sz w:val="20"/>
                <w:szCs w:val="20"/>
              </w:rPr>
            </w:pPr>
            <w:r w:rsidRPr="006237D4">
              <w:rPr>
                <w:rFonts w:ascii="Constantia" w:hAnsi="Constantia" w:cs="Times New Roman"/>
                <w:b/>
                <w:bCs/>
                <w:sz w:val="20"/>
                <w:szCs w:val="20"/>
              </w:rPr>
              <w:t>Fejezet</w:t>
            </w:r>
          </w:p>
        </w:tc>
        <w:tc>
          <w:tcPr>
            <w:tcW w:w="2210" w:type="dxa"/>
            <w:vAlign w:val="center"/>
          </w:tcPr>
          <w:p w14:paraId="09150C2A" w14:textId="116102E4" w:rsidR="000D41C1" w:rsidRPr="006237D4" w:rsidRDefault="000D41C1" w:rsidP="006F5D4F">
            <w:pPr>
              <w:jc w:val="center"/>
              <w:rPr>
                <w:rFonts w:ascii="Constantia" w:hAnsi="Constantia" w:cs="Times New Roman"/>
                <w:b/>
                <w:bCs/>
                <w:sz w:val="20"/>
                <w:szCs w:val="20"/>
              </w:rPr>
            </w:pPr>
            <w:r w:rsidRPr="006237D4">
              <w:rPr>
                <w:rFonts w:ascii="Constantia" w:hAnsi="Constantia" w:cs="Times New Roman"/>
                <w:b/>
                <w:bCs/>
                <w:sz w:val="20"/>
                <w:szCs w:val="20"/>
              </w:rPr>
              <w:t>Bevételek</w:t>
            </w:r>
          </w:p>
        </w:tc>
        <w:tc>
          <w:tcPr>
            <w:tcW w:w="1385" w:type="dxa"/>
            <w:vAlign w:val="center"/>
          </w:tcPr>
          <w:p w14:paraId="5762581C" w14:textId="189590B6" w:rsidR="000D41C1" w:rsidRPr="006237D4" w:rsidRDefault="000D41C1" w:rsidP="006F5D4F">
            <w:pPr>
              <w:jc w:val="center"/>
              <w:rPr>
                <w:rFonts w:ascii="Constantia" w:hAnsi="Constantia" w:cs="Times New Roman"/>
                <w:b/>
                <w:bCs/>
                <w:sz w:val="20"/>
                <w:szCs w:val="20"/>
              </w:rPr>
            </w:pPr>
            <w:r w:rsidRPr="006237D4">
              <w:rPr>
                <w:rFonts w:ascii="Constantia" w:hAnsi="Constantia" w:cs="Times New Roman"/>
                <w:b/>
                <w:bCs/>
                <w:sz w:val="20"/>
                <w:szCs w:val="20"/>
              </w:rPr>
              <w:t>Eredeti előirányzat</w:t>
            </w:r>
          </w:p>
        </w:tc>
        <w:tc>
          <w:tcPr>
            <w:tcW w:w="1228" w:type="dxa"/>
            <w:vAlign w:val="center"/>
          </w:tcPr>
          <w:p w14:paraId="02900AB9" w14:textId="0718A443" w:rsidR="000D41C1" w:rsidRPr="006237D4" w:rsidRDefault="000D41C1" w:rsidP="006F5D4F">
            <w:pPr>
              <w:jc w:val="center"/>
              <w:rPr>
                <w:rFonts w:ascii="Constantia" w:hAnsi="Constantia" w:cs="Times New Roman"/>
                <w:b/>
                <w:bCs/>
                <w:sz w:val="20"/>
                <w:szCs w:val="20"/>
              </w:rPr>
            </w:pPr>
            <w:r w:rsidRPr="006237D4">
              <w:rPr>
                <w:rFonts w:ascii="Constantia" w:hAnsi="Constantia" w:cs="Times New Roman"/>
                <w:b/>
                <w:bCs/>
                <w:sz w:val="20"/>
                <w:szCs w:val="20"/>
              </w:rPr>
              <w:t>Várható módosított előirányzat</w:t>
            </w:r>
          </w:p>
          <w:p w14:paraId="07805053" w14:textId="2FB6BDFE" w:rsidR="000D41C1" w:rsidRPr="006237D4" w:rsidRDefault="000D41C1" w:rsidP="006F5D4F">
            <w:pPr>
              <w:jc w:val="center"/>
              <w:rPr>
                <w:rFonts w:ascii="Constantia" w:hAnsi="Constantia" w:cs="Times New Roman"/>
                <w:b/>
                <w:bCs/>
                <w:sz w:val="20"/>
                <w:szCs w:val="20"/>
              </w:rPr>
            </w:pPr>
            <w:r w:rsidRPr="006237D4">
              <w:rPr>
                <w:rFonts w:ascii="Constantia" w:hAnsi="Constantia" w:cs="Times New Roman"/>
                <w:b/>
                <w:bCs/>
                <w:sz w:val="20"/>
                <w:szCs w:val="20"/>
              </w:rPr>
              <w:t>2024.12.31</w:t>
            </w:r>
          </w:p>
        </w:tc>
        <w:tc>
          <w:tcPr>
            <w:tcW w:w="1239" w:type="dxa"/>
            <w:vAlign w:val="center"/>
          </w:tcPr>
          <w:p w14:paraId="152A9CA2" w14:textId="77777777" w:rsidR="00906806" w:rsidRDefault="000D41C1" w:rsidP="006F5D4F">
            <w:pPr>
              <w:jc w:val="center"/>
              <w:rPr>
                <w:rFonts w:ascii="Constantia" w:hAnsi="Constantia" w:cs="Times New Roman"/>
                <w:b/>
                <w:bCs/>
                <w:sz w:val="20"/>
                <w:szCs w:val="20"/>
              </w:rPr>
            </w:pPr>
            <w:r w:rsidRPr="00906806">
              <w:rPr>
                <w:rFonts w:ascii="Constantia" w:hAnsi="Constantia" w:cs="Times New Roman"/>
                <w:b/>
                <w:bCs/>
                <w:sz w:val="20"/>
                <w:szCs w:val="20"/>
              </w:rPr>
              <w:t>2024.</w:t>
            </w:r>
          </w:p>
          <w:p w14:paraId="780BCFEA" w14:textId="6F75CC46" w:rsidR="000D41C1" w:rsidRPr="006237D4" w:rsidRDefault="000D41C1" w:rsidP="006F5D4F">
            <w:pPr>
              <w:jc w:val="center"/>
              <w:rPr>
                <w:rFonts w:ascii="Constantia" w:hAnsi="Constantia" w:cs="Times New Roman"/>
                <w:b/>
                <w:bCs/>
                <w:sz w:val="20"/>
                <w:szCs w:val="20"/>
                <w:highlight w:val="yellow"/>
              </w:rPr>
            </w:pPr>
            <w:r w:rsidRPr="00906806">
              <w:rPr>
                <w:rFonts w:ascii="Constantia" w:hAnsi="Constantia" w:cs="Times New Roman"/>
                <w:b/>
                <w:bCs/>
                <w:sz w:val="20"/>
                <w:szCs w:val="20"/>
              </w:rPr>
              <w:t>09.30-i teljesítés</w:t>
            </w:r>
          </w:p>
        </w:tc>
        <w:tc>
          <w:tcPr>
            <w:tcW w:w="1169" w:type="dxa"/>
            <w:vAlign w:val="center"/>
          </w:tcPr>
          <w:p w14:paraId="609621F1" w14:textId="4BD9A7EB" w:rsidR="000D41C1" w:rsidRPr="006237D4" w:rsidRDefault="000D41C1" w:rsidP="006F5D4F">
            <w:pPr>
              <w:jc w:val="center"/>
              <w:rPr>
                <w:rFonts w:ascii="Constantia" w:hAnsi="Constantia" w:cs="Times New Roman"/>
                <w:b/>
                <w:bCs/>
                <w:sz w:val="20"/>
                <w:szCs w:val="20"/>
              </w:rPr>
            </w:pPr>
            <w:r w:rsidRPr="006237D4">
              <w:rPr>
                <w:rFonts w:ascii="Constantia" w:hAnsi="Constantia" w:cs="Times New Roman"/>
                <w:b/>
                <w:bCs/>
                <w:sz w:val="20"/>
                <w:szCs w:val="20"/>
              </w:rPr>
              <w:t>Várható teljesítés 2024.12.31</w:t>
            </w:r>
          </w:p>
        </w:tc>
        <w:tc>
          <w:tcPr>
            <w:tcW w:w="969" w:type="dxa"/>
            <w:vAlign w:val="center"/>
          </w:tcPr>
          <w:p w14:paraId="7AA117AE" w14:textId="6B5F31DF" w:rsidR="000D41C1" w:rsidRPr="006237D4" w:rsidRDefault="000D41C1" w:rsidP="006F5D4F">
            <w:pPr>
              <w:jc w:val="center"/>
              <w:rPr>
                <w:rFonts w:ascii="Constantia" w:hAnsi="Constantia" w:cs="Times New Roman"/>
                <w:b/>
                <w:bCs/>
                <w:sz w:val="20"/>
                <w:szCs w:val="20"/>
              </w:rPr>
            </w:pPr>
            <w:r w:rsidRPr="006237D4">
              <w:rPr>
                <w:rFonts w:ascii="Constantia" w:hAnsi="Constantia" w:cs="Times New Roman"/>
                <w:b/>
                <w:bCs/>
                <w:sz w:val="20"/>
                <w:szCs w:val="20"/>
              </w:rPr>
              <w:t>Várható bevétel kiesés</w:t>
            </w:r>
          </w:p>
        </w:tc>
      </w:tr>
      <w:tr w:rsidR="000D41C1" w:rsidRPr="006237D4" w14:paraId="3FD81B8B" w14:textId="77777777" w:rsidTr="001628C6">
        <w:trPr>
          <w:jc w:val="center"/>
        </w:trPr>
        <w:tc>
          <w:tcPr>
            <w:tcW w:w="862" w:type="dxa"/>
          </w:tcPr>
          <w:p w14:paraId="65EC5AF1" w14:textId="2C6B4D5F" w:rsidR="000D41C1" w:rsidRPr="00942D0A" w:rsidRDefault="000D41C1" w:rsidP="00A23AF2">
            <w:pPr>
              <w:jc w:val="center"/>
              <w:rPr>
                <w:rFonts w:ascii="Constantia" w:hAnsi="Constantia" w:cs="Times New Roman"/>
                <w:b/>
                <w:bCs/>
              </w:rPr>
            </w:pPr>
            <w:r w:rsidRPr="00942D0A">
              <w:rPr>
                <w:rFonts w:ascii="Constantia" w:hAnsi="Constantia" w:cs="Times New Roman"/>
                <w:b/>
                <w:bCs/>
              </w:rPr>
              <w:t>II.</w:t>
            </w:r>
          </w:p>
        </w:tc>
        <w:tc>
          <w:tcPr>
            <w:tcW w:w="2210" w:type="dxa"/>
          </w:tcPr>
          <w:p w14:paraId="3EC2B907" w14:textId="35890E0A" w:rsidR="000D41C1" w:rsidRPr="00942D0A" w:rsidRDefault="000D41C1" w:rsidP="00A7042C">
            <w:pPr>
              <w:rPr>
                <w:rFonts w:ascii="Constantia" w:hAnsi="Constantia" w:cs="Times New Roman"/>
                <w:b/>
                <w:bCs/>
              </w:rPr>
            </w:pPr>
            <w:r w:rsidRPr="00942D0A">
              <w:rPr>
                <w:rFonts w:ascii="Constantia" w:hAnsi="Constantia" w:cs="Times New Roman"/>
                <w:b/>
                <w:bCs/>
              </w:rPr>
              <w:t>Közhatalmi bevételek</w:t>
            </w:r>
          </w:p>
        </w:tc>
        <w:tc>
          <w:tcPr>
            <w:tcW w:w="1385" w:type="dxa"/>
          </w:tcPr>
          <w:p w14:paraId="5777D5C9" w14:textId="66D5C956" w:rsidR="000D41C1" w:rsidRPr="00942D0A" w:rsidRDefault="000D41C1" w:rsidP="006F5D4F">
            <w:pPr>
              <w:jc w:val="right"/>
              <w:rPr>
                <w:rFonts w:ascii="Constantia" w:hAnsi="Constantia" w:cs="Times New Roman"/>
                <w:b/>
                <w:bCs/>
              </w:rPr>
            </w:pPr>
            <w:r w:rsidRPr="00942D0A">
              <w:rPr>
                <w:rFonts w:ascii="Constantia" w:hAnsi="Constantia" w:cs="Times New Roman"/>
                <w:b/>
                <w:bCs/>
              </w:rPr>
              <w:t>8</w:t>
            </w:r>
            <w:r w:rsidR="00906806" w:rsidRPr="00942D0A">
              <w:rPr>
                <w:rFonts w:ascii="Constantia" w:hAnsi="Constantia" w:cs="Times New Roman"/>
                <w:b/>
                <w:bCs/>
              </w:rPr>
              <w:t>.</w:t>
            </w:r>
            <w:r w:rsidRPr="00942D0A">
              <w:rPr>
                <w:rFonts w:ascii="Constantia" w:hAnsi="Constantia" w:cs="Times New Roman"/>
                <w:b/>
                <w:bCs/>
              </w:rPr>
              <w:t>246,5</w:t>
            </w:r>
          </w:p>
        </w:tc>
        <w:tc>
          <w:tcPr>
            <w:tcW w:w="1228" w:type="dxa"/>
          </w:tcPr>
          <w:p w14:paraId="4F410EB8" w14:textId="6E4044CF" w:rsidR="000D41C1" w:rsidRPr="00942D0A" w:rsidRDefault="000D41C1" w:rsidP="006F5D4F">
            <w:pPr>
              <w:jc w:val="right"/>
              <w:rPr>
                <w:rFonts w:ascii="Constantia" w:hAnsi="Constantia" w:cs="Times New Roman"/>
                <w:b/>
                <w:bCs/>
              </w:rPr>
            </w:pPr>
            <w:r w:rsidRPr="00942D0A">
              <w:rPr>
                <w:rFonts w:ascii="Constantia" w:hAnsi="Constantia" w:cs="Times New Roman"/>
                <w:b/>
                <w:bCs/>
              </w:rPr>
              <w:t>8</w:t>
            </w:r>
            <w:r w:rsidR="00906806" w:rsidRPr="00942D0A">
              <w:rPr>
                <w:rFonts w:ascii="Constantia" w:hAnsi="Constantia" w:cs="Times New Roman"/>
                <w:b/>
                <w:bCs/>
              </w:rPr>
              <w:t>.</w:t>
            </w:r>
            <w:r w:rsidRPr="00942D0A">
              <w:rPr>
                <w:rFonts w:ascii="Constantia" w:hAnsi="Constantia" w:cs="Times New Roman"/>
                <w:b/>
                <w:bCs/>
              </w:rPr>
              <w:t>246,5</w:t>
            </w:r>
          </w:p>
        </w:tc>
        <w:tc>
          <w:tcPr>
            <w:tcW w:w="1239" w:type="dxa"/>
          </w:tcPr>
          <w:p w14:paraId="059FFA98" w14:textId="1AA3E0EE" w:rsidR="000D41C1" w:rsidRPr="00942D0A" w:rsidRDefault="000D41C1" w:rsidP="006F5D4F">
            <w:pPr>
              <w:jc w:val="right"/>
              <w:rPr>
                <w:rFonts w:ascii="Constantia" w:hAnsi="Constantia" w:cs="Times New Roman"/>
                <w:b/>
                <w:bCs/>
              </w:rPr>
            </w:pPr>
            <w:r w:rsidRPr="00942D0A">
              <w:rPr>
                <w:rFonts w:ascii="Constantia" w:hAnsi="Constantia" w:cs="Times New Roman"/>
                <w:b/>
                <w:bCs/>
              </w:rPr>
              <w:t>7.266,3</w:t>
            </w:r>
          </w:p>
        </w:tc>
        <w:tc>
          <w:tcPr>
            <w:tcW w:w="1169" w:type="dxa"/>
          </w:tcPr>
          <w:p w14:paraId="0DDE8622" w14:textId="78343346" w:rsidR="000D41C1" w:rsidRPr="00942D0A" w:rsidRDefault="000D41C1" w:rsidP="006F5D4F">
            <w:pPr>
              <w:jc w:val="right"/>
              <w:rPr>
                <w:rFonts w:ascii="Constantia" w:hAnsi="Constantia" w:cs="Times New Roman"/>
                <w:b/>
                <w:bCs/>
              </w:rPr>
            </w:pPr>
            <w:r w:rsidRPr="00942D0A">
              <w:rPr>
                <w:rFonts w:ascii="Constantia" w:hAnsi="Constantia" w:cs="Times New Roman"/>
                <w:b/>
                <w:bCs/>
              </w:rPr>
              <w:t>7 534,7</w:t>
            </w:r>
          </w:p>
        </w:tc>
        <w:tc>
          <w:tcPr>
            <w:tcW w:w="969" w:type="dxa"/>
          </w:tcPr>
          <w:p w14:paraId="2CCC7F4C" w14:textId="51D892AF" w:rsidR="000D41C1" w:rsidRPr="00942D0A" w:rsidRDefault="000D41C1" w:rsidP="006F5D4F">
            <w:pPr>
              <w:jc w:val="right"/>
              <w:rPr>
                <w:rFonts w:ascii="Constantia" w:hAnsi="Constantia" w:cs="Times New Roman"/>
                <w:b/>
                <w:bCs/>
              </w:rPr>
            </w:pPr>
            <w:r w:rsidRPr="00942D0A">
              <w:rPr>
                <w:rFonts w:ascii="Constantia" w:hAnsi="Constantia" w:cs="Times New Roman"/>
                <w:b/>
                <w:bCs/>
              </w:rPr>
              <w:t>-711,8</w:t>
            </w:r>
          </w:p>
        </w:tc>
      </w:tr>
      <w:tr w:rsidR="000D41C1" w:rsidRPr="006237D4" w14:paraId="3B4B742D" w14:textId="77777777" w:rsidTr="001628C6">
        <w:trPr>
          <w:jc w:val="center"/>
        </w:trPr>
        <w:tc>
          <w:tcPr>
            <w:tcW w:w="862" w:type="dxa"/>
          </w:tcPr>
          <w:p w14:paraId="6BAE11D5" w14:textId="3E6E1463" w:rsidR="000D41C1" w:rsidRPr="00942D0A" w:rsidRDefault="000D41C1" w:rsidP="00A23AF2">
            <w:pPr>
              <w:jc w:val="center"/>
              <w:rPr>
                <w:rFonts w:ascii="Constantia" w:hAnsi="Constantia" w:cs="Times New Roman"/>
                <w:b/>
                <w:bCs/>
              </w:rPr>
            </w:pPr>
            <w:r w:rsidRPr="00942D0A">
              <w:rPr>
                <w:rFonts w:ascii="Constantia" w:hAnsi="Constantia" w:cs="Times New Roman"/>
                <w:b/>
                <w:bCs/>
              </w:rPr>
              <w:t>II.</w:t>
            </w:r>
          </w:p>
        </w:tc>
        <w:tc>
          <w:tcPr>
            <w:tcW w:w="2210" w:type="dxa"/>
          </w:tcPr>
          <w:p w14:paraId="60A57AC9" w14:textId="3769AA11" w:rsidR="000D41C1" w:rsidRPr="00942D0A" w:rsidRDefault="000D41C1" w:rsidP="00A7042C">
            <w:pPr>
              <w:rPr>
                <w:rFonts w:ascii="Constantia" w:hAnsi="Constantia" w:cs="Times New Roman"/>
                <w:b/>
                <w:bCs/>
              </w:rPr>
            </w:pPr>
            <w:r w:rsidRPr="00942D0A">
              <w:rPr>
                <w:rFonts w:ascii="Constantia" w:hAnsi="Constantia" w:cs="Times New Roman"/>
                <w:b/>
                <w:bCs/>
              </w:rPr>
              <w:t>Működési bevételek</w:t>
            </w:r>
          </w:p>
        </w:tc>
        <w:tc>
          <w:tcPr>
            <w:tcW w:w="1385" w:type="dxa"/>
          </w:tcPr>
          <w:p w14:paraId="6DEDBC31" w14:textId="5568CFBB" w:rsidR="000D41C1" w:rsidRPr="00942D0A" w:rsidRDefault="000D41C1" w:rsidP="006F5D4F">
            <w:pPr>
              <w:jc w:val="right"/>
              <w:rPr>
                <w:rFonts w:ascii="Constantia" w:hAnsi="Constantia" w:cs="Times New Roman"/>
                <w:b/>
                <w:bCs/>
              </w:rPr>
            </w:pPr>
            <w:r w:rsidRPr="00942D0A">
              <w:rPr>
                <w:rFonts w:ascii="Constantia" w:hAnsi="Constantia" w:cs="Times New Roman"/>
                <w:b/>
                <w:bCs/>
              </w:rPr>
              <w:t>2</w:t>
            </w:r>
            <w:r w:rsidR="00906806" w:rsidRPr="00942D0A">
              <w:rPr>
                <w:rFonts w:ascii="Constantia" w:hAnsi="Constantia" w:cs="Times New Roman"/>
                <w:b/>
                <w:bCs/>
              </w:rPr>
              <w:t>.</w:t>
            </w:r>
            <w:r w:rsidRPr="00942D0A">
              <w:rPr>
                <w:rFonts w:ascii="Constantia" w:hAnsi="Constantia" w:cs="Times New Roman"/>
                <w:b/>
                <w:bCs/>
              </w:rPr>
              <w:t>183,0</w:t>
            </w:r>
          </w:p>
        </w:tc>
        <w:tc>
          <w:tcPr>
            <w:tcW w:w="1228" w:type="dxa"/>
          </w:tcPr>
          <w:p w14:paraId="47646250" w14:textId="42089029" w:rsidR="000D41C1" w:rsidRPr="00942D0A" w:rsidRDefault="000D41C1" w:rsidP="006F5D4F">
            <w:pPr>
              <w:jc w:val="right"/>
              <w:rPr>
                <w:rFonts w:ascii="Constantia" w:hAnsi="Constantia" w:cs="Times New Roman"/>
                <w:b/>
                <w:bCs/>
              </w:rPr>
            </w:pPr>
            <w:r w:rsidRPr="00942D0A">
              <w:rPr>
                <w:rFonts w:ascii="Constantia" w:hAnsi="Constantia" w:cs="Times New Roman"/>
                <w:b/>
                <w:bCs/>
              </w:rPr>
              <w:t>2</w:t>
            </w:r>
            <w:r w:rsidR="00906806" w:rsidRPr="00942D0A">
              <w:rPr>
                <w:rFonts w:ascii="Constantia" w:hAnsi="Constantia" w:cs="Times New Roman"/>
                <w:b/>
                <w:bCs/>
              </w:rPr>
              <w:t>.</w:t>
            </w:r>
            <w:r w:rsidRPr="00942D0A">
              <w:rPr>
                <w:rFonts w:ascii="Constantia" w:hAnsi="Constantia" w:cs="Times New Roman"/>
                <w:b/>
                <w:bCs/>
              </w:rPr>
              <w:t>183,0</w:t>
            </w:r>
          </w:p>
        </w:tc>
        <w:tc>
          <w:tcPr>
            <w:tcW w:w="1239" w:type="dxa"/>
          </w:tcPr>
          <w:p w14:paraId="49E93C97" w14:textId="4E8C6B8D" w:rsidR="000D41C1" w:rsidRPr="00942D0A" w:rsidRDefault="00906806" w:rsidP="006F5D4F">
            <w:pPr>
              <w:jc w:val="right"/>
              <w:rPr>
                <w:rFonts w:ascii="Constantia" w:hAnsi="Constantia" w:cs="Times New Roman"/>
                <w:b/>
                <w:bCs/>
              </w:rPr>
            </w:pPr>
            <w:r w:rsidRPr="00942D0A">
              <w:rPr>
                <w:rFonts w:ascii="Constantia" w:hAnsi="Constantia" w:cs="Times New Roman"/>
                <w:b/>
                <w:bCs/>
              </w:rPr>
              <w:t>1.043,9</w:t>
            </w:r>
          </w:p>
        </w:tc>
        <w:tc>
          <w:tcPr>
            <w:tcW w:w="1169" w:type="dxa"/>
          </w:tcPr>
          <w:p w14:paraId="711C631D" w14:textId="655D5DED" w:rsidR="000D41C1" w:rsidRPr="00942D0A" w:rsidRDefault="000D41C1" w:rsidP="006F5D4F">
            <w:pPr>
              <w:jc w:val="right"/>
              <w:rPr>
                <w:rFonts w:ascii="Constantia" w:hAnsi="Constantia" w:cs="Times New Roman"/>
                <w:b/>
                <w:bCs/>
              </w:rPr>
            </w:pPr>
            <w:r w:rsidRPr="00942D0A">
              <w:rPr>
                <w:rFonts w:ascii="Constantia" w:hAnsi="Constantia" w:cs="Times New Roman"/>
                <w:b/>
                <w:bCs/>
              </w:rPr>
              <w:t>1 845,7</w:t>
            </w:r>
          </w:p>
        </w:tc>
        <w:tc>
          <w:tcPr>
            <w:tcW w:w="969" w:type="dxa"/>
          </w:tcPr>
          <w:p w14:paraId="69133762" w14:textId="1467D488" w:rsidR="000D41C1" w:rsidRPr="00942D0A" w:rsidRDefault="000D41C1" w:rsidP="006F5D4F">
            <w:pPr>
              <w:jc w:val="right"/>
              <w:rPr>
                <w:rFonts w:ascii="Constantia" w:hAnsi="Constantia" w:cs="Times New Roman"/>
                <w:b/>
                <w:bCs/>
              </w:rPr>
            </w:pPr>
            <w:r w:rsidRPr="00942D0A">
              <w:rPr>
                <w:rFonts w:ascii="Constantia" w:hAnsi="Constantia" w:cs="Times New Roman"/>
                <w:b/>
                <w:bCs/>
              </w:rPr>
              <w:t>-337,3</w:t>
            </w:r>
          </w:p>
        </w:tc>
      </w:tr>
      <w:tr w:rsidR="000D41C1" w:rsidRPr="006237D4" w14:paraId="2F456A34" w14:textId="77777777" w:rsidTr="001628C6">
        <w:trPr>
          <w:jc w:val="center"/>
        </w:trPr>
        <w:tc>
          <w:tcPr>
            <w:tcW w:w="862" w:type="dxa"/>
          </w:tcPr>
          <w:p w14:paraId="62AE7C87" w14:textId="77777777" w:rsidR="000D41C1" w:rsidRPr="006237D4" w:rsidRDefault="000D41C1" w:rsidP="00A23AF2">
            <w:pPr>
              <w:ind w:left="22"/>
              <w:jc w:val="center"/>
              <w:rPr>
                <w:rFonts w:ascii="Constantia" w:hAnsi="Constantia" w:cs="Times New Roman"/>
                <w:i/>
                <w:iCs/>
              </w:rPr>
            </w:pPr>
          </w:p>
        </w:tc>
        <w:tc>
          <w:tcPr>
            <w:tcW w:w="2210" w:type="dxa"/>
          </w:tcPr>
          <w:p w14:paraId="58B4A87B" w14:textId="4F6093FC" w:rsidR="000D41C1" w:rsidRPr="006237D4" w:rsidRDefault="000D41C1" w:rsidP="006F5D4F">
            <w:pPr>
              <w:ind w:left="22"/>
              <w:rPr>
                <w:rFonts w:ascii="Constantia" w:hAnsi="Constantia" w:cs="Times New Roman"/>
                <w:i/>
                <w:iCs/>
              </w:rPr>
            </w:pPr>
            <w:r w:rsidRPr="001F2AFF">
              <w:rPr>
                <w:rFonts w:ascii="Constantia" w:hAnsi="Constantia" w:cs="Times New Roman"/>
                <w:i/>
                <w:iCs/>
                <w:sz w:val="22"/>
                <w:szCs w:val="22"/>
              </w:rPr>
              <w:t>ebből</w:t>
            </w:r>
            <w:r w:rsidR="001F2AFF" w:rsidRPr="001F2AFF">
              <w:rPr>
                <w:rFonts w:ascii="Constantia" w:hAnsi="Constantia" w:cs="Times New Roman"/>
                <w:i/>
                <w:iCs/>
                <w:sz w:val="22"/>
                <w:szCs w:val="22"/>
              </w:rPr>
              <w:t xml:space="preserve"> többek között</w:t>
            </w:r>
            <w:r w:rsidRPr="001F2AFF">
              <w:rPr>
                <w:rFonts w:ascii="Constantia" w:hAnsi="Constantia" w:cs="Times New Roman"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1385" w:type="dxa"/>
          </w:tcPr>
          <w:p w14:paraId="0A9732E9" w14:textId="77777777" w:rsidR="000D41C1" w:rsidRPr="006237D4" w:rsidRDefault="000D41C1" w:rsidP="006F5D4F">
            <w:pPr>
              <w:jc w:val="right"/>
              <w:rPr>
                <w:rFonts w:ascii="Constantia" w:hAnsi="Constantia" w:cs="Times New Roman"/>
              </w:rPr>
            </w:pPr>
          </w:p>
        </w:tc>
        <w:tc>
          <w:tcPr>
            <w:tcW w:w="1228" w:type="dxa"/>
          </w:tcPr>
          <w:p w14:paraId="25B05120" w14:textId="54598D86" w:rsidR="000D41C1" w:rsidRPr="006237D4" w:rsidRDefault="000D41C1" w:rsidP="006F5D4F">
            <w:pPr>
              <w:jc w:val="right"/>
              <w:rPr>
                <w:rFonts w:ascii="Constantia" w:hAnsi="Constantia" w:cs="Times New Roman"/>
              </w:rPr>
            </w:pPr>
          </w:p>
        </w:tc>
        <w:tc>
          <w:tcPr>
            <w:tcW w:w="1239" w:type="dxa"/>
          </w:tcPr>
          <w:p w14:paraId="3A30D9B7" w14:textId="77777777" w:rsidR="000D41C1" w:rsidRPr="006237D4" w:rsidRDefault="000D41C1" w:rsidP="006F5D4F">
            <w:pPr>
              <w:jc w:val="right"/>
              <w:rPr>
                <w:rFonts w:ascii="Constantia" w:hAnsi="Constantia" w:cs="Times New Roman"/>
              </w:rPr>
            </w:pPr>
          </w:p>
        </w:tc>
        <w:tc>
          <w:tcPr>
            <w:tcW w:w="1169" w:type="dxa"/>
          </w:tcPr>
          <w:p w14:paraId="7824F550" w14:textId="13C6517D" w:rsidR="000D41C1" w:rsidRPr="006237D4" w:rsidRDefault="000D41C1" w:rsidP="006F5D4F">
            <w:pPr>
              <w:jc w:val="right"/>
              <w:rPr>
                <w:rFonts w:ascii="Constantia" w:hAnsi="Constantia" w:cs="Times New Roman"/>
              </w:rPr>
            </w:pPr>
          </w:p>
        </w:tc>
        <w:tc>
          <w:tcPr>
            <w:tcW w:w="969" w:type="dxa"/>
          </w:tcPr>
          <w:p w14:paraId="3CE40336" w14:textId="77777777" w:rsidR="000D41C1" w:rsidRPr="006237D4" w:rsidRDefault="000D41C1" w:rsidP="006F5D4F">
            <w:pPr>
              <w:jc w:val="right"/>
              <w:rPr>
                <w:rFonts w:ascii="Constantia" w:hAnsi="Constantia" w:cs="Times New Roman"/>
              </w:rPr>
            </w:pPr>
          </w:p>
        </w:tc>
      </w:tr>
      <w:tr w:rsidR="000D41C1" w:rsidRPr="006237D4" w14:paraId="61B28713" w14:textId="77777777" w:rsidTr="001628C6">
        <w:trPr>
          <w:jc w:val="center"/>
        </w:trPr>
        <w:tc>
          <w:tcPr>
            <w:tcW w:w="862" w:type="dxa"/>
          </w:tcPr>
          <w:p w14:paraId="30B06486" w14:textId="77777777" w:rsidR="000D41C1" w:rsidRPr="006237D4" w:rsidRDefault="000D41C1" w:rsidP="00A23AF2">
            <w:pPr>
              <w:ind w:left="589"/>
              <w:jc w:val="center"/>
              <w:rPr>
                <w:rFonts w:ascii="Constantia" w:hAnsi="Constantia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210" w:type="dxa"/>
          </w:tcPr>
          <w:p w14:paraId="0AAC853B" w14:textId="5AEC2766" w:rsidR="000D41C1" w:rsidRPr="006237D4" w:rsidRDefault="000D41C1" w:rsidP="006F5D4F">
            <w:pPr>
              <w:ind w:left="589"/>
              <w:rPr>
                <w:rFonts w:ascii="Constantia" w:hAnsi="Constantia" w:cs="Times New Roman"/>
                <w:i/>
                <w:iCs/>
                <w:sz w:val="22"/>
                <w:szCs w:val="22"/>
              </w:rPr>
            </w:pPr>
            <w:r w:rsidRPr="006237D4">
              <w:rPr>
                <w:rFonts w:ascii="Constantia" w:hAnsi="Constantia" w:cs="Times New Roman"/>
                <w:i/>
                <w:iCs/>
                <w:sz w:val="22"/>
                <w:szCs w:val="22"/>
              </w:rPr>
              <w:t>Kamatbevételek</w:t>
            </w:r>
          </w:p>
        </w:tc>
        <w:tc>
          <w:tcPr>
            <w:tcW w:w="1385" w:type="dxa"/>
          </w:tcPr>
          <w:p w14:paraId="4DB9A4AE" w14:textId="63693ADF" w:rsidR="000D41C1" w:rsidRPr="006237D4" w:rsidRDefault="000D41C1" w:rsidP="006F5D4F">
            <w:pPr>
              <w:jc w:val="right"/>
              <w:rPr>
                <w:rFonts w:ascii="Constantia" w:hAnsi="Constantia" w:cs="Times New Roman"/>
                <w:i/>
                <w:iCs/>
                <w:sz w:val="22"/>
                <w:szCs w:val="22"/>
              </w:rPr>
            </w:pPr>
            <w:r w:rsidRPr="006237D4">
              <w:rPr>
                <w:rFonts w:ascii="Constantia" w:hAnsi="Constantia" w:cs="Times New Roman"/>
                <w:i/>
                <w:iCs/>
                <w:sz w:val="22"/>
                <w:szCs w:val="22"/>
              </w:rPr>
              <w:t>306,0</w:t>
            </w:r>
          </w:p>
        </w:tc>
        <w:tc>
          <w:tcPr>
            <w:tcW w:w="1228" w:type="dxa"/>
          </w:tcPr>
          <w:p w14:paraId="177FE4C1" w14:textId="6588D754" w:rsidR="000D41C1" w:rsidRPr="006237D4" w:rsidRDefault="000D41C1" w:rsidP="006F5D4F">
            <w:pPr>
              <w:jc w:val="right"/>
              <w:rPr>
                <w:rFonts w:ascii="Constantia" w:hAnsi="Constantia" w:cs="Times New Roman"/>
                <w:i/>
                <w:iCs/>
                <w:sz w:val="22"/>
                <w:szCs w:val="22"/>
              </w:rPr>
            </w:pPr>
            <w:r w:rsidRPr="006237D4">
              <w:rPr>
                <w:rFonts w:ascii="Constantia" w:hAnsi="Constantia" w:cs="Times New Roman"/>
                <w:i/>
                <w:iCs/>
                <w:sz w:val="22"/>
                <w:szCs w:val="22"/>
              </w:rPr>
              <w:t>306,0</w:t>
            </w:r>
          </w:p>
        </w:tc>
        <w:tc>
          <w:tcPr>
            <w:tcW w:w="1239" w:type="dxa"/>
          </w:tcPr>
          <w:p w14:paraId="17EACA47" w14:textId="122457CB" w:rsidR="000D41C1" w:rsidRPr="006237D4" w:rsidRDefault="00906806" w:rsidP="006F5D4F">
            <w:pPr>
              <w:jc w:val="right"/>
              <w:rPr>
                <w:rFonts w:ascii="Constantia" w:hAnsi="Constantia" w:cs="Times New Roman"/>
                <w:i/>
                <w:iCs/>
                <w:sz w:val="22"/>
                <w:szCs w:val="22"/>
              </w:rPr>
            </w:pPr>
            <w:r>
              <w:rPr>
                <w:rFonts w:ascii="Constantia" w:hAnsi="Constantia" w:cs="Times New Roman"/>
                <w:i/>
                <w:iCs/>
                <w:sz w:val="22"/>
                <w:szCs w:val="22"/>
              </w:rPr>
              <w:t>138,1</w:t>
            </w:r>
          </w:p>
        </w:tc>
        <w:tc>
          <w:tcPr>
            <w:tcW w:w="1169" w:type="dxa"/>
          </w:tcPr>
          <w:p w14:paraId="20777C0F" w14:textId="7F1D08E2" w:rsidR="000D41C1" w:rsidRPr="006237D4" w:rsidRDefault="000D41C1" w:rsidP="006F5D4F">
            <w:pPr>
              <w:jc w:val="right"/>
              <w:rPr>
                <w:rFonts w:ascii="Constantia" w:hAnsi="Constantia" w:cs="Times New Roman"/>
                <w:i/>
                <w:iCs/>
                <w:sz w:val="22"/>
                <w:szCs w:val="22"/>
              </w:rPr>
            </w:pPr>
            <w:r w:rsidRPr="006237D4">
              <w:rPr>
                <w:rFonts w:ascii="Constantia" w:hAnsi="Constantia" w:cs="Times New Roman"/>
                <w:i/>
                <w:iCs/>
                <w:sz w:val="22"/>
                <w:szCs w:val="22"/>
              </w:rPr>
              <w:t>167,1</w:t>
            </w:r>
          </w:p>
        </w:tc>
        <w:tc>
          <w:tcPr>
            <w:tcW w:w="969" w:type="dxa"/>
          </w:tcPr>
          <w:p w14:paraId="22DF0AEA" w14:textId="516A03D4" w:rsidR="000D41C1" w:rsidRPr="006237D4" w:rsidRDefault="000D41C1" w:rsidP="006F5D4F">
            <w:pPr>
              <w:jc w:val="right"/>
              <w:rPr>
                <w:rFonts w:ascii="Constantia" w:hAnsi="Constantia" w:cs="Times New Roman"/>
                <w:i/>
                <w:iCs/>
                <w:sz w:val="22"/>
                <w:szCs w:val="22"/>
              </w:rPr>
            </w:pPr>
            <w:r w:rsidRPr="006237D4">
              <w:rPr>
                <w:rFonts w:ascii="Constantia" w:hAnsi="Constantia" w:cs="Times New Roman"/>
                <w:i/>
                <w:iCs/>
                <w:sz w:val="22"/>
                <w:szCs w:val="22"/>
              </w:rPr>
              <w:t>-138,9</w:t>
            </w:r>
          </w:p>
        </w:tc>
      </w:tr>
      <w:tr w:rsidR="000D41C1" w:rsidRPr="006237D4" w14:paraId="0F49BE19" w14:textId="77777777" w:rsidTr="001628C6">
        <w:trPr>
          <w:jc w:val="center"/>
        </w:trPr>
        <w:tc>
          <w:tcPr>
            <w:tcW w:w="862" w:type="dxa"/>
          </w:tcPr>
          <w:p w14:paraId="67AFB1A7" w14:textId="77777777" w:rsidR="000D41C1" w:rsidRPr="006237D4" w:rsidRDefault="000D41C1" w:rsidP="00A23AF2">
            <w:pPr>
              <w:ind w:left="589"/>
              <w:jc w:val="center"/>
              <w:rPr>
                <w:rFonts w:ascii="Constantia" w:hAnsi="Constantia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210" w:type="dxa"/>
          </w:tcPr>
          <w:p w14:paraId="7CD3961A" w14:textId="7A0D34CE" w:rsidR="000D41C1" w:rsidRPr="006237D4" w:rsidRDefault="000D41C1" w:rsidP="006F5D4F">
            <w:pPr>
              <w:ind w:left="589"/>
              <w:rPr>
                <w:rFonts w:ascii="Constantia" w:hAnsi="Constantia" w:cs="Times New Roman"/>
                <w:i/>
                <w:iCs/>
                <w:sz w:val="22"/>
                <w:szCs w:val="22"/>
              </w:rPr>
            </w:pPr>
            <w:r w:rsidRPr="006237D4">
              <w:rPr>
                <w:rFonts w:ascii="Constantia" w:hAnsi="Constantia" w:cs="Times New Roman"/>
                <w:i/>
                <w:iCs/>
                <w:sz w:val="22"/>
                <w:szCs w:val="22"/>
              </w:rPr>
              <w:t xml:space="preserve">Értékesített tárgyi eszközök és </w:t>
            </w:r>
            <w:proofErr w:type="spellStart"/>
            <w:proofErr w:type="gramStart"/>
            <w:r w:rsidRPr="006237D4">
              <w:rPr>
                <w:rFonts w:ascii="Constantia" w:hAnsi="Constantia" w:cs="Times New Roman"/>
                <w:i/>
                <w:iCs/>
                <w:sz w:val="22"/>
                <w:szCs w:val="22"/>
              </w:rPr>
              <w:t>immat.javak</w:t>
            </w:r>
            <w:proofErr w:type="spellEnd"/>
            <w:proofErr w:type="gramEnd"/>
            <w:r w:rsidRPr="006237D4">
              <w:rPr>
                <w:rFonts w:ascii="Constantia" w:hAnsi="Constantia" w:cs="Times New Roman"/>
                <w:i/>
                <w:iCs/>
                <w:sz w:val="22"/>
                <w:szCs w:val="22"/>
              </w:rPr>
              <w:t xml:space="preserve"> fizetendő áfa bevétele</w:t>
            </w:r>
          </w:p>
        </w:tc>
        <w:tc>
          <w:tcPr>
            <w:tcW w:w="1385" w:type="dxa"/>
          </w:tcPr>
          <w:p w14:paraId="3141F55E" w14:textId="2234E1B2" w:rsidR="000D41C1" w:rsidRPr="006237D4" w:rsidRDefault="000D41C1" w:rsidP="006F5D4F">
            <w:pPr>
              <w:jc w:val="right"/>
              <w:rPr>
                <w:rFonts w:ascii="Constantia" w:hAnsi="Constantia" w:cs="Times New Roman"/>
                <w:i/>
                <w:iCs/>
                <w:sz w:val="22"/>
                <w:szCs w:val="22"/>
              </w:rPr>
            </w:pPr>
            <w:r w:rsidRPr="006237D4">
              <w:rPr>
                <w:rFonts w:ascii="Constantia" w:hAnsi="Constantia" w:cs="Times New Roman"/>
                <w:i/>
                <w:iCs/>
                <w:sz w:val="22"/>
                <w:szCs w:val="22"/>
              </w:rPr>
              <w:t>206,0</w:t>
            </w:r>
          </w:p>
        </w:tc>
        <w:tc>
          <w:tcPr>
            <w:tcW w:w="1228" w:type="dxa"/>
          </w:tcPr>
          <w:p w14:paraId="5C32590B" w14:textId="65EF8804" w:rsidR="000D41C1" w:rsidRPr="006237D4" w:rsidRDefault="000D41C1" w:rsidP="006F5D4F">
            <w:pPr>
              <w:jc w:val="right"/>
              <w:rPr>
                <w:rFonts w:ascii="Constantia" w:hAnsi="Constantia" w:cs="Times New Roman"/>
                <w:i/>
                <w:iCs/>
                <w:sz w:val="22"/>
                <w:szCs w:val="22"/>
              </w:rPr>
            </w:pPr>
            <w:r w:rsidRPr="006237D4">
              <w:rPr>
                <w:rFonts w:ascii="Constantia" w:hAnsi="Constantia" w:cs="Times New Roman"/>
                <w:i/>
                <w:iCs/>
                <w:sz w:val="22"/>
                <w:szCs w:val="22"/>
              </w:rPr>
              <w:t>206,0</w:t>
            </w:r>
          </w:p>
        </w:tc>
        <w:tc>
          <w:tcPr>
            <w:tcW w:w="1239" w:type="dxa"/>
          </w:tcPr>
          <w:p w14:paraId="4057C252" w14:textId="35B0E448" w:rsidR="000D41C1" w:rsidRPr="006237D4" w:rsidRDefault="00906806" w:rsidP="006F5D4F">
            <w:pPr>
              <w:jc w:val="right"/>
              <w:rPr>
                <w:rFonts w:ascii="Constantia" w:hAnsi="Constantia" w:cs="Times New Roman"/>
                <w:i/>
                <w:iCs/>
                <w:sz w:val="22"/>
                <w:szCs w:val="22"/>
              </w:rPr>
            </w:pPr>
            <w:r>
              <w:rPr>
                <w:rFonts w:ascii="Constantia" w:hAnsi="Constantia" w:cs="Times New Roman"/>
                <w:i/>
                <w:iCs/>
                <w:sz w:val="22"/>
                <w:szCs w:val="22"/>
              </w:rPr>
              <w:t>6,4</w:t>
            </w:r>
          </w:p>
        </w:tc>
        <w:tc>
          <w:tcPr>
            <w:tcW w:w="1169" w:type="dxa"/>
          </w:tcPr>
          <w:p w14:paraId="128EEB51" w14:textId="255EC928" w:rsidR="000D41C1" w:rsidRPr="006237D4" w:rsidRDefault="000D41C1" w:rsidP="006F5D4F">
            <w:pPr>
              <w:jc w:val="right"/>
              <w:rPr>
                <w:rFonts w:ascii="Constantia" w:hAnsi="Constantia" w:cs="Times New Roman"/>
                <w:i/>
                <w:iCs/>
                <w:sz w:val="22"/>
                <w:szCs w:val="22"/>
              </w:rPr>
            </w:pPr>
            <w:r w:rsidRPr="006237D4">
              <w:rPr>
                <w:rFonts w:ascii="Constantia" w:hAnsi="Constantia" w:cs="Times New Roman"/>
                <w:i/>
                <w:iCs/>
                <w:sz w:val="22"/>
                <w:szCs w:val="22"/>
              </w:rPr>
              <w:t>8,9</w:t>
            </w:r>
          </w:p>
        </w:tc>
        <w:tc>
          <w:tcPr>
            <w:tcW w:w="969" w:type="dxa"/>
          </w:tcPr>
          <w:p w14:paraId="0FE6409F" w14:textId="1BA19403" w:rsidR="000D41C1" w:rsidRPr="006237D4" w:rsidRDefault="000D41C1" w:rsidP="006F5D4F">
            <w:pPr>
              <w:jc w:val="right"/>
              <w:rPr>
                <w:rFonts w:ascii="Constantia" w:hAnsi="Constantia" w:cs="Times New Roman"/>
                <w:i/>
                <w:iCs/>
                <w:sz w:val="22"/>
                <w:szCs w:val="22"/>
              </w:rPr>
            </w:pPr>
            <w:r w:rsidRPr="006237D4">
              <w:rPr>
                <w:rFonts w:ascii="Constantia" w:hAnsi="Constantia" w:cs="Times New Roman"/>
                <w:i/>
                <w:iCs/>
                <w:sz w:val="22"/>
                <w:szCs w:val="22"/>
              </w:rPr>
              <w:t>-197,1</w:t>
            </w:r>
          </w:p>
        </w:tc>
      </w:tr>
      <w:tr w:rsidR="000D41C1" w:rsidRPr="006237D4" w14:paraId="0CDC8B61" w14:textId="77777777" w:rsidTr="001628C6">
        <w:trPr>
          <w:jc w:val="center"/>
        </w:trPr>
        <w:tc>
          <w:tcPr>
            <w:tcW w:w="862" w:type="dxa"/>
          </w:tcPr>
          <w:p w14:paraId="487BFAF6" w14:textId="38ADE849" w:rsidR="000D41C1" w:rsidRPr="00942D0A" w:rsidRDefault="000D41C1" w:rsidP="00A23AF2">
            <w:pPr>
              <w:jc w:val="center"/>
              <w:rPr>
                <w:rFonts w:ascii="Constantia" w:hAnsi="Constantia" w:cs="Times New Roman"/>
                <w:b/>
                <w:bCs/>
              </w:rPr>
            </w:pPr>
            <w:r w:rsidRPr="00942D0A">
              <w:rPr>
                <w:rFonts w:ascii="Constantia" w:hAnsi="Constantia" w:cs="Times New Roman"/>
                <w:b/>
                <w:bCs/>
              </w:rPr>
              <w:t>II.</w:t>
            </w:r>
          </w:p>
        </w:tc>
        <w:tc>
          <w:tcPr>
            <w:tcW w:w="2210" w:type="dxa"/>
          </w:tcPr>
          <w:p w14:paraId="0B6CC0F3" w14:textId="5A3F4662" w:rsidR="000D41C1" w:rsidRPr="00942D0A" w:rsidRDefault="000D41C1" w:rsidP="00A7042C">
            <w:pPr>
              <w:rPr>
                <w:rFonts w:ascii="Constantia" w:hAnsi="Constantia" w:cs="Times New Roman"/>
                <w:b/>
                <w:bCs/>
              </w:rPr>
            </w:pPr>
            <w:r w:rsidRPr="00942D0A">
              <w:rPr>
                <w:rFonts w:ascii="Constantia" w:hAnsi="Constantia" w:cs="Times New Roman"/>
                <w:b/>
                <w:bCs/>
              </w:rPr>
              <w:t>Felhalmozási bevételek</w:t>
            </w:r>
          </w:p>
        </w:tc>
        <w:tc>
          <w:tcPr>
            <w:tcW w:w="1385" w:type="dxa"/>
          </w:tcPr>
          <w:p w14:paraId="1D1D0BB7" w14:textId="6FF9FC05" w:rsidR="000D41C1" w:rsidRPr="00942D0A" w:rsidRDefault="000D41C1" w:rsidP="006F5D4F">
            <w:pPr>
              <w:jc w:val="right"/>
              <w:rPr>
                <w:rFonts w:ascii="Constantia" w:hAnsi="Constantia" w:cs="Times New Roman"/>
                <w:b/>
                <w:bCs/>
              </w:rPr>
            </w:pPr>
            <w:r w:rsidRPr="00942D0A">
              <w:rPr>
                <w:rFonts w:ascii="Constantia" w:hAnsi="Constantia" w:cs="Times New Roman"/>
                <w:b/>
                <w:bCs/>
              </w:rPr>
              <w:t>763,0</w:t>
            </w:r>
          </w:p>
        </w:tc>
        <w:tc>
          <w:tcPr>
            <w:tcW w:w="1228" w:type="dxa"/>
          </w:tcPr>
          <w:p w14:paraId="6632D309" w14:textId="4A6EF0EA" w:rsidR="000D41C1" w:rsidRPr="00942D0A" w:rsidRDefault="000D41C1" w:rsidP="006F5D4F">
            <w:pPr>
              <w:jc w:val="right"/>
              <w:rPr>
                <w:rFonts w:ascii="Constantia" w:hAnsi="Constantia" w:cs="Times New Roman"/>
                <w:b/>
                <w:bCs/>
              </w:rPr>
            </w:pPr>
            <w:r w:rsidRPr="00942D0A">
              <w:rPr>
                <w:rFonts w:ascii="Constantia" w:hAnsi="Constantia" w:cs="Times New Roman"/>
                <w:b/>
                <w:bCs/>
              </w:rPr>
              <w:t>763,0</w:t>
            </w:r>
          </w:p>
        </w:tc>
        <w:tc>
          <w:tcPr>
            <w:tcW w:w="1239" w:type="dxa"/>
          </w:tcPr>
          <w:p w14:paraId="3CD62CEF" w14:textId="0D2BFD01" w:rsidR="000D41C1" w:rsidRPr="00942D0A" w:rsidRDefault="00906806" w:rsidP="006F5D4F">
            <w:pPr>
              <w:jc w:val="right"/>
              <w:rPr>
                <w:rFonts w:ascii="Constantia" w:hAnsi="Constantia" w:cs="Times New Roman"/>
                <w:b/>
                <w:bCs/>
              </w:rPr>
            </w:pPr>
            <w:r w:rsidRPr="00942D0A">
              <w:rPr>
                <w:rFonts w:ascii="Constantia" w:hAnsi="Constantia" w:cs="Times New Roman"/>
                <w:b/>
                <w:bCs/>
              </w:rPr>
              <w:t>53,7</w:t>
            </w:r>
          </w:p>
        </w:tc>
        <w:tc>
          <w:tcPr>
            <w:tcW w:w="1169" w:type="dxa"/>
          </w:tcPr>
          <w:p w14:paraId="46D6F947" w14:textId="01C6A5E0" w:rsidR="000D41C1" w:rsidRPr="00942D0A" w:rsidRDefault="000D41C1" w:rsidP="006F5D4F">
            <w:pPr>
              <w:jc w:val="right"/>
              <w:rPr>
                <w:rFonts w:ascii="Constantia" w:hAnsi="Constantia" w:cs="Times New Roman"/>
                <w:b/>
                <w:bCs/>
              </w:rPr>
            </w:pPr>
            <w:r w:rsidRPr="00942D0A">
              <w:rPr>
                <w:rFonts w:ascii="Constantia" w:hAnsi="Constantia" w:cs="Times New Roman"/>
                <w:b/>
                <w:bCs/>
              </w:rPr>
              <w:t>65,6</w:t>
            </w:r>
          </w:p>
        </w:tc>
        <w:tc>
          <w:tcPr>
            <w:tcW w:w="969" w:type="dxa"/>
          </w:tcPr>
          <w:p w14:paraId="4026000B" w14:textId="589F4EEB" w:rsidR="000D41C1" w:rsidRPr="00942D0A" w:rsidRDefault="000D41C1" w:rsidP="006F5D4F">
            <w:pPr>
              <w:jc w:val="right"/>
              <w:rPr>
                <w:rFonts w:ascii="Constantia" w:hAnsi="Constantia" w:cs="Times New Roman"/>
                <w:b/>
                <w:bCs/>
              </w:rPr>
            </w:pPr>
            <w:r w:rsidRPr="00942D0A">
              <w:rPr>
                <w:rFonts w:ascii="Constantia" w:hAnsi="Constantia" w:cs="Times New Roman"/>
                <w:b/>
                <w:bCs/>
              </w:rPr>
              <w:t>-697,4</w:t>
            </w:r>
          </w:p>
        </w:tc>
      </w:tr>
      <w:tr w:rsidR="000D41C1" w:rsidRPr="006237D4" w14:paraId="33AB97A0" w14:textId="77777777" w:rsidTr="001628C6">
        <w:trPr>
          <w:jc w:val="center"/>
        </w:trPr>
        <w:tc>
          <w:tcPr>
            <w:tcW w:w="862" w:type="dxa"/>
          </w:tcPr>
          <w:p w14:paraId="5A46C04A" w14:textId="77777777" w:rsidR="000D41C1" w:rsidRPr="006237D4" w:rsidRDefault="000D41C1" w:rsidP="00C60DE0">
            <w:pPr>
              <w:jc w:val="center"/>
              <w:rPr>
                <w:rFonts w:ascii="Constantia" w:hAnsi="Constantia" w:cs="Times New Roman"/>
              </w:rPr>
            </w:pPr>
          </w:p>
        </w:tc>
        <w:tc>
          <w:tcPr>
            <w:tcW w:w="2210" w:type="dxa"/>
          </w:tcPr>
          <w:p w14:paraId="674BBAD6" w14:textId="23D8B6C9" w:rsidR="000D41C1" w:rsidRPr="001F2AFF" w:rsidRDefault="000D41C1" w:rsidP="00C60DE0">
            <w:pPr>
              <w:rPr>
                <w:rFonts w:ascii="Constantia" w:hAnsi="Constantia" w:cs="Times New Roman"/>
                <w:sz w:val="22"/>
                <w:szCs w:val="22"/>
              </w:rPr>
            </w:pPr>
            <w:r w:rsidRPr="001F2AFF">
              <w:rPr>
                <w:rFonts w:ascii="Constantia" w:hAnsi="Constantia" w:cs="Times New Roman"/>
                <w:i/>
                <w:iCs/>
                <w:sz w:val="22"/>
                <w:szCs w:val="22"/>
              </w:rPr>
              <w:t>ebből</w:t>
            </w:r>
            <w:r w:rsidR="001F2AFF" w:rsidRPr="001F2AFF">
              <w:rPr>
                <w:rFonts w:ascii="Constantia" w:hAnsi="Constantia" w:cs="Times New Roman"/>
                <w:i/>
                <w:iCs/>
                <w:sz w:val="22"/>
                <w:szCs w:val="22"/>
              </w:rPr>
              <w:t xml:space="preserve"> többek között</w:t>
            </w:r>
            <w:r w:rsidRPr="001F2AFF">
              <w:rPr>
                <w:rFonts w:ascii="Constantia" w:hAnsi="Constantia" w:cs="Times New Roman"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1385" w:type="dxa"/>
          </w:tcPr>
          <w:p w14:paraId="6FD84856" w14:textId="77777777" w:rsidR="000D41C1" w:rsidRPr="006237D4" w:rsidRDefault="000D41C1" w:rsidP="00C60DE0">
            <w:pPr>
              <w:jc w:val="right"/>
              <w:rPr>
                <w:rFonts w:ascii="Constantia" w:hAnsi="Constantia" w:cs="Times New Roman"/>
              </w:rPr>
            </w:pPr>
          </w:p>
        </w:tc>
        <w:tc>
          <w:tcPr>
            <w:tcW w:w="1228" w:type="dxa"/>
          </w:tcPr>
          <w:p w14:paraId="5F4B896B" w14:textId="7E5722A0" w:rsidR="000D41C1" w:rsidRPr="006237D4" w:rsidRDefault="000D41C1" w:rsidP="00C60DE0">
            <w:pPr>
              <w:jc w:val="right"/>
              <w:rPr>
                <w:rFonts w:ascii="Constantia" w:hAnsi="Constantia" w:cs="Times New Roman"/>
              </w:rPr>
            </w:pPr>
          </w:p>
        </w:tc>
        <w:tc>
          <w:tcPr>
            <w:tcW w:w="1239" w:type="dxa"/>
          </w:tcPr>
          <w:p w14:paraId="6CB1A50D" w14:textId="77777777" w:rsidR="000D41C1" w:rsidRPr="006237D4" w:rsidRDefault="000D41C1" w:rsidP="00C60DE0">
            <w:pPr>
              <w:jc w:val="right"/>
              <w:rPr>
                <w:rFonts w:ascii="Constantia" w:hAnsi="Constantia" w:cs="Times New Roman"/>
              </w:rPr>
            </w:pPr>
          </w:p>
        </w:tc>
        <w:tc>
          <w:tcPr>
            <w:tcW w:w="1169" w:type="dxa"/>
          </w:tcPr>
          <w:p w14:paraId="6FE3BA5D" w14:textId="7F86AD41" w:rsidR="000D41C1" w:rsidRPr="006237D4" w:rsidRDefault="000D41C1" w:rsidP="00C60DE0">
            <w:pPr>
              <w:jc w:val="right"/>
              <w:rPr>
                <w:rFonts w:ascii="Constantia" w:hAnsi="Constantia" w:cs="Times New Roman"/>
              </w:rPr>
            </w:pPr>
          </w:p>
        </w:tc>
        <w:tc>
          <w:tcPr>
            <w:tcW w:w="969" w:type="dxa"/>
          </w:tcPr>
          <w:p w14:paraId="0E718297" w14:textId="77777777" w:rsidR="000D41C1" w:rsidRPr="006237D4" w:rsidRDefault="000D41C1" w:rsidP="00C60DE0">
            <w:pPr>
              <w:jc w:val="right"/>
              <w:rPr>
                <w:rFonts w:ascii="Constantia" w:hAnsi="Constantia" w:cs="Times New Roman"/>
              </w:rPr>
            </w:pPr>
          </w:p>
        </w:tc>
      </w:tr>
      <w:tr w:rsidR="000D41C1" w:rsidRPr="006237D4" w14:paraId="7E320137" w14:textId="77777777" w:rsidTr="001628C6">
        <w:trPr>
          <w:jc w:val="center"/>
        </w:trPr>
        <w:tc>
          <w:tcPr>
            <w:tcW w:w="862" w:type="dxa"/>
          </w:tcPr>
          <w:p w14:paraId="2B32384F" w14:textId="77777777" w:rsidR="000D41C1" w:rsidRPr="006237D4" w:rsidRDefault="000D41C1" w:rsidP="00C60DE0">
            <w:pPr>
              <w:jc w:val="center"/>
              <w:rPr>
                <w:rFonts w:ascii="Constantia" w:hAnsi="Constantia" w:cs="Times New Roman"/>
              </w:rPr>
            </w:pPr>
          </w:p>
        </w:tc>
        <w:tc>
          <w:tcPr>
            <w:tcW w:w="2210" w:type="dxa"/>
          </w:tcPr>
          <w:p w14:paraId="40A6F608" w14:textId="49F3505C" w:rsidR="000D41C1" w:rsidRPr="006237D4" w:rsidRDefault="000D41C1" w:rsidP="00C60DE0">
            <w:pPr>
              <w:ind w:left="607"/>
              <w:rPr>
                <w:rFonts w:ascii="Constantia" w:hAnsi="Constantia" w:cs="Times New Roman"/>
              </w:rPr>
            </w:pPr>
            <w:r w:rsidRPr="006237D4">
              <w:rPr>
                <w:rFonts w:ascii="Constantia" w:hAnsi="Constantia" w:cs="Times New Roman"/>
                <w:i/>
                <w:iCs/>
                <w:sz w:val="22"/>
                <w:szCs w:val="22"/>
              </w:rPr>
              <w:t>Telekeladás</w:t>
            </w:r>
          </w:p>
        </w:tc>
        <w:tc>
          <w:tcPr>
            <w:tcW w:w="1385" w:type="dxa"/>
          </w:tcPr>
          <w:p w14:paraId="7F9D7843" w14:textId="193612F2" w:rsidR="000D41C1" w:rsidRPr="006237D4" w:rsidRDefault="000D41C1" w:rsidP="00C60DE0">
            <w:pPr>
              <w:jc w:val="right"/>
              <w:rPr>
                <w:rFonts w:ascii="Constantia" w:hAnsi="Constantia" w:cs="Times New Roman"/>
                <w:i/>
                <w:iCs/>
                <w:sz w:val="22"/>
                <w:szCs w:val="22"/>
              </w:rPr>
            </w:pPr>
            <w:r w:rsidRPr="006237D4">
              <w:rPr>
                <w:rFonts w:ascii="Constantia" w:hAnsi="Constantia" w:cs="Times New Roman"/>
                <w:i/>
                <w:iCs/>
                <w:sz w:val="22"/>
                <w:szCs w:val="22"/>
              </w:rPr>
              <w:t>401,2</w:t>
            </w:r>
          </w:p>
        </w:tc>
        <w:tc>
          <w:tcPr>
            <w:tcW w:w="1228" w:type="dxa"/>
          </w:tcPr>
          <w:p w14:paraId="603967BF" w14:textId="575C00F4" w:rsidR="000D41C1" w:rsidRPr="006237D4" w:rsidRDefault="000D41C1" w:rsidP="00C60DE0">
            <w:pPr>
              <w:jc w:val="right"/>
              <w:rPr>
                <w:rFonts w:ascii="Constantia" w:hAnsi="Constantia" w:cs="Times New Roman"/>
                <w:i/>
                <w:iCs/>
                <w:sz w:val="22"/>
                <w:szCs w:val="22"/>
              </w:rPr>
            </w:pPr>
            <w:r w:rsidRPr="006237D4">
              <w:rPr>
                <w:rFonts w:ascii="Constantia" w:hAnsi="Constantia" w:cs="Times New Roman"/>
                <w:i/>
                <w:iCs/>
                <w:sz w:val="22"/>
                <w:szCs w:val="22"/>
              </w:rPr>
              <w:t>401,2</w:t>
            </w:r>
          </w:p>
        </w:tc>
        <w:tc>
          <w:tcPr>
            <w:tcW w:w="1239" w:type="dxa"/>
          </w:tcPr>
          <w:p w14:paraId="3CD0BB25" w14:textId="494C314E" w:rsidR="000D41C1" w:rsidRPr="006237D4" w:rsidRDefault="00906806" w:rsidP="00C60DE0">
            <w:pPr>
              <w:jc w:val="right"/>
              <w:rPr>
                <w:rFonts w:ascii="Constantia" w:hAnsi="Constantia" w:cs="Times New Roman"/>
                <w:i/>
                <w:iCs/>
                <w:sz w:val="22"/>
                <w:szCs w:val="22"/>
              </w:rPr>
            </w:pPr>
            <w:r>
              <w:rPr>
                <w:rFonts w:ascii="Constantia" w:hAnsi="Constantia" w:cs="Times New Roman"/>
                <w:i/>
                <w:iCs/>
                <w:sz w:val="22"/>
                <w:szCs w:val="22"/>
              </w:rPr>
              <w:t>3,4</w:t>
            </w:r>
          </w:p>
        </w:tc>
        <w:tc>
          <w:tcPr>
            <w:tcW w:w="1169" w:type="dxa"/>
          </w:tcPr>
          <w:p w14:paraId="154DF83C" w14:textId="7615C919" w:rsidR="000D41C1" w:rsidRPr="006237D4" w:rsidRDefault="000D41C1" w:rsidP="00C60DE0">
            <w:pPr>
              <w:jc w:val="right"/>
              <w:rPr>
                <w:rFonts w:ascii="Constantia" w:hAnsi="Constantia" w:cs="Times New Roman"/>
                <w:i/>
                <w:iCs/>
                <w:sz w:val="22"/>
                <w:szCs w:val="22"/>
              </w:rPr>
            </w:pPr>
            <w:r w:rsidRPr="006237D4">
              <w:rPr>
                <w:rFonts w:ascii="Constantia" w:hAnsi="Constantia" w:cs="Times New Roman"/>
                <w:i/>
                <w:iCs/>
                <w:sz w:val="22"/>
                <w:szCs w:val="22"/>
              </w:rPr>
              <w:t>3,4</w:t>
            </w:r>
          </w:p>
        </w:tc>
        <w:tc>
          <w:tcPr>
            <w:tcW w:w="969" w:type="dxa"/>
          </w:tcPr>
          <w:p w14:paraId="6B38D436" w14:textId="101723D7" w:rsidR="000D41C1" w:rsidRPr="006237D4" w:rsidRDefault="000D41C1" w:rsidP="00C60DE0">
            <w:pPr>
              <w:jc w:val="right"/>
              <w:rPr>
                <w:rFonts w:ascii="Constantia" w:hAnsi="Constantia" w:cs="Times New Roman"/>
                <w:i/>
                <w:iCs/>
                <w:sz w:val="22"/>
                <w:szCs w:val="22"/>
              </w:rPr>
            </w:pPr>
            <w:r w:rsidRPr="006237D4">
              <w:rPr>
                <w:rFonts w:ascii="Constantia" w:hAnsi="Constantia" w:cs="Times New Roman"/>
                <w:i/>
                <w:iCs/>
                <w:sz w:val="22"/>
                <w:szCs w:val="22"/>
              </w:rPr>
              <w:t>-397,8</w:t>
            </w:r>
          </w:p>
        </w:tc>
      </w:tr>
      <w:tr w:rsidR="000D41C1" w:rsidRPr="006237D4" w14:paraId="221FE40A" w14:textId="77777777" w:rsidTr="001628C6">
        <w:trPr>
          <w:jc w:val="center"/>
        </w:trPr>
        <w:tc>
          <w:tcPr>
            <w:tcW w:w="862" w:type="dxa"/>
          </w:tcPr>
          <w:p w14:paraId="0F06B084" w14:textId="77777777" w:rsidR="000D41C1" w:rsidRPr="006237D4" w:rsidRDefault="000D41C1" w:rsidP="00C60DE0">
            <w:pPr>
              <w:jc w:val="center"/>
              <w:rPr>
                <w:rFonts w:ascii="Constantia" w:hAnsi="Constantia" w:cs="Times New Roman"/>
              </w:rPr>
            </w:pPr>
          </w:p>
        </w:tc>
        <w:tc>
          <w:tcPr>
            <w:tcW w:w="2210" w:type="dxa"/>
          </w:tcPr>
          <w:p w14:paraId="0EAE6C8E" w14:textId="799632E0" w:rsidR="000D41C1" w:rsidRPr="006237D4" w:rsidRDefault="000D41C1" w:rsidP="00C60DE0">
            <w:pPr>
              <w:ind w:left="607"/>
              <w:rPr>
                <w:rFonts w:ascii="Constantia" w:hAnsi="Constantia" w:cs="Times New Roman"/>
              </w:rPr>
            </w:pPr>
            <w:r w:rsidRPr="006237D4">
              <w:rPr>
                <w:rFonts w:ascii="Constantia" w:hAnsi="Constantia" w:cs="Times New Roman"/>
                <w:i/>
                <w:iCs/>
                <w:sz w:val="22"/>
                <w:szCs w:val="22"/>
              </w:rPr>
              <w:t>Egyéb ingatlan értékesítés</w:t>
            </w:r>
          </w:p>
        </w:tc>
        <w:tc>
          <w:tcPr>
            <w:tcW w:w="1385" w:type="dxa"/>
          </w:tcPr>
          <w:p w14:paraId="5B6B127B" w14:textId="529FCC1F" w:rsidR="000D41C1" w:rsidRPr="006237D4" w:rsidRDefault="000D41C1" w:rsidP="00C60DE0">
            <w:pPr>
              <w:jc w:val="right"/>
              <w:rPr>
                <w:rFonts w:ascii="Constantia" w:hAnsi="Constantia" w:cs="Times New Roman"/>
                <w:i/>
                <w:iCs/>
                <w:sz w:val="22"/>
                <w:szCs w:val="22"/>
              </w:rPr>
            </w:pPr>
            <w:r w:rsidRPr="006237D4">
              <w:rPr>
                <w:rFonts w:ascii="Constantia" w:hAnsi="Constantia" w:cs="Times New Roman"/>
                <w:i/>
                <w:iCs/>
                <w:sz w:val="22"/>
                <w:szCs w:val="22"/>
              </w:rPr>
              <w:t>355,9</w:t>
            </w:r>
          </w:p>
        </w:tc>
        <w:tc>
          <w:tcPr>
            <w:tcW w:w="1228" w:type="dxa"/>
          </w:tcPr>
          <w:p w14:paraId="54874AB1" w14:textId="571BAA8F" w:rsidR="000D41C1" w:rsidRPr="006237D4" w:rsidRDefault="000D41C1" w:rsidP="00C60DE0">
            <w:pPr>
              <w:jc w:val="right"/>
              <w:rPr>
                <w:rFonts w:ascii="Constantia" w:hAnsi="Constantia" w:cs="Times New Roman"/>
                <w:i/>
                <w:iCs/>
                <w:sz w:val="22"/>
                <w:szCs w:val="22"/>
              </w:rPr>
            </w:pPr>
            <w:r w:rsidRPr="006237D4">
              <w:rPr>
                <w:rFonts w:ascii="Constantia" w:hAnsi="Constantia" w:cs="Times New Roman"/>
                <w:i/>
                <w:iCs/>
                <w:sz w:val="22"/>
                <w:szCs w:val="22"/>
              </w:rPr>
              <w:t>355,9</w:t>
            </w:r>
          </w:p>
        </w:tc>
        <w:tc>
          <w:tcPr>
            <w:tcW w:w="1239" w:type="dxa"/>
          </w:tcPr>
          <w:p w14:paraId="0893F867" w14:textId="0BFA261F" w:rsidR="000D41C1" w:rsidRPr="006237D4" w:rsidRDefault="00906806" w:rsidP="00C60DE0">
            <w:pPr>
              <w:jc w:val="right"/>
              <w:rPr>
                <w:rFonts w:ascii="Constantia" w:hAnsi="Constantia" w:cs="Times New Roman"/>
                <w:i/>
                <w:iCs/>
                <w:sz w:val="22"/>
                <w:szCs w:val="22"/>
              </w:rPr>
            </w:pPr>
            <w:r>
              <w:rPr>
                <w:rFonts w:ascii="Constantia" w:hAnsi="Constantia" w:cs="Times New Roman"/>
                <w:i/>
                <w:iCs/>
                <w:sz w:val="22"/>
                <w:szCs w:val="22"/>
              </w:rPr>
              <w:t>41,1</w:t>
            </w:r>
          </w:p>
        </w:tc>
        <w:tc>
          <w:tcPr>
            <w:tcW w:w="1169" w:type="dxa"/>
          </w:tcPr>
          <w:p w14:paraId="65495099" w14:textId="2EA8460C" w:rsidR="000D41C1" w:rsidRPr="006237D4" w:rsidRDefault="000D41C1" w:rsidP="00C60DE0">
            <w:pPr>
              <w:jc w:val="right"/>
              <w:rPr>
                <w:rFonts w:ascii="Constantia" w:hAnsi="Constantia" w:cs="Times New Roman"/>
                <w:i/>
                <w:iCs/>
                <w:sz w:val="22"/>
                <w:szCs w:val="22"/>
              </w:rPr>
            </w:pPr>
            <w:r w:rsidRPr="006237D4">
              <w:rPr>
                <w:rFonts w:ascii="Constantia" w:hAnsi="Constantia" w:cs="Times New Roman"/>
                <w:i/>
                <w:iCs/>
                <w:sz w:val="22"/>
                <w:szCs w:val="22"/>
              </w:rPr>
              <w:t>52,3</w:t>
            </w:r>
          </w:p>
        </w:tc>
        <w:tc>
          <w:tcPr>
            <w:tcW w:w="969" w:type="dxa"/>
          </w:tcPr>
          <w:p w14:paraId="48A5F7CA" w14:textId="7132B4D5" w:rsidR="000D41C1" w:rsidRPr="006237D4" w:rsidRDefault="000D41C1" w:rsidP="00C60DE0">
            <w:pPr>
              <w:jc w:val="right"/>
              <w:rPr>
                <w:rFonts w:ascii="Constantia" w:hAnsi="Constantia" w:cs="Times New Roman"/>
                <w:i/>
                <w:iCs/>
                <w:sz w:val="22"/>
                <w:szCs w:val="22"/>
              </w:rPr>
            </w:pPr>
            <w:r w:rsidRPr="006237D4">
              <w:rPr>
                <w:rFonts w:ascii="Constantia" w:hAnsi="Constantia" w:cs="Times New Roman"/>
                <w:i/>
                <w:iCs/>
                <w:sz w:val="22"/>
                <w:szCs w:val="22"/>
              </w:rPr>
              <w:t>-303,6</w:t>
            </w:r>
          </w:p>
        </w:tc>
      </w:tr>
      <w:tr w:rsidR="000D41C1" w:rsidRPr="006237D4" w14:paraId="1B9F10B0" w14:textId="77777777" w:rsidTr="001628C6">
        <w:trPr>
          <w:jc w:val="center"/>
        </w:trPr>
        <w:tc>
          <w:tcPr>
            <w:tcW w:w="862" w:type="dxa"/>
          </w:tcPr>
          <w:p w14:paraId="04CACA77" w14:textId="76568592" w:rsidR="000D41C1" w:rsidRPr="00942D0A" w:rsidRDefault="000D41C1" w:rsidP="00C60DE0">
            <w:pPr>
              <w:jc w:val="center"/>
              <w:rPr>
                <w:rFonts w:ascii="Constantia" w:hAnsi="Constantia" w:cs="Times New Roman"/>
                <w:b/>
                <w:bCs/>
              </w:rPr>
            </w:pPr>
            <w:r w:rsidRPr="00942D0A">
              <w:rPr>
                <w:rFonts w:ascii="Constantia" w:hAnsi="Constantia" w:cs="Times New Roman"/>
                <w:b/>
                <w:bCs/>
              </w:rPr>
              <w:t>VII.</w:t>
            </w:r>
          </w:p>
        </w:tc>
        <w:tc>
          <w:tcPr>
            <w:tcW w:w="2210" w:type="dxa"/>
          </w:tcPr>
          <w:p w14:paraId="72C5E515" w14:textId="4971E67E" w:rsidR="000D41C1" w:rsidRPr="00942D0A" w:rsidRDefault="000D41C1" w:rsidP="00C60DE0">
            <w:pPr>
              <w:rPr>
                <w:rFonts w:ascii="Constantia" w:hAnsi="Constantia" w:cs="Times New Roman"/>
                <w:b/>
                <w:bCs/>
              </w:rPr>
            </w:pPr>
            <w:r w:rsidRPr="00942D0A">
              <w:rPr>
                <w:rFonts w:ascii="Constantia" w:hAnsi="Constantia" w:cs="Times New Roman"/>
                <w:b/>
                <w:bCs/>
              </w:rPr>
              <w:t>Elvonások és befizetések bevételei</w:t>
            </w:r>
          </w:p>
        </w:tc>
        <w:tc>
          <w:tcPr>
            <w:tcW w:w="1385" w:type="dxa"/>
          </w:tcPr>
          <w:p w14:paraId="62C9296A" w14:textId="28562460" w:rsidR="000D41C1" w:rsidRPr="00942D0A" w:rsidRDefault="000D41C1" w:rsidP="00C60DE0">
            <w:pPr>
              <w:jc w:val="right"/>
              <w:rPr>
                <w:rFonts w:ascii="Constantia" w:hAnsi="Constantia" w:cs="Times New Roman"/>
                <w:b/>
                <w:bCs/>
              </w:rPr>
            </w:pPr>
            <w:r w:rsidRPr="00942D0A">
              <w:rPr>
                <w:rFonts w:ascii="Constantia" w:hAnsi="Constantia" w:cs="Times New Roman"/>
                <w:b/>
                <w:bCs/>
              </w:rPr>
              <w:t>288,1</w:t>
            </w:r>
          </w:p>
        </w:tc>
        <w:tc>
          <w:tcPr>
            <w:tcW w:w="1228" w:type="dxa"/>
          </w:tcPr>
          <w:p w14:paraId="2CF25D20" w14:textId="46FC9411" w:rsidR="000D41C1" w:rsidRPr="00942D0A" w:rsidRDefault="000D41C1" w:rsidP="00C60DE0">
            <w:pPr>
              <w:jc w:val="right"/>
              <w:rPr>
                <w:rFonts w:ascii="Constantia" w:hAnsi="Constantia" w:cs="Times New Roman"/>
                <w:b/>
                <w:bCs/>
              </w:rPr>
            </w:pPr>
            <w:r w:rsidRPr="00942D0A">
              <w:rPr>
                <w:rFonts w:ascii="Constantia" w:hAnsi="Constantia" w:cs="Times New Roman"/>
                <w:b/>
                <w:bCs/>
              </w:rPr>
              <w:t>288,1</w:t>
            </w:r>
          </w:p>
        </w:tc>
        <w:tc>
          <w:tcPr>
            <w:tcW w:w="1239" w:type="dxa"/>
          </w:tcPr>
          <w:p w14:paraId="02213371" w14:textId="2BD55742" w:rsidR="000D41C1" w:rsidRPr="00942D0A" w:rsidRDefault="00906806" w:rsidP="00C60DE0">
            <w:pPr>
              <w:jc w:val="right"/>
              <w:rPr>
                <w:rFonts w:ascii="Constantia" w:hAnsi="Constantia" w:cs="Times New Roman"/>
                <w:b/>
                <w:bCs/>
              </w:rPr>
            </w:pPr>
            <w:r w:rsidRPr="00942D0A">
              <w:rPr>
                <w:rFonts w:ascii="Constantia" w:hAnsi="Constantia" w:cs="Times New Roman"/>
                <w:b/>
                <w:bCs/>
              </w:rPr>
              <w:t>218,5</w:t>
            </w:r>
          </w:p>
        </w:tc>
        <w:tc>
          <w:tcPr>
            <w:tcW w:w="1169" w:type="dxa"/>
          </w:tcPr>
          <w:p w14:paraId="68EB7043" w14:textId="734A3D5E" w:rsidR="000D41C1" w:rsidRPr="00942D0A" w:rsidRDefault="000D41C1" w:rsidP="00C60DE0">
            <w:pPr>
              <w:jc w:val="right"/>
              <w:rPr>
                <w:rFonts w:ascii="Constantia" w:hAnsi="Constantia" w:cs="Times New Roman"/>
                <w:b/>
                <w:bCs/>
              </w:rPr>
            </w:pPr>
            <w:r w:rsidRPr="00942D0A">
              <w:rPr>
                <w:rFonts w:ascii="Constantia" w:hAnsi="Constantia" w:cs="Times New Roman"/>
                <w:b/>
                <w:bCs/>
              </w:rPr>
              <w:t>261,5</w:t>
            </w:r>
          </w:p>
        </w:tc>
        <w:tc>
          <w:tcPr>
            <w:tcW w:w="969" w:type="dxa"/>
          </w:tcPr>
          <w:p w14:paraId="2B3E99CD" w14:textId="7DCD8B94" w:rsidR="000D41C1" w:rsidRPr="00942D0A" w:rsidRDefault="000D41C1" w:rsidP="00C60DE0">
            <w:pPr>
              <w:jc w:val="right"/>
              <w:rPr>
                <w:rFonts w:ascii="Constantia" w:hAnsi="Constantia" w:cs="Times New Roman"/>
                <w:b/>
                <w:bCs/>
              </w:rPr>
            </w:pPr>
            <w:r w:rsidRPr="00942D0A">
              <w:rPr>
                <w:rFonts w:ascii="Constantia" w:hAnsi="Constantia" w:cs="Times New Roman"/>
                <w:b/>
                <w:bCs/>
              </w:rPr>
              <w:t>-26,6</w:t>
            </w:r>
          </w:p>
        </w:tc>
      </w:tr>
      <w:tr w:rsidR="001628C6" w:rsidRPr="006237D4" w14:paraId="1738A8ED" w14:textId="77777777" w:rsidTr="001628C6">
        <w:trPr>
          <w:jc w:val="center"/>
        </w:trPr>
        <w:tc>
          <w:tcPr>
            <w:tcW w:w="8093" w:type="dxa"/>
            <w:gridSpan w:val="6"/>
          </w:tcPr>
          <w:p w14:paraId="705591A4" w14:textId="0DDB99AC" w:rsidR="001628C6" w:rsidRPr="006237D4" w:rsidRDefault="000F7D2A" w:rsidP="00C60DE0">
            <w:pPr>
              <w:jc w:val="right"/>
              <w:rPr>
                <w:rFonts w:ascii="Constantia" w:hAnsi="Constantia" w:cs="Times New Roman"/>
                <w:b/>
                <w:bCs/>
              </w:rPr>
            </w:pPr>
            <w:r w:rsidRPr="006237D4">
              <w:rPr>
                <w:rFonts w:ascii="Constantia" w:hAnsi="Constantia" w:cs="Times New Roman"/>
                <w:b/>
                <w:bCs/>
              </w:rPr>
              <w:t>Összesen</w:t>
            </w:r>
            <w:r w:rsidR="001628C6" w:rsidRPr="006237D4">
              <w:rPr>
                <w:rFonts w:ascii="Constantia" w:hAnsi="Constantia" w:cs="Times New Roman"/>
                <w:b/>
                <w:bCs/>
              </w:rPr>
              <w:t>:</w:t>
            </w:r>
          </w:p>
        </w:tc>
        <w:tc>
          <w:tcPr>
            <w:tcW w:w="969" w:type="dxa"/>
          </w:tcPr>
          <w:p w14:paraId="1DC12F1A" w14:textId="48818A6F" w:rsidR="001628C6" w:rsidRPr="006237D4" w:rsidRDefault="001628C6" w:rsidP="00C60DE0">
            <w:pPr>
              <w:jc w:val="right"/>
              <w:rPr>
                <w:rFonts w:ascii="Constantia" w:hAnsi="Constantia" w:cs="Times New Roman"/>
                <w:b/>
                <w:bCs/>
              </w:rPr>
            </w:pPr>
            <w:r w:rsidRPr="006237D4">
              <w:rPr>
                <w:rFonts w:ascii="Constantia" w:hAnsi="Constantia" w:cs="Times New Roman"/>
                <w:b/>
                <w:bCs/>
                <w:sz w:val="22"/>
                <w:szCs w:val="22"/>
              </w:rPr>
              <w:t>-</w:t>
            </w:r>
            <w:r w:rsidR="00C919D6" w:rsidRPr="006237D4">
              <w:rPr>
                <w:rFonts w:ascii="Constantia" w:hAnsi="Constantia" w:cs="Times New Roman"/>
                <w:b/>
                <w:bCs/>
                <w:sz w:val="22"/>
                <w:szCs w:val="22"/>
              </w:rPr>
              <w:t>1 773,1</w:t>
            </w:r>
          </w:p>
        </w:tc>
      </w:tr>
    </w:tbl>
    <w:p w14:paraId="31162CF6" w14:textId="77777777" w:rsidR="00A7042C" w:rsidRPr="006237D4" w:rsidRDefault="00A7042C" w:rsidP="00A7042C">
      <w:pPr>
        <w:spacing w:after="0" w:line="240" w:lineRule="auto"/>
        <w:rPr>
          <w:rFonts w:ascii="Constantia" w:hAnsi="Constantia" w:cs="Times New Roman"/>
        </w:rPr>
      </w:pPr>
    </w:p>
    <w:p w14:paraId="2EA1AE9E" w14:textId="030F482E" w:rsidR="001628C6" w:rsidRPr="006237D4" w:rsidRDefault="006E3A27" w:rsidP="00CD3D6C">
      <w:pPr>
        <w:spacing w:after="0" w:line="240" w:lineRule="auto"/>
        <w:jc w:val="both"/>
        <w:rPr>
          <w:rFonts w:ascii="Constantia" w:hAnsi="Constantia" w:cs="Times New Roman"/>
        </w:rPr>
      </w:pPr>
      <w:r w:rsidRPr="006237D4">
        <w:rPr>
          <w:rFonts w:ascii="Constantia" w:hAnsi="Constantia" w:cs="Times New Roman"/>
        </w:rPr>
        <w:t xml:space="preserve">A jelentős bevételkiesés fedezetének megteremtése, a működés </w:t>
      </w:r>
      <w:r w:rsidR="00E121E3">
        <w:rPr>
          <w:rFonts w:ascii="Constantia" w:hAnsi="Constantia" w:cs="Times New Roman"/>
        </w:rPr>
        <w:t xml:space="preserve">biztosítása </w:t>
      </w:r>
      <w:r w:rsidRPr="006237D4">
        <w:rPr>
          <w:rFonts w:ascii="Constantia" w:hAnsi="Constantia" w:cs="Times New Roman"/>
        </w:rPr>
        <w:t>és a költségvetési év</w:t>
      </w:r>
      <w:r w:rsidR="0096085F" w:rsidRPr="006237D4">
        <w:rPr>
          <w:rFonts w:ascii="Constantia" w:hAnsi="Constantia" w:cs="Times New Roman"/>
        </w:rPr>
        <w:t xml:space="preserve"> szabályszerű lezárása érdekében az </w:t>
      </w:r>
      <w:r w:rsidRPr="006237D4">
        <w:rPr>
          <w:rFonts w:ascii="Constantia" w:hAnsi="Constantia" w:cs="Times New Roman"/>
        </w:rPr>
        <w:t xml:space="preserve">önkormányzatnál </w:t>
      </w:r>
      <w:r w:rsidR="00E121E3">
        <w:rPr>
          <w:rFonts w:ascii="Constantia" w:hAnsi="Constantia" w:cs="Times New Roman"/>
        </w:rPr>
        <w:t xml:space="preserve">a </w:t>
      </w:r>
      <w:r w:rsidR="0096085F" w:rsidRPr="006237D4">
        <w:rPr>
          <w:rFonts w:ascii="Constantia" w:hAnsi="Constantia" w:cs="Times New Roman"/>
        </w:rPr>
        <w:t>2024.</w:t>
      </w:r>
      <w:r w:rsidR="00E121E3">
        <w:rPr>
          <w:rFonts w:ascii="Constantia" w:hAnsi="Constantia" w:cs="Times New Roman"/>
        </w:rPr>
        <w:t xml:space="preserve"> év </w:t>
      </w:r>
      <w:r w:rsidR="0096085F" w:rsidRPr="006237D4">
        <w:rPr>
          <w:rFonts w:ascii="Constantia" w:hAnsi="Constantia" w:cs="Times New Roman"/>
        </w:rPr>
        <w:t xml:space="preserve">10-12. hónapok vonatkozásában </w:t>
      </w:r>
      <w:r w:rsidRPr="006237D4">
        <w:rPr>
          <w:rFonts w:ascii="Constantia" w:hAnsi="Constantia" w:cs="Times New Roman"/>
        </w:rPr>
        <w:t xml:space="preserve">a kiadási előirányzatok felhasználása </w:t>
      </w:r>
      <w:r w:rsidR="0096085F" w:rsidRPr="006237D4">
        <w:rPr>
          <w:rFonts w:ascii="Constantia" w:hAnsi="Constantia" w:cs="Times New Roman"/>
        </w:rPr>
        <w:t xml:space="preserve">kizárólag </w:t>
      </w:r>
      <w:r w:rsidRPr="006237D4">
        <w:rPr>
          <w:rFonts w:ascii="Constantia" w:hAnsi="Constantia" w:cs="Times New Roman"/>
        </w:rPr>
        <w:t>szigorú és folyamatos felügyelet mellett</w:t>
      </w:r>
      <w:r w:rsidR="00383EAE" w:rsidRPr="006237D4">
        <w:rPr>
          <w:rFonts w:ascii="Constantia" w:hAnsi="Constantia" w:cs="Times New Roman"/>
        </w:rPr>
        <w:t xml:space="preserve"> </w:t>
      </w:r>
      <w:r w:rsidR="00942D0A">
        <w:rPr>
          <w:rFonts w:ascii="Constantia" w:hAnsi="Constantia" w:cs="Times New Roman"/>
        </w:rPr>
        <w:t xml:space="preserve">a bevételek függvényében </w:t>
      </w:r>
      <w:r w:rsidRPr="006237D4">
        <w:rPr>
          <w:rFonts w:ascii="Constantia" w:hAnsi="Constantia" w:cs="Times New Roman"/>
        </w:rPr>
        <w:t>történ</w:t>
      </w:r>
      <w:r w:rsidR="00942D0A">
        <w:rPr>
          <w:rFonts w:ascii="Constantia" w:hAnsi="Constantia" w:cs="Times New Roman"/>
        </w:rPr>
        <w:t>het</w:t>
      </w:r>
      <w:r w:rsidRPr="006237D4">
        <w:rPr>
          <w:rFonts w:ascii="Constantia" w:hAnsi="Constantia" w:cs="Times New Roman"/>
        </w:rPr>
        <w:t xml:space="preserve">. </w:t>
      </w:r>
    </w:p>
    <w:p w14:paraId="18027D58" w14:textId="77777777" w:rsidR="00383EAE" w:rsidRPr="006237D4" w:rsidRDefault="00383EAE" w:rsidP="003E3BB3">
      <w:pPr>
        <w:tabs>
          <w:tab w:val="right" w:pos="8931"/>
        </w:tabs>
        <w:spacing w:after="0" w:line="240" w:lineRule="auto"/>
        <w:rPr>
          <w:rFonts w:ascii="Constantia" w:hAnsi="Constantia" w:cs="Times New Roman"/>
          <w:b/>
          <w:bCs/>
        </w:rPr>
      </w:pPr>
    </w:p>
    <w:p w14:paraId="070D46C5" w14:textId="031D7F93" w:rsidR="00CD3D6C" w:rsidRPr="006237D4" w:rsidRDefault="00383EAE" w:rsidP="00CD3D6C">
      <w:pPr>
        <w:spacing w:after="0" w:line="240" w:lineRule="auto"/>
        <w:jc w:val="both"/>
        <w:rPr>
          <w:rFonts w:ascii="Constantia" w:hAnsi="Constantia" w:cs="Times New Roman"/>
        </w:rPr>
      </w:pPr>
      <w:r w:rsidRPr="006237D4">
        <w:rPr>
          <w:rFonts w:ascii="Constantia" w:hAnsi="Constantia" w:cs="Times New Roman"/>
        </w:rPr>
        <w:t>A</w:t>
      </w:r>
      <w:r w:rsidR="006237D4" w:rsidRPr="006237D4">
        <w:rPr>
          <w:rFonts w:ascii="Constantia" w:hAnsi="Constantia" w:cs="Times New Roman"/>
        </w:rPr>
        <w:t xml:space="preserve"> felügyelt gazdálkodás ellenére az</w:t>
      </w:r>
      <w:r w:rsidR="00CD3D6C" w:rsidRPr="006237D4">
        <w:rPr>
          <w:rFonts w:ascii="Constantia" w:hAnsi="Constantia" w:cs="Times New Roman"/>
        </w:rPr>
        <w:t xml:space="preserve"> önkormányzat feladatellátásához </w:t>
      </w:r>
      <w:r w:rsidRPr="006237D4">
        <w:rPr>
          <w:rFonts w:ascii="Constantia" w:hAnsi="Constantia" w:cs="Times New Roman"/>
        </w:rPr>
        <w:t>(24</w:t>
      </w:r>
      <w:r w:rsidR="00942D0A">
        <w:rPr>
          <w:rFonts w:ascii="Constantia" w:hAnsi="Constantia" w:cs="Times New Roman"/>
        </w:rPr>
        <w:t>4</w:t>
      </w:r>
      <w:r w:rsidRPr="006237D4">
        <w:rPr>
          <w:rFonts w:ascii="Constantia" w:hAnsi="Constantia" w:cs="Times New Roman"/>
        </w:rPr>
        <w:t xml:space="preserve"> </w:t>
      </w:r>
      <w:r w:rsidR="000A7DE5">
        <w:rPr>
          <w:rFonts w:ascii="Constantia" w:hAnsi="Constantia" w:cs="Times New Roman"/>
        </w:rPr>
        <w:t>millió</w:t>
      </w:r>
      <w:r w:rsidRPr="006237D4">
        <w:rPr>
          <w:rFonts w:ascii="Constantia" w:hAnsi="Constantia" w:cs="Times New Roman"/>
        </w:rPr>
        <w:t xml:space="preserve"> Ft) </w:t>
      </w:r>
      <w:r w:rsidR="00CD3D6C" w:rsidRPr="006237D4">
        <w:rPr>
          <w:rFonts w:ascii="Constantia" w:hAnsi="Constantia" w:cs="Times New Roman"/>
        </w:rPr>
        <w:t xml:space="preserve">és intézményi pótelőirányzatok </w:t>
      </w:r>
      <w:r w:rsidRPr="006237D4">
        <w:rPr>
          <w:rFonts w:ascii="Constantia" w:hAnsi="Constantia" w:cs="Times New Roman"/>
        </w:rPr>
        <w:t>(11</w:t>
      </w:r>
      <w:r w:rsidR="0026732E">
        <w:rPr>
          <w:rFonts w:ascii="Constantia" w:hAnsi="Constantia" w:cs="Times New Roman"/>
        </w:rPr>
        <w:t>1</w:t>
      </w:r>
      <w:r w:rsidRPr="006237D4">
        <w:rPr>
          <w:rFonts w:ascii="Constantia" w:hAnsi="Constantia" w:cs="Times New Roman"/>
        </w:rPr>
        <w:t xml:space="preserve"> </w:t>
      </w:r>
      <w:r w:rsidR="000A7DE5">
        <w:rPr>
          <w:rFonts w:ascii="Constantia" w:hAnsi="Constantia" w:cs="Times New Roman"/>
        </w:rPr>
        <w:t>millió</w:t>
      </w:r>
      <w:r w:rsidRPr="006237D4">
        <w:rPr>
          <w:rFonts w:ascii="Constantia" w:hAnsi="Constantia" w:cs="Times New Roman"/>
        </w:rPr>
        <w:t xml:space="preserve"> Ft) </w:t>
      </w:r>
      <w:r w:rsidR="00CD3D6C" w:rsidRPr="006237D4">
        <w:rPr>
          <w:rFonts w:ascii="Constantia" w:hAnsi="Constantia" w:cs="Times New Roman"/>
        </w:rPr>
        <w:t>biztosításához</w:t>
      </w:r>
      <w:r w:rsidR="00446EE1">
        <w:rPr>
          <w:rFonts w:ascii="Constantia" w:hAnsi="Constantia" w:cs="Times New Roman"/>
        </w:rPr>
        <w:t xml:space="preserve"> - az érintett intézmények vezetőinek előzetes tájékoztatásával - </w:t>
      </w:r>
      <w:r w:rsidR="00CD3D6C" w:rsidRPr="006237D4">
        <w:rPr>
          <w:rFonts w:ascii="Constantia" w:hAnsi="Constantia" w:cs="Times New Roman"/>
        </w:rPr>
        <w:t xml:space="preserve">az alábbi </w:t>
      </w:r>
      <w:r w:rsidR="00E572A2" w:rsidRPr="006237D4">
        <w:rPr>
          <w:rFonts w:ascii="Constantia" w:hAnsi="Constantia" w:cs="Times New Roman"/>
        </w:rPr>
        <w:t>költségvetési szervek kiadási előirányzatának csökkentése szükséges:</w:t>
      </w:r>
    </w:p>
    <w:p w14:paraId="2360B37B" w14:textId="20836563" w:rsidR="00CD3D6C" w:rsidRPr="006237D4" w:rsidRDefault="00906806" w:rsidP="00906806">
      <w:pPr>
        <w:tabs>
          <w:tab w:val="right" w:pos="7938"/>
        </w:tabs>
        <w:spacing w:after="0" w:line="240" w:lineRule="auto"/>
        <w:rPr>
          <w:rFonts w:ascii="Constantia" w:hAnsi="Constantia" w:cs="Times New Roman"/>
        </w:rPr>
      </w:pPr>
      <w:r>
        <w:rPr>
          <w:rFonts w:ascii="Constantia" w:hAnsi="Constantia" w:cs="Times New Roman"/>
        </w:rPr>
        <w:tab/>
        <w:t>Ft-ban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2268"/>
      </w:tblGrid>
      <w:tr w:rsidR="00F24704" w:rsidRPr="006237D4" w14:paraId="481948CE" w14:textId="77777777" w:rsidTr="00383EAE">
        <w:trPr>
          <w:jc w:val="center"/>
        </w:trPr>
        <w:tc>
          <w:tcPr>
            <w:tcW w:w="4531" w:type="dxa"/>
          </w:tcPr>
          <w:p w14:paraId="28AF566B" w14:textId="2EEE05B8" w:rsidR="00F24704" w:rsidRPr="006237D4" w:rsidRDefault="00F24704" w:rsidP="00F24704">
            <w:pPr>
              <w:tabs>
                <w:tab w:val="right" w:pos="8931"/>
              </w:tabs>
              <w:jc w:val="center"/>
              <w:rPr>
                <w:rFonts w:ascii="Constantia" w:hAnsi="Constantia" w:cs="Times New Roman"/>
                <w:b/>
                <w:bCs/>
              </w:rPr>
            </w:pPr>
            <w:r w:rsidRPr="006237D4">
              <w:rPr>
                <w:rFonts w:ascii="Constantia" w:hAnsi="Constantia" w:cs="Times New Roman"/>
                <w:b/>
                <w:bCs/>
              </w:rPr>
              <w:t>Intézmény</w:t>
            </w:r>
          </w:p>
        </w:tc>
        <w:tc>
          <w:tcPr>
            <w:tcW w:w="2268" w:type="dxa"/>
          </w:tcPr>
          <w:p w14:paraId="6993044F" w14:textId="395128BA" w:rsidR="00F24704" w:rsidRPr="006237D4" w:rsidRDefault="00F24704" w:rsidP="00906806">
            <w:pPr>
              <w:tabs>
                <w:tab w:val="right" w:pos="8931"/>
              </w:tabs>
              <w:jc w:val="center"/>
              <w:rPr>
                <w:rFonts w:ascii="Constantia" w:hAnsi="Constantia" w:cs="Times New Roman"/>
                <w:b/>
                <w:bCs/>
              </w:rPr>
            </w:pPr>
            <w:r w:rsidRPr="006237D4">
              <w:rPr>
                <w:rFonts w:ascii="Constantia" w:hAnsi="Constantia" w:cs="Times New Roman"/>
                <w:b/>
                <w:bCs/>
              </w:rPr>
              <w:t>Elvonás</w:t>
            </w:r>
          </w:p>
        </w:tc>
      </w:tr>
      <w:tr w:rsidR="00F24704" w:rsidRPr="006237D4" w14:paraId="353C646F" w14:textId="77777777" w:rsidTr="00383EAE">
        <w:trPr>
          <w:jc w:val="center"/>
        </w:trPr>
        <w:tc>
          <w:tcPr>
            <w:tcW w:w="4531" w:type="dxa"/>
          </w:tcPr>
          <w:p w14:paraId="0D0AD537" w14:textId="7027F0DA" w:rsidR="00F24704" w:rsidRPr="006237D4" w:rsidRDefault="00F24704" w:rsidP="003E3BB3">
            <w:pPr>
              <w:tabs>
                <w:tab w:val="right" w:pos="8931"/>
              </w:tabs>
              <w:rPr>
                <w:rFonts w:ascii="Constantia" w:hAnsi="Constantia" w:cs="Times New Roman"/>
              </w:rPr>
            </w:pPr>
            <w:r w:rsidRPr="006237D4">
              <w:rPr>
                <w:rFonts w:ascii="Constantia" w:hAnsi="Constantia" w:cs="Times New Roman"/>
              </w:rPr>
              <w:t>Egri Kulturális és Művészeti Központ</w:t>
            </w:r>
          </w:p>
        </w:tc>
        <w:tc>
          <w:tcPr>
            <w:tcW w:w="2268" w:type="dxa"/>
          </w:tcPr>
          <w:p w14:paraId="73A2524E" w14:textId="1AF3DAF3" w:rsidR="00F24704" w:rsidRPr="006237D4" w:rsidRDefault="00F24704" w:rsidP="00F24704">
            <w:pPr>
              <w:tabs>
                <w:tab w:val="right" w:pos="8931"/>
              </w:tabs>
              <w:jc w:val="right"/>
              <w:rPr>
                <w:rFonts w:ascii="Constantia" w:hAnsi="Constantia" w:cs="Times New Roman"/>
              </w:rPr>
            </w:pPr>
            <w:r w:rsidRPr="006237D4">
              <w:rPr>
                <w:rFonts w:ascii="Constantia" w:hAnsi="Constantia" w:cs="Times New Roman"/>
              </w:rPr>
              <w:t>14.000.000 Ft</w:t>
            </w:r>
          </w:p>
        </w:tc>
      </w:tr>
      <w:tr w:rsidR="00F24704" w:rsidRPr="006237D4" w14:paraId="4AE5047B" w14:textId="77777777" w:rsidTr="00383EAE">
        <w:trPr>
          <w:jc w:val="center"/>
        </w:trPr>
        <w:tc>
          <w:tcPr>
            <w:tcW w:w="4531" w:type="dxa"/>
          </w:tcPr>
          <w:p w14:paraId="68E5D7F4" w14:textId="0E9EF255" w:rsidR="00F24704" w:rsidRPr="006237D4" w:rsidRDefault="00F24704" w:rsidP="003E3BB3">
            <w:pPr>
              <w:tabs>
                <w:tab w:val="right" w:pos="8931"/>
              </w:tabs>
              <w:rPr>
                <w:rFonts w:ascii="Constantia" w:hAnsi="Constantia" w:cs="Times New Roman"/>
              </w:rPr>
            </w:pPr>
            <w:r w:rsidRPr="006237D4">
              <w:rPr>
                <w:rFonts w:ascii="Constantia" w:hAnsi="Constantia" w:cs="Times New Roman"/>
              </w:rPr>
              <w:t>Egri Városi Sportiskola</w:t>
            </w:r>
          </w:p>
        </w:tc>
        <w:tc>
          <w:tcPr>
            <w:tcW w:w="2268" w:type="dxa"/>
          </w:tcPr>
          <w:p w14:paraId="549A9F7B" w14:textId="35009494" w:rsidR="00F24704" w:rsidRPr="006237D4" w:rsidRDefault="00F24704" w:rsidP="00F24704">
            <w:pPr>
              <w:tabs>
                <w:tab w:val="right" w:pos="8931"/>
              </w:tabs>
              <w:jc w:val="right"/>
              <w:rPr>
                <w:rFonts w:ascii="Constantia" w:hAnsi="Constantia" w:cs="Times New Roman"/>
              </w:rPr>
            </w:pPr>
            <w:r w:rsidRPr="006237D4">
              <w:rPr>
                <w:rFonts w:ascii="Constantia" w:hAnsi="Constantia" w:cs="Times New Roman"/>
              </w:rPr>
              <w:t>44.000.000 Ft</w:t>
            </w:r>
          </w:p>
        </w:tc>
      </w:tr>
      <w:tr w:rsidR="00F24704" w:rsidRPr="006237D4" w14:paraId="2B633C7B" w14:textId="77777777" w:rsidTr="00383EAE">
        <w:trPr>
          <w:jc w:val="center"/>
        </w:trPr>
        <w:tc>
          <w:tcPr>
            <w:tcW w:w="4531" w:type="dxa"/>
          </w:tcPr>
          <w:p w14:paraId="230370D4" w14:textId="4E2053F3" w:rsidR="00F24704" w:rsidRPr="006237D4" w:rsidRDefault="00F24704" w:rsidP="003E3BB3">
            <w:pPr>
              <w:tabs>
                <w:tab w:val="right" w:pos="8931"/>
              </w:tabs>
              <w:rPr>
                <w:rFonts w:ascii="Constantia" w:hAnsi="Constantia" w:cs="Times New Roman"/>
              </w:rPr>
            </w:pPr>
            <w:r w:rsidRPr="006237D4">
              <w:rPr>
                <w:rFonts w:ascii="Constantia" w:hAnsi="Constantia" w:cs="Times New Roman"/>
              </w:rPr>
              <w:t>Egri Szociális Szolgáltató Intézmény</w:t>
            </w:r>
          </w:p>
        </w:tc>
        <w:tc>
          <w:tcPr>
            <w:tcW w:w="2268" w:type="dxa"/>
          </w:tcPr>
          <w:p w14:paraId="560C27E4" w14:textId="26877462" w:rsidR="00F24704" w:rsidRPr="006237D4" w:rsidRDefault="00F24704" w:rsidP="00F24704">
            <w:pPr>
              <w:tabs>
                <w:tab w:val="right" w:pos="8931"/>
              </w:tabs>
              <w:jc w:val="right"/>
              <w:rPr>
                <w:rFonts w:ascii="Constantia" w:hAnsi="Constantia" w:cs="Times New Roman"/>
              </w:rPr>
            </w:pPr>
            <w:r w:rsidRPr="006237D4">
              <w:rPr>
                <w:rFonts w:ascii="Constantia" w:hAnsi="Constantia" w:cs="Times New Roman"/>
              </w:rPr>
              <w:t>29.000.000 Ft</w:t>
            </w:r>
          </w:p>
        </w:tc>
      </w:tr>
      <w:tr w:rsidR="00F24704" w:rsidRPr="006237D4" w14:paraId="283AF089" w14:textId="77777777" w:rsidTr="00383EAE">
        <w:trPr>
          <w:jc w:val="center"/>
        </w:trPr>
        <w:tc>
          <w:tcPr>
            <w:tcW w:w="4531" w:type="dxa"/>
          </w:tcPr>
          <w:p w14:paraId="58FDB347" w14:textId="0DDBEF7C" w:rsidR="00F24704" w:rsidRPr="006237D4" w:rsidRDefault="00F24704" w:rsidP="003E3BB3">
            <w:pPr>
              <w:tabs>
                <w:tab w:val="right" w:pos="8931"/>
              </w:tabs>
              <w:rPr>
                <w:rFonts w:ascii="Constantia" w:hAnsi="Constantia" w:cs="Times New Roman"/>
              </w:rPr>
            </w:pPr>
            <w:r w:rsidRPr="006237D4">
              <w:rPr>
                <w:rFonts w:ascii="Constantia" w:hAnsi="Constantia" w:cs="Times New Roman"/>
              </w:rPr>
              <w:t>Egri Kertvárosi Óvoda</w:t>
            </w:r>
          </w:p>
        </w:tc>
        <w:tc>
          <w:tcPr>
            <w:tcW w:w="2268" w:type="dxa"/>
          </w:tcPr>
          <w:p w14:paraId="17D38250" w14:textId="6250EBBB" w:rsidR="00F24704" w:rsidRPr="006237D4" w:rsidRDefault="00F24704" w:rsidP="00F24704">
            <w:pPr>
              <w:tabs>
                <w:tab w:val="right" w:pos="8931"/>
              </w:tabs>
              <w:jc w:val="right"/>
              <w:rPr>
                <w:rFonts w:ascii="Constantia" w:hAnsi="Constantia" w:cs="Times New Roman"/>
              </w:rPr>
            </w:pPr>
            <w:r w:rsidRPr="006237D4">
              <w:rPr>
                <w:rFonts w:ascii="Constantia" w:hAnsi="Constantia" w:cs="Times New Roman"/>
              </w:rPr>
              <w:t>9.000.000 Ft</w:t>
            </w:r>
          </w:p>
        </w:tc>
      </w:tr>
      <w:tr w:rsidR="00F24704" w:rsidRPr="006237D4" w14:paraId="62306EEB" w14:textId="77777777" w:rsidTr="00383EAE">
        <w:trPr>
          <w:jc w:val="center"/>
        </w:trPr>
        <w:tc>
          <w:tcPr>
            <w:tcW w:w="4531" w:type="dxa"/>
          </w:tcPr>
          <w:p w14:paraId="1BB47F93" w14:textId="09D4C3EB" w:rsidR="00F24704" w:rsidRPr="006237D4" w:rsidRDefault="00F24704" w:rsidP="003E3BB3">
            <w:pPr>
              <w:tabs>
                <w:tab w:val="right" w:pos="8931"/>
              </w:tabs>
              <w:rPr>
                <w:rFonts w:ascii="Constantia" w:hAnsi="Constantia" w:cs="Times New Roman"/>
              </w:rPr>
            </w:pPr>
            <w:r w:rsidRPr="006237D4">
              <w:rPr>
                <w:rFonts w:ascii="Constantia" w:hAnsi="Constantia" w:cs="Times New Roman"/>
              </w:rPr>
              <w:t>Gyermekjóléti és Bölcsődei Igazgatóság</w:t>
            </w:r>
          </w:p>
        </w:tc>
        <w:tc>
          <w:tcPr>
            <w:tcW w:w="2268" w:type="dxa"/>
          </w:tcPr>
          <w:p w14:paraId="768EDFE6" w14:textId="26A469D8" w:rsidR="00F24704" w:rsidRPr="006237D4" w:rsidRDefault="00F24704" w:rsidP="00F24704">
            <w:pPr>
              <w:tabs>
                <w:tab w:val="right" w:pos="8931"/>
              </w:tabs>
              <w:jc w:val="right"/>
              <w:rPr>
                <w:rFonts w:ascii="Constantia" w:hAnsi="Constantia" w:cs="Times New Roman"/>
              </w:rPr>
            </w:pPr>
            <w:r w:rsidRPr="006237D4">
              <w:rPr>
                <w:rFonts w:ascii="Constantia" w:hAnsi="Constantia" w:cs="Times New Roman"/>
              </w:rPr>
              <w:t>43.000.000 Ft</w:t>
            </w:r>
          </w:p>
        </w:tc>
      </w:tr>
      <w:tr w:rsidR="00F24704" w:rsidRPr="006237D4" w14:paraId="17B54F70" w14:textId="77777777" w:rsidTr="00383EAE">
        <w:trPr>
          <w:jc w:val="center"/>
        </w:trPr>
        <w:tc>
          <w:tcPr>
            <w:tcW w:w="4531" w:type="dxa"/>
          </w:tcPr>
          <w:p w14:paraId="561D255A" w14:textId="3AA75BE8" w:rsidR="00F24704" w:rsidRPr="006237D4" w:rsidRDefault="00F24704" w:rsidP="003E3BB3">
            <w:pPr>
              <w:tabs>
                <w:tab w:val="right" w:pos="8931"/>
              </w:tabs>
              <w:rPr>
                <w:rFonts w:ascii="Constantia" w:hAnsi="Constantia" w:cs="Times New Roman"/>
              </w:rPr>
            </w:pPr>
            <w:r w:rsidRPr="006237D4">
              <w:rPr>
                <w:rFonts w:ascii="Constantia" w:hAnsi="Constantia" w:cs="Times New Roman"/>
              </w:rPr>
              <w:t>Harlekin Bábszínház</w:t>
            </w:r>
          </w:p>
        </w:tc>
        <w:tc>
          <w:tcPr>
            <w:tcW w:w="2268" w:type="dxa"/>
          </w:tcPr>
          <w:p w14:paraId="372EC12B" w14:textId="6FA7253C" w:rsidR="00F24704" w:rsidRPr="006237D4" w:rsidRDefault="00F24704" w:rsidP="00F24704">
            <w:pPr>
              <w:tabs>
                <w:tab w:val="right" w:pos="8931"/>
              </w:tabs>
              <w:jc w:val="right"/>
              <w:rPr>
                <w:rFonts w:ascii="Constantia" w:hAnsi="Constantia" w:cs="Times New Roman"/>
              </w:rPr>
            </w:pPr>
            <w:r w:rsidRPr="006237D4">
              <w:rPr>
                <w:rFonts w:ascii="Constantia" w:hAnsi="Constantia" w:cs="Times New Roman"/>
              </w:rPr>
              <w:t>2.000.000 Ft</w:t>
            </w:r>
          </w:p>
        </w:tc>
      </w:tr>
      <w:tr w:rsidR="00F24704" w:rsidRPr="006237D4" w14:paraId="30E2708F" w14:textId="77777777" w:rsidTr="00383EAE">
        <w:trPr>
          <w:jc w:val="center"/>
        </w:trPr>
        <w:tc>
          <w:tcPr>
            <w:tcW w:w="4531" w:type="dxa"/>
          </w:tcPr>
          <w:p w14:paraId="7C04DB58" w14:textId="2503F414" w:rsidR="00F24704" w:rsidRPr="006237D4" w:rsidRDefault="00F24704" w:rsidP="003E3BB3">
            <w:pPr>
              <w:tabs>
                <w:tab w:val="right" w:pos="8931"/>
              </w:tabs>
              <w:rPr>
                <w:rFonts w:ascii="Constantia" w:hAnsi="Constantia" w:cs="Times New Roman"/>
              </w:rPr>
            </w:pPr>
            <w:r w:rsidRPr="006237D4">
              <w:rPr>
                <w:rFonts w:ascii="Constantia" w:hAnsi="Constantia" w:cs="Times New Roman"/>
              </w:rPr>
              <w:t>Egri Közszolgáltatások Városi Intézménye</w:t>
            </w:r>
          </w:p>
        </w:tc>
        <w:tc>
          <w:tcPr>
            <w:tcW w:w="2268" w:type="dxa"/>
          </w:tcPr>
          <w:p w14:paraId="615FBCFF" w14:textId="7925B8CF" w:rsidR="00F24704" w:rsidRPr="006237D4" w:rsidRDefault="00F24704" w:rsidP="00F24704">
            <w:pPr>
              <w:tabs>
                <w:tab w:val="right" w:pos="8931"/>
              </w:tabs>
              <w:jc w:val="right"/>
              <w:rPr>
                <w:rFonts w:ascii="Constantia" w:hAnsi="Constantia" w:cs="Times New Roman"/>
              </w:rPr>
            </w:pPr>
            <w:r w:rsidRPr="006237D4">
              <w:rPr>
                <w:rFonts w:ascii="Constantia" w:hAnsi="Constantia" w:cs="Times New Roman"/>
              </w:rPr>
              <w:t>31.000.000 Ft</w:t>
            </w:r>
          </w:p>
        </w:tc>
      </w:tr>
      <w:tr w:rsidR="00F24704" w:rsidRPr="006237D4" w14:paraId="5F00AF1A" w14:textId="77777777" w:rsidTr="00383EAE">
        <w:trPr>
          <w:jc w:val="center"/>
        </w:trPr>
        <w:tc>
          <w:tcPr>
            <w:tcW w:w="4531" w:type="dxa"/>
          </w:tcPr>
          <w:p w14:paraId="12E8B41B" w14:textId="322E6A41" w:rsidR="00F24704" w:rsidRPr="006237D4" w:rsidRDefault="00F24704" w:rsidP="003E3BB3">
            <w:pPr>
              <w:tabs>
                <w:tab w:val="right" w:pos="8931"/>
              </w:tabs>
              <w:rPr>
                <w:rFonts w:ascii="Constantia" w:hAnsi="Constantia" w:cs="Times New Roman"/>
              </w:rPr>
            </w:pPr>
            <w:r w:rsidRPr="006237D4">
              <w:rPr>
                <w:rFonts w:ascii="Constantia" w:hAnsi="Constantia" w:cs="Times New Roman"/>
              </w:rPr>
              <w:t>Bródy Sándor Könyvtár</w:t>
            </w:r>
          </w:p>
        </w:tc>
        <w:tc>
          <w:tcPr>
            <w:tcW w:w="2268" w:type="dxa"/>
          </w:tcPr>
          <w:p w14:paraId="04522922" w14:textId="3792104A" w:rsidR="00F24704" w:rsidRPr="006237D4" w:rsidRDefault="00F24704" w:rsidP="00F24704">
            <w:pPr>
              <w:tabs>
                <w:tab w:val="right" w:pos="8931"/>
              </w:tabs>
              <w:jc w:val="right"/>
              <w:rPr>
                <w:rFonts w:ascii="Constantia" w:hAnsi="Constantia" w:cs="Times New Roman"/>
              </w:rPr>
            </w:pPr>
            <w:r w:rsidRPr="006237D4">
              <w:rPr>
                <w:rFonts w:ascii="Constantia" w:hAnsi="Constantia" w:cs="Times New Roman"/>
              </w:rPr>
              <w:t>23.000.000 Ft</w:t>
            </w:r>
          </w:p>
        </w:tc>
      </w:tr>
      <w:tr w:rsidR="00F24704" w:rsidRPr="006237D4" w14:paraId="3238B736" w14:textId="77777777" w:rsidTr="00383EAE">
        <w:trPr>
          <w:jc w:val="center"/>
        </w:trPr>
        <w:tc>
          <w:tcPr>
            <w:tcW w:w="4531" w:type="dxa"/>
          </w:tcPr>
          <w:p w14:paraId="368C999F" w14:textId="0C4919EE" w:rsidR="00F24704" w:rsidRPr="006237D4" w:rsidRDefault="00F24704" w:rsidP="003E3BB3">
            <w:pPr>
              <w:tabs>
                <w:tab w:val="right" w:pos="8931"/>
              </w:tabs>
              <w:rPr>
                <w:rFonts w:ascii="Constantia" w:hAnsi="Constantia" w:cs="Times New Roman"/>
              </w:rPr>
            </w:pPr>
            <w:r w:rsidRPr="006237D4">
              <w:rPr>
                <w:rFonts w:ascii="Constantia" w:hAnsi="Constantia" w:cs="Times New Roman"/>
              </w:rPr>
              <w:t>Eger Megyei Jogú Város Polgármesteri Hivatal</w:t>
            </w:r>
          </w:p>
        </w:tc>
        <w:tc>
          <w:tcPr>
            <w:tcW w:w="2268" w:type="dxa"/>
          </w:tcPr>
          <w:p w14:paraId="4AEE4779" w14:textId="4AFAC6D4" w:rsidR="00F24704" w:rsidRPr="006237D4" w:rsidRDefault="00F24704" w:rsidP="00F24704">
            <w:pPr>
              <w:tabs>
                <w:tab w:val="right" w:pos="8931"/>
              </w:tabs>
              <w:jc w:val="right"/>
              <w:rPr>
                <w:rFonts w:ascii="Constantia" w:hAnsi="Constantia" w:cs="Times New Roman"/>
              </w:rPr>
            </w:pPr>
            <w:r w:rsidRPr="006237D4">
              <w:rPr>
                <w:rFonts w:ascii="Constantia" w:hAnsi="Constantia" w:cs="Times New Roman"/>
              </w:rPr>
              <w:t>160.000.000 Ft</w:t>
            </w:r>
          </w:p>
        </w:tc>
      </w:tr>
      <w:tr w:rsidR="00844C58" w:rsidRPr="006237D4" w14:paraId="12004B49" w14:textId="77777777" w:rsidTr="00906806">
        <w:trPr>
          <w:trHeight w:val="410"/>
          <w:jc w:val="center"/>
        </w:trPr>
        <w:tc>
          <w:tcPr>
            <w:tcW w:w="4531" w:type="dxa"/>
          </w:tcPr>
          <w:p w14:paraId="54531501" w14:textId="5FD02352" w:rsidR="00844C58" w:rsidRPr="006237D4" w:rsidRDefault="00844C58" w:rsidP="003E3BB3">
            <w:pPr>
              <w:tabs>
                <w:tab w:val="right" w:pos="8931"/>
              </w:tabs>
              <w:rPr>
                <w:rFonts w:ascii="Constantia" w:hAnsi="Constantia" w:cs="Times New Roman"/>
                <w:b/>
                <w:bCs/>
              </w:rPr>
            </w:pPr>
            <w:r w:rsidRPr="006237D4">
              <w:rPr>
                <w:rFonts w:ascii="Constantia" w:hAnsi="Constantia" w:cs="Times New Roman"/>
                <w:b/>
                <w:bCs/>
              </w:rPr>
              <w:t>Összesen:</w:t>
            </w:r>
          </w:p>
        </w:tc>
        <w:tc>
          <w:tcPr>
            <w:tcW w:w="2268" w:type="dxa"/>
          </w:tcPr>
          <w:p w14:paraId="125996F1" w14:textId="49971DB3" w:rsidR="00844C58" w:rsidRPr="006237D4" w:rsidRDefault="00844C58" w:rsidP="00F24704">
            <w:pPr>
              <w:tabs>
                <w:tab w:val="right" w:pos="8931"/>
              </w:tabs>
              <w:jc w:val="right"/>
              <w:rPr>
                <w:rFonts w:ascii="Constantia" w:hAnsi="Constantia" w:cs="Times New Roman"/>
                <w:b/>
                <w:bCs/>
              </w:rPr>
            </w:pPr>
            <w:r w:rsidRPr="006237D4">
              <w:rPr>
                <w:rFonts w:ascii="Constantia" w:hAnsi="Constantia" w:cs="Times New Roman"/>
                <w:b/>
                <w:bCs/>
              </w:rPr>
              <w:t>355.000.000 Ft</w:t>
            </w:r>
          </w:p>
        </w:tc>
      </w:tr>
    </w:tbl>
    <w:p w14:paraId="02610415" w14:textId="3565282C" w:rsidR="00F24704" w:rsidRPr="006237D4" w:rsidRDefault="00F24704" w:rsidP="003E3BB3">
      <w:pPr>
        <w:tabs>
          <w:tab w:val="right" w:pos="8931"/>
        </w:tabs>
        <w:spacing w:after="0" w:line="240" w:lineRule="auto"/>
        <w:rPr>
          <w:rFonts w:ascii="Constantia" w:hAnsi="Constantia" w:cs="Times New Roman"/>
          <w:b/>
          <w:bCs/>
        </w:rPr>
      </w:pPr>
    </w:p>
    <w:p w14:paraId="04C2E6F2" w14:textId="6B906646" w:rsidR="00CD3D6C" w:rsidRPr="00ED01FF" w:rsidRDefault="00852F6D" w:rsidP="00ED01FF">
      <w:pPr>
        <w:tabs>
          <w:tab w:val="right" w:pos="8931"/>
        </w:tabs>
        <w:spacing w:after="0" w:line="240" w:lineRule="auto"/>
        <w:jc w:val="both"/>
        <w:rPr>
          <w:rFonts w:ascii="Constantia" w:hAnsi="Constantia" w:cs="Times New Roman"/>
        </w:rPr>
      </w:pPr>
      <w:r w:rsidRPr="00ED01FF">
        <w:rPr>
          <w:rFonts w:ascii="Constantia" w:hAnsi="Constantia" w:cs="Times New Roman"/>
        </w:rPr>
        <w:t>2.</w:t>
      </w:r>
      <w:r w:rsidR="00ED01FF" w:rsidRPr="00ED01FF">
        <w:rPr>
          <w:rFonts w:ascii="Constantia" w:hAnsi="Constantia" w:cs="Times New Roman"/>
        </w:rPr>
        <w:t xml:space="preserve"> A Gárdonyi Géza Színház 2024. évi költségvetésével összefüggő előirányzat módosítások:</w:t>
      </w:r>
    </w:p>
    <w:p w14:paraId="1E238B30" w14:textId="11159A2B" w:rsidR="006D56A5" w:rsidRDefault="00ED01FF" w:rsidP="006D56A5">
      <w:pPr>
        <w:pStyle w:val="Listaszerbekezds"/>
        <w:numPr>
          <w:ilvl w:val="0"/>
          <w:numId w:val="6"/>
        </w:numPr>
        <w:tabs>
          <w:tab w:val="right" w:pos="8931"/>
        </w:tabs>
        <w:spacing w:after="0" w:line="240" w:lineRule="auto"/>
        <w:jc w:val="both"/>
        <w:rPr>
          <w:rFonts w:ascii="Constantia" w:hAnsi="Constantia" w:cs="Times New Roman"/>
        </w:rPr>
      </w:pPr>
      <w:r>
        <w:rPr>
          <w:rFonts w:ascii="Constantia" w:hAnsi="Constantia" w:cs="Times New Roman"/>
        </w:rPr>
        <w:t xml:space="preserve">az intézmény </w:t>
      </w:r>
      <w:r w:rsidR="0035222F">
        <w:rPr>
          <w:rFonts w:ascii="Constantia" w:hAnsi="Constantia" w:cs="Times New Roman"/>
        </w:rPr>
        <w:t>27 millió</w:t>
      </w:r>
      <w:r w:rsidR="006D56A5">
        <w:rPr>
          <w:rFonts w:ascii="Constantia" w:hAnsi="Constantia" w:cs="Times New Roman"/>
        </w:rPr>
        <w:t xml:space="preserve"> Ft előirányzat átcsoportosítását kéri egyéb működési célú kiadásokról dologi kiadásokra.</w:t>
      </w:r>
    </w:p>
    <w:p w14:paraId="28F5EF33" w14:textId="2B02F25C" w:rsidR="00852F6D" w:rsidRPr="006D56A5" w:rsidRDefault="00852F6D" w:rsidP="006D56A5">
      <w:pPr>
        <w:pStyle w:val="Listaszerbekezds"/>
        <w:numPr>
          <w:ilvl w:val="0"/>
          <w:numId w:val="6"/>
        </w:numPr>
        <w:tabs>
          <w:tab w:val="right" w:pos="8931"/>
        </w:tabs>
        <w:spacing w:after="0" w:line="240" w:lineRule="auto"/>
        <w:jc w:val="both"/>
        <w:rPr>
          <w:rFonts w:ascii="Constantia" w:hAnsi="Constantia" w:cs="Times New Roman"/>
        </w:rPr>
      </w:pPr>
      <w:r w:rsidRPr="006D56A5">
        <w:rPr>
          <w:rFonts w:ascii="Constantia" w:hAnsi="Constantia" w:cs="Times New Roman"/>
        </w:rPr>
        <w:t xml:space="preserve">Eger Megyei Jogú Város </w:t>
      </w:r>
      <w:r w:rsidR="00446EE1">
        <w:rPr>
          <w:rFonts w:ascii="Constantia" w:hAnsi="Constantia" w:cs="Times New Roman"/>
        </w:rPr>
        <w:t xml:space="preserve">Önkormányzata </w:t>
      </w:r>
      <w:r w:rsidRPr="006D56A5">
        <w:rPr>
          <w:rFonts w:ascii="Constantia" w:hAnsi="Constantia" w:cs="Times New Roman"/>
        </w:rPr>
        <w:t xml:space="preserve">Közgyűlésének 154/2024. (IV.04.) </w:t>
      </w:r>
      <w:r w:rsidR="003C4D69" w:rsidRPr="006D56A5">
        <w:rPr>
          <w:rFonts w:ascii="Constantia" w:hAnsi="Constantia" w:cs="Times New Roman"/>
        </w:rPr>
        <w:t xml:space="preserve">számú határozatával elrendelte a Gárdonyi Géza Színháznál </w:t>
      </w:r>
      <w:r w:rsidR="00847ADF" w:rsidRPr="006D56A5">
        <w:rPr>
          <w:rFonts w:ascii="Constantia" w:hAnsi="Constantia" w:cs="Times New Roman"/>
        </w:rPr>
        <w:t>12.276.530 Ft pótfedezet biztosítását</w:t>
      </w:r>
      <w:r w:rsidR="003C4D69" w:rsidRPr="006D56A5">
        <w:rPr>
          <w:rFonts w:ascii="Constantia" w:hAnsi="Constantia" w:cs="Times New Roman"/>
        </w:rPr>
        <w:t xml:space="preserve"> az önkormányzati feladatellátás </w:t>
      </w:r>
      <w:proofErr w:type="spellStart"/>
      <w:r w:rsidR="003C4D69" w:rsidRPr="006D56A5">
        <w:rPr>
          <w:rFonts w:ascii="Constantia" w:hAnsi="Constantia" w:cs="Times New Roman"/>
        </w:rPr>
        <w:t>tartalékának</w:t>
      </w:r>
      <w:proofErr w:type="spellEnd"/>
      <w:r w:rsidR="003C4D69" w:rsidRPr="006D56A5">
        <w:rPr>
          <w:rFonts w:ascii="Constantia" w:hAnsi="Constantia" w:cs="Times New Roman"/>
        </w:rPr>
        <w:t xml:space="preserve"> csökkentésével, azzal, hogy ha az intézmény többletbevételt realizál, akkor az összeg</w:t>
      </w:r>
      <w:r w:rsidR="00847ADF" w:rsidRPr="006D56A5">
        <w:rPr>
          <w:rFonts w:ascii="Constantia" w:hAnsi="Constantia" w:cs="Times New Roman"/>
        </w:rPr>
        <w:t xml:space="preserve"> visszapótlásra kerül. </w:t>
      </w:r>
      <w:r w:rsidR="00ED01FF">
        <w:rPr>
          <w:rFonts w:ascii="Constantia" w:hAnsi="Constantia" w:cs="Times New Roman"/>
        </w:rPr>
        <w:t xml:space="preserve">Az intézménynél </w:t>
      </w:r>
      <w:r w:rsidR="00847ADF" w:rsidRPr="006D56A5">
        <w:rPr>
          <w:rFonts w:ascii="Constantia" w:hAnsi="Constantia" w:cs="Times New Roman"/>
        </w:rPr>
        <w:t>2024.11.11-ig 18.976.513 Ft többletbevétel keletkezett</w:t>
      </w:r>
      <w:r w:rsidR="00ED01FF">
        <w:rPr>
          <w:rFonts w:ascii="Constantia" w:hAnsi="Constantia" w:cs="Times New Roman"/>
        </w:rPr>
        <w:t xml:space="preserve">. A többletbevétel </w:t>
      </w:r>
      <w:proofErr w:type="spellStart"/>
      <w:r w:rsidR="00ED01FF">
        <w:rPr>
          <w:rFonts w:ascii="Constantia" w:hAnsi="Constantia" w:cs="Times New Roman"/>
        </w:rPr>
        <w:t>előirányzatosítását</w:t>
      </w:r>
      <w:proofErr w:type="spellEnd"/>
      <w:r w:rsidR="00ED01FF">
        <w:rPr>
          <w:rFonts w:ascii="Constantia" w:hAnsi="Constantia" w:cs="Times New Roman"/>
        </w:rPr>
        <w:t xml:space="preserve"> követően </w:t>
      </w:r>
      <w:r w:rsidR="00847ADF" w:rsidRPr="006D56A5">
        <w:rPr>
          <w:rFonts w:ascii="Constantia" w:hAnsi="Constantia" w:cs="Times New Roman"/>
        </w:rPr>
        <w:t xml:space="preserve">a </w:t>
      </w:r>
      <w:r w:rsidR="00ED01FF">
        <w:rPr>
          <w:rFonts w:ascii="Constantia" w:hAnsi="Constantia" w:cs="Times New Roman"/>
        </w:rPr>
        <w:t xml:space="preserve">közgyűlési határozatnak megfelelően a </w:t>
      </w:r>
      <w:r w:rsidR="00847ADF" w:rsidRPr="006D56A5">
        <w:rPr>
          <w:rFonts w:ascii="Constantia" w:hAnsi="Constantia" w:cs="Times New Roman"/>
        </w:rPr>
        <w:t>pótfedezet vissza</w:t>
      </w:r>
      <w:r w:rsidR="00ED01FF">
        <w:rPr>
          <w:rFonts w:ascii="Constantia" w:hAnsi="Constantia" w:cs="Times New Roman"/>
        </w:rPr>
        <w:t>pótolható</w:t>
      </w:r>
      <w:r w:rsidR="00847ADF" w:rsidRPr="006D56A5">
        <w:rPr>
          <w:rFonts w:ascii="Constantia" w:hAnsi="Constantia" w:cs="Times New Roman"/>
        </w:rPr>
        <w:t>.</w:t>
      </w:r>
    </w:p>
    <w:p w14:paraId="52D1973F" w14:textId="77777777" w:rsidR="00847ADF" w:rsidRDefault="00847ADF" w:rsidP="003C4D69">
      <w:pPr>
        <w:tabs>
          <w:tab w:val="right" w:pos="8931"/>
        </w:tabs>
        <w:spacing w:after="0" w:line="240" w:lineRule="auto"/>
        <w:jc w:val="both"/>
        <w:rPr>
          <w:rFonts w:ascii="Constantia" w:hAnsi="Constantia" w:cs="Times New Roman"/>
        </w:rPr>
      </w:pPr>
    </w:p>
    <w:p w14:paraId="2FE5E41C" w14:textId="689E477A" w:rsidR="00847ADF" w:rsidRDefault="00847ADF" w:rsidP="003C4D69">
      <w:pPr>
        <w:tabs>
          <w:tab w:val="right" w:pos="8931"/>
        </w:tabs>
        <w:spacing w:after="0" w:line="240" w:lineRule="auto"/>
        <w:jc w:val="both"/>
        <w:rPr>
          <w:rFonts w:ascii="Constantia" w:hAnsi="Constantia" w:cs="Times New Roman"/>
        </w:rPr>
      </w:pPr>
      <w:r>
        <w:rPr>
          <w:rFonts w:ascii="Constantia" w:hAnsi="Constantia" w:cs="Times New Roman"/>
        </w:rPr>
        <w:t>3.</w:t>
      </w:r>
    </w:p>
    <w:p w14:paraId="0A1C49E2" w14:textId="77777777" w:rsidR="0035222F" w:rsidRDefault="00847ADF" w:rsidP="003C4D69">
      <w:pPr>
        <w:tabs>
          <w:tab w:val="right" w:pos="8931"/>
        </w:tabs>
        <w:spacing w:after="0" w:line="240" w:lineRule="auto"/>
        <w:jc w:val="both"/>
        <w:rPr>
          <w:rFonts w:ascii="Constantia" w:hAnsi="Constantia" w:cs="Times New Roman"/>
        </w:rPr>
      </w:pPr>
      <w:r>
        <w:rPr>
          <w:rFonts w:ascii="Constantia" w:hAnsi="Constantia" w:cs="Times New Roman"/>
        </w:rPr>
        <w:t>A</w:t>
      </w:r>
      <w:r w:rsidR="0035222F">
        <w:rPr>
          <w:rFonts w:ascii="Constantia" w:hAnsi="Constantia" w:cs="Times New Roman"/>
        </w:rPr>
        <w:t>z alábbi intézmények 2024. évi költségvetéséhez pótelőirányzat biztosítása szükséges:</w:t>
      </w:r>
    </w:p>
    <w:p w14:paraId="1B54810E" w14:textId="5CE007D0" w:rsidR="0035222F" w:rsidRDefault="0035222F" w:rsidP="0035222F">
      <w:pPr>
        <w:pStyle w:val="Listaszerbekezds"/>
        <w:numPr>
          <w:ilvl w:val="0"/>
          <w:numId w:val="8"/>
        </w:numPr>
        <w:tabs>
          <w:tab w:val="right" w:pos="8931"/>
        </w:tabs>
        <w:spacing w:after="0" w:line="240" w:lineRule="auto"/>
        <w:jc w:val="both"/>
        <w:rPr>
          <w:rFonts w:ascii="Constantia" w:hAnsi="Constantia" w:cs="Times New Roman"/>
        </w:rPr>
      </w:pPr>
      <w:r>
        <w:rPr>
          <w:rFonts w:ascii="Constantia" w:hAnsi="Constantia" w:cs="Times New Roman"/>
        </w:rPr>
        <w:t xml:space="preserve">A Benedek Elek Óvoda többlet személyi juttatásaira és járulékaira </w:t>
      </w:r>
      <w:r w:rsidR="00280B06">
        <w:rPr>
          <w:rFonts w:ascii="Constantia" w:hAnsi="Constantia" w:cs="Times New Roman"/>
        </w:rPr>
        <w:t xml:space="preserve">(kötelező feladat) </w:t>
      </w:r>
      <w:r>
        <w:rPr>
          <w:rFonts w:ascii="Constantia" w:hAnsi="Constantia" w:cs="Times New Roman"/>
        </w:rPr>
        <w:t>9 millió Ft összegben,</w:t>
      </w:r>
    </w:p>
    <w:p w14:paraId="07DA20DC" w14:textId="074FCC7F" w:rsidR="00DF5052" w:rsidRDefault="0035222F" w:rsidP="003C4D69">
      <w:pPr>
        <w:pStyle w:val="Listaszerbekezds"/>
        <w:numPr>
          <w:ilvl w:val="0"/>
          <w:numId w:val="8"/>
        </w:numPr>
        <w:tabs>
          <w:tab w:val="right" w:pos="8931"/>
        </w:tabs>
        <w:spacing w:after="0" w:line="240" w:lineRule="auto"/>
        <w:jc w:val="both"/>
        <w:rPr>
          <w:rFonts w:ascii="Constantia" w:hAnsi="Constantia" w:cs="Times New Roman"/>
        </w:rPr>
      </w:pPr>
      <w:r w:rsidRPr="0035222F">
        <w:rPr>
          <w:rFonts w:ascii="Constantia" w:hAnsi="Constantia" w:cs="Times New Roman"/>
        </w:rPr>
        <w:t xml:space="preserve">A Szivárvány Óvoda többlet személyi juttatásaira és járulékaira </w:t>
      </w:r>
      <w:r w:rsidR="00280B06">
        <w:rPr>
          <w:rFonts w:ascii="Constantia" w:hAnsi="Constantia" w:cs="Times New Roman"/>
        </w:rPr>
        <w:t xml:space="preserve">(kötelező feladat) </w:t>
      </w:r>
      <w:r w:rsidRPr="0035222F">
        <w:rPr>
          <w:rFonts w:ascii="Constantia" w:hAnsi="Constantia" w:cs="Times New Roman"/>
        </w:rPr>
        <w:t>1</w:t>
      </w:r>
      <w:r w:rsidR="00942D0A">
        <w:rPr>
          <w:rFonts w:ascii="Constantia" w:hAnsi="Constantia" w:cs="Times New Roman"/>
        </w:rPr>
        <w:t>2</w:t>
      </w:r>
      <w:r w:rsidRPr="0035222F">
        <w:rPr>
          <w:rFonts w:ascii="Constantia" w:hAnsi="Constantia" w:cs="Times New Roman"/>
        </w:rPr>
        <w:t xml:space="preserve"> </w:t>
      </w:r>
      <w:r>
        <w:rPr>
          <w:rFonts w:ascii="Constantia" w:hAnsi="Constantia" w:cs="Times New Roman"/>
        </w:rPr>
        <w:t>millió</w:t>
      </w:r>
      <w:r w:rsidRPr="0035222F">
        <w:rPr>
          <w:rFonts w:ascii="Constantia" w:hAnsi="Constantia" w:cs="Times New Roman"/>
        </w:rPr>
        <w:t xml:space="preserve"> Ft</w:t>
      </w:r>
      <w:r>
        <w:rPr>
          <w:rFonts w:ascii="Constantia" w:hAnsi="Constantia" w:cs="Times New Roman"/>
        </w:rPr>
        <w:t xml:space="preserve"> összegben</w:t>
      </w:r>
      <w:r w:rsidR="00DF5052">
        <w:rPr>
          <w:rFonts w:ascii="Constantia" w:hAnsi="Constantia" w:cs="Times New Roman"/>
        </w:rPr>
        <w:t>,</w:t>
      </w:r>
    </w:p>
    <w:p w14:paraId="1FDB4663" w14:textId="30E41B40" w:rsidR="006928AD" w:rsidRPr="00DF5052" w:rsidRDefault="00DF5052" w:rsidP="00DF5052">
      <w:pPr>
        <w:pStyle w:val="Listaszerbekezds"/>
        <w:numPr>
          <w:ilvl w:val="0"/>
          <w:numId w:val="8"/>
        </w:numPr>
        <w:tabs>
          <w:tab w:val="right" w:pos="8931"/>
        </w:tabs>
        <w:spacing w:after="0" w:line="240" w:lineRule="auto"/>
        <w:jc w:val="both"/>
        <w:rPr>
          <w:rFonts w:ascii="Constantia" w:hAnsi="Constantia" w:cs="Times New Roman"/>
        </w:rPr>
      </w:pPr>
      <w:r>
        <w:rPr>
          <w:rFonts w:ascii="Constantia" w:hAnsi="Constantia" w:cs="Times New Roman"/>
        </w:rPr>
        <w:t xml:space="preserve">A </w:t>
      </w:r>
      <w:r w:rsidRPr="0035222F">
        <w:rPr>
          <w:rFonts w:ascii="Constantia" w:hAnsi="Constantia" w:cs="Times New Roman"/>
        </w:rPr>
        <w:t xml:space="preserve">Dobó István Vármúzeum </w:t>
      </w:r>
      <w:r>
        <w:rPr>
          <w:rFonts w:ascii="Constantia" w:hAnsi="Constantia" w:cs="Times New Roman"/>
        </w:rPr>
        <w:t xml:space="preserve">2024. évi </w:t>
      </w:r>
      <w:r w:rsidRPr="0035222F">
        <w:rPr>
          <w:rFonts w:ascii="Constantia" w:hAnsi="Constantia" w:cs="Times New Roman"/>
        </w:rPr>
        <w:t xml:space="preserve">működési bevételének (kötelező feladat) </w:t>
      </w:r>
      <w:r>
        <w:rPr>
          <w:rFonts w:ascii="Constantia" w:hAnsi="Constantia" w:cs="Times New Roman"/>
        </w:rPr>
        <w:t>várható kiesése miatt 90 millió Ft összegben</w:t>
      </w:r>
      <w:r w:rsidR="0035222F" w:rsidRPr="00DF5052">
        <w:rPr>
          <w:rFonts w:ascii="Constantia" w:hAnsi="Constantia" w:cs="Times New Roman"/>
        </w:rPr>
        <w:t>.</w:t>
      </w:r>
    </w:p>
    <w:p w14:paraId="57E3DB91" w14:textId="77777777" w:rsidR="0035222F" w:rsidRDefault="0035222F" w:rsidP="0035222F">
      <w:pPr>
        <w:pStyle w:val="Listaszerbekezds"/>
        <w:tabs>
          <w:tab w:val="right" w:pos="8931"/>
        </w:tabs>
        <w:spacing w:after="0" w:line="240" w:lineRule="auto"/>
        <w:ind w:left="780"/>
        <w:jc w:val="both"/>
        <w:rPr>
          <w:rFonts w:ascii="Constantia" w:hAnsi="Constantia" w:cs="Times New Roman"/>
        </w:rPr>
      </w:pPr>
    </w:p>
    <w:p w14:paraId="6A8A857C" w14:textId="77777777" w:rsidR="0035222F" w:rsidRDefault="0035222F" w:rsidP="0035222F">
      <w:pPr>
        <w:pStyle w:val="Listaszerbekezds"/>
        <w:tabs>
          <w:tab w:val="right" w:pos="8931"/>
        </w:tabs>
        <w:spacing w:after="0" w:line="240" w:lineRule="auto"/>
        <w:ind w:left="780"/>
        <w:jc w:val="both"/>
        <w:rPr>
          <w:rFonts w:ascii="Constantia" w:hAnsi="Constantia" w:cs="Times New Roman"/>
        </w:rPr>
      </w:pPr>
    </w:p>
    <w:p w14:paraId="475CA811" w14:textId="77777777" w:rsidR="0035222F" w:rsidRDefault="0035222F" w:rsidP="0035222F">
      <w:pPr>
        <w:pStyle w:val="Listaszerbekezds"/>
        <w:tabs>
          <w:tab w:val="right" w:pos="8931"/>
        </w:tabs>
        <w:spacing w:after="0" w:line="240" w:lineRule="auto"/>
        <w:ind w:left="780"/>
        <w:jc w:val="both"/>
        <w:rPr>
          <w:rFonts w:ascii="Constantia" w:hAnsi="Constantia" w:cs="Times New Roman"/>
        </w:rPr>
      </w:pPr>
    </w:p>
    <w:p w14:paraId="7F77ADCC" w14:textId="77777777" w:rsidR="0035222F" w:rsidRPr="0035222F" w:rsidRDefault="0035222F" w:rsidP="0035222F">
      <w:pPr>
        <w:pStyle w:val="Listaszerbekezds"/>
        <w:tabs>
          <w:tab w:val="right" w:pos="8931"/>
        </w:tabs>
        <w:spacing w:after="0" w:line="240" w:lineRule="auto"/>
        <w:ind w:left="780"/>
        <w:jc w:val="both"/>
        <w:rPr>
          <w:rFonts w:ascii="Constantia" w:hAnsi="Constantia" w:cs="Times New Roman"/>
        </w:rPr>
      </w:pPr>
    </w:p>
    <w:p w14:paraId="2C4944D5" w14:textId="0358B145" w:rsidR="006928AD" w:rsidRPr="001F2AFF" w:rsidRDefault="006928AD" w:rsidP="003C4D69">
      <w:pPr>
        <w:tabs>
          <w:tab w:val="right" w:pos="8931"/>
        </w:tabs>
        <w:spacing w:after="0" w:line="240" w:lineRule="auto"/>
        <w:jc w:val="both"/>
        <w:rPr>
          <w:rFonts w:ascii="Constantia" w:hAnsi="Constantia" w:cs="Times New Roman"/>
        </w:rPr>
      </w:pPr>
      <w:r w:rsidRPr="001F2AFF">
        <w:rPr>
          <w:rFonts w:ascii="Constantia" w:hAnsi="Constantia" w:cs="Times New Roman"/>
        </w:rPr>
        <w:t xml:space="preserve">4. </w:t>
      </w:r>
    </w:p>
    <w:p w14:paraId="54B57612" w14:textId="55CF714A" w:rsidR="00BD5462" w:rsidRPr="001F2AFF" w:rsidRDefault="006928AD" w:rsidP="003C4D69">
      <w:pPr>
        <w:tabs>
          <w:tab w:val="right" w:pos="8931"/>
        </w:tabs>
        <w:spacing w:after="0" w:line="240" w:lineRule="auto"/>
        <w:jc w:val="both"/>
        <w:rPr>
          <w:rFonts w:ascii="Constantia" w:hAnsi="Constantia" w:cs="Times New Roman"/>
        </w:rPr>
      </w:pPr>
      <w:r w:rsidRPr="001F2AFF">
        <w:rPr>
          <w:rFonts w:ascii="Constantia" w:hAnsi="Constantia" w:cs="Times New Roman"/>
        </w:rPr>
        <w:t xml:space="preserve">Az </w:t>
      </w:r>
      <w:r w:rsidR="00BD5462" w:rsidRPr="001F2AFF">
        <w:rPr>
          <w:rFonts w:ascii="Constantia" w:hAnsi="Constantia" w:cs="Times New Roman"/>
        </w:rPr>
        <w:t xml:space="preserve">alábbi </w:t>
      </w:r>
      <w:r w:rsidRPr="001F2AFF">
        <w:rPr>
          <w:rFonts w:ascii="Constantia" w:hAnsi="Constantia" w:cs="Times New Roman"/>
        </w:rPr>
        <w:t xml:space="preserve">intézmények </w:t>
      </w:r>
      <w:r w:rsidR="00BD5462" w:rsidRPr="001F2AFF">
        <w:rPr>
          <w:rFonts w:ascii="Constantia" w:hAnsi="Constantia" w:cs="Times New Roman"/>
        </w:rPr>
        <w:t xml:space="preserve">a </w:t>
      </w:r>
      <w:r w:rsidRPr="001F2AFF">
        <w:rPr>
          <w:rFonts w:ascii="Constantia" w:hAnsi="Constantia" w:cs="Times New Roman"/>
        </w:rPr>
        <w:t>realizált többletbevétel</w:t>
      </w:r>
      <w:r w:rsidR="00BD5462" w:rsidRPr="001F2AFF">
        <w:rPr>
          <w:rFonts w:ascii="Constantia" w:hAnsi="Constantia" w:cs="Times New Roman"/>
        </w:rPr>
        <w:t xml:space="preserve">ük </w:t>
      </w:r>
      <w:proofErr w:type="spellStart"/>
      <w:r w:rsidR="00BD5462" w:rsidRPr="001F2AFF">
        <w:rPr>
          <w:rFonts w:ascii="Constantia" w:hAnsi="Constantia" w:cs="Times New Roman"/>
        </w:rPr>
        <w:t>előirányzatosítását</w:t>
      </w:r>
      <w:proofErr w:type="spellEnd"/>
      <w:r w:rsidR="00BD5462" w:rsidRPr="001F2AFF">
        <w:rPr>
          <w:rFonts w:ascii="Constantia" w:hAnsi="Constantia" w:cs="Times New Roman"/>
        </w:rPr>
        <w:t xml:space="preserve"> </w:t>
      </w:r>
      <w:r w:rsidR="0035222F" w:rsidRPr="001F2AFF">
        <w:rPr>
          <w:rFonts w:ascii="Constantia" w:hAnsi="Constantia" w:cs="Times New Roman"/>
        </w:rPr>
        <w:t xml:space="preserve">kérték </w:t>
      </w:r>
      <w:r w:rsidR="00BD5462" w:rsidRPr="001F2AFF">
        <w:rPr>
          <w:rFonts w:ascii="Constantia" w:hAnsi="Constantia" w:cs="Times New Roman"/>
        </w:rPr>
        <w:t>a 2024. évi költségvetésben:</w:t>
      </w:r>
    </w:p>
    <w:p w14:paraId="05D3DDA0" w14:textId="4851C34F" w:rsidR="006928AD" w:rsidRPr="001F2AFF" w:rsidRDefault="0035222F" w:rsidP="009F6E2D">
      <w:pPr>
        <w:pStyle w:val="Listaszerbekezds"/>
        <w:numPr>
          <w:ilvl w:val="0"/>
          <w:numId w:val="9"/>
        </w:numPr>
        <w:tabs>
          <w:tab w:val="right" w:pos="8505"/>
          <w:tab w:val="right" w:pos="8931"/>
        </w:tabs>
        <w:spacing w:after="0" w:line="240" w:lineRule="auto"/>
        <w:jc w:val="both"/>
        <w:rPr>
          <w:rFonts w:ascii="Constantia" w:hAnsi="Constantia" w:cs="Times New Roman"/>
        </w:rPr>
      </w:pPr>
      <w:r w:rsidRPr="001F2AFF">
        <w:rPr>
          <w:rFonts w:ascii="Constantia" w:hAnsi="Constantia" w:cs="Times New Roman"/>
        </w:rPr>
        <w:t xml:space="preserve">Egri </w:t>
      </w:r>
      <w:r w:rsidR="009F6E2D" w:rsidRPr="001F2AFF">
        <w:rPr>
          <w:rFonts w:ascii="Constantia" w:hAnsi="Constantia" w:cs="Times New Roman"/>
        </w:rPr>
        <w:t>Kulturális és Művészeti Központ</w:t>
      </w:r>
      <w:r w:rsidR="009F6E2D" w:rsidRPr="001F2AFF">
        <w:rPr>
          <w:rFonts w:ascii="Constantia" w:hAnsi="Constantia" w:cs="Times New Roman"/>
        </w:rPr>
        <w:tab/>
        <w:t>12.621.352 Ft összegben</w:t>
      </w:r>
    </w:p>
    <w:p w14:paraId="377ABD5F" w14:textId="242A43CE" w:rsidR="00280B06" w:rsidRPr="001F2AFF" w:rsidRDefault="00280B06" w:rsidP="009F6E2D">
      <w:pPr>
        <w:pStyle w:val="Listaszerbekezds"/>
        <w:numPr>
          <w:ilvl w:val="0"/>
          <w:numId w:val="9"/>
        </w:numPr>
        <w:tabs>
          <w:tab w:val="right" w:pos="8505"/>
          <w:tab w:val="right" w:pos="8931"/>
        </w:tabs>
        <w:spacing w:after="0" w:line="240" w:lineRule="auto"/>
        <w:jc w:val="both"/>
        <w:rPr>
          <w:rFonts w:ascii="Constantia" w:hAnsi="Constantia" w:cs="Times New Roman"/>
        </w:rPr>
      </w:pPr>
      <w:r w:rsidRPr="001F2AFF">
        <w:rPr>
          <w:rFonts w:ascii="Constantia" w:hAnsi="Constantia" w:cs="Times New Roman"/>
        </w:rPr>
        <w:t>Egri Városi Sportiskola</w:t>
      </w:r>
      <w:r w:rsidR="00243C8D" w:rsidRPr="001F2AFF">
        <w:rPr>
          <w:rFonts w:ascii="Constantia" w:hAnsi="Constantia" w:cs="Times New Roman"/>
        </w:rPr>
        <w:tab/>
        <w:t>12.297.731 Ft összegben</w:t>
      </w:r>
    </w:p>
    <w:p w14:paraId="0CB94021" w14:textId="7C80E15A" w:rsidR="00243C8D" w:rsidRPr="001F2AFF" w:rsidRDefault="00243C8D" w:rsidP="009F6E2D">
      <w:pPr>
        <w:pStyle w:val="Listaszerbekezds"/>
        <w:numPr>
          <w:ilvl w:val="0"/>
          <w:numId w:val="9"/>
        </w:numPr>
        <w:tabs>
          <w:tab w:val="right" w:pos="8505"/>
          <w:tab w:val="right" w:pos="8931"/>
        </w:tabs>
        <w:spacing w:after="0" w:line="240" w:lineRule="auto"/>
        <w:jc w:val="both"/>
        <w:rPr>
          <w:rFonts w:ascii="Constantia" w:hAnsi="Constantia" w:cs="Times New Roman"/>
        </w:rPr>
      </w:pPr>
      <w:r w:rsidRPr="001F2AFF">
        <w:rPr>
          <w:rFonts w:ascii="Constantia" w:hAnsi="Constantia" w:cs="Times New Roman"/>
        </w:rPr>
        <w:t>Egri Szociális Szolgáltató Intézmény</w:t>
      </w:r>
      <w:r w:rsidRPr="001F2AFF">
        <w:rPr>
          <w:rFonts w:ascii="Constantia" w:hAnsi="Constantia" w:cs="Times New Roman"/>
        </w:rPr>
        <w:tab/>
        <w:t>8.087.305 Ft összegben</w:t>
      </w:r>
    </w:p>
    <w:p w14:paraId="28A95C8C" w14:textId="261E076F" w:rsidR="00243C8D" w:rsidRPr="001F2AFF" w:rsidRDefault="00243C8D" w:rsidP="009F6E2D">
      <w:pPr>
        <w:pStyle w:val="Listaszerbekezds"/>
        <w:numPr>
          <w:ilvl w:val="0"/>
          <w:numId w:val="9"/>
        </w:numPr>
        <w:tabs>
          <w:tab w:val="right" w:pos="8505"/>
          <w:tab w:val="right" w:pos="8931"/>
        </w:tabs>
        <w:spacing w:after="0" w:line="240" w:lineRule="auto"/>
        <w:jc w:val="both"/>
        <w:rPr>
          <w:rFonts w:ascii="Constantia" w:hAnsi="Constantia" w:cs="Times New Roman"/>
        </w:rPr>
      </w:pPr>
      <w:r w:rsidRPr="001F2AFF">
        <w:rPr>
          <w:rFonts w:ascii="Constantia" w:hAnsi="Constantia" w:cs="Times New Roman"/>
        </w:rPr>
        <w:t>Szivárvány Óvoda</w:t>
      </w:r>
      <w:r w:rsidRPr="001F2AFF">
        <w:rPr>
          <w:rFonts w:ascii="Constantia" w:hAnsi="Constantia" w:cs="Times New Roman"/>
        </w:rPr>
        <w:tab/>
        <w:t>6.522.388 Ft összegben</w:t>
      </w:r>
    </w:p>
    <w:p w14:paraId="23EA6AB8" w14:textId="77A0E16A" w:rsidR="00243C8D" w:rsidRPr="001F2AFF" w:rsidRDefault="00243C8D" w:rsidP="009F6E2D">
      <w:pPr>
        <w:pStyle w:val="Listaszerbekezds"/>
        <w:numPr>
          <w:ilvl w:val="0"/>
          <w:numId w:val="9"/>
        </w:numPr>
        <w:tabs>
          <w:tab w:val="right" w:pos="8505"/>
          <w:tab w:val="right" w:pos="8931"/>
        </w:tabs>
        <w:spacing w:after="0" w:line="240" w:lineRule="auto"/>
        <w:jc w:val="both"/>
        <w:rPr>
          <w:rFonts w:ascii="Constantia" w:hAnsi="Constantia" w:cs="Times New Roman"/>
        </w:rPr>
      </w:pPr>
      <w:r w:rsidRPr="001F2AFF">
        <w:rPr>
          <w:rFonts w:ascii="Constantia" w:hAnsi="Constantia" w:cs="Times New Roman"/>
        </w:rPr>
        <w:t>Gyermekjóléti és Bölcsődei Igazgatóság</w:t>
      </w:r>
      <w:r w:rsidRPr="001F2AFF">
        <w:rPr>
          <w:rFonts w:ascii="Constantia" w:hAnsi="Constantia" w:cs="Times New Roman"/>
        </w:rPr>
        <w:tab/>
        <w:t>10.130.823 Ft összegben</w:t>
      </w:r>
    </w:p>
    <w:p w14:paraId="4FAB85EE" w14:textId="519A2E55" w:rsidR="00243C8D" w:rsidRPr="001F2AFF" w:rsidRDefault="00243C8D" w:rsidP="009F6E2D">
      <w:pPr>
        <w:pStyle w:val="Listaszerbekezds"/>
        <w:numPr>
          <w:ilvl w:val="0"/>
          <w:numId w:val="9"/>
        </w:numPr>
        <w:tabs>
          <w:tab w:val="right" w:pos="8505"/>
          <w:tab w:val="right" w:pos="8931"/>
        </w:tabs>
        <w:spacing w:after="0" w:line="240" w:lineRule="auto"/>
        <w:jc w:val="both"/>
        <w:rPr>
          <w:rFonts w:ascii="Constantia" w:hAnsi="Constantia" w:cs="Times New Roman"/>
        </w:rPr>
      </w:pPr>
      <w:r w:rsidRPr="001F2AFF">
        <w:rPr>
          <w:rFonts w:ascii="Constantia" w:hAnsi="Constantia" w:cs="Times New Roman"/>
        </w:rPr>
        <w:t>Harlekin Bábszínház</w:t>
      </w:r>
      <w:r w:rsidRPr="001F2AFF">
        <w:rPr>
          <w:rFonts w:ascii="Constantia" w:hAnsi="Constantia" w:cs="Times New Roman"/>
        </w:rPr>
        <w:tab/>
        <w:t>8.542.544 Ft összegben</w:t>
      </w:r>
    </w:p>
    <w:p w14:paraId="3E556242" w14:textId="18C3E097" w:rsidR="005A3903" w:rsidRPr="001F2AFF" w:rsidRDefault="00243C8D" w:rsidP="005A3903">
      <w:pPr>
        <w:pStyle w:val="Listaszerbekezds"/>
        <w:numPr>
          <w:ilvl w:val="0"/>
          <w:numId w:val="9"/>
        </w:numPr>
        <w:tabs>
          <w:tab w:val="right" w:pos="8505"/>
          <w:tab w:val="right" w:pos="8931"/>
        </w:tabs>
        <w:spacing w:after="0" w:line="240" w:lineRule="auto"/>
        <w:jc w:val="both"/>
        <w:rPr>
          <w:rFonts w:ascii="Constantia" w:hAnsi="Constantia" w:cs="Times New Roman"/>
        </w:rPr>
      </w:pPr>
      <w:r w:rsidRPr="001F2AFF">
        <w:rPr>
          <w:rFonts w:ascii="Constantia" w:hAnsi="Constantia" w:cs="Times New Roman"/>
        </w:rPr>
        <w:t>Bródy Sándor Könyvtár</w:t>
      </w:r>
      <w:r w:rsidR="005A3903" w:rsidRPr="001F2AFF">
        <w:rPr>
          <w:rFonts w:ascii="Constantia" w:hAnsi="Constantia" w:cs="Times New Roman"/>
        </w:rPr>
        <w:tab/>
        <w:t>2.086.345 Ft összegben</w:t>
      </w:r>
    </w:p>
    <w:p w14:paraId="7E3E61FB" w14:textId="77777777" w:rsidR="00BD5462" w:rsidRPr="001F2AFF" w:rsidRDefault="00BD5462" w:rsidP="003C4D69">
      <w:pPr>
        <w:tabs>
          <w:tab w:val="right" w:pos="8931"/>
        </w:tabs>
        <w:spacing w:after="0" w:line="240" w:lineRule="auto"/>
        <w:jc w:val="both"/>
        <w:rPr>
          <w:rFonts w:ascii="Constantia" w:hAnsi="Constantia" w:cs="Times New Roman"/>
        </w:rPr>
      </w:pPr>
    </w:p>
    <w:p w14:paraId="594EA344" w14:textId="295334AF" w:rsidR="00447A58" w:rsidRPr="001F2AFF" w:rsidRDefault="00447A58" w:rsidP="003C4D69">
      <w:pPr>
        <w:tabs>
          <w:tab w:val="right" w:pos="8931"/>
        </w:tabs>
        <w:spacing w:after="0" w:line="240" w:lineRule="auto"/>
        <w:jc w:val="both"/>
        <w:rPr>
          <w:rFonts w:ascii="Constantia" w:hAnsi="Constantia" w:cs="Times New Roman"/>
        </w:rPr>
      </w:pPr>
      <w:r w:rsidRPr="001F2AFF">
        <w:rPr>
          <w:rFonts w:ascii="Constantia" w:hAnsi="Constantia" w:cs="Times New Roman"/>
        </w:rPr>
        <w:t>5.</w:t>
      </w:r>
    </w:p>
    <w:p w14:paraId="4BC3FC49" w14:textId="484D6432" w:rsidR="00447A58" w:rsidRDefault="00446EE1" w:rsidP="005B669B">
      <w:pPr>
        <w:tabs>
          <w:tab w:val="right" w:pos="8931"/>
        </w:tabs>
        <w:spacing w:after="0" w:line="240" w:lineRule="auto"/>
        <w:jc w:val="both"/>
        <w:rPr>
          <w:rFonts w:ascii="Constantia" w:hAnsi="Constantia" w:cs="Times New Roman"/>
        </w:rPr>
      </w:pPr>
      <w:r>
        <w:rPr>
          <w:rFonts w:ascii="Constantia" w:hAnsi="Constantia" w:cs="Times New Roman"/>
        </w:rPr>
        <w:t xml:space="preserve">A </w:t>
      </w:r>
      <w:r w:rsidR="00447A58" w:rsidRPr="001F2AFF">
        <w:rPr>
          <w:rFonts w:ascii="Constantia" w:hAnsi="Constantia" w:cs="Times New Roman"/>
        </w:rPr>
        <w:t xml:space="preserve">Közgyűlés </w:t>
      </w:r>
      <w:r>
        <w:rPr>
          <w:rFonts w:ascii="Constantia" w:hAnsi="Constantia" w:cs="Times New Roman"/>
        </w:rPr>
        <w:t>2024. november 2</w:t>
      </w:r>
      <w:r w:rsidR="00FB187E">
        <w:rPr>
          <w:rFonts w:ascii="Constantia" w:hAnsi="Constantia" w:cs="Times New Roman"/>
        </w:rPr>
        <w:t>8</w:t>
      </w:r>
      <w:r>
        <w:rPr>
          <w:rFonts w:ascii="Constantia" w:hAnsi="Constantia" w:cs="Times New Roman"/>
        </w:rPr>
        <w:t xml:space="preserve">-i ülésének </w:t>
      </w:r>
      <w:r w:rsidR="00447A58" w:rsidRPr="001F2AFF">
        <w:rPr>
          <w:rFonts w:ascii="Constantia" w:hAnsi="Constantia" w:cs="Times New Roman"/>
        </w:rPr>
        <w:t>16. napirendi pontjában szerepel</w:t>
      </w:r>
      <w:r w:rsidR="005B669B">
        <w:rPr>
          <w:rFonts w:ascii="Constantia" w:hAnsi="Constantia" w:cs="Times New Roman"/>
        </w:rPr>
        <w:t>t</w:t>
      </w:r>
      <w:r w:rsidR="00447A58" w:rsidRPr="001F2AFF">
        <w:rPr>
          <w:rFonts w:ascii="Constantia" w:hAnsi="Constantia" w:cs="Times New Roman"/>
        </w:rPr>
        <w:t xml:space="preserve"> az Egri </w:t>
      </w:r>
      <w:r w:rsidR="00FB187E">
        <w:rPr>
          <w:rFonts w:ascii="Constantia" w:hAnsi="Constantia" w:cs="Times New Roman"/>
        </w:rPr>
        <w:t>F</w:t>
      </w:r>
      <w:r w:rsidR="00447A58" w:rsidRPr="001F2AFF">
        <w:rPr>
          <w:rFonts w:ascii="Constantia" w:hAnsi="Constantia" w:cs="Times New Roman"/>
        </w:rPr>
        <w:t>ejlesztési Ügynökség Kft. alapítás</w:t>
      </w:r>
      <w:r w:rsidR="00FB187E">
        <w:rPr>
          <w:rFonts w:ascii="Constantia" w:hAnsi="Constantia" w:cs="Times New Roman"/>
        </w:rPr>
        <w:t>ára vonatkozó javaslat</w:t>
      </w:r>
      <w:r w:rsidR="00447A58" w:rsidRPr="001F2AFF">
        <w:rPr>
          <w:rFonts w:ascii="Constantia" w:hAnsi="Constantia" w:cs="Times New Roman"/>
        </w:rPr>
        <w:t>. A</w:t>
      </w:r>
      <w:r w:rsidR="00FB187E">
        <w:rPr>
          <w:rFonts w:ascii="Constantia" w:hAnsi="Constantia" w:cs="Times New Roman"/>
        </w:rPr>
        <w:t xml:space="preserve"> cégalapításra és a társaság működésével kapcsolatos döntések meghozatalára irányuló előterjesztésben jeleztem, hogy </w:t>
      </w:r>
      <w:r w:rsidR="005B669B" w:rsidRPr="005B669B">
        <w:rPr>
          <w:rFonts w:ascii="Constantia" w:hAnsi="Constantia" w:cs="Times New Roman"/>
        </w:rPr>
        <w:t>a</w:t>
      </w:r>
      <w:r w:rsidR="005B669B">
        <w:rPr>
          <w:rFonts w:ascii="Constantia" w:hAnsi="Constantia" w:cs="Times New Roman"/>
        </w:rPr>
        <w:t>z egyszemélyes önkormányzati</w:t>
      </w:r>
      <w:r w:rsidR="005B669B" w:rsidRPr="005B669B">
        <w:rPr>
          <w:rFonts w:ascii="Constantia" w:hAnsi="Constantia" w:cs="Times New Roman"/>
        </w:rPr>
        <w:t xml:space="preserve"> </w:t>
      </w:r>
      <w:r w:rsidR="005B669B">
        <w:rPr>
          <w:rFonts w:ascii="Constantia" w:hAnsi="Constantia" w:cs="Times New Roman"/>
        </w:rPr>
        <w:t>gazdasági társaság</w:t>
      </w:r>
      <w:r w:rsidR="005B669B" w:rsidRPr="005B669B">
        <w:rPr>
          <w:rFonts w:ascii="Constantia" w:hAnsi="Constantia" w:cs="Times New Roman"/>
        </w:rPr>
        <w:t xml:space="preserve"> indulásához, annak működése biztosíthatóságához kapcsolódóan</w:t>
      </w:r>
      <w:r w:rsidR="005B669B">
        <w:rPr>
          <w:rFonts w:ascii="Constantia" w:hAnsi="Constantia" w:cs="Times New Roman"/>
        </w:rPr>
        <w:t xml:space="preserve"> </w:t>
      </w:r>
      <w:r w:rsidR="005B669B" w:rsidRPr="005B669B">
        <w:rPr>
          <w:rFonts w:ascii="Constantia" w:hAnsi="Constantia" w:cs="Times New Roman"/>
        </w:rPr>
        <w:t xml:space="preserve">tagi kölcsön nyújtásáról </w:t>
      </w:r>
      <w:r w:rsidR="005B669B">
        <w:rPr>
          <w:rFonts w:ascii="Constantia" w:hAnsi="Constantia" w:cs="Times New Roman"/>
        </w:rPr>
        <w:t xml:space="preserve">és </w:t>
      </w:r>
      <w:r w:rsidR="005B669B" w:rsidRPr="005B669B">
        <w:rPr>
          <w:rFonts w:ascii="Constantia" w:hAnsi="Constantia" w:cs="Times New Roman"/>
        </w:rPr>
        <w:t>az ehhez szükséges</w:t>
      </w:r>
      <w:r w:rsidR="005B669B">
        <w:rPr>
          <w:rFonts w:ascii="Constantia" w:hAnsi="Constantia" w:cs="Times New Roman"/>
        </w:rPr>
        <w:t xml:space="preserve"> </w:t>
      </w:r>
      <w:r w:rsidR="005B669B" w:rsidRPr="005B669B">
        <w:rPr>
          <w:rFonts w:ascii="Constantia" w:hAnsi="Constantia" w:cs="Times New Roman"/>
        </w:rPr>
        <w:t xml:space="preserve">költségvetési fedezet megteremtéséről külön előterjesztés keretében </w:t>
      </w:r>
      <w:r w:rsidR="005B669B">
        <w:rPr>
          <w:rFonts w:ascii="Constantia" w:hAnsi="Constantia" w:cs="Times New Roman"/>
        </w:rPr>
        <w:t xml:space="preserve">dönthet a Közgyűlés. Javaslom, hogy </w:t>
      </w:r>
      <w:r w:rsidR="00FB187E">
        <w:rPr>
          <w:rFonts w:ascii="Constantia" w:hAnsi="Constantia" w:cs="Times New Roman"/>
        </w:rPr>
        <w:t>az</w:t>
      </w:r>
      <w:r>
        <w:rPr>
          <w:rFonts w:ascii="Constantia" w:hAnsi="Constantia" w:cs="Times New Roman"/>
        </w:rPr>
        <w:t xml:space="preserve"> alapítást követően a</w:t>
      </w:r>
      <w:r w:rsidR="00447A58" w:rsidRPr="001F2AFF">
        <w:rPr>
          <w:rFonts w:ascii="Constantia" w:hAnsi="Constantia" w:cs="Times New Roman"/>
        </w:rPr>
        <w:t xml:space="preserve"> </w:t>
      </w:r>
      <w:proofErr w:type="gramStart"/>
      <w:r w:rsidR="00447A58" w:rsidRPr="001F2AFF">
        <w:rPr>
          <w:rFonts w:ascii="Constantia" w:hAnsi="Constantia" w:cs="Times New Roman"/>
        </w:rPr>
        <w:t>Kft.</w:t>
      </w:r>
      <w:proofErr w:type="gramEnd"/>
      <w:r w:rsidR="00447A58" w:rsidRPr="001F2AFF">
        <w:rPr>
          <w:rFonts w:ascii="Constantia" w:hAnsi="Constantia" w:cs="Times New Roman"/>
        </w:rPr>
        <w:t xml:space="preserve"> működésé</w:t>
      </w:r>
      <w:r w:rsidR="005B669B">
        <w:rPr>
          <w:rFonts w:ascii="Constantia" w:hAnsi="Constantia" w:cs="Times New Roman"/>
        </w:rPr>
        <w:t>nek megkezdéséhez</w:t>
      </w:r>
      <w:r w:rsidR="00BD5462" w:rsidRPr="001F2AFF">
        <w:rPr>
          <w:rFonts w:ascii="Constantia" w:hAnsi="Constantia" w:cs="Times New Roman"/>
        </w:rPr>
        <w:t xml:space="preserve"> 30 millió Ft</w:t>
      </w:r>
      <w:r w:rsidR="005B669B">
        <w:rPr>
          <w:rFonts w:ascii="Constantia" w:hAnsi="Constantia" w:cs="Times New Roman"/>
        </w:rPr>
        <w:t xml:space="preserve"> összegű</w:t>
      </w:r>
      <w:r w:rsidR="00BD5462" w:rsidRPr="001F2AFF">
        <w:rPr>
          <w:rFonts w:ascii="Constantia" w:hAnsi="Constantia" w:cs="Times New Roman"/>
        </w:rPr>
        <w:t xml:space="preserve"> rövid lejáratú (2025.12.31.) </w:t>
      </w:r>
      <w:r w:rsidR="00447A58" w:rsidRPr="001F2AFF">
        <w:rPr>
          <w:rFonts w:ascii="Constantia" w:hAnsi="Constantia" w:cs="Times New Roman"/>
        </w:rPr>
        <w:t xml:space="preserve">tagi kölcsön </w:t>
      </w:r>
      <w:r w:rsidR="00BD5462" w:rsidRPr="001F2AFF">
        <w:rPr>
          <w:rFonts w:ascii="Constantia" w:hAnsi="Constantia" w:cs="Times New Roman"/>
        </w:rPr>
        <w:t>nyújtásá</w:t>
      </w:r>
      <w:r w:rsidR="005B669B">
        <w:rPr>
          <w:rFonts w:ascii="Constantia" w:hAnsi="Constantia" w:cs="Times New Roman"/>
        </w:rPr>
        <w:t>ról döntsön</w:t>
      </w:r>
      <w:r w:rsidR="000766E3">
        <w:rPr>
          <w:rFonts w:ascii="Constantia" w:hAnsi="Constantia" w:cs="Times New Roman"/>
        </w:rPr>
        <w:t xml:space="preserve"> alapítói jogkörében</w:t>
      </w:r>
      <w:r w:rsidR="005B669B">
        <w:rPr>
          <w:rFonts w:ascii="Constantia" w:hAnsi="Constantia" w:cs="Times New Roman"/>
        </w:rPr>
        <w:t xml:space="preserve"> a Közgyűlés </w:t>
      </w:r>
      <w:r w:rsidR="00BD5462" w:rsidRPr="001F2AFF">
        <w:rPr>
          <w:rFonts w:ascii="Constantia" w:hAnsi="Constantia" w:cs="Times New Roman"/>
        </w:rPr>
        <w:t>a 2024. évi költségvetés terhére.</w:t>
      </w:r>
    </w:p>
    <w:p w14:paraId="6DAC8E5F" w14:textId="77777777" w:rsidR="00851347" w:rsidRPr="00852F6D" w:rsidRDefault="00851347" w:rsidP="003C4D69">
      <w:pPr>
        <w:tabs>
          <w:tab w:val="right" w:pos="8931"/>
        </w:tabs>
        <w:spacing w:after="0" w:line="240" w:lineRule="auto"/>
        <w:jc w:val="both"/>
        <w:rPr>
          <w:rFonts w:ascii="Constantia" w:hAnsi="Constantia" w:cs="Times New Roman"/>
        </w:rPr>
      </w:pPr>
    </w:p>
    <w:p w14:paraId="145D499F" w14:textId="48B73620" w:rsidR="0023366F" w:rsidRDefault="0023366F" w:rsidP="006237D4">
      <w:pPr>
        <w:jc w:val="both"/>
        <w:rPr>
          <w:rFonts w:ascii="Constantia" w:hAnsi="Constantia"/>
          <w:lang w:eastAsia="hu-HU"/>
        </w:rPr>
      </w:pPr>
      <w:r>
        <w:rPr>
          <w:rFonts w:ascii="Constantia" w:hAnsi="Constantia"/>
          <w:lang w:eastAsia="hu-HU"/>
        </w:rPr>
        <w:t xml:space="preserve">6. A 6. számú határozati javaslatban javaslom a Közgyűlésnek a testület 2024. június 27. napján tartott ülésén a költségvetést érintően hozott, teljesítésre nem került három határozatának egyidejű </w:t>
      </w:r>
      <w:r w:rsidR="00460F98">
        <w:rPr>
          <w:rFonts w:ascii="Constantia" w:hAnsi="Constantia"/>
          <w:lang w:eastAsia="hu-HU"/>
        </w:rPr>
        <w:t>visszavonását</w:t>
      </w:r>
      <w:r>
        <w:rPr>
          <w:rFonts w:ascii="Constantia" w:hAnsi="Constantia"/>
          <w:lang w:eastAsia="hu-HU"/>
        </w:rPr>
        <w:t>.</w:t>
      </w:r>
    </w:p>
    <w:p w14:paraId="2722633C" w14:textId="77777777" w:rsidR="0023366F" w:rsidRDefault="0023366F" w:rsidP="006237D4">
      <w:pPr>
        <w:jc w:val="both"/>
        <w:rPr>
          <w:rFonts w:ascii="Constantia" w:hAnsi="Constantia"/>
          <w:lang w:eastAsia="hu-HU"/>
        </w:rPr>
      </w:pPr>
    </w:p>
    <w:p w14:paraId="5D6F7C47" w14:textId="275927F9" w:rsidR="006237D4" w:rsidRDefault="006237D4" w:rsidP="006237D4">
      <w:pPr>
        <w:jc w:val="both"/>
        <w:rPr>
          <w:rFonts w:ascii="Constantia" w:hAnsi="Constantia"/>
          <w:lang w:eastAsia="hu-HU"/>
        </w:rPr>
      </w:pPr>
      <w:r>
        <w:rPr>
          <w:rFonts w:ascii="Constantia" w:hAnsi="Constantia"/>
          <w:lang w:eastAsia="hu-HU"/>
        </w:rPr>
        <w:t>Kérem a T. Közgyűlést a</w:t>
      </w:r>
      <w:r w:rsidR="00906806">
        <w:rPr>
          <w:rFonts w:ascii="Constantia" w:hAnsi="Constantia"/>
          <w:lang w:eastAsia="hu-HU"/>
        </w:rPr>
        <w:t xml:space="preserve">z előterjesztés </w:t>
      </w:r>
      <w:r w:rsidR="000766E3">
        <w:rPr>
          <w:rFonts w:ascii="Constantia" w:hAnsi="Constantia"/>
          <w:lang w:eastAsia="hu-HU"/>
        </w:rPr>
        <w:t xml:space="preserve">megtárgyalására és a </w:t>
      </w:r>
      <w:r>
        <w:rPr>
          <w:rFonts w:ascii="Constantia" w:hAnsi="Constantia"/>
          <w:lang w:eastAsia="hu-HU"/>
        </w:rPr>
        <w:t>határozati javaslat</w:t>
      </w:r>
      <w:r w:rsidR="000766E3">
        <w:rPr>
          <w:rFonts w:ascii="Constantia" w:hAnsi="Constantia"/>
          <w:lang w:eastAsia="hu-HU"/>
        </w:rPr>
        <w:t>o</w:t>
      </w:r>
      <w:r w:rsidR="00906806">
        <w:rPr>
          <w:rFonts w:ascii="Constantia" w:hAnsi="Constantia"/>
          <w:lang w:eastAsia="hu-HU"/>
        </w:rPr>
        <w:t>k</w:t>
      </w:r>
      <w:r>
        <w:rPr>
          <w:rFonts w:ascii="Constantia" w:hAnsi="Constantia"/>
          <w:lang w:eastAsia="hu-HU"/>
        </w:rPr>
        <w:t xml:space="preserve"> elfogadására.</w:t>
      </w:r>
    </w:p>
    <w:p w14:paraId="676DFBF1" w14:textId="77777777" w:rsidR="00446EE1" w:rsidRDefault="00446EE1" w:rsidP="00906806">
      <w:pPr>
        <w:jc w:val="both"/>
        <w:rPr>
          <w:rFonts w:ascii="Constantia" w:hAnsi="Constantia"/>
          <w:lang w:eastAsia="hu-HU"/>
        </w:rPr>
      </w:pPr>
    </w:p>
    <w:p w14:paraId="2A3E2F94" w14:textId="54309917" w:rsidR="00906806" w:rsidRPr="006C73D1" w:rsidRDefault="00906806" w:rsidP="00906806">
      <w:pPr>
        <w:jc w:val="both"/>
        <w:rPr>
          <w:rFonts w:ascii="Constantia" w:hAnsi="Constantia"/>
          <w:lang w:eastAsia="hu-HU"/>
        </w:rPr>
      </w:pPr>
      <w:r w:rsidRPr="001A1C14">
        <w:rPr>
          <w:rFonts w:ascii="Constantia" w:hAnsi="Constantia"/>
          <w:lang w:eastAsia="hu-HU"/>
        </w:rPr>
        <w:t xml:space="preserve">Eger, </w:t>
      </w:r>
      <w:r w:rsidR="001A1C14" w:rsidRPr="001A1C14">
        <w:rPr>
          <w:rFonts w:ascii="Constantia" w:hAnsi="Constantia"/>
          <w:lang w:eastAsia="hu-HU"/>
        </w:rPr>
        <w:t>2024. november 26.</w:t>
      </w:r>
    </w:p>
    <w:p w14:paraId="2EB3F72A" w14:textId="77777777" w:rsidR="00906806" w:rsidRDefault="00906806" w:rsidP="00906806">
      <w:pPr>
        <w:jc w:val="both"/>
        <w:rPr>
          <w:rFonts w:ascii="Constantia" w:hAnsi="Constantia"/>
          <w:b/>
          <w:lang w:eastAsia="hu-HU"/>
        </w:rPr>
      </w:pPr>
    </w:p>
    <w:p w14:paraId="491DDB27" w14:textId="77777777" w:rsidR="00906806" w:rsidRPr="006C73D1" w:rsidRDefault="00906806" w:rsidP="00906806">
      <w:pPr>
        <w:ind w:left="5664" w:firstLine="708"/>
        <w:jc w:val="center"/>
        <w:rPr>
          <w:rFonts w:ascii="Constantia" w:hAnsi="Constantia"/>
          <w:b/>
          <w:lang w:eastAsia="hu-HU"/>
        </w:rPr>
      </w:pPr>
      <w:r>
        <w:rPr>
          <w:rFonts w:ascii="Constantia" w:hAnsi="Constantia"/>
          <w:b/>
          <w:lang w:eastAsia="hu-HU"/>
        </w:rPr>
        <w:t>Vágner Ákos</w:t>
      </w:r>
    </w:p>
    <w:p w14:paraId="196D394B" w14:textId="3D21C41E" w:rsidR="00906806" w:rsidRPr="006C73D1" w:rsidRDefault="00906806" w:rsidP="00906806">
      <w:pPr>
        <w:tabs>
          <w:tab w:val="center" w:pos="7797"/>
        </w:tabs>
        <w:rPr>
          <w:rFonts w:ascii="Constantia" w:hAnsi="Constantia"/>
          <w:lang w:eastAsia="hu-HU"/>
        </w:rPr>
      </w:pPr>
      <w:r>
        <w:rPr>
          <w:rFonts w:ascii="Constantia" w:hAnsi="Constantia"/>
          <w:lang w:eastAsia="hu-HU"/>
        </w:rPr>
        <w:tab/>
        <w:t>polgármester</w:t>
      </w:r>
    </w:p>
    <w:p w14:paraId="7D65B5B0" w14:textId="77777777" w:rsidR="000766E3" w:rsidRDefault="000766E3">
      <w:pPr>
        <w:rPr>
          <w:rFonts w:ascii="Constantia" w:hAnsi="Constantia"/>
          <w:b/>
          <w:bCs/>
          <w:highlight w:val="lightGray"/>
          <w:u w:val="single"/>
        </w:rPr>
      </w:pPr>
      <w:r>
        <w:rPr>
          <w:rFonts w:ascii="Constantia" w:hAnsi="Constantia"/>
          <w:b/>
          <w:bCs/>
          <w:highlight w:val="lightGray"/>
          <w:u w:val="single"/>
        </w:rPr>
        <w:br w:type="page"/>
      </w:r>
    </w:p>
    <w:p w14:paraId="690D7954" w14:textId="3A6CE36B" w:rsidR="007E16E5" w:rsidRPr="002515B8" w:rsidRDefault="000766E3" w:rsidP="007E16E5">
      <w:pPr>
        <w:rPr>
          <w:rFonts w:ascii="Constantia" w:hAnsi="Constantia"/>
          <w:b/>
          <w:bCs/>
          <w:u w:val="single"/>
        </w:rPr>
      </w:pPr>
      <w:r w:rsidRPr="006B3EA0">
        <w:rPr>
          <w:rFonts w:ascii="Constantia" w:hAnsi="Constantia"/>
          <w:b/>
          <w:bCs/>
          <w:u w:val="single"/>
        </w:rPr>
        <w:lastRenderedPageBreak/>
        <w:t>1. számú h</w:t>
      </w:r>
      <w:r w:rsidR="007E16E5" w:rsidRPr="006B3EA0">
        <w:rPr>
          <w:rFonts w:ascii="Constantia" w:hAnsi="Constantia"/>
          <w:b/>
          <w:bCs/>
          <w:u w:val="single"/>
        </w:rPr>
        <w:t>atározati javaslat:</w:t>
      </w:r>
    </w:p>
    <w:p w14:paraId="3C603DE0" w14:textId="70D3E1C4" w:rsidR="00844512" w:rsidRPr="002515B8" w:rsidRDefault="007E16E5" w:rsidP="002515B8">
      <w:pPr>
        <w:spacing w:line="259" w:lineRule="auto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 xml:space="preserve">Eger Megyei Jogú Város </w:t>
      </w:r>
      <w:r w:rsidR="00446EE1" w:rsidRPr="002515B8">
        <w:rPr>
          <w:rFonts w:ascii="Constantia" w:hAnsi="Constantia"/>
          <w:b/>
          <w:bCs/>
        </w:rPr>
        <w:t xml:space="preserve">Önkormányzatának </w:t>
      </w:r>
      <w:r w:rsidRPr="002515B8">
        <w:rPr>
          <w:rFonts w:ascii="Constantia" w:hAnsi="Constantia"/>
          <w:b/>
          <w:bCs/>
        </w:rPr>
        <w:t xml:space="preserve">Közgyűlése az </w:t>
      </w:r>
      <w:r w:rsidR="00844512" w:rsidRPr="002515B8">
        <w:rPr>
          <w:rFonts w:ascii="Constantia" w:hAnsi="Constantia"/>
          <w:b/>
          <w:bCs/>
        </w:rPr>
        <w:t xml:space="preserve">alábbi előirányzat módosításokat </w:t>
      </w:r>
      <w:r w:rsidR="00ED01FF" w:rsidRPr="002515B8">
        <w:rPr>
          <w:rFonts w:ascii="Constantia" w:hAnsi="Constantia"/>
          <w:b/>
          <w:bCs/>
        </w:rPr>
        <w:t xml:space="preserve">rendeli el </w:t>
      </w:r>
      <w:r w:rsidR="00844512" w:rsidRPr="002515B8">
        <w:rPr>
          <w:rFonts w:ascii="Constantia" w:hAnsi="Constantia"/>
          <w:b/>
          <w:bCs/>
        </w:rPr>
        <w:t>a</w:t>
      </w:r>
      <w:r w:rsidRPr="002515B8">
        <w:rPr>
          <w:rFonts w:ascii="Constantia" w:hAnsi="Constantia"/>
          <w:b/>
          <w:bCs/>
        </w:rPr>
        <w:t xml:space="preserve"> 2024. évi költségvetés</w:t>
      </w:r>
      <w:r w:rsidR="00844512" w:rsidRPr="002515B8">
        <w:rPr>
          <w:rFonts w:ascii="Constantia" w:hAnsi="Constantia"/>
          <w:b/>
          <w:bCs/>
        </w:rPr>
        <w:t>ben:</w:t>
      </w:r>
      <w:r w:rsidRPr="002515B8">
        <w:rPr>
          <w:rFonts w:ascii="Constantia" w:hAnsi="Constantia"/>
          <w:b/>
          <w:bCs/>
        </w:rPr>
        <w:t xml:space="preserve"> </w:t>
      </w:r>
    </w:p>
    <w:p w14:paraId="7D154E44" w14:textId="712C0E66" w:rsidR="00844512" w:rsidRPr="002515B8" w:rsidRDefault="006D56A5" w:rsidP="006D56A5">
      <w:pPr>
        <w:pStyle w:val="Listaszerbekezds"/>
        <w:numPr>
          <w:ilvl w:val="0"/>
          <w:numId w:val="5"/>
        </w:numPr>
        <w:spacing w:line="259" w:lineRule="auto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 xml:space="preserve">I/1 </w:t>
      </w:r>
      <w:r w:rsidR="007E16E5" w:rsidRPr="002515B8">
        <w:rPr>
          <w:rFonts w:ascii="Constantia" w:hAnsi="Constantia"/>
          <w:b/>
          <w:bCs/>
        </w:rPr>
        <w:t>Egri Kulturális és Művészeti Központ</w:t>
      </w:r>
      <w:r w:rsidR="00844512" w:rsidRPr="002515B8">
        <w:rPr>
          <w:rFonts w:ascii="Constantia" w:hAnsi="Constantia"/>
          <w:b/>
          <w:bCs/>
        </w:rPr>
        <w:t xml:space="preserve"> 2024. évi költségvetésében</w:t>
      </w:r>
      <w:r w:rsidRPr="002515B8">
        <w:rPr>
          <w:rFonts w:ascii="Constantia" w:hAnsi="Constantia"/>
          <w:b/>
          <w:bCs/>
        </w:rPr>
        <w:t xml:space="preserve"> a s</w:t>
      </w:r>
      <w:r w:rsidR="007E16E5" w:rsidRPr="002515B8">
        <w:rPr>
          <w:rFonts w:ascii="Constantia" w:hAnsi="Constantia"/>
          <w:b/>
          <w:bCs/>
        </w:rPr>
        <w:t xml:space="preserve">zemélyi juttatások </w:t>
      </w:r>
      <w:r w:rsidR="00A142DB" w:rsidRPr="002515B8">
        <w:rPr>
          <w:rFonts w:ascii="Constantia" w:hAnsi="Constantia"/>
          <w:b/>
          <w:bCs/>
        </w:rPr>
        <w:t xml:space="preserve">(kötelező) </w:t>
      </w:r>
      <w:r w:rsidR="00844512" w:rsidRPr="002515B8">
        <w:rPr>
          <w:rFonts w:ascii="Constantia" w:hAnsi="Constantia"/>
          <w:b/>
          <w:bCs/>
        </w:rPr>
        <w:t xml:space="preserve">előirányzatának csökkentését </w:t>
      </w:r>
      <w:r w:rsidR="007E16E5" w:rsidRPr="002515B8">
        <w:rPr>
          <w:rFonts w:ascii="Constantia" w:hAnsi="Constantia"/>
          <w:b/>
          <w:bCs/>
        </w:rPr>
        <w:t xml:space="preserve">8.000.000 Ft-tal, </w:t>
      </w:r>
      <w:r w:rsidRPr="002515B8">
        <w:rPr>
          <w:rFonts w:ascii="Constantia" w:hAnsi="Constantia"/>
          <w:b/>
          <w:bCs/>
        </w:rPr>
        <w:t>m</w:t>
      </w:r>
      <w:r w:rsidR="007E16E5" w:rsidRPr="002515B8">
        <w:rPr>
          <w:rFonts w:ascii="Constantia" w:hAnsi="Constantia"/>
          <w:b/>
          <w:bCs/>
        </w:rPr>
        <w:t xml:space="preserve">unkaadókat terhelő járulékok és szociális hozzájárulási adó </w:t>
      </w:r>
      <w:r w:rsidR="005D171C" w:rsidRPr="002515B8">
        <w:rPr>
          <w:rFonts w:ascii="Constantia" w:hAnsi="Constantia"/>
          <w:b/>
          <w:bCs/>
        </w:rPr>
        <w:t xml:space="preserve">(kötelező) </w:t>
      </w:r>
      <w:r w:rsidR="00844512" w:rsidRPr="002515B8">
        <w:rPr>
          <w:rFonts w:ascii="Constantia" w:hAnsi="Constantia"/>
          <w:b/>
          <w:bCs/>
        </w:rPr>
        <w:t xml:space="preserve">előirányzatának csökkentését </w:t>
      </w:r>
      <w:r w:rsidR="007E16E5" w:rsidRPr="002515B8">
        <w:rPr>
          <w:rFonts w:ascii="Constantia" w:hAnsi="Constantia"/>
          <w:b/>
          <w:bCs/>
        </w:rPr>
        <w:t xml:space="preserve">2.000.000 Ft-tal, </w:t>
      </w:r>
      <w:r w:rsidRPr="002515B8">
        <w:rPr>
          <w:rFonts w:ascii="Constantia" w:hAnsi="Constantia"/>
          <w:b/>
          <w:bCs/>
        </w:rPr>
        <w:t>d</w:t>
      </w:r>
      <w:r w:rsidR="007E16E5" w:rsidRPr="002515B8">
        <w:rPr>
          <w:rFonts w:ascii="Constantia" w:hAnsi="Constantia"/>
          <w:b/>
          <w:bCs/>
        </w:rPr>
        <w:t xml:space="preserve">ologi kiadások </w:t>
      </w:r>
      <w:r w:rsidR="00844512" w:rsidRPr="002515B8">
        <w:rPr>
          <w:rFonts w:ascii="Constantia" w:hAnsi="Constantia"/>
          <w:b/>
          <w:bCs/>
        </w:rPr>
        <w:t xml:space="preserve">előirányzatának csökkentését </w:t>
      </w:r>
      <w:r w:rsidR="005D171C" w:rsidRPr="002515B8">
        <w:rPr>
          <w:rFonts w:ascii="Constantia" w:hAnsi="Constantia"/>
          <w:b/>
          <w:bCs/>
        </w:rPr>
        <w:t xml:space="preserve">(kötelező) </w:t>
      </w:r>
      <w:r w:rsidR="007E16E5" w:rsidRPr="002515B8">
        <w:rPr>
          <w:rFonts w:ascii="Constantia" w:hAnsi="Constantia"/>
          <w:b/>
          <w:bCs/>
        </w:rPr>
        <w:t>4.000.000 Ft-tal</w:t>
      </w:r>
      <w:r w:rsidRPr="002515B8">
        <w:rPr>
          <w:rFonts w:ascii="Constantia" w:hAnsi="Constantia"/>
          <w:b/>
          <w:bCs/>
        </w:rPr>
        <w:t xml:space="preserve"> az intézményfinanszírozás bevételi előirányzatának egyidejű csökkentése mellett.</w:t>
      </w:r>
    </w:p>
    <w:p w14:paraId="4EE69D99" w14:textId="31D4C5B9" w:rsidR="006D56A5" w:rsidRPr="002515B8" w:rsidRDefault="007E16E5" w:rsidP="006D56A5">
      <w:pPr>
        <w:pStyle w:val="Listaszerbekezds"/>
        <w:numPr>
          <w:ilvl w:val="0"/>
          <w:numId w:val="5"/>
        </w:numPr>
        <w:spacing w:line="259" w:lineRule="auto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 xml:space="preserve">I/2 Egri Városi Sportiskola </w:t>
      </w:r>
      <w:r w:rsidR="006D56A5" w:rsidRPr="002515B8">
        <w:rPr>
          <w:rFonts w:ascii="Constantia" w:hAnsi="Constantia"/>
          <w:b/>
          <w:bCs/>
        </w:rPr>
        <w:t>2024. évi költségvetésében a m</w:t>
      </w:r>
      <w:r w:rsidRPr="002515B8">
        <w:rPr>
          <w:rFonts w:ascii="Constantia" w:hAnsi="Constantia"/>
          <w:b/>
          <w:bCs/>
        </w:rPr>
        <w:t>unkaadókat terhelő járulékok és szociális hozzájárulási adó</w:t>
      </w:r>
      <w:r w:rsidR="005D171C" w:rsidRPr="002515B8">
        <w:rPr>
          <w:rFonts w:ascii="Constantia" w:hAnsi="Constantia"/>
          <w:b/>
          <w:bCs/>
        </w:rPr>
        <w:t xml:space="preserve"> (kötelező)</w:t>
      </w:r>
      <w:r w:rsidRPr="002515B8">
        <w:rPr>
          <w:rFonts w:ascii="Constantia" w:hAnsi="Constantia"/>
          <w:b/>
          <w:bCs/>
        </w:rPr>
        <w:t xml:space="preserve"> </w:t>
      </w:r>
      <w:r w:rsidR="006D56A5" w:rsidRPr="002515B8">
        <w:rPr>
          <w:rFonts w:ascii="Constantia" w:hAnsi="Constantia"/>
          <w:b/>
          <w:bCs/>
        </w:rPr>
        <w:t xml:space="preserve">előirányzatának csökkentését </w:t>
      </w:r>
      <w:r w:rsidRPr="002515B8">
        <w:rPr>
          <w:rFonts w:ascii="Constantia" w:hAnsi="Constantia"/>
          <w:b/>
          <w:bCs/>
        </w:rPr>
        <w:t xml:space="preserve">8.000.000 Ft-tal, </w:t>
      </w:r>
      <w:r w:rsidR="006D56A5" w:rsidRPr="002515B8">
        <w:rPr>
          <w:rFonts w:ascii="Constantia" w:hAnsi="Constantia"/>
          <w:b/>
          <w:bCs/>
        </w:rPr>
        <w:t>d</w:t>
      </w:r>
      <w:r w:rsidRPr="002515B8">
        <w:rPr>
          <w:rFonts w:ascii="Constantia" w:hAnsi="Constantia"/>
          <w:b/>
          <w:bCs/>
        </w:rPr>
        <w:t>ologi kiadások</w:t>
      </w:r>
      <w:r w:rsidR="005D171C" w:rsidRPr="002515B8">
        <w:rPr>
          <w:rFonts w:ascii="Constantia" w:hAnsi="Constantia"/>
          <w:b/>
          <w:bCs/>
        </w:rPr>
        <w:t xml:space="preserve"> (kötelező)</w:t>
      </w:r>
      <w:r w:rsidRPr="002515B8">
        <w:rPr>
          <w:rFonts w:ascii="Constantia" w:hAnsi="Constantia"/>
          <w:b/>
          <w:bCs/>
        </w:rPr>
        <w:t xml:space="preserve"> </w:t>
      </w:r>
      <w:r w:rsidR="006D56A5" w:rsidRPr="002515B8">
        <w:rPr>
          <w:rFonts w:ascii="Constantia" w:hAnsi="Constantia"/>
          <w:b/>
          <w:bCs/>
        </w:rPr>
        <w:t xml:space="preserve">előirányzatának csökkentését </w:t>
      </w:r>
      <w:r w:rsidRPr="002515B8">
        <w:rPr>
          <w:rFonts w:ascii="Constantia" w:hAnsi="Constantia"/>
          <w:b/>
          <w:bCs/>
        </w:rPr>
        <w:t xml:space="preserve">30.000.000 Ft-tal, </w:t>
      </w:r>
      <w:r w:rsidR="006D56A5" w:rsidRPr="002515B8">
        <w:rPr>
          <w:rFonts w:ascii="Constantia" w:hAnsi="Constantia"/>
          <w:b/>
          <w:bCs/>
        </w:rPr>
        <w:t>a b</w:t>
      </w:r>
      <w:r w:rsidRPr="002515B8">
        <w:rPr>
          <w:rFonts w:ascii="Constantia" w:hAnsi="Constantia"/>
          <w:b/>
          <w:bCs/>
        </w:rPr>
        <w:t xml:space="preserve">eruházások </w:t>
      </w:r>
      <w:r w:rsidR="005D171C" w:rsidRPr="002515B8">
        <w:rPr>
          <w:rFonts w:ascii="Constantia" w:hAnsi="Constantia"/>
          <w:b/>
          <w:bCs/>
        </w:rPr>
        <w:t xml:space="preserve">(kötelező) </w:t>
      </w:r>
      <w:r w:rsidR="006D56A5" w:rsidRPr="002515B8">
        <w:rPr>
          <w:rFonts w:ascii="Constantia" w:hAnsi="Constantia"/>
          <w:b/>
          <w:bCs/>
        </w:rPr>
        <w:t xml:space="preserve">előirányzatának csökkentését </w:t>
      </w:r>
      <w:r w:rsidRPr="002515B8">
        <w:rPr>
          <w:rFonts w:ascii="Constantia" w:hAnsi="Constantia"/>
          <w:b/>
          <w:bCs/>
        </w:rPr>
        <w:t xml:space="preserve">6.000.000 Ft-tal, </w:t>
      </w:r>
      <w:r w:rsidR="006D56A5" w:rsidRPr="002515B8">
        <w:rPr>
          <w:rFonts w:ascii="Constantia" w:hAnsi="Constantia"/>
          <w:b/>
          <w:bCs/>
        </w:rPr>
        <w:t>az intézményfinanszírozás bevételi előirányzatának egyidejű csökkentése mellett.</w:t>
      </w:r>
    </w:p>
    <w:p w14:paraId="239ABC29" w14:textId="76A776F2" w:rsidR="006D56A5" w:rsidRPr="002515B8" w:rsidRDefault="007E16E5" w:rsidP="006D56A5">
      <w:pPr>
        <w:pStyle w:val="Listaszerbekezds"/>
        <w:numPr>
          <w:ilvl w:val="0"/>
          <w:numId w:val="5"/>
        </w:numPr>
        <w:spacing w:line="259" w:lineRule="auto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I/3</w:t>
      </w:r>
      <w:r w:rsidR="005D171C" w:rsidRPr="002515B8">
        <w:rPr>
          <w:rFonts w:ascii="Constantia" w:hAnsi="Constantia"/>
          <w:b/>
          <w:bCs/>
        </w:rPr>
        <w:t xml:space="preserve"> </w:t>
      </w:r>
      <w:r w:rsidRPr="002515B8">
        <w:rPr>
          <w:rFonts w:ascii="Constantia" w:hAnsi="Constantia"/>
          <w:b/>
          <w:bCs/>
        </w:rPr>
        <w:t xml:space="preserve">Egri Szociális </w:t>
      </w:r>
      <w:r w:rsidR="005D171C" w:rsidRPr="002515B8">
        <w:rPr>
          <w:rFonts w:ascii="Constantia" w:hAnsi="Constantia"/>
          <w:b/>
          <w:bCs/>
        </w:rPr>
        <w:t xml:space="preserve">Szolgáltató </w:t>
      </w:r>
      <w:r w:rsidRPr="002515B8">
        <w:rPr>
          <w:rFonts w:ascii="Constantia" w:hAnsi="Constantia"/>
          <w:b/>
          <w:bCs/>
        </w:rPr>
        <w:t>Intézmény</w:t>
      </w:r>
      <w:r w:rsidR="005D171C" w:rsidRPr="002515B8">
        <w:rPr>
          <w:rFonts w:ascii="Constantia" w:hAnsi="Constantia"/>
          <w:b/>
          <w:bCs/>
        </w:rPr>
        <w:t xml:space="preserve"> 2024. évi költségvetésében a s</w:t>
      </w:r>
      <w:r w:rsidRPr="002515B8">
        <w:rPr>
          <w:rFonts w:ascii="Constantia" w:hAnsi="Constantia"/>
          <w:b/>
          <w:bCs/>
        </w:rPr>
        <w:t>zemélyi juttatások</w:t>
      </w:r>
      <w:r w:rsidR="005D171C" w:rsidRPr="002515B8">
        <w:rPr>
          <w:rFonts w:ascii="Constantia" w:hAnsi="Constantia"/>
          <w:b/>
          <w:bCs/>
        </w:rPr>
        <w:t xml:space="preserve"> (kötelező) előirányzatának csökkentését</w:t>
      </w:r>
      <w:r w:rsidRPr="002515B8">
        <w:rPr>
          <w:rFonts w:ascii="Constantia" w:hAnsi="Constantia"/>
          <w:b/>
          <w:bCs/>
        </w:rPr>
        <w:t xml:space="preserve"> 8.849.557 Ft-tal,</w:t>
      </w:r>
      <w:r w:rsidR="005D171C" w:rsidRPr="002515B8">
        <w:rPr>
          <w:rFonts w:ascii="Constantia" w:hAnsi="Constantia"/>
          <w:b/>
          <w:bCs/>
        </w:rPr>
        <w:t xml:space="preserve"> a m</w:t>
      </w:r>
      <w:r w:rsidRPr="002515B8">
        <w:rPr>
          <w:rFonts w:ascii="Constantia" w:hAnsi="Constantia"/>
          <w:b/>
          <w:bCs/>
        </w:rPr>
        <w:t>unkaadókat terhelő járulékok</w:t>
      </w:r>
      <w:r w:rsidR="004B393E" w:rsidRPr="002515B8">
        <w:rPr>
          <w:rFonts w:ascii="Constantia" w:hAnsi="Constantia"/>
          <w:b/>
          <w:bCs/>
        </w:rPr>
        <w:t xml:space="preserve"> és szociális hozzájárulási adó (kötelező) csökkentését</w:t>
      </w:r>
      <w:r w:rsidRPr="002515B8">
        <w:rPr>
          <w:rFonts w:ascii="Constantia" w:hAnsi="Constantia"/>
          <w:b/>
          <w:bCs/>
        </w:rPr>
        <w:t xml:space="preserve"> 1.150.443 Ft-tal,</w:t>
      </w:r>
      <w:r w:rsidR="004B393E" w:rsidRPr="002515B8">
        <w:rPr>
          <w:rFonts w:ascii="Constantia" w:hAnsi="Constantia"/>
          <w:b/>
          <w:bCs/>
        </w:rPr>
        <w:t xml:space="preserve"> a d</w:t>
      </w:r>
      <w:r w:rsidRPr="002515B8">
        <w:rPr>
          <w:rFonts w:ascii="Constantia" w:hAnsi="Constantia"/>
          <w:b/>
          <w:bCs/>
        </w:rPr>
        <w:t xml:space="preserve">ologi kiadások </w:t>
      </w:r>
      <w:r w:rsidR="004B393E" w:rsidRPr="002515B8">
        <w:rPr>
          <w:rFonts w:ascii="Constantia" w:hAnsi="Constantia"/>
          <w:b/>
          <w:bCs/>
        </w:rPr>
        <w:t xml:space="preserve">(kötelező) előirányzatának csökkentését </w:t>
      </w:r>
      <w:r w:rsidRPr="002515B8">
        <w:rPr>
          <w:rFonts w:ascii="Constantia" w:hAnsi="Constantia"/>
          <w:b/>
          <w:bCs/>
        </w:rPr>
        <w:t>19.000.000 Ft-tal,</w:t>
      </w:r>
      <w:r w:rsidR="004B393E" w:rsidRPr="002515B8">
        <w:rPr>
          <w:rFonts w:ascii="Constantia" w:hAnsi="Constantia"/>
          <w:b/>
          <w:bCs/>
        </w:rPr>
        <w:t xml:space="preserve"> az intézményfinanszírozás bevételi előirányzatának egyidejű csökkentése mellett.</w:t>
      </w:r>
      <w:r w:rsidRPr="002515B8">
        <w:rPr>
          <w:rFonts w:ascii="Constantia" w:hAnsi="Constantia"/>
          <w:b/>
          <w:bCs/>
        </w:rPr>
        <w:t xml:space="preserve"> </w:t>
      </w:r>
    </w:p>
    <w:p w14:paraId="32B77D66" w14:textId="41773F62" w:rsidR="006D56A5" w:rsidRPr="002515B8" w:rsidRDefault="007E16E5" w:rsidP="006D56A5">
      <w:pPr>
        <w:pStyle w:val="Listaszerbekezds"/>
        <w:numPr>
          <w:ilvl w:val="0"/>
          <w:numId w:val="5"/>
        </w:numPr>
        <w:spacing w:line="259" w:lineRule="auto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I/4 Egri Kertvárosi Óvoda</w:t>
      </w:r>
      <w:r w:rsidR="004B393E" w:rsidRPr="002515B8">
        <w:rPr>
          <w:rFonts w:ascii="Constantia" w:hAnsi="Constantia"/>
          <w:b/>
          <w:bCs/>
        </w:rPr>
        <w:t xml:space="preserve"> 2024. évi költségvetésében a d</w:t>
      </w:r>
      <w:r w:rsidRPr="002515B8">
        <w:rPr>
          <w:rFonts w:ascii="Constantia" w:hAnsi="Constantia"/>
          <w:b/>
          <w:bCs/>
        </w:rPr>
        <w:t>ologi kiadások</w:t>
      </w:r>
      <w:r w:rsidR="004B393E" w:rsidRPr="002515B8">
        <w:rPr>
          <w:rFonts w:ascii="Constantia" w:hAnsi="Constantia"/>
          <w:b/>
          <w:bCs/>
        </w:rPr>
        <w:t xml:space="preserve"> (kötelező) előirányzatának csökkentését</w:t>
      </w:r>
      <w:r w:rsidRPr="002515B8">
        <w:rPr>
          <w:rFonts w:ascii="Constantia" w:hAnsi="Constantia"/>
          <w:b/>
          <w:bCs/>
        </w:rPr>
        <w:t xml:space="preserve"> 5.000.000 Ft-tal, </w:t>
      </w:r>
      <w:r w:rsidR="004B393E" w:rsidRPr="002515B8">
        <w:rPr>
          <w:rFonts w:ascii="Constantia" w:hAnsi="Constantia"/>
          <w:b/>
          <w:bCs/>
        </w:rPr>
        <w:t>a b</w:t>
      </w:r>
      <w:r w:rsidRPr="002515B8">
        <w:rPr>
          <w:rFonts w:ascii="Constantia" w:hAnsi="Constantia"/>
          <w:b/>
          <w:bCs/>
        </w:rPr>
        <w:t>eruházások</w:t>
      </w:r>
      <w:r w:rsidR="004B393E" w:rsidRPr="002515B8">
        <w:rPr>
          <w:rFonts w:ascii="Constantia" w:hAnsi="Constantia"/>
          <w:b/>
          <w:bCs/>
        </w:rPr>
        <w:t xml:space="preserve"> (kötelező) előirányzatának csökkentését</w:t>
      </w:r>
      <w:r w:rsidRPr="002515B8">
        <w:rPr>
          <w:rFonts w:ascii="Constantia" w:hAnsi="Constantia"/>
          <w:b/>
          <w:bCs/>
        </w:rPr>
        <w:t xml:space="preserve"> 4.000.000 Ft-tal,</w:t>
      </w:r>
      <w:r w:rsidR="004B393E" w:rsidRPr="002515B8">
        <w:rPr>
          <w:rFonts w:ascii="Constantia" w:hAnsi="Constantia"/>
          <w:b/>
          <w:bCs/>
        </w:rPr>
        <w:t xml:space="preserve"> az intézményfinanszírozás bevételi előirányzatának </w:t>
      </w:r>
      <w:r w:rsidR="001F2AFF" w:rsidRPr="002515B8">
        <w:rPr>
          <w:rFonts w:ascii="Constantia" w:hAnsi="Constantia"/>
          <w:b/>
          <w:bCs/>
        </w:rPr>
        <w:t xml:space="preserve">egyidejű </w:t>
      </w:r>
      <w:r w:rsidR="004B393E" w:rsidRPr="002515B8">
        <w:rPr>
          <w:rFonts w:ascii="Constantia" w:hAnsi="Constantia"/>
          <w:b/>
          <w:bCs/>
        </w:rPr>
        <w:t>csökkentése mellett.</w:t>
      </w:r>
      <w:r w:rsidRPr="002515B8">
        <w:rPr>
          <w:rFonts w:ascii="Constantia" w:hAnsi="Constantia"/>
          <w:b/>
          <w:bCs/>
        </w:rPr>
        <w:t xml:space="preserve"> </w:t>
      </w:r>
    </w:p>
    <w:p w14:paraId="2DE1D7F6" w14:textId="3C84A963" w:rsidR="006D56A5" w:rsidRPr="002515B8" w:rsidRDefault="007E16E5" w:rsidP="006D56A5">
      <w:pPr>
        <w:pStyle w:val="Listaszerbekezds"/>
        <w:numPr>
          <w:ilvl w:val="0"/>
          <w:numId w:val="5"/>
        </w:numPr>
        <w:spacing w:line="259" w:lineRule="auto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I/7 Gyermekjóléti és Bölcsődei Igazgatóság</w:t>
      </w:r>
      <w:r w:rsidR="004B393E" w:rsidRPr="002515B8">
        <w:rPr>
          <w:rFonts w:ascii="Constantia" w:hAnsi="Constantia"/>
          <w:b/>
          <w:bCs/>
        </w:rPr>
        <w:t xml:space="preserve"> 2024. évi költségvetésében a s</w:t>
      </w:r>
      <w:r w:rsidRPr="002515B8">
        <w:rPr>
          <w:rFonts w:ascii="Constantia" w:hAnsi="Constantia"/>
          <w:b/>
          <w:bCs/>
        </w:rPr>
        <w:t xml:space="preserve">zemélyi juttatások </w:t>
      </w:r>
      <w:r w:rsidR="004B393E" w:rsidRPr="002515B8">
        <w:rPr>
          <w:rFonts w:ascii="Constantia" w:hAnsi="Constantia"/>
          <w:b/>
          <w:bCs/>
        </w:rPr>
        <w:t xml:space="preserve">(kötelező) előirányzatának csökkentését </w:t>
      </w:r>
      <w:r w:rsidRPr="002515B8">
        <w:rPr>
          <w:rFonts w:ascii="Constantia" w:hAnsi="Constantia"/>
          <w:b/>
          <w:bCs/>
        </w:rPr>
        <w:t xml:space="preserve">9.000.000 Ft-tal, </w:t>
      </w:r>
      <w:r w:rsidR="004B393E" w:rsidRPr="002515B8">
        <w:rPr>
          <w:rFonts w:ascii="Constantia" w:hAnsi="Constantia"/>
          <w:b/>
          <w:bCs/>
        </w:rPr>
        <w:t>a m</w:t>
      </w:r>
      <w:r w:rsidRPr="002515B8">
        <w:rPr>
          <w:rFonts w:ascii="Constantia" w:hAnsi="Constantia"/>
          <w:b/>
          <w:bCs/>
        </w:rPr>
        <w:t>unkaadókat terhelő járulékok és szociális hozzájárulási adó</w:t>
      </w:r>
      <w:r w:rsidR="004B393E" w:rsidRPr="002515B8">
        <w:rPr>
          <w:rFonts w:ascii="Constantia" w:hAnsi="Constantia"/>
          <w:b/>
          <w:bCs/>
        </w:rPr>
        <w:t xml:space="preserve"> (kötelező) előirányzatának csökkentését</w:t>
      </w:r>
      <w:r w:rsidRPr="002515B8">
        <w:rPr>
          <w:rFonts w:ascii="Constantia" w:hAnsi="Constantia"/>
          <w:b/>
          <w:bCs/>
        </w:rPr>
        <w:t xml:space="preserve"> 1.170.000 Ft-tal, </w:t>
      </w:r>
      <w:r w:rsidR="004B393E" w:rsidRPr="002515B8">
        <w:rPr>
          <w:rFonts w:ascii="Constantia" w:hAnsi="Constantia"/>
          <w:b/>
          <w:bCs/>
        </w:rPr>
        <w:t>a d</w:t>
      </w:r>
      <w:r w:rsidRPr="002515B8">
        <w:rPr>
          <w:rFonts w:ascii="Constantia" w:hAnsi="Constantia"/>
          <w:b/>
          <w:bCs/>
        </w:rPr>
        <w:t xml:space="preserve">ologi kiadások </w:t>
      </w:r>
      <w:r w:rsidR="004B393E" w:rsidRPr="002515B8">
        <w:rPr>
          <w:rFonts w:ascii="Constantia" w:hAnsi="Constantia"/>
          <w:b/>
          <w:bCs/>
        </w:rPr>
        <w:t xml:space="preserve">(kötelező) előirányzatának csökkentését </w:t>
      </w:r>
      <w:r w:rsidRPr="002515B8">
        <w:rPr>
          <w:rFonts w:ascii="Constantia" w:hAnsi="Constantia"/>
          <w:b/>
          <w:bCs/>
        </w:rPr>
        <w:t xml:space="preserve">16.528.000 Ft-tal, </w:t>
      </w:r>
      <w:r w:rsidR="004B393E" w:rsidRPr="002515B8">
        <w:rPr>
          <w:rFonts w:ascii="Constantia" w:hAnsi="Constantia"/>
          <w:b/>
          <w:bCs/>
        </w:rPr>
        <w:t>a b</w:t>
      </w:r>
      <w:r w:rsidRPr="002515B8">
        <w:rPr>
          <w:rFonts w:ascii="Constantia" w:hAnsi="Constantia"/>
          <w:b/>
          <w:bCs/>
        </w:rPr>
        <w:t xml:space="preserve">eruházások </w:t>
      </w:r>
      <w:r w:rsidR="004B393E" w:rsidRPr="002515B8">
        <w:rPr>
          <w:rFonts w:ascii="Constantia" w:hAnsi="Constantia"/>
          <w:b/>
          <w:bCs/>
        </w:rPr>
        <w:t xml:space="preserve">(kötelező) előirányzatának csökkentését </w:t>
      </w:r>
      <w:r w:rsidRPr="002515B8">
        <w:rPr>
          <w:rFonts w:ascii="Constantia" w:hAnsi="Constantia"/>
          <w:b/>
          <w:bCs/>
        </w:rPr>
        <w:t xml:space="preserve">13.000.000 Ft-tal, </w:t>
      </w:r>
      <w:r w:rsidR="00AC4F40" w:rsidRPr="002515B8">
        <w:rPr>
          <w:rFonts w:ascii="Constantia" w:hAnsi="Constantia"/>
          <w:b/>
          <w:bCs/>
        </w:rPr>
        <w:t>a f</w:t>
      </w:r>
      <w:r w:rsidRPr="002515B8">
        <w:rPr>
          <w:rFonts w:ascii="Constantia" w:hAnsi="Constantia"/>
          <w:b/>
          <w:bCs/>
        </w:rPr>
        <w:t>elújítások</w:t>
      </w:r>
      <w:r w:rsidR="00AC4F40" w:rsidRPr="002515B8">
        <w:rPr>
          <w:rFonts w:ascii="Constantia" w:hAnsi="Constantia"/>
          <w:b/>
          <w:bCs/>
        </w:rPr>
        <w:t xml:space="preserve"> (kötelező) előirányzatának csökkentését</w:t>
      </w:r>
      <w:r w:rsidRPr="002515B8">
        <w:rPr>
          <w:rFonts w:ascii="Constantia" w:hAnsi="Constantia"/>
          <w:b/>
          <w:bCs/>
        </w:rPr>
        <w:t xml:space="preserve"> 3.302.000 Ft-tal,</w:t>
      </w:r>
      <w:r w:rsidR="00AC4F40" w:rsidRPr="002515B8">
        <w:rPr>
          <w:rFonts w:ascii="Constantia" w:hAnsi="Constantia"/>
          <w:b/>
          <w:bCs/>
        </w:rPr>
        <w:t xml:space="preserve"> az intézményfinanszírozás bevételi előirányzatának egyidejű csökkentése mellett.</w:t>
      </w:r>
      <w:r w:rsidRPr="002515B8">
        <w:rPr>
          <w:rFonts w:ascii="Constantia" w:hAnsi="Constantia"/>
          <w:b/>
          <w:bCs/>
        </w:rPr>
        <w:t xml:space="preserve"> </w:t>
      </w:r>
    </w:p>
    <w:p w14:paraId="085B0CEE" w14:textId="6FE9E8F3" w:rsidR="006D56A5" w:rsidRPr="002515B8" w:rsidRDefault="007E16E5" w:rsidP="006D56A5">
      <w:pPr>
        <w:pStyle w:val="Listaszerbekezds"/>
        <w:numPr>
          <w:ilvl w:val="0"/>
          <w:numId w:val="5"/>
        </w:numPr>
        <w:spacing w:line="259" w:lineRule="auto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I/9 Harlekin Bábszínház</w:t>
      </w:r>
      <w:r w:rsidR="00AC4F40" w:rsidRPr="002515B8">
        <w:rPr>
          <w:rFonts w:ascii="Constantia" w:hAnsi="Constantia"/>
          <w:b/>
          <w:bCs/>
        </w:rPr>
        <w:t xml:space="preserve"> 2024. évi költségvetésében a m</w:t>
      </w:r>
      <w:r w:rsidRPr="002515B8">
        <w:rPr>
          <w:rFonts w:ascii="Constantia" w:hAnsi="Constantia"/>
          <w:b/>
          <w:bCs/>
        </w:rPr>
        <w:t>unkaadókat terhelő járulékok és szociális hozzájárulási adó</w:t>
      </w:r>
      <w:r w:rsidR="00AC4F40" w:rsidRPr="002515B8">
        <w:rPr>
          <w:rFonts w:ascii="Constantia" w:hAnsi="Constantia"/>
          <w:b/>
          <w:bCs/>
        </w:rPr>
        <w:t xml:space="preserve"> (kötelező) előirányzatának csökkentését</w:t>
      </w:r>
      <w:r w:rsidRPr="002515B8">
        <w:rPr>
          <w:rFonts w:ascii="Constantia" w:hAnsi="Constantia"/>
          <w:b/>
          <w:bCs/>
        </w:rPr>
        <w:t xml:space="preserve"> 1.500.000 Ft-tal</w:t>
      </w:r>
      <w:r w:rsidR="00AC4F40" w:rsidRPr="002515B8">
        <w:rPr>
          <w:rFonts w:ascii="Constantia" w:hAnsi="Constantia"/>
          <w:b/>
          <w:bCs/>
        </w:rPr>
        <w:t>,</w:t>
      </w:r>
      <w:r w:rsidRPr="002515B8">
        <w:rPr>
          <w:rFonts w:ascii="Constantia" w:hAnsi="Constantia"/>
          <w:b/>
          <w:bCs/>
        </w:rPr>
        <w:t xml:space="preserve"> </w:t>
      </w:r>
      <w:r w:rsidR="00AC4F40" w:rsidRPr="002515B8">
        <w:rPr>
          <w:rFonts w:ascii="Constantia" w:hAnsi="Constantia"/>
          <w:b/>
          <w:bCs/>
        </w:rPr>
        <w:t>a d</w:t>
      </w:r>
      <w:r w:rsidRPr="002515B8">
        <w:rPr>
          <w:rFonts w:ascii="Constantia" w:hAnsi="Constantia"/>
          <w:b/>
          <w:bCs/>
        </w:rPr>
        <w:t xml:space="preserve">ologi kiadások </w:t>
      </w:r>
      <w:r w:rsidR="00AC4F40" w:rsidRPr="002515B8">
        <w:rPr>
          <w:rFonts w:ascii="Constantia" w:hAnsi="Constantia"/>
          <w:b/>
          <w:bCs/>
        </w:rPr>
        <w:t xml:space="preserve">(kötelező) előirányzatának csökkentését </w:t>
      </w:r>
      <w:r w:rsidRPr="002515B8">
        <w:rPr>
          <w:rFonts w:ascii="Constantia" w:hAnsi="Constantia"/>
          <w:b/>
          <w:bCs/>
        </w:rPr>
        <w:t>500.000 Ft-tal,</w:t>
      </w:r>
      <w:r w:rsidR="00AC4F40" w:rsidRPr="002515B8">
        <w:rPr>
          <w:rFonts w:ascii="Constantia" w:hAnsi="Constantia"/>
          <w:b/>
          <w:bCs/>
        </w:rPr>
        <w:t xml:space="preserve"> az </w:t>
      </w:r>
      <w:r w:rsidR="00AC4F40" w:rsidRPr="002515B8">
        <w:rPr>
          <w:rFonts w:ascii="Constantia" w:hAnsi="Constantia"/>
          <w:b/>
          <w:bCs/>
        </w:rPr>
        <w:lastRenderedPageBreak/>
        <w:t>intézményfinanszírozás bevételi előirányzatának egyidejű csökkentése mellett.</w:t>
      </w:r>
      <w:r w:rsidRPr="002515B8">
        <w:rPr>
          <w:rFonts w:ascii="Constantia" w:hAnsi="Constantia"/>
          <w:b/>
          <w:bCs/>
        </w:rPr>
        <w:t xml:space="preserve"> </w:t>
      </w:r>
    </w:p>
    <w:p w14:paraId="64D7BEA2" w14:textId="4CC2A8F4" w:rsidR="006D56A5" w:rsidRPr="002515B8" w:rsidRDefault="007E16E5" w:rsidP="006D56A5">
      <w:pPr>
        <w:pStyle w:val="Listaszerbekezds"/>
        <w:numPr>
          <w:ilvl w:val="0"/>
          <w:numId w:val="5"/>
        </w:numPr>
        <w:spacing w:line="259" w:lineRule="auto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I/10 Egri Közszolgáltatások Városi Intézménye</w:t>
      </w:r>
      <w:r w:rsidR="00AC4F40" w:rsidRPr="002515B8">
        <w:rPr>
          <w:rFonts w:ascii="Constantia" w:hAnsi="Constantia"/>
          <w:b/>
          <w:bCs/>
        </w:rPr>
        <w:t xml:space="preserve"> 2024. évi költségvetésében a m</w:t>
      </w:r>
      <w:r w:rsidRPr="002515B8">
        <w:rPr>
          <w:rFonts w:ascii="Constantia" w:hAnsi="Constantia"/>
          <w:b/>
          <w:bCs/>
        </w:rPr>
        <w:t xml:space="preserve">unkaadókat terhelő járulékok és szociális hozzájárulási adó </w:t>
      </w:r>
      <w:r w:rsidR="00AC4F40" w:rsidRPr="002515B8">
        <w:rPr>
          <w:rFonts w:ascii="Constantia" w:hAnsi="Constantia"/>
          <w:b/>
          <w:bCs/>
        </w:rPr>
        <w:t xml:space="preserve">(kötelező) előirányzatának csökkentését </w:t>
      </w:r>
      <w:r w:rsidRPr="002515B8">
        <w:rPr>
          <w:rFonts w:ascii="Constantia" w:hAnsi="Constantia"/>
          <w:b/>
          <w:bCs/>
        </w:rPr>
        <w:t xml:space="preserve">4.000.000 Ft-tal, </w:t>
      </w:r>
      <w:r w:rsidR="00AC4F40" w:rsidRPr="002515B8">
        <w:rPr>
          <w:rFonts w:ascii="Constantia" w:hAnsi="Constantia"/>
          <w:b/>
          <w:bCs/>
        </w:rPr>
        <w:t>a d</w:t>
      </w:r>
      <w:r w:rsidRPr="002515B8">
        <w:rPr>
          <w:rFonts w:ascii="Constantia" w:hAnsi="Constantia"/>
          <w:b/>
          <w:bCs/>
        </w:rPr>
        <w:t xml:space="preserve">ologi kiadások </w:t>
      </w:r>
      <w:r w:rsidR="00AC4F40" w:rsidRPr="002515B8">
        <w:rPr>
          <w:rFonts w:ascii="Constantia" w:hAnsi="Constantia"/>
          <w:b/>
          <w:bCs/>
        </w:rPr>
        <w:t xml:space="preserve">(kötelező) előirányzatának csökkentését </w:t>
      </w:r>
      <w:r w:rsidRPr="002515B8">
        <w:rPr>
          <w:rFonts w:ascii="Constantia" w:hAnsi="Constantia"/>
          <w:b/>
          <w:bCs/>
        </w:rPr>
        <w:t xml:space="preserve">18.000.000 Ft-tal, </w:t>
      </w:r>
      <w:r w:rsidR="00AC4F40" w:rsidRPr="002515B8">
        <w:rPr>
          <w:rFonts w:ascii="Constantia" w:hAnsi="Constantia"/>
          <w:b/>
          <w:bCs/>
        </w:rPr>
        <w:t>a b</w:t>
      </w:r>
      <w:r w:rsidRPr="002515B8">
        <w:rPr>
          <w:rFonts w:ascii="Constantia" w:hAnsi="Constantia"/>
          <w:b/>
          <w:bCs/>
        </w:rPr>
        <w:t>eruházások</w:t>
      </w:r>
      <w:r w:rsidR="00AC4F40" w:rsidRPr="002515B8">
        <w:rPr>
          <w:rFonts w:ascii="Constantia" w:hAnsi="Constantia"/>
          <w:b/>
          <w:bCs/>
        </w:rPr>
        <w:t xml:space="preserve"> (kötelező) előirányzatának csökkentését</w:t>
      </w:r>
      <w:r w:rsidRPr="002515B8">
        <w:rPr>
          <w:rFonts w:ascii="Constantia" w:hAnsi="Constantia"/>
          <w:b/>
          <w:bCs/>
        </w:rPr>
        <w:t xml:space="preserve"> 9.000.000 Ft-tal,</w:t>
      </w:r>
      <w:r w:rsidR="00AC4F40" w:rsidRPr="002515B8">
        <w:rPr>
          <w:rFonts w:ascii="Constantia" w:hAnsi="Constantia"/>
          <w:b/>
          <w:bCs/>
        </w:rPr>
        <w:t xml:space="preserve"> az intézményfinanszírozás bevételi előirányzatának </w:t>
      </w:r>
      <w:r w:rsidR="002E0541" w:rsidRPr="002515B8">
        <w:rPr>
          <w:rFonts w:ascii="Constantia" w:hAnsi="Constantia"/>
          <w:b/>
          <w:bCs/>
        </w:rPr>
        <w:t xml:space="preserve">egyidejű </w:t>
      </w:r>
      <w:r w:rsidR="00AC4F40" w:rsidRPr="002515B8">
        <w:rPr>
          <w:rFonts w:ascii="Constantia" w:hAnsi="Constantia"/>
          <w:b/>
          <w:bCs/>
        </w:rPr>
        <w:t>csökkentése mellett.</w:t>
      </w:r>
      <w:r w:rsidRPr="002515B8">
        <w:rPr>
          <w:rFonts w:ascii="Constantia" w:hAnsi="Constantia"/>
          <w:b/>
          <w:bCs/>
        </w:rPr>
        <w:t xml:space="preserve"> </w:t>
      </w:r>
    </w:p>
    <w:p w14:paraId="17F19F6D" w14:textId="7E5D45B3" w:rsidR="006D56A5" w:rsidRPr="002515B8" w:rsidRDefault="007E16E5" w:rsidP="006D56A5">
      <w:pPr>
        <w:pStyle w:val="Listaszerbekezds"/>
        <w:numPr>
          <w:ilvl w:val="0"/>
          <w:numId w:val="5"/>
        </w:numPr>
        <w:spacing w:line="259" w:lineRule="auto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I/11 Bródy Sándor Könyvtár</w:t>
      </w:r>
      <w:r w:rsidR="00EA3295" w:rsidRPr="002515B8">
        <w:rPr>
          <w:rFonts w:ascii="Constantia" w:hAnsi="Constantia"/>
          <w:b/>
          <w:bCs/>
        </w:rPr>
        <w:t xml:space="preserve"> 2024. évi költségvetésében a d</w:t>
      </w:r>
      <w:r w:rsidRPr="002515B8">
        <w:rPr>
          <w:rFonts w:ascii="Constantia" w:hAnsi="Constantia"/>
          <w:b/>
          <w:bCs/>
        </w:rPr>
        <w:t>ologi kiadások</w:t>
      </w:r>
      <w:r w:rsidR="00EA3295" w:rsidRPr="002515B8">
        <w:rPr>
          <w:rFonts w:ascii="Constantia" w:hAnsi="Constantia"/>
          <w:b/>
          <w:bCs/>
        </w:rPr>
        <w:t xml:space="preserve"> (kötelező) előirányzatának csökkentését </w:t>
      </w:r>
      <w:r w:rsidRPr="002515B8">
        <w:rPr>
          <w:rFonts w:ascii="Constantia" w:hAnsi="Constantia"/>
          <w:b/>
          <w:bCs/>
        </w:rPr>
        <w:t xml:space="preserve">23.000.000 Ft-tal, </w:t>
      </w:r>
      <w:r w:rsidR="00724212" w:rsidRPr="002515B8">
        <w:rPr>
          <w:rFonts w:ascii="Constantia" w:hAnsi="Constantia"/>
          <w:b/>
          <w:bCs/>
        </w:rPr>
        <w:t xml:space="preserve">az intézményfinanszírozás bevételi előirányzatának </w:t>
      </w:r>
      <w:r w:rsidR="002E0541" w:rsidRPr="002515B8">
        <w:rPr>
          <w:rFonts w:ascii="Constantia" w:hAnsi="Constantia"/>
          <w:b/>
          <w:bCs/>
        </w:rPr>
        <w:t xml:space="preserve">egyidejű </w:t>
      </w:r>
      <w:r w:rsidR="00724212" w:rsidRPr="002515B8">
        <w:rPr>
          <w:rFonts w:ascii="Constantia" w:hAnsi="Constantia"/>
          <w:b/>
          <w:bCs/>
        </w:rPr>
        <w:t>csökkentése mellett</w:t>
      </w:r>
      <w:r w:rsidR="0023366F">
        <w:rPr>
          <w:rFonts w:ascii="Constantia" w:hAnsi="Constantia"/>
          <w:b/>
          <w:bCs/>
        </w:rPr>
        <w:t>.</w:t>
      </w:r>
    </w:p>
    <w:p w14:paraId="76CA8AE0" w14:textId="294769FC" w:rsidR="00724212" w:rsidRPr="002515B8" w:rsidRDefault="007E16E5" w:rsidP="00724212">
      <w:pPr>
        <w:pStyle w:val="Listaszerbekezds"/>
        <w:numPr>
          <w:ilvl w:val="0"/>
          <w:numId w:val="5"/>
        </w:numPr>
        <w:spacing w:line="259" w:lineRule="auto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I/13</w:t>
      </w:r>
      <w:r w:rsidR="00724212" w:rsidRPr="002515B8">
        <w:rPr>
          <w:rFonts w:ascii="Constantia" w:hAnsi="Constantia"/>
          <w:b/>
          <w:bCs/>
        </w:rPr>
        <w:t xml:space="preserve"> </w:t>
      </w:r>
      <w:r w:rsidRPr="002515B8">
        <w:rPr>
          <w:rFonts w:ascii="Constantia" w:hAnsi="Constantia"/>
          <w:b/>
          <w:bCs/>
        </w:rPr>
        <w:t>Eger Megyei Jogú Város Polgármesteri Hivatal</w:t>
      </w:r>
      <w:r w:rsidR="00724212" w:rsidRPr="002515B8">
        <w:rPr>
          <w:rFonts w:ascii="Constantia" w:hAnsi="Constantia"/>
          <w:b/>
          <w:bCs/>
        </w:rPr>
        <w:t xml:space="preserve"> 2024. évi költségvetésében a személyi juttatások (kötelező) előirányzatának csökkentését 89.000.000 Ft-tal, a munkaadókat terhelő járulékok és szociális hozzájárulási adó (kötelező) előirányzatának csökkentését 24.000.000 Ft-tal, a d</w:t>
      </w:r>
      <w:r w:rsidRPr="002515B8">
        <w:rPr>
          <w:rFonts w:ascii="Constantia" w:hAnsi="Constantia"/>
          <w:b/>
          <w:bCs/>
        </w:rPr>
        <w:t>ologi kiadások</w:t>
      </w:r>
      <w:r w:rsidR="00724212" w:rsidRPr="002515B8">
        <w:rPr>
          <w:rFonts w:ascii="Constantia" w:hAnsi="Constantia"/>
          <w:b/>
          <w:bCs/>
        </w:rPr>
        <w:t xml:space="preserve"> (kötelező) előirányzatának csökkentését</w:t>
      </w:r>
      <w:r w:rsidRPr="002515B8">
        <w:rPr>
          <w:rFonts w:ascii="Constantia" w:hAnsi="Constantia"/>
          <w:b/>
          <w:bCs/>
        </w:rPr>
        <w:t xml:space="preserve"> </w:t>
      </w:r>
      <w:r w:rsidR="00D77BF0" w:rsidRPr="002515B8">
        <w:rPr>
          <w:rFonts w:ascii="Constantia" w:hAnsi="Constantia"/>
          <w:b/>
          <w:bCs/>
        </w:rPr>
        <w:t>4</w:t>
      </w:r>
      <w:r w:rsidRPr="002515B8">
        <w:rPr>
          <w:rFonts w:ascii="Constantia" w:hAnsi="Constantia"/>
          <w:b/>
          <w:bCs/>
        </w:rPr>
        <w:t xml:space="preserve">0.000.000 Ft-tal, </w:t>
      </w:r>
      <w:r w:rsidR="00724212" w:rsidRPr="002515B8">
        <w:rPr>
          <w:rFonts w:ascii="Constantia" w:hAnsi="Constantia"/>
          <w:b/>
          <w:bCs/>
        </w:rPr>
        <w:t>a b</w:t>
      </w:r>
      <w:r w:rsidR="00D77BF0" w:rsidRPr="002515B8">
        <w:rPr>
          <w:rFonts w:ascii="Constantia" w:hAnsi="Constantia"/>
          <w:b/>
          <w:bCs/>
        </w:rPr>
        <w:t>eruházások</w:t>
      </w:r>
      <w:r w:rsidR="00724212" w:rsidRPr="002515B8">
        <w:rPr>
          <w:rFonts w:ascii="Constantia" w:hAnsi="Constantia"/>
          <w:b/>
          <w:bCs/>
        </w:rPr>
        <w:t xml:space="preserve"> (kötelező) előirányzatának csökkentését</w:t>
      </w:r>
      <w:r w:rsidR="00D77BF0" w:rsidRPr="002515B8">
        <w:rPr>
          <w:rFonts w:ascii="Constantia" w:hAnsi="Constantia"/>
          <w:b/>
          <w:bCs/>
        </w:rPr>
        <w:t xml:space="preserve"> 5.000.000 Ft-tal, </w:t>
      </w:r>
      <w:r w:rsidR="00724212" w:rsidRPr="002515B8">
        <w:rPr>
          <w:rFonts w:ascii="Constantia" w:hAnsi="Constantia"/>
          <w:b/>
          <w:bCs/>
        </w:rPr>
        <w:t>a f</w:t>
      </w:r>
      <w:r w:rsidR="00D77BF0" w:rsidRPr="002515B8">
        <w:rPr>
          <w:rFonts w:ascii="Constantia" w:hAnsi="Constantia"/>
          <w:b/>
          <w:bCs/>
        </w:rPr>
        <w:t xml:space="preserve">elújítások </w:t>
      </w:r>
      <w:r w:rsidR="00724212" w:rsidRPr="002515B8">
        <w:rPr>
          <w:rFonts w:ascii="Constantia" w:hAnsi="Constantia"/>
          <w:b/>
          <w:bCs/>
        </w:rPr>
        <w:t xml:space="preserve">(kötelező) előirányzatának csökkentését </w:t>
      </w:r>
      <w:r w:rsidR="00D77BF0" w:rsidRPr="002515B8">
        <w:rPr>
          <w:rFonts w:ascii="Constantia" w:hAnsi="Constantia"/>
          <w:b/>
          <w:bCs/>
        </w:rPr>
        <w:t>2.000.000 Ft-tal</w:t>
      </w:r>
      <w:r w:rsidR="00724212" w:rsidRPr="002515B8">
        <w:rPr>
          <w:rFonts w:ascii="Constantia" w:hAnsi="Constantia"/>
          <w:b/>
          <w:bCs/>
        </w:rPr>
        <w:t xml:space="preserve">, </w:t>
      </w:r>
      <w:r w:rsidRPr="002515B8">
        <w:rPr>
          <w:rFonts w:ascii="Constantia" w:hAnsi="Constantia"/>
          <w:b/>
          <w:bCs/>
        </w:rPr>
        <w:t xml:space="preserve">az intézményfinanszírozás </w:t>
      </w:r>
      <w:r w:rsidR="00724212" w:rsidRPr="002515B8">
        <w:rPr>
          <w:rFonts w:ascii="Constantia" w:hAnsi="Constantia"/>
          <w:b/>
          <w:bCs/>
        </w:rPr>
        <w:t>bevételi előirányzatának</w:t>
      </w:r>
      <w:r w:rsidR="002E0541" w:rsidRPr="002515B8">
        <w:rPr>
          <w:rFonts w:ascii="Constantia" w:hAnsi="Constantia"/>
          <w:b/>
          <w:bCs/>
        </w:rPr>
        <w:t xml:space="preserve"> egyidejű</w:t>
      </w:r>
      <w:r w:rsidR="00724212" w:rsidRPr="002515B8">
        <w:rPr>
          <w:rFonts w:ascii="Constantia" w:hAnsi="Constantia"/>
          <w:b/>
          <w:bCs/>
        </w:rPr>
        <w:t xml:space="preserve"> </w:t>
      </w:r>
      <w:r w:rsidRPr="002515B8">
        <w:rPr>
          <w:rFonts w:ascii="Constantia" w:hAnsi="Constantia"/>
          <w:b/>
          <w:bCs/>
        </w:rPr>
        <w:t>csökkentés</w:t>
      </w:r>
      <w:r w:rsidR="00724212" w:rsidRPr="002515B8">
        <w:rPr>
          <w:rFonts w:ascii="Constantia" w:hAnsi="Constantia"/>
          <w:b/>
          <w:bCs/>
        </w:rPr>
        <w:t>e mellett.</w:t>
      </w:r>
    </w:p>
    <w:p w14:paraId="44F47BD5" w14:textId="193D7E12" w:rsidR="007E16E5" w:rsidRPr="002515B8" w:rsidRDefault="00724212" w:rsidP="00724212">
      <w:pPr>
        <w:pStyle w:val="Listaszerbekezds"/>
        <w:numPr>
          <w:ilvl w:val="0"/>
          <w:numId w:val="5"/>
        </w:numPr>
        <w:spacing w:line="259" w:lineRule="auto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Az Önkormányzat 2024. évi költségvetésében az V/8 Önkormányzati feladatellátás tar</w:t>
      </w:r>
      <w:r w:rsidR="007E16E5" w:rsidRPr="002515B8">
        <w:rPr>
          <w:rFonts w:ascii="Constantia" w:hAnsi="Constantia"/>
          <w:b/>
          <w:bCs/>
        </w:rPr>
        <w:t xml:space="preserve">taléka </w:t>
      </w:r>
      <w:r w:rsidR="00C45BA6" w:rsidRPr="002515B8">
        <w:rPr>
          <w:rFonts w:ascii="Constantia" w:hAnsi="Constantia"/>
          <w:b/>
          <w:bCs/>
        </w:rPr>
        <w:t xml:space="preserve">címszám </w:t>
      </w:r>
      <w:r w:rsidRPr="002515B8">
        <w:rPr>
          <w:rFonts w:ascii="Constantia" w:hAnsi="Constantia"/>
          <w:b/>
          <w:bCs/>
        </w:rPr>
        <w:t xml:space="preserve">(kötelező) előirányzatának növelését </w:t>
      </w:r>
      <w:r w:rsidR="00852F6D" w:rsidRPr="002515B8">
        <w:rPr>
          <w:rFonts w:ascii="Constantia" w:hAnsi="Constantia"/>
          <w:b/>
          <w:bCs/>
        </w:rPr>
        <w:t>355</w:t>
      </w:r>
      <w:r w:rsidR="007E16E5" w:rsidRPr="002515B8">
        <w:rPr>
          <w:rFonts w:ascii="Constantia" w:hAnsi="Constantia"/>
          <w:b/>
          <w:bCs/>
        </w:rPr>
        <w:t xml:space="preserve">.000.000 Ft-tal </w:t>
      </w:r>
      <w:r w:rsidR="00F6498E" w:rsidRPr="002515B8">
        <w:rPr>
          <w:rFonts w:ascii="Constantia" w:hAnsi="Constantia"/>
          <w:b/>
          <w:bCs/>
        </w:rPr>
        <w:t>az intézményfinanszírozás kiadási előirányzatának egyidejű csökkentés</w:t>
      </w:r>
      <w:r w:rsidR="002E0541" w:rsidRPr="002515B8">
        <w:rPr>
          <w:rFonts w:ascii="Constantia" w:hAnsi="Constantia"/>
          <w:b/>
          <w:bCs/>
        </w:rPr>
        <w:t>e mellett.</w:t>
      </w:r>
    </w:p>
    <w:p w14:paraId="3C6941BE" w14:textId="77777777" w:rsidR="002D534A" w:rsidRPr="002515B8" w:rsidRDefault="002D534A" w:rsidP="002D534A">
      <w:pPr>
        <w:pStyle w:val="Listaszerbekezds"/>
        <w:spacing w:line="259" w:lineRule="auto"/>
        <w:ind w:left="1440"/>
        <w:jc w:val="both"/>
        <w:rPr>
          <w:rFonts w:ascii="Constantia" w:hAnsi="Constantia"/>
          <w:b/>
          <w:bCs/>
        </w:rPr>
      </w:pPr>
    </w:p>
    <w:p w14:paraId="140AD81E" w14:textId="13047D3B" w:rsidR="002D534A" w:rsidRPr="002515B8" w:rsidRDefault="002D534A" w:rsidP="002D534A">
      <w:pPr>
        <w:pStyle w:val="Listaszerbekezds"/>
        <w:spacing w:after="0" w:line="259" w:lineRule="auto"/>
        <w:ind w:left="3600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 w:rsidRPr="002515B8">
        <w:rPr>
          <w:rFonts w:ascii="Constantia" w:hAnsi="Constantia"/>
          <w:b/>
          <w:bCs/>
        </w:rPr>
        <w:tab/>
        <w:t>Vágner Ákos polgármester</w:t>
      </w:r>
    </w:p>
    <w:p w14:paraId="15E547D3" w14:textId="362CB2F9" w:rsidR="002D534A" w:rsidRPr="002515B8" w:rsidRDefault="00446EE1" w:rsidP="002D534A">
      <w:pPr>
        <w:spacing w:after="0" w:line="259" w:lineRule="auto"/>
        <w:ind w:left="4680" w:firstLine="27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 xml:space="preserve">dr. </w:t>
      </w:r>
      <w:r w:rsidR="002D534A" w:rsidRPr="002515B8">
        <w:rPr>
          <w:rFonts w:ascii="Constantia" w:hAnsi="Constantia"/>
          <w:b/>
          <w:bCs/>
        </w:rPr>
        <w:t>Barta Viktor jegyző megbízásából</w:t>
      </w:r>
    </w:p>
    <w:p w14:paraId="41D914AD" w14:textId="77777777" w:rsidR="002D534A" w:rsidRDefault="002D534A" w:rsidP="000766E3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5845167B" w14:textId="77777777" w:rsidR="000766E3" w:rsidRPr="002515B8" w:rsidRDefault="000766E3" w:rsidP="002515B8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</w:p>
    <w:p w14:paraId="73B27989" w14:textId="25C6E966" w:rsidR="002D534A" w:rsidRPr="002515B8" w:rsidRDefault="002D534A" w:rsidP="002D534A">
      <w:pPr>
        <w:spacing w:after="0" w:line="259" w:lineRule="auto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ab/>
      </w:r>
      <w:r w:rsidRPr="000766E3">
        <w:rPr>
          <w:rFonts w:ascii="Constantia" w:hAnsi="Constantia"/>
          <w:b/>
          <w:bCs/>
        </w:rPr>
        <w:t>Határidő:</w:t>
      </w:r>
      <w:r w:rsidRPr="000766E3"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azonnal</w:t>
      </w:r>
      <w:r w:rsidRPr="002515B8">
        <w:rPr>
          <w:rFonts w:ascii="Constantia" w:hAnsi="Constantia"/>
          <w:b/>
          <w:bCs/>
        </w:rPr>
        <w:tab/>
      </w:r>
    </w:p>
    <w:p w14:paraId="723F7EEE" w14:textId="77777777" w:rsidR="007E16E5" w:rsidRPr="00560FA7" w:rsidRDefault="007E16E5" w:rsidP="007E16E5">
      <w:pPr>
        <w:pStyle w:val="Listaszerbekezds"/>
        <w:jc w:val="both"/>
        <w:rPr>
          <w:rFonts w:ascii="Constantia" w:hAnsi="Constantia"/>
        </w:rPr>
      </w:pPr>
    </w:p>
    <w:p w14:paraId="7D1F62CA" w14:textId="08CA582E" w:rsidR="006D56A5" w:rsidRPr="002515B8" w:rsidRDefault="000766E3" w:rsidP="002515B8">
      <w:pPr>
        <w:rPr>
          <w:rFonts w:ascii="Constantia" w:hAnsi="Constantia"/>
          <w:b/>
          <w:bCs/>
          <w:u w:val="single"/>
        </w:rPr>
      </w:pPr>
      <w:r w:rsidRPr="006B3EA0">
        <w:rPr>
          <w:rFonts w:ascii="Constantia" w:hAnsi="Constantia"/>
          <w:b/>
          <w:bCs/>
          <w:u w:val="single"/>
        </w:rPr>
        <w:t>2. számú határozati javaslat:</w:t>
      </w:r>
    </w:p>
    <w:p w14:paraId="2B43393B" w14:textId="698C7699" w:rsidR="000766E3" w:rsidRPr="002515B8" w:rsidRDefault="007E16E5" w:rsidP="002515B8">
      <w:pPr>
        <w:pStyle w:val="Listaszerbekezds"/>
        <w:numPr>
          <w:ilvl w:val="0"/>
          <w:numId w:val="13"/>
        </w:numPr>
        <w:spacing w:line="259" w:lineRule="auto"/>
        <w:ind w:left="1418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 xml:space="preserve">Eger Megyei Jogú Város </w:t>
      </w:r>
      <w:r w:rsidR="00446EE1" w:rsidRPr="002515B8">
        <w:rPr>
          <w:rFonts w:ascii="Constantia" w:hAnsi="Constantia"/>
          <w:b/>
          <w:bCs/>
        </w:rPr>
        <w:t xml:space="preserve">Önkormányzatának </w:t>
      </w:r>
      <w:r w:rsidRPr="002515B8">
        <w:rPr>
          <w:rFonts w:ascii="Constantia" w:hAnsi="Constantia"/>
          <w:b/>
          <w:bCs/>
        </w:rPr>
        <w:t>Közgyűlése elrendeli a</w:t>
      </w:r>
      <w:r w:rsidR="00655A16" w:rsidRPr="002515B8">
        <w:rPr>
          <w:rFonts w:ascii="Constantia" w:hAnsi="Constantia"/>
          <w:b/>
          <w:bCs/>
        </w:rPr>
        <w:t xml:space="preserve">z I/8 </w:t>
      </w:r>
      <w:r w:rsidR="00ED01FF" w:rsidRPr="002515B8">
        <w:rPr>
          <w:rFonts w:ascii="Constantia" w:hAnsi="Constantia"/>
          <w:b/>
          <w:bCs/>
        </w:rPr>
        <w:t xml:space="preserve">Gárdonyi Géza Színház </w:t>
      </w:r>
      <w:r w:rsidRPr="002515B8">
        <w:rPr>
          <w:rFonts w:ascii="Constantia" w:hAnsi="Constantia"/>
          <w:b/>
          <w:bCs/>
        </w:rPr>
        <w:t>2024. évi költségvetés</w:t>
      </w:r>
      <w:r w:rsidR="00ED01FF" w:rsidRPr="002515B8">
        <w:rPr>
          <w:rFonts w:ascii="Constantia" w:hAnsi="Constantia"/>
          <w:b/>
          <w:bCs/>
        </w:rPr>
        <w:t>ében az e</w:t>
      </w:r>
      <w:r w:rsidRPr="002515B8">
        <w:rPr>
          <w:rFonts w:ascii="Constantia" w:hAnsi="Constantia"/>
          <w:b/>
          <w:bCs/>
        </w:rPr>
        <w:t xml:space="preserve">gyéb működési célú kiadások </w:t>
      </w:r>
      <w:r w:rsidR="00655A16" w:rsidRPr="002515B8">
        <w:rPr>
          <w:rFonts w:ascii="Constantia" w:hAnsi="Constantia"/>
          <w:b/>
          <w:bCs/>
        </w:rPr>
        <w:t xml:space="preserve">(kötelező) </w:t>
      </w:r>
      <w:r w:rsidR="00ED01FF" w:rsidRPr="002515B8">
        <w:rPr>
          <w:rFonts w:ascii="Constantia" w:hAnsi="Constantia"/>
          <w:b/>
          <w:bCs/>
        </w:rPr>
        <w:t xml:space="preserve">előirányzatának csökkentését </w:t>
      </w:r>
      <w:r w:rsidRPr="002515B8">
        <w:rPr>
          <w:rFonts w:ascii="Constantia" w:hAnsi="Constantia"/>
          <w:b/>
          <w:bCs/>
        </w:rPr>
        <w:t xml:space="preserve">27.000.000 Ft-tal </w:t>
      </w:r>
      <w:r w:rsidR="00ED01FF" w:rsidRPr="002515B8">
        <w:rPr>
          <w:rFonts w:ascii="Constantia" w:hAnsi="Constantia"/>
          <w:b/>
          <w:bCs/>
        </w:rPr>
        <w:t>a d</w:t>
      </w:r>
      <w:r w:rsidRPr="002515B8">
        <w:rPr>
          <w:rFonts w:ascii="Constantia" w:hAnsi="Constantia"/>
          <w:b/>
          <w:bCs/>
        </w:rPr>
        <w:t xml:space="preserve">ologi kiadások </w:t>
      </w:r>
      <w:r w:rsidR="00655A16" w:rsidRPr="002515B8">
        <w:rPr>
          <w:rFonts w:ascii="Constantia" w:hAnsi="Constantia"/>
          <w:b/>
          <w:bCs/>
        </w:rPr>
        <w:t xml:space="preserve">(kötelező) </w:t>
      </w:r>
      <w:r w:rsidR="00ED01FF" w:rsidRPr="002515B8">
        <w:rPr>
          <w:rFonts w:ascii="Constantia" w:hAnsi="Constantia"/>
          <w:b/>
          <w:bCs/>
        </w:rPr>
        <w:t xml:space="preserve">előirányzatának </w:t>
      </w:r>
      <w:r w:rsidRPr="002515B8">
        <w:rPr>
          <w:rFonts w:ascii="Constantia" w:hAnsi="Constantia"/>
          <w:b/>
          <w:bCs/>
        </w:rPr>
        <w:t>egyidejű növelés</w:t>
      </w:r>
      <w:r w:rsidR="002E0541" w:rsidRPr="002515B8">
        <w:rPr>
          <w:rFonts w:ascii="Constantia" w:hAnsi="Constantia"/>
          <w:b/>
          <w:bCs/>
        </w:rPr>
        <w:t>e mellett</w:t>
      </w:r>
      <w:r w:rsidRPr="002515B8">
        <w:rPr>
          <w:rFonts w:ascii="Constantia" w:hAnsi="Constantia"/>
          <w:b/>
          <w:bCs/>
        </w:rPr>
        <w:t>.</w:t>
      </w:r>
    </w:p>
    <w:p w14:paraId="138C387F" w14:textId="5B47EF51" w:rsidR="000766E3" w:rsidRPr="002515B8" w:rsidRDefault="007E16E5" w:rsidP="002515B8">
      <w:pPr>
        <w:pStyle w:val="Listaszerbekezds"/>
        <w:numPr>
          <w:ilvl w:val="0"/>
          <w:numId w:val="13"/>
        </w:numPr>
        <w:spacing w:line="259" w:lineRule="auto"/>
        <w:ind w:left="1418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lastRenderedPageBreak/>
        <w:t xml:space="preserve">Eger Megyei Jogú Város </w:t>
      </w:r>
      <w:r w:rsidR="00446EE1" w:rsidRPr="002515B8">
        <w:rPr>
          <w:rFonts w:ascii="Constantia" w:hAnsi="Constantia"/>
          <w:b/>
          <w:bCs/>
        </w:rPr>
        <w:t xml:space="preserve">Önkormányzatának </w:t>
      </w:r>
      <w:r w:rsidRPr="002515B8">
        <w:rPr>
          <w:rFonts w:ascii="Constantia" w:hAnsi="Constantia"/>
          <w:b/>
          <w:bCs/>
        </w:rPr>
        <w:t>Közgyűlése elrendeli a</w:t>
      </w:r>
      <w:r w:rsidR="00655A16" w:rsidRPr="002515B8">
        <w:rPr>
          <w:rFonts w:ascii="Constantia" w:hAnsi="Constantia"/>
          <w:b/>
          <w:bCs/>
        </w:rPr>
        <w:t>z I/8</w:t>
      </w:r>
      <w:r w:rsidR="00ED01FF" w:rsidRPr="002515B8">
        <w:rPr>
          <w:rFonts w:ascii="Constantia" w:hAnsi="Constantia"/>
          <w:b/>
          <w:bCs/>
        </w:rPr>
        <w:t xml:space="preserve"> Gárdonyi Géza Színház </w:t>
      </w:r>
      <w:r w:rsidRPr="002515B8">
        <w:rPr>
          <w:rFonts w:ascii="Constantia" w:hAnsi="Constantia"/>
          <w:b/>
          <w:bCs/>
        </w:rPr>
        <w:t>2024. évi költségvetés</w:t>
      </w:r>
      <w:r w:rsidR="00ED01FF" w:rsidRPr="002515B8">
        <w:rPr>
          <w:rFonts w:ascii="Constantia" w:hAnsi="Constantia"/>
          <w:b/>
          <w:bCs/>
        </w:rPr>
        <w:t>ében a m</w:t>
      </w:r>
      <w:r w:rsidRPr="002515B8">
        <w:rPr>
          <w:rFonts w:ascii="Constantia" w:hAnsi="Constantia"/>
          <w:b/>
          <w:bCs/>
        </w:rPr>
        <w:t>űködési bevételek</w:t>
      </w:r>
      <w:r w:rsidR="00ED01FF" w:rsidRPr="002515B8">
        <w:rPr>
          <w:rFonts w:ascii="Constantia" w:hAnsi="Constantia"/>
          <w:b/>
          <w:bCs/>
        </w:rPr>
        <w:t xml:space="preserve"> </w:t>
      </w:r>
      <w:r w:rsidR="00655A16" w:rsidRPr="002515B8">
        <w:rPr>
          <w:rFonts w:ascii="Constantia" w:hAnsi="Constantia"/>
          <w:b/>
          <w:bCs/>
        </w:rPr>
        <w:t xml:space="preserve">(kötelező) </w:t>
      </w:r>
      <w:r w:rsidR="00ED01FF" w:rsidRPr="002515B8">
        <w:rPr>
          <w:rFonts w:ascii="Constantia" w:hAnsi="Constantia"/>
          <w:b/>
          <w:bCs/>
        </w:rPr>
        <w:t>előirányzatának növelését</w:t>
      </w:r>
      <w:r w:rsidRPr="002515B8">
        <w:rPr>
          <w:rFonts w:ascii="Constantia" w:hAnsi="Constantia"/>
          <w:b/>
          <w:bCs/>
        </w:rPr>
        <w:t xml:space="preserve"> 18.976.513 Ft-tal a </w:t>
      </w:r>
      <w:r w:rsidR="00ED01FF" w:rsidRPr="002515B8">
        <w:rPr>
          <w:rFonts w:ascii="Constantia" w:hAnsi="Constantia"/>
          <w:b/>
          <w:bCs/>
        </w:rPr>
        <w:t>d</w:t>
      </w:r>
      <w:r w:rsidRPr="002515B8">
        <w:rPr>
          <w:rFonts w:ascii="Constantia" w:hAnsi="Constantia"/>
          <w:b/>
          <w:bCs/>
        </w:rPr>
        <w:t>ologi kiadások</w:t>
      </w:r>
      <w:r w:rsidR="00655A16" w:rsidRPr="002515B8">
        <w:rPr>
          <w:rFonts w:ascii="Constantia" w:hAnsi="Constantia"/>
          <w:b/>
          <w:bCs/>
        </w:rPr>
        <w:t xml:space="preserve"> (kötelező)</w:t>
      </w:r>
      <w:r w:rsidRPr="002515B8">
        <w:rPr>
          <w:rFonts w:ascii="Constantia" w:hAnsi="Constantia"/>
          <w:b/>
          <w:bCs/>
        </w:rPr>
        <w:t xml:space="preserve"> </w:t>
      </w:r>
      <w:r w:rsidR="00ED01FF" w:rsidRPr="002515B8">
        <w:rPr>
          <w:rFonts w:ascii="Constantia" w:hAnsi="Constantia"/>
          <w:b/>
          <w:bCs/>
        </w:rPr>
        <w:t>előirányzatának egyidejű növelés</w:t>
      </w:r>
      <w:r w:rsidR="002E0541" w:rsidRPr="002515B8">
        <w:rPr>
          <w:rFonts w:ascii="Constantia" w:hAnsi="Constantia"/>
          <w:b/>
          <w:bCs/>
        </w:rPr>
        <w:t>e mellett</w:t>
      </w:r>
      <w:r w:rsidRPr="002515B8">
        <w:rPr>
          <w:rFonts w:ascii="Constantia" w:hAnsi="Constantia"/>
          <w:b/>
          <w:bCs/>
        </w:rPr>
        <w:t>.</w:t>
      </w:r>
    </w:p>
    <w:p w14:paraId="65EF5CAC" w14:textId="4B27DCF6" w:rsidR="007E16E5" w:rsidRPr="002515B8" w:rsidRDefault="007E16E5" w:rsidP="002515B8">
      <w:pPr>
        <w:pStyle w:val="Listaszerbekezds"/>
        <w:numPr>
          <w:ilvl w:val="0"/>
          <w:numId w:val="13"/>
        </w:numPr>
        <w:spacing w:line="259" w:lineRule="auto"/>
        <w:ind w:left="1418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 xml:space="preserve">Eger Megyei Jogú Város </w:t>
      </w:r>
      <w:r w:rsidR="00446EE1" w:rsidRPr="002515B8">
        <w:rPr>
          <w:rFonts w:ascii="Constantia" w:hAnsi="Constantia"/>
          <w:b/>
          <w:bCs/>
        </w:rPr>
        <w:t xml:space="preserve">Önkormányzatának </w:t>
      </w:r>
      <w:r w:rsidRPr="002515B8">
        <w:rPr>
          <w:rFonts w:ascii="Constantia" w:hAnsi="Constantia"/>
          <w:b/>
          <w:bCs/>
        </w:rPr>
        <w:t>Közgyűlése elrendeli a</w:t>
      </w:r>
      <w:r w:rsidR="00655A16" w:rsidRPr="002515B8">
        <w:rPr>
          <w:rFonts w:ascii="Constantia" w:hAnsi="Constantia"/>
          <w:b/>
          <w:bCs/>
        </w:rPr>
        <w:t xml:space="preserve">z I/8 </w:t>
      </w:r>
      <w:r w:rsidR="00ED01FF" w:rsidRPr="002515B8">
        <w:rPr>
          <w:rFonts w:ascii="Constantia" w:hAnsi="Constantia"/>
          <w:b/>
          <w:bCs/>
        </w:rPr>
        <w:t xml:space="preserve">Gárdonyi Géza Színház </w:t>
      </w:r>
      <w:r w:rsidRPr="002515B8">
        <w:rPr>
          <w:rFonts w:ascii="Constantia" w:hAnsi="Constantia"/>
          <w:b/>
          <w:bCs/>
        </w:rPr>
        <w:t>2024. évi költségvetés</w:t>
      </w:r>
      <w:r w:rsidR="00ED01FF" w:rsidRPr="002515B8">
        <w:rPr>
          <w:rFonts w:ascii="Constantia" w:hAnsi="Constantia"/>
          <w:b/>
          <w:bCs/>
        </w:rPr>
        <w:t>ében a d</w:t>
      </w:r>
      <w:r w:rsidRPr="002515B8">
        <w:rPr>
          <w:rFonts w:ascii="Constantia" w:hAnsi="Constantia"/>
          <w:b/>
          <w:bCs/>
        </w:rPr>
        <w:t xml:space="preserve">ologi kiadások </w:t>
      </w:r>
      <w:r w:rsidR="00655A16" w:rsidRPr="002515B8">
        <w:rPr>
          <w:rFonts w:ascii="Constantia" w:hAnsi="Constantia"/>
          <w:b/>
          <w:bCs/>
        </w:rPr>
        <w:t xml:space="preserve">(kötelező) </w:t>
      </w:r>
      <w:r w:rsidR="00ED01FF" w:rsidRPr="002515B8">
        <w:rPr>
          <w:rFonts w:ascii="Constantia" w:hAnsi="Constantia"/>
          <w:b/>
          <w:bCs/>
        </w:rPr>
        <w:t xml:space="preserve">előirányzatának csökkentését </w:t>
      </w:r>
      <w:r w:rsidRPr="002515B8">
        <w:rPr>
          <w:rFonts w:ascii="Constantia" w:hAnsi="Constantia"/>
          <w:b/>
          <w:bCs/>
        </w:rPr>
        <w:t>12.276.530 Ft-tal az intézményfinanszírozás</w:t>
      </w:r>
      <w:r w:rsidR="00ED01FF" w:rsidRPr="002515B8">
        <w:rPr>
          <w:rFonts w:ascii="Constantia" w:hAnsi="Constantia"/>
          <w:b/>
          <w:bCs/>
        </w:rPr>
        <w:t xml:space="preserve"> bevétel</w:t>
      </w:r>
      <w:r w:rsidR="002E0541" w:rsidRPr="002515B8">
        <w:rPr>
          <w:rFonts w:ascii="Constantia" w:hAnsi="Constantia"/>
          <w:b/>
          <w:bCs/>
        </w:rPr>
        <w:t xml:space="preserve">i előirányzatának </w:t>
      </w:r>
      <w:r w:rsidR="00ED01FF" w:rsidRPr="002515B8">
        <w:rPr>
          <w:rFonts w:ascii="Constantia" w:hAnsi="Constantia"/>
          <w:b/>
          <w:bCs/>
        </w:rPr>
        <w:t>egyidejű csökkentése mellett. Továbbá elrendeli az Önkormányzat 2024. évi költségvetésében</w:t>
      </w:r>
      <w:r w:rsidRPr="002515B8">
        <w:rPr>
          <w:rFonts w:ascii="Constantia" w:hAnsi="Constantia"/>
          <w:b/>
          <w:bCs/>
        </w:rPr>
        <w:t xml:space="preserve"> az V/8 Önkormányzati feladatellátás tartaléka </w:t>
      </w:r>
      <w:r w:rsidR="00C45BA6" w:rsidRPr="002515B8">
        <w:rPr>
          <w:rFonts w:ascii="Constantia" w:hAnsi="Constantia"/>
          <w:b/>
          <w:bCs/>
        </w:rPr>
        <w:t xml:space="preserve">címszám </w:t>
      </w:r>
      <w:r w:rsidR="00655A16" w:rsidRPr="002515B8">
        <w:rPr>
          <w:rFonts w:ascii="Constantia" w:hAnsi="Constantia"/>
          <w:b/>
          <w:bCs/>
        </w:rPr>
        <w:t xml:space="preserve">(kötelező) </w:t>
      </w:r>
      <w:r w:rsidR="00ED01FF" w:rsidRPr="002515B8">
        <w:rPr>
          <w:rFonts w:ascii="Constantia" w:hAnsi="Constantia"/>
          <w:b/>
          <w:bCs/>
        </w:rPr>
        <w:t xml:space="preserve">előirányzatának növelését </w:t>
      </w:r>
      <w:r w:rsidRPr="002515B8">
        <w:rPr>
          <w:rFonts w:ascii="Constantia" w:hAnsi="Constantia"/>
          <w:b/>
          <w:bCs/>
        </w:rPr>
        <w:t xml:space="preserve">12.276.530 Ft-tal </w:t>
      </w:r>
      <w:r w:rsidR="00ED01FF" w:rsidRPr="002515B8">
        <w:rPr>
          <w:rFonts w:ascii="Constantia" w:hAnsi="Constantia"/>
          <w:b/>
          <w:bCs/>
        </w:rPr>
        <w:t xml:space="preserve">az intézményfinanszírozás kiadási előirányzatának </w:t>
      </w:r>
      <w:r w:rsidRPr="002515B8">
        <w:rPr>
          <w:rFonts w:ascii="Constantia" w:hAnsi="Constantia"/>
          <w:b/>
          <w:bCs/>
        </w:rPr>
        <w:t xml:space="preserve">egyidejű </w:t>
      </w:r>
      <w:r w:rsidR="00DF5052" w:rsidRPr="002515B8">
        <w:rPr>
          <w:rFonts w:ascii="Constantia" w:hAnsi="Constantia"/>
          <w:b/>
          <w:bCs/>
        </w:rPr>
        <w:t>csökkentés</w:t>
      </w:r>
      <w:r w:rsidR="002E0541" w:rsidRPr="002515B8">
        <w:rPr>
          <w:rFonts w:ascii="Constantia" w:hAnsi="Constantia"/>
          <w:b/>
          <w:bCs/>
        </w:rPr>
        <w:t>e mellett.</w:t>
      </w:r>
    </w:p>
    <w:p w14:paraId="303D00F6" w14:textId="77777777" w:rsidR="002D534A" w:rsidRPr="002515B8" w:rsidRDefault="002D534A" w:rsidP="002D534A">
      <w:pPr>
        <w:pStyle w:val="Listaszerbekezds"/>
        <w:spacing w:line="259" w:lineRule="auto"/>
        <w:ind w:left="1440"/>
        <w:jc w:val="both"/>
        <w:rPr>
          <w:rFonts w:ascii="Constantia" w:hAnsi="Constantia"/>
          <w:b/>
          <w:bCs/>
        </w:rPr>
      </w:pPr>
    </w:p>
    <w:p w14:paraId="562091BC" w14:textId="77777777" w:rsidR="002D534A" w:rsidRPr="002515B8" w:rsidRDefault="002D534A" w:rsidP="002D534A">
      <w:pPr>
        <w:pStyle w:val="Listaszerbekezds"/>
        <w:spacing w:after="0" w:line="259" w:lineRule="auto"/>
        <w:ind w:left="3600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 w:rsidRPr="002515B8">
        <w:rPr>
          <w:rFonts w:ascii="Constantia" w:hAnsi="Constantia"/>
          <w:b/>
          <w:bCs/>
        </w:rPr>
        <w:tab/>
        <w:t>Vágner Ákos polgármester</w:t>
      </w:r>
    </w:p>
    <w:p w14:paraId="3A83C9D7" w14:textId="4C49EE32" w:rsidR="002D534A" w:rsidRPr="002515B8" w:rsidRDefault="00E121E3" w:rsidP="002D534A">
      <w:pPr>
        <w:spacing w:after="0" w:line="259" w:lineRule="auto"/>
        <w:ind w:left="4680" w:firstLine="27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 xml:space="preserve">dr. </w:t>
      </w:r>
      <w:r w:rsidR="002D534A" w:rsidRPr="002515B8">
        <w:rPr>
          <w:rFonts w:ascii="Constantia" w:hAnsi="Constantia"/>
          <w:b/>
          <w:bCs/>
        </w:rPr>
        <w:t>Barta Viktor jegyző megbízásából</w:t>
      </w:r>
    </w:p>
    <w:p w14:paraId="6CE31033" w14:textId="77777777" w:rsidR="002D534A" w:rsidRDefault="002D534A" w:rsidP="000766E3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4447B91D" w14:textId="77777777" w:rsidR="000766E3" w:rsidRPr="002515B8" w:rsidRDefault="000766E3" w:rsidP="002515B8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</w:p>
    <w:p w14:paraId="06646FC5" w14:textId="3EFDE905" w:rsidR="002D534A" w:rsidRPr="002515B8" w:rsidRDefault="002D534A" w:rsidP="002D534A">
      <w:pPr>
        <w:spacing w:after="0" w:line="259" w:lineRule="auto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ab/>
      </w:r>
      <w:r w:rsidRPr="000766E3">
        <w:rPr>
          <w:rFonts w:ascii="Constantia" w:hAnsi="Constantia"/>
          <w:b/>
          <w:bCs/>
        </w:rPr>
        <w:t>Határidő</w:t>
      </w:r>
      <w:r w:rsidRPr="002515B8">
        <w:rPr>
          <w:rFonts w:ascii="Constantia" w:hAnsi="Constantia"/>
          <w:b/>
          <w:bCs/>
        </w:rPr>
        <w:t>:</w:t>
      </w:r>
      <w:r w:rsidRPr="002515B8">
        <w:rPr>
          <w:rFonts w:ascii="Constantia" w:hAnsi="Constantia"/>
          <w:b/>
          <w:bCs/>
        </w:rPr>
        <w:tab/>
        <w:t>azonnal</w:t>
      </w:r>
      <w:r w:rsidRPr="002515B8">
        <w:rPr>
          <w:rFonts w:ascii="Constantia" w:hAnsi="Constantia"/>
          <w:b/>
          <w:bCs/>
        </w:rPr>
        <w:tab/>
      </w:r>
    </w:p>
    <w:p w14:paraId="2AC30F52" w14:textId="77777777" w:rsidR="007E16E5" w:rsidRPr="00560FA7" w:rsidRDefault="007E16E5" w:rsidP="007E16E5">
      <w:pPr>
        <w:pStyle w:val="Listaszerbekezds"/>
        <w:rPr>
          <w:rFonts w:ascii="Constantia" w:hAnsi="Constantia"/>
        </w:rPr>
      </w:pPr>
    </w:p>
    <w:p w14:paraId="6E6EEBBB" w14:textId="32EB63FD" w:rsidR="00BD5462" w:rsidRPr="002515B8" w:rsidRDefault="000766E3" w:rsidP="002515B8">
      <w:pPr>
        <w:rPr>
          <w:rFonts w:ascii="Constantia" w:hAnsi="Constantia"/>
          <w:b/>
          <w:bCs/>
          <w:u w:val="single"/>
        </w:rPr>
      </w:pPr>
      <w:r w:rsidRPr="006B3EA0">
        <w:rPr>
          <w:rFonts w:ascii="Constantia" w:hAnsi="Constantia"/>
          <w:b/>
          <w:bCs/>
          <w:u w:val="single"/>
        </w:rPr>
        <w:t>3. számú határozati javaslat:</w:t>
      </w:r>
    </w:p>
    <w:p w14:paraId="182F98A7" w14:textId="7C63F166" w:rsidR="007E16E5" w:rsidRPr="002515B8" w:rsidRDefault="007E16E5" w:rsidP="002515B8">
      <w:pPr>
        <w:pStyle w:val="Listaszerbekezds"/>
        <w:numPr>
          <w:ilvl w:val="2"/>
          <w:numId w:val="3"/>
        </w:numPr>
        <w:spacing w:line="259" w:lineRule="auto"/>
        <w:ind w:left="1418" w:hanging="425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 xml:space="preserve">Eger Megyei Jogú Város </w:t>
      </w:r>
      <w:r w:rsidR="00446EE1" w:rsidRPr="002515B8">
        <w:rPr>
          <w:rFonts w:ascii="Constantia" w:hAnsi="Constantia"/>
          <w:b/>
          <w:bCs/>
        </w:rPr>
        <w:t xml:space="preserve">Önkormányzatának </w:t>
      </w:r>
      <w:r w:rsidRPr="002515B8">
        <w:rPr>
          <w:rFonts w:ascii="Constantia" w:hAnsi="Constantia"/>
          <w:b/>
          <w:bCs/>
        </w:rPr>
        <w:t xml:space="preserve">Közgyűlése elrendeli az </w:t>
      </w:r>
      <w:r w:rsidR="00655A16" w:rsidRPr="002515B8">
        <w:rPr>
          <w:rFonts w:ascii="Constantia" w:hAnsi="Constantia"/>
          <w:b/>
          <w:bCs/>
        </w:rPr>
        <w:t>I/5 Benedek Elek Óvoda 2024. évi költségvetésében a személyi juttatások (kötelező) előirányzatának növelését 7.964.602 Ft-tal, a mun</w:t>
      </w:r>
      <w:r w:rsidRPr="002515B8">
        <w:rPr>
          <w:rFonts w:ascii="Constantia" w:hAnsi="Constantia"/>
          <w:b/>
          <w:bCs/>
        </w:rPr>
        <w:t xml:space="preserve">kaadókat terhelő járulékok és szociális hozzájárulási adó </w:t>
      </w:r>
      <w:r w:rsidR="00655A16" w:rsidRPr="002515B8">
        <w:rPr>
          <w:rFonts w:ascii="Constantia" w:hAnsi="Constantia"/>
          <w:b/>
          <w:bCs/>
        </w:rPr>
        <w:t xml:space="preserve">(kötelező) előirányzatának növelését </w:t>
      </w:r>
      <w:r w:rsidRPr="002515B8">
        <w:rPr>
          <w:rFonts w:ascii="Constantia" w:hAnsi="Constantia"/>
          <w:b/>
          <w:bCs/>
        </w:rPr>
        <w:t>1.035.398 Ft-tal</w:t>
      </w:r>
      <w:r w:rsidR="00655A16" w:rsidRPr="002515B8">
        <w:rPr>
          <w:rFonts w:ascii="Constantia" w:hAnsi="Constantia"/>
          <w:b/>
          <w:bCs/>
        </w:rPr>
        <w:t>,</w:t>
      </w:r>
      <w:r w:rsidRPr="002515B8">
        <w:rPr>
          <w:rFonts w:ascii="Constantia" w:hAnsi="Constantia"/>
          <w:b/>
          <w:bCs/>
        </w:rPr>
        <w:t xml:space="preserve"> az intézményfinanszírozás </w:t>
      </w:r>
      <w:r w:rsidR="00655A16" w:rsidRPr="002515B8">
        <w:rPr>
          <w:rFonts w:ascii="Constantia" w:hAnsi="Constantia"/>
          <w:b/>
          <w:bCs/>
        </w:rPr>
        <w:t xml:space="preserve">bevételi előirányzatának egyidejű növelése mellett. Továbbá elrendeli az Önkormányzat </w:t>
      </w:r>
      <w:r w:rsidR="00E436C7" w:rsidRPr="002515B8">
        <w:rPr>
          <w:rFonts w:ascii="Constantia" w:hAnsi="Constantia"/>
          <w:b/>
          <w:bCs/>
        </w:rPr>
        <w:t xml:space="preserve">2024. évi költségvetésében az V/8 Önkormányzati feladatellátás tartaléka </w:t>
      </w:r>
      <w:r w:rsidR="00C45BA6" w:rsidRPr="002515B8">
        <w:rPr>
          <w:rFonts w:ascii="Constantia" w:hAnsi="Constantia"/>
          <w:b/>
          <w:bCs/>
        </w:rPr>
        <w:t xml:space="preserve">címszám </w:t>
      </w:r>
      <w:r w:rsidR="00E436C7" w:rsidRPr="002515B8">
        <w:rPr>
          <w:rFonts w:ascii="Constantia" w:hAnsi="Constantia"/>
          <w:b/>
          <w:bCs/>
        </w:rPr>
        <w:t xml:space="preserve">(kötelező) </w:t>
      </w:r>
      <w:r w:rsidR="002F0B1C" w:rsidRPr="002515B8">
        <w:rPr>
          <w:rFonts w:ascii="Constantia" w:hAnsi="Constantia"/>
          <w:b/>
          <w:bCs/>
        </w:rPr>
        <w:t xml:space="preserve">előirányzatának csökkentését </w:t>
      </w:r>
      <w:r w:rsidR="00655A16" w:rsidRPr="002515B8">
        <w:rPr>
          <w:rFonts w:ascii="Constantia" w:hAnsi="Constantia"/>
          <w:b/>
          <w:bCs/>
        </w:rPr>
        <w:t>9.000.000 Ft-tal</w:t>
      </w:r>
      <w:r w:rsidR="002F0B1C" w:rsidRPr="002515B8">
        <w:rPr>
          <w:rFonts w:ascii="Constantia" w:hAnsi="Constantia"/>
          <w:b/>
          <w:bCs/>
        </w:rPr>
        <w:t xml:space="preserve">, az intézményfinanszírozás kiadási előirányzatának egyidejű </w:t>
      </w:r>
      <w:r w:rsidR="00DF5052" w:rsidRPr="002515B8">
        <w:rPr>
          <w:rFonts w:ascii="Constantia" w:hAnsi="Constantia"/>
          <w:b/>
          <w:bCs/>
        </w:rPr>
        <w:t>növelés</w:t>
      </w:r>
      <w:r w:rsidR="002E0541" w:rsidRPr="002515B8">
        <w:rPr>
          <w:rFonts w:ascii="Constantia" w:hAnsi="Constantia"/>
          <w:b/>
          <w:bCs/>
        </w:rPr>
        <w:t>e mellett</w:t>
      </w:r>
      <w:r w:rsidR="002F0B1C" w:rsidRPr="002515B8">
        <w:rPr>
          <w:rFonts w:ascii="Constantia" w:hAnsi="Constantia"/>
          <w:b/>
          <w:bCs/>
        </w:rPr>
        <w:t>.</w:t>
      </w:r>
    </w:p>
    <w:p w14:paraId="75000CAA" w14:textId="77777777" w:rsidR="007E16E5" w:rsidRPr="002515B8" w:rsidRDefault="007E16E5" w:rsidP="002515B8">
      <w:pPr>
        <w:pStyle w:val="Listaszerbekezds"/>
        <w:ind w:left="709"/>
        <w:rPr>
          <w:rFonts w:ascii="Constantia" w:hAnsi="Constantia"/>
          <w:b/>
          <w:bCs/>
        </w:rPr>
      </w:pPr>
    </w:p>
    <w:p w14:paraId="6C44860D" w14:textId="1CC21326" w:rsidR="00DF5052" w:rsidRPr="002515B8" w:rsidRDefault="007E16E5" w:rsidP="002515B8">
      <w:pPr>
        <w:pStyle w:val="Listaszerbekezds"/>
        <w:numPr>
          <w:ilvl w:val="2"/>
          <w:numId w:val="3"/>
        </w:numPr>
        <w:spacing w:line="259" w:lineRule="auto"/>
        <w:ind w:left="1418" w:hanging="425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 xml:space="preserve">Eger Megyei Jogú Város </w:t>
      </w:r>
      <w:r w:rsidR="00446EE1" w:rsidRPr="002515B8">
        <w:rPr>
          <w:rFonts w:ascii="Constantia" w:hAnsi="Constantia"/>
          <w:b/>
          <w:bCs/>
        </w:rPr>
        <w:t xml:space="preserve">Önkormányzatának </w:t>
      </w:r>
      <w:r w:rsidRPr="002515B8">
        <w:rPr>
          <w:rFonts w:ascii="Constantia" w:hAnsi="Constantia"/>
          <w:b/>
          <w:bCs/>
        </w:rPr>
        <w:t xml:space="preserve">Közgyűlése elrendeli az </w:t>
      </w:r>
      <w:r w:rsidR="00DF5052" w:rsidRPr="002515B8">
        <w:rPr>
          <w:rFonts w:ascii="Constantia" w:hAnsi="Constantia"/>
          <w:b/>
          <w:bCs/>
        </w:rPr>
        <w:t xml:space="preserve">I/6 Szivárvány Óvoda 2024. évi költségvetésében a személyi juttatások (kötelező) előirányzatának növelését 10.619.469 Ft-tal, a munkaadókat terhelő járulékok és szociális hozzájárulási adó (kötelező) előirányzatának növelését 1.380.531 Ft-tal, az intézményfinanszírozás bevételi előirányzatának egyidejű növelése mellett. Továbbá elrendeli az Önkormányzat 2024. évi költségvetésében az V/8 Önkormányzati feladatellátás tartaléka </w:t>
      </w:r>
      <w:r w:rsidR="00C45BA6" w:rsidRPr="002515B8">
        <w:rPr>
          <w:rFonts w:ascii="Constantia" w:hAnsi="Constantia"/>
          <w:b/>
          <w:bCs/>
        </w:rPr>
        <w:lastRenderedPageBreak/>
        <w:t xml:space="preserve">címszám </w:t>
      </w:r>
      <w:r w:rsidR="00DF5052" w:rsidRPr="002515B8">
        <w:rPr>
          <w:rFonts w:ascii="Constantia" w:hAnsi="Constantia"/>
          <w:b/>
          <w:bCs/>
        </w:rPr>
        <w:t>(kötelező) előirányzatának csökkentését 12.000.000 Ft-tal, az intézményfinanszírozás kiadási előirányzatának egyidejű növelés</w:t>
      </w:r>
      <w:r w:rsidR="002E0541" w:rsidRPr="002515B8">
        <w:rPr>
          <w:rFonts w:ascii="Constantia" w:hAnsi="Constantia"/>
          <w:b/>
          <w:bCs/>
        </w:rPr>
        <w:t>e mellett</w:t>
      </w:r>
      <w:r w:rsidR="00DF5052" w:rsidRPr="002515B8">
        <w:rPr>
          <w:rFonts w:ascii="Constantia" w:hAnsi="Constantia"/>
          <w:b/>
          <w:bCs/>
        </w:rPr>
        <w:t>.</w:t>
      </w:r>
    </w:p>
    <w:p w14:paraId="6B5053A4" w14:textId="1BD7A38D" w:rsidR="00DF5052" w:rsidRPr="002515B8" w:rsidRDefault="00DF5052" w:rsidP="002515B8">
      <w:pPr>
        <w:pStyle w:val="Listaszerbekezds"/>
        <w:spacing w:line="259" w:lineRule="auto"/>
        <w:ind w:left="709"/>
        <w:jc w:val="both"/>
        <w:rPr>
          <w:rFonts w:ascii="Constantia" w:hAnsi="Constantia"/>
          <w:b/>
          <w:bCs/>
        </w:rPr>
      </w:pPr>
    </w:p>
    <w:p w14:paraId="4FC347EC" w14:textId="7110FA2D" w:rsidR="007E16E5" w:rsidRPr="002515B8" w:rsidRDefault="00DF5052" w:rsidP="002515B8">
      <w:pPr>
        <w:pStyle w:val="Listaszerbekezds"/>
        <w:numPr>
          <w:ilvl w:val="2"/>
          <w:numId w:val="3"/>
        </w:numPr>
        <w:spacing w:line="259" w:lineRule="auto"/>
        <w:ind w:left="1418" w:hanging="425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 xml:space="preserve">Eger Megyei Jogú Város </w:t>
      </w:r>
      <w:r w:rsidR="00446EE1" w:rsidRPr="002515B8">
        <w:rPr>
          <w:rFonts w:ascii="Constantia" w:hAnsi="Constantia"/>
          <w:b/>
          <w:bCs/>
        </w:rPr>
        <w:t xml:space="preserve">Önkormányzatának </w:t>
      </w:r>
      <w:r w:rsidRPr="002515B8">
        <w:rPr>
          <w:rFonts w:ascii="Constantia" w:hAnsi="Constantia"/>
          <w:b/>
          <w:bCs/>
        </w:rPr>
        <w:t xml:space="preserve">Közgyűlése elrendeli az I/12 Dobó István Vármúzeum 2024. évi költségvetésében a működési bevételek (kötelező) előirányzatának csökkentését 90.000.000 Ft-tal, az intézményfinanszírozás bevételi előirányzatának egyidejű növelése mellett. </w:t>
      </w:r>
      <w:r w:rsidR="007E16E5" w:rsidRPr="002515B8">
        <w:rPr>
          <w:rFonts w:ascii="Constantia" w:hAnsi="Constantia"/>
          <w:b/>
          <w:bCs/>
        </w:rPr>
        <w:t xml:space="preserve"> </w:t>
      </w:r>
      <w:r w:rsidRPr="002515B8">
        <w:rPr>
          <w:rFonts w:ascii="Constantia" w:hAnsi="Constantia"/>
          <w:b/>
          <w:bCs/>
        </w:rPr>
        <w:t xml:space="preserve">Továbbá elrendeli az Önkormányzat 2024. évi költségvetésében az V/8 Önkormányzati feladatellátás tartaléka </w:t>
      </w:r>
      <w:r w:rsidR="00C45BA6" w:rsidRPr="002515B8">
        <w:rPr>
          <w:rFonts w:ascii="Constantia" w:hAnsi="Constantia"/>
          <w:b/>
          <w:bCs/>
        </w:rPr>
        <w:t xml:space="preserve">címszám </w:t>
      </w:r>
      <w:r w:rsidRPr="002515B8">
        <w:rPr>
          <w:rFonts w:ascii="Constantia" w:hAnsi="Constantia"/>
          <w:b/>
          <w:bCs/>
        </w:rPr>
        <w:t>(kötelező) előirányzatának csökkentését 90.000.000 Ft-tal, az intézményfinanszírozás kiadási előirányzatának egyidejű növelés</w:t>
      </w:r>
      <w:r w:rsidR="002E0541" w:rsidRPr="002515B8">
        <w:rPr>
          <w:rFonts w:ascii="Constantia" w:hAnsi="Constantia"/>
          <w:b/>
          <w:bCs/>
        </w:rPr>
        <w:t>e mellett.</w:t>
      </w:r>
    </w:p>
    <w:p w14:paraId="1B05A3EE" w14:textId="77777777" w:rsidR="002D534A" w:rsidRPr="002D534A" w:rsidRDefault="002D534A" w:rsidP="002D534A">
      <w:pPr>
        <w:pStyle w:val="Listaszerbekezds"/>
        <w:rPr>
          <w:rFonts w:ascii="Constantia" w:hAnsi="Constantia"/>
        </w:rPr>
      </w:pPr>
    </w:p>
    <w:p w14:paraId="20527855" w14:textId="77777777" w:rsidR="002D534A" w:rsidRPr="002515B8" w:rsidRDefault="002D534A" w:rsidP="002D534A">
      <w:pPr>
        <w:pStyle w:val="Listaszerbekezds"/>
        <w:spacing w:after="0" w:line="259" w:lineRule="auto"/>
        <w:ind w:left="3600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 w:rsidRPr="002515B8">
        <w:rPr>
          <w:rFonts w:ascii="Constantia" w:hAnsi="Constantia"/>
          <w:b/>
          <w:bCs/>
        </w:rPr>
        <w:tab/>
        <w:t>Vágner Ákos polgármester</w:t>
      </w:r>
    </w:p>
    <w:p w14:paraId="16DF26B4" w14:textId="58792D83" w:rsidR="002D534A" w:rsidRPr="002515B8" w:rsidRDefault="00E121E3" w:rsidP="002D534A">
      <w:pPr>
        <w:spacing w:after="0" w:line="259" w:lineRule="auto"/>
        <w:ind w:left="4680" w:firstLine="27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 xml:space="preserve">dr. </w:t>
      </w:r>
      <w:r w:rsidR="002D534A" w:rsidRPr="002515B8">
        <w:rPr>
          <w:rFonts w:ascii="Constantia" w:hAnsi="Constantia"/>
          <w:b/>
          <w:bCs/>
        </w:rPr>
        <w:t>Barta Viktor jegyző megbízásából</w:t>
      </w:r>
    </w:p>
    <w:p w14:paraId="09DC885B" w14:textId="77777777" w:rsidR="002D534A" w:rsidRDefault="002D534A" w:rsidP="000766E3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4B91750C" w14:textId="77777777" w:rsidR="000766E3" w:rsidRPr="002515B8" w:rsidRDefault="000766E3" w:rsidP="002515B8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</w:p>
    <w:p w14:paraId="6C67D10A" w14:textId="77777777" w:rsidR="002D534A" w:rsidRPr="000766E3" w:rsidRDefault="002D534A" w:rsidP="002D534A">
      <w:pPr>
        <w:spacing w:after="0" w:line="259" w:lineRule="auto"/>
        <w:jc w:val="both"/>
        <w:rPr>
          <w:rFonts w:ascii="Constantia" w:hAnsi="Constantia"/>
        </w:rPr>
      </w:pPr>
      <w:r w:rsidRPr="002515B8"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ab/>
      </w:r>
      <w:r w:rsidRPr="000766E3">
        <w:rPr>
          <w:rFonts w:ascii="Constantia" w:hAnsi="Constantia"/>
          <w:b/>
          <w:bCs/>
        </w:rPr>
        <w:t>Határidő:</w:t>
      </w:r>
      <w:r w:rsidRPr="002515B8">
        <w:rPr>
          <w:rFonts w:ascii="Constantia" w:hAnsi="Constantia"/>
          <w:b/>
          <w:bCs/>
        </w:rPr>
        <w:tab/>
        <w:t>azonnal</w:t>
      </w:r>
      <w:r w:rsidRPr="002515B8">
        <w:rPr>
          <w:rFonts w:ascii="Constantia" w:hAnsi="Constantia"/>
          <w:b/>
          <w:bCs/>
        </w:rPr>
        <w:tab/>
      </w:r>
    </w:p>
    <w:p w14:paraId="0783665A" w14:textId="77777777" w:rsidR="000766E3" w:rsidRDefault="000766E3" w:rsidP="007E16E5">
      <w:pPr>
        <w:pStyle w:val="Listaszerbekezds"/>
        <w:rPr>
          <w:rFonts w:ascii="Constantia" w:hAnsi="Constantia"/>
        </w:rPr>
      </w:pPr>
    </w:p>
    <w:p w14:paraId="7D33844E" w14:textId="37C9FC44" w:rsidR="00BD5462" w:rsidRPr="002515B8" w:rsidRDefault="000766E3" w:rsidP="002515B8">
      <w:pPr>
        <w:rPr>
          <w:rFonts w:ascii="Constantia" w:hAnsi="Constantia"/>
          <w:b/>
          <w:bCs/>
          <w:u w:val="single"/>
        </w:rPr>
      </w:pPr>
      <w:r w:rsidRPr="006B3EA0">
        <w:rPr>
          <w:rFonts w:ascii="Constantia" w:hAnsi="Constantia"/>
          <w:b/>
          <w:bCs/>
          <w:u w:val="single"/>
        </w:rPr>
        <w:t>4. számú határozati javaslat:</w:t>
      </w:r>
    </w:p>
    <w:p w14:paraId="745FC619" w14:textId="25CA90B2" w:rsidR="007E16E5" w:rsidRPr="002515B8" w:rsidRDefault="007E16E5" w:rsidP="002515B8">
      <w:pPr>
        <w:pStyle w:val="Listaszerbekezds"/>
        <w:numPr>
          <w:ilvl w:val="0"/>
          <w:numId w:val="14"/>
        </w:numPr>
        <w:spacing w:line="259" w:lineRule="auto"/>
        <w:ind w:left="1418" w:hanging="425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 xml:space="preserve">Eger Megyei Jogú Város </w:t>
      </w:r>
      <w:r w:rsidR="00446EE1" w:rsidRPr="002515B8">
        <w:rPr>
          <w:rFonts w:ascii="Constantia" w:hAnsi="Constantia"/>
          <w:b/>
          <w:bCs/>
        </w:rPr>
        <w:t xml:space="preserve">Önkormányzatának </w:t>
      </w:r>
      <w:r w:rsidRPr="002515B8">
        <w:rPr>
          <w:rFonts w:ascii="Constantia" w:hAnsi="Constantia"/>
          <w:b/>
          <w:bCs/>
        </w:rPr>
        <w:t xml:space="preserve">Közgyűlése elrendeli az </w:t>
      </w:r>
      <w:r w:rsidR="002E0541" w:rsidRPr="002515B8">
        <w:rPr>
          <w:rFonts w:ascii="Constantia" w:hAnsi="Constantia"/>
          <w:b/>
          <w:bCs/>
        </w:rPr>
        <w:t>I</w:t>
      </w:r>
      <w:r w:rsidRPr="002515B8">
        <w:rPr>
          <w:rFonts w:ascii="Constantia" w:hAnsi="Constantia"/>
          <w:b/>
          <w:bCs/>
        </w:rPr>
        <w:t>/1 Egri Kulturális és Művészeti Központ</w:t>
      </w:r>
      <w:r w:rsidR="002E0541" w:rsidRPr="002515B8">
        <w:rPr>
          <w:rFonts w:ascii="Constantia" w:hAnsi="Constantia"/>
          <w:b/>
          <w:bCs/>
        </w:rPr>
        <w:t xml:space="preserve"> 2024. évi költségvetésében a m</w:t>
      </w:r>
      <w:r w:rsidRPr="002515B8">
        <w:rPr>
          <w:rFonts w:ascii="Constantia" w:hAnsi="Constantia"/>
          <w:b/>
          <w:bCs/>
        </w:rPr>
        <w:t xml:space="preserve">űködési bevételek </w:t>
      </w:r>
      <w:r w:rsidR="002E0541" w:rsidRPr="002515B8">
        <w:rPr>
          <w:rFonts w:ascii="Constantia" w:hAnsi="Constantia"/>
          <w:b/>
          <w:bCs/>
        </w:rPr>
        <w:t xml:space="preserve">(kötelező) előirányzatának növelését </w:t>
      </w:r>
      <w:r w:rsidRPr="002515B8">
        <w:rPr>
          <w:rFonts w:ascii="Constantia" w:hAnsi="Constantia"/>
          <w:b/>
          <w:bCs/>
        </w:rPr>
        <w:t>12.621.352 Ft-tal</w:t>
      </w:r>
      <w:r w:rsidR="002E0541" w:rsidRPr="002515B8">
        <w:rPr>
          <w:rFonts w:ascii="Constantia" w:hAnsi="Constantia"/>
          <w:b/>
          <w:bCs/>
        </w:rPr>
        <w:t>,</w:t>
      </w:r>
      <w:r w:rsidRPr="002515B8">
        <w:rPr>
          <w:rFonts w:ascii="Constantia" w:hAnsi="Constantia"/>
          <w:b/>
          <w:bCs/>
        </w:rPr>
        <w:t xml:space="preserve"> </w:t>
      </w:r>
      <w:r w:rsidR="002E0541" w:rsidRPr="002515B8">
        <w:rPr>
          <w:rFonts w:ascii="Constantia" w:hAnsi="Constantia"/>
          <w:b/>
          <w:bCs/>
        </w:rPr>
        <w:t>a s</w:t>
      </w:r>
      <w:r w:rsidRPr="002515B8">
        <w:rPr>
          <w:rFonts w:ascii="Constantia" w:hAnsi="Constantia"/>
          <w:b/>
          <w:bCs/>
        </w:rPr>
        <w:t xml:space="preserve">zemélyi juttatások </w:t>
      </w:r>
      <w:r w:rsidR="002E0541" w:rsidRPr="002515B8">
        <w:rPr>
          <w:rFonts w:ascii="Constantia" w:hAnsi="Constantia"/>
          <w:b/>
          <w:bCs/>
        </w:rPr>
        <w:t xml:space="preserve">(kötelező) előirányzatának </w:t>
      </w:r>
      <w:r w:rsidRPr="002515B8">
        <w:rPr>
          <w:rFonts w:ascii="Constantia" w:hAnsi="Constantia"/>
          <w:b/>
          <w:bCs/>
        </w:rPr>
        <w:t>11.169.338 Ft-tal</w:t>
      </w:r>
      <w:r w:rsidR="002D11C1" w:rsidRPr="002515B8">
        <w:rPr>
          <w:rFonts w:ascii="Constantia" w:hAnsi="Constantia"/>
          <w:b/>
          <w:bCs/>
        </w:rPr>
        <w:t>,</w:t>
      </w:r>
      <w:r w:rsidRPr="002515B8">
        <w:rPr>
          <w:rFonts w:ascii="Constantia" w:hAnsi="Constantia"/>
          <w:b/>
          <w:bCs/>
        </w:rPr>
        <w:t xml:space="preserve"> valamint </w:t>
      </w:r>
      <w:r w:rsidR="002E0541" w:rsidRPr="002515B8">
        <w:rPr>
          <w:rFonts w:ascii="Constantia" w:hAnsi="Constantia"/>
          <w:b/>
          <w:bCs/>
        </w:rPr>
        <w:t>a m</w:t>
      </w:r>
      <w:r w:rsidRPr="002515B8">
        <w:rPr>
          <w:rFonts w:ascii="Constantia" w:hAnsi="Constantia"/>
          <w:b/>
          <w:bCs/>
        </w:rPr>
        <w:t xml:space="preserve">unkaadókat terhelő járulékok és szociális hozzájárulási adó </w:t>
      </w:r>
      <w:r w:rsidR="002E0541" w:rsidRPr="002515B8">
        <w:rPr>
          <w:rFonts w:ascii="Constantia" w:hAnsi="Constantia"/>
          <w:b/>
          <w:bCs/>
        </w:rPr>
        <w:t xml:space="preserve">(kötelező) előirányzatának </w:t>
      </w:r>
      <w:r w:rsidRPr="002515B8">
        <w:rPr>
          <w:rFonts w:ascii="Constantia" w:hAnsi="Constantia"/>
          <w:b/>
          <w:bCs/>
        </w:rPr>
        <w:t xml:space="preserve">1.452.014 Ft-tal történő egyidejű </w:t>
      </w:r>
      <w:r w:rsidR="002E0541" w:rsidRPr="002515B8">
        <w:rPr>
          <w:rFonts w:ascii="Constantia" w:hAnsi="Constantia"/>
          <w:b/>
          <w:bCs/>
        </w:rPr>
        <w:t>növelése mellett</w:t>
      </w:r>
      <w:r w:rsidRPr="002515B8">
        <w:rPr>
          <w:rFonts w:ascii="Constantia" w:hAnsi="Constantia"/>
          <w:b/>
          <w:bCs/>
        </w:rPr>
        <w:t>.</w:t>
      </w:r>
    </w:p>
    <w:p w14:paraId="193FB288" w14:textId="77777777" w:rsidR="007E16E5" w:rsidRPr="002515B8" w:rsidRDefault="007E16E5" w:rsidP="002515B8">
      <w:pPr>
        <w:pStyle w:val="Listaszerbekezds"/>
        <w:ind w:left="709"/>
        <w:rPr>
          <w:rFonts w:ascii="Constantia" w:hAnsi="Constantia"/>
          <w:b/>
          <w:bCs/>
        </w:rPr>
      </w:pPr>
    </w:p>
    <w:p w14:paraId="3BB0D237" w14:textId="7EFDD170" w:rsidR="007E16E5" w:rsidRPr="002515B8" w:rsidRDefault="007E16E5" w:rsidP="002515B8">
      <w:pPr>
        <w:pStyle w:val="Listaszerbekezds"/>
        <w:numPr>
          <w:ilvl w:val="0"/>
          <w:numId w:val="14"/>
        </w:numPr>
        <w:spacing w:line="259" w:lineRule="auto"/>
        <w:ind w:left="1418" w:hanging="425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 xml:space="preserve">Eger Megyei Jogú Város </w:t>
      </w:r>
      <w:r w:rsidR="00446EE1" w:rsidRPr="002515B8">
        <w:rPr>
          <w:rFonts w:ascii="Constantia" w:hAnsi="Constantia"/>
          <w:b/>
          <w:bCs/>
        </w:rPr>
        <w:t xml:space="preserve">Önkormányzatának </w:t>
      </w:r>
      <w:r w:rsidRPr="002515B8">
        <w:rPr>
          <w:rFonts w:ascii="Constantia" w:hAnsi="Constantia"/>
          <w:b/>
          <w:bCs/>
        </w:rPr>
        <w:t>Közgyűlése elrendeli az I/2 Egri Városi Sportiskola</w:t>
      </w:r>
      <w:r w:rsidR="002E0541" w:rsidRPr="002515B8">
        <w:rPr>
          <w:rFonts w:ascii="Constantia" w:hAnsi="Constantia"/>
          <w:b/>
          <w:bCs/>
        </w:rPr>
        <w:t xml:space="preserve"> 2024. évi költségvetésében a m</w:t>
      </w:r>
      <w:r w:rsidRPr="002515B8">
        <w:rPr>
          <w:rFonts w:ascii="Constantia" w:hAnsi="Constantia"/>
          <w:b/>
          <w:bCs/>
        </w:rPr>
        <w:t xml:space="preserve">űködési bevételek </w:t>
      </w:r>
      <w:r w:rsidR="00F73FB4" w:rsidRPr="002515B8">
        <w:rPr>
          <w:rFonts w:ascii="Constantia" w:hAnsi="Constantia"/>
          <w:b/>
          <w:bCs/>
        </w:rPr>
        <w:t xml:space="preserve">(kötelező) előirányzatának növelését </w:t>
      </w:r>
      <w:r w:rsidRPr="002515B8">
        <w:rPr>
          <w:rFonts w:ascii="Constantia" w:hAnsi="Constantia"/>
          <w:b/>
          <w:bCs/>
        </w:rPr>
        <w:t>12.297.731 Ft-tal</w:t>
      </w:r>
      <w:r w:rsidR="00F73FB4" w:rsidRPr="002515B8">
        <w:rPr>
          <w:rFonts w:ascii="Constantia" w:hAnsi="Constantia"/>
          <w:b/>
          <w:bCs/>
        </w:rPr>
        <w:t>, a d</w:t>
      </w:r>
      <w:r w:rsidRPr="002515B8">
        <w:rPr>
          <w:rFonts w:ascii="Constantia" w:hAnsi="Constantia"/>
          <w:b/>
          <w:bCs/>
        </w:rPr>
        <w:t xml:space="preserve">ologi kiadások </w:t>
      </w:r>
      <w:r w:rsidR="00F73FB4" w:rsidRPr="002515B8">
        <w:rPr>
          <w:rFonts w:ascii="Constantia" w:hAnsi="Constantia"/>
          <w:b/>
          <w:bCs/>
        </w:rPr>
        <w:t>(kötelező) előirányzatának egyidejű növelése mellett.</w:t>
      </w:r>
    </w:p>
    <w:p w14:paraId="097D5469" w14:textId="77777777" w:rsidR="007E16E5" w:rsidRPr="002515B8" w:rsidRDefault="007E16E5" w:rsidP="002515B8">
      <w:pPr>
        <w:pStyle w:val="Listaszerbekezds"/>
        <w:ind w:left="709"/>
        <w:rPr>
          <w:rFonts w:ascii="Constantia" w:hAnsi="Constantia"/>
          <w:b/>
          <w:bCs/>
        </w:rPr>
      </w:pPr>
    </w:p>
    <w:p w14:paraId="281BFE1D" w14:textId="0CF2FBEC" w:rsidR="007E16E5" w:rsidRPr="002515B8" w:rsidRDefault="007E16E5" w:rsidP="002515B8">
      <w:pPr>
        <w:pStyle w:val="Listaszerbekezds"/>
        <w:numPr>
          <w:ilvl w:val="0"/>
          <w:numId w:val="14"/>
        </w:numPr>
        <w:spacing w:line="259" w:lineRule="auto"/>
        <w:ind w:left="1418" w:hanging="425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 xml:space="preserve">Eger Megyei Jogú Város </w:t>
      </w:r>
      <w:bookmarkStart w:id="0" w:name="_Hlk183530426"/>
      <w:r w:rsidR="00446EE1" w:rsidRPr="002515B8">
        <w:rPr>
          <w:rFonts w:ascii="Constantia" w:hAnsi="Constantia"/>
          <w:b/>
          <w:bCs/>
        </w:rPr>
        <w:t xml:space="preserve">Önkormányzatának </w:t>
      </w:r>
      <w:bookmarkEnd w:id="0"/>
      <w:r w:rsidRPr="002515B8">
        <w:rPr>
          <w:rFonts w:ascii="Constantia" w:hAnsi="Constantia"/>
          <w:b/>
          <w:bCs/>
        </w:rPr>
        <w:t>Közgyűlése elrendeli az I/3 Egri Szociális Szolgáltató Intézmény</w:t>
      </w:r>
      <w:r w:rsidR="002D11C1" w:rsidRPr="002515B8">
        <w:rPr>
          <w:rFonts w:ascii="Constantia" w:hAnsi="Constantia"/>
          <w:b/>
          <w:bCs/>
        </w:rPr>
        <w:t xml:space="preserve"> 2024. évi költségvetésében a m</w:t>
      </w:r>
      <w:r w:rsidRPr="002515B8">
        <w:rPr>
          <w:rFonts w:ascii="Constantia" w:hAnsi="Constantia"/>
          <w:b/>
          <w:bCs/>
        </w:rPr>
        <w:t>űködési bevételek</w:t>
      </w:r>
      <w:r w:rsidR="002D11C1" w:rsidRPr="002515B8">
        <w:rPr>
          <w:rFonts w:ascii="Constantia" w:hAnsi="Constantia"/>
          <w:b/>
          <w:bCs/>
        </w:rPr>
        <w:t xml:space="preserve"> (kötelező) előirányzatának növelését</w:t>
      </w:r>
      <w:r w:rsidRPr="002515B8">
        <w:rPr>
          <w:rFonts w:ascii="Constantia" w:hAnsi="Constantia"/>
          <w:b/>
          <w:bCs/>
        </w:rPr>
        <w:t xml:space="preserve"> 8.087.305 Ft-tal</w:t>
      </w:r>
      <w:r w:rsidR="002D11C1" w:rsidRPr="002515B8">
        <w:rPr>
          <w:rFonts w:ascii="Constantia" w:hAnsi="Constantia"/>
          <w:b/>
          <w:bCs/>
        </w:rPr>
        <w:t>, a s</w:t>
      </w:r>
      <w:r w:rsidRPr="002515B8">
        <w:rPr>
          <w:rFonts w:ascii="Constantia" w:hAnsi="Constantia"/>
          <w:b/>
          <w:bCs/>
        </w:rPr>
        <w:t>zemélyi juttatások</w:t>
      </w:r>
      <w:r w:rsidR="002D11C1" w:rsidRPr="002515B8">
        <w:rPr>
          <w:rFonts w:ascii="Constantia" w:hAnsi="Constantia"/>
          <w:b/>
          <w:bCs/>
        </w:rPr>
        <w:t xml:space="preserve"> (kötelező) előirányzatának </w:t>
      </w:r>
      <w:r w:rsidRPr="002515B8">
        <w:rPr>
          <w:rFonts w:ascii="Constantia" w:hAnsi="Constantia"/>
          <w:b/>
          <w:bCs/>
        </w:rPr>
        <w:t>7.156.907 Ft-tal</w:t>
      </w:r>
      <w:r w:rsidR="002D11C1" w:rsidRPr="002515B8">
        <w:rPr>
          <w:rFonts w:ascii="Constantia" w:hAnsi="Constantia"/>
          <w:b/>
          <w:bCs/>
        </w:rPr>
        <w:t>,</w:t>
      </w:r>
      <w:r w:rsidRPr="002515B8">
        <w:rPr>
          <w:rFonts w:ascii="Constantia" w:hAnsi="Constantia"/>
          <w:b/>
          <w:bCs/>
        </w:rPr>
        <w:t xml:space="preserve"> valamint a</w:t>
      </w:r>
      <w:r w:rsidR="002D11C1" w:rsidRPr="002515B8">
        <w:rPr>
          <w:rFonts w:ascii="Constantia" w:hAnsi="Constantia"/>
          <w:b/>
          <w:bCs/>
        </w:rPr>
        <w:t xml:space="preserve"> m</w:t>
      </w:r>
      <w:r w:rsidRPr="002515B8">
        <w:rPr>
          <w:rFonts w:ascii="Constantia" w:hAnsi="Constantia"/>
          <w:b/>
          <w:bCs/>
        </w:rPr>
        <w:t xml:space="preserve">unkaadókat terhelő járulékok és szociális </w:t>
      </w:r>
      <w:r w:rsidRPr="002515B8">
        <w:rPr>
          <w:rFonts w:ascii="Constantia" w:hAnsi="Constantia"/>
          <w:b/>
          <w:bCs/>
        </w:rPr>
        <w:lastRenderedPageBreak/>
        <w:t xml:space="preserve">hozzájárulási adó </w:t>
      </w:r>
      <w:r w:rsidR="002D11C1" w:rsidRPr="002515B8">
        <w:rPr>
          <w:rFonts w:ascii="Constantia" w:hAnsi="Constantia"/>
          <w:b/>
          <w:bCs/>
        </w:rPr>
        <w:t xml:space="preserve">(kötelező) előirányzatának </w:t>
      </w:r>
      <w:r w:rsidRPr="002515B8">
        <w:rPr>
          <w:rFonts w:ascii="Constantia" w:hAnsi="Constantia"/>
          <w:b/>
          <w:bCs/>
        </w:rPr>
        <w:t xml:space="preserve">930.398 Ft-tal történő egyidejű </w:t>
      </w:r>
      <w:r w:rsidR="002D11C1" w:rsidRPr="002515B8">
        <w:rPr>
          <w:rFonts w:ascii="Constantia" w:hAnsi="Constantia"/>
          <w:b/>
          <w:bCs/>
        </w:rPr>
        <w:t>növelése mellett</w:t>
      </w:r>
      <w:r w:rsidRPr="002515B8">
        <w:rPr>
          <w:rFonts w:ascii="Constantia" w:hAnsi="Constantia"/>
          <w:b/>
          <w:bCs/>
        </w:rPr>
        <w:t>.</w:t>
      </w:r>
    </w:p>
    <w:p w14:paraId="54F05A54" w14:textId="77777777" w:rsidR="007E16E5" w:rsidRPr="002515B8" w:rsidRDefault="007E16E5" w:rsidP="002515B8">
      <w:pPr>
        <w:pStyle w:val="Listaszerbekezds"/>
        <w:ind w:left="709"/>
        <w:rPr>
          <w:rFonts w:ascii="Constantia" w:hAnsi="Constantia"/>
          <w:b/>
          <w:bCs/>
        </w:rPr>
      </w:pPr>
    </w:p>
    <w:p w14:paraId="23C62069" w14:textId="60B75689" w:rsidR="007E16E5" w:rsidRPr="002515B8" w:rsidRDefault="007E16E5" w:rsidP="002515B8">
      <w:pPr>
        <w:pStyle w:val="Listaszerbekezds"/>
        <w:numPr>
          <w:ilvl w:val="0"/>
          <w:numId w:val="14"/>
        </w:numPr>
        <w:spacing w:line="259" w:lineRule="auto"/>
        <w:ind w:left="1418" w:hanging="425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 xml:space="preserve">Eger Megyei Jogú Város </w:t>
      </w:r>
      <w:r w:rsidR="00446EE1" w:rsidRPr="002515B8">
        <w:rPr>
          <w:rFonts w:ascii="Constantia" w:hAnsi="Constantia"/>
          <w:b/>
          <w:bCs/>
        </w:rPr>
        <w:t xml:space="preserve">Önkormányzatának </w:t>
      </w:r>
      <w:r w:rsidRPr="002515B8">
        <w:rPr>
          <w:rFonts w:ascii="Constantia" w:hAnsi="Constantia"/>
          <w:b/>
          <w:bCs/>
        </w:rPr>
        <w:t xml:space="preserve">Közgyűlése elrendeli az </w:t>
      </w:r>
      <w:r w:rsidR="002D11C1" w:rsidRPr="002515B8">
        <w:rPr>
          <w:rFonts w:ascii="Constantia" w:hAnsi="Constantia"/>
          <w:b/>
          <w:bCs/>
        </w:rPr>
        <w:t>I/6</w:t>
      </w:r>
      <w:r w:rsidRPr="002515B8">
        <w:rPr>
          <w:rFonts w:ascii="Constantia" w:hAnsi="Constantia"/>
          <w:b/>
          <w:bCs/>
        </w:rPr>
        <w:t xml:space="preserve"> Szivárvány Óvoda</w:t>
      </w:r>
      <w:r w:rsidR="002D11C1" w:rsidRPr="002515B8">
        <w:rPr>
          <w:rFonts w:ascii="Constantia" w:hAnsi="Constantia"/>
          <w:b/>
          <w:bCs/>
        </w:rPr>
        <w:t xml:space="preserve"> 2024. évi költségvetésében a m</w:t>
      </w:r>
      <w:r w:rsidRPr="002515B8">
        <w:rPr>
          <w:rFonts w:ascii="Constantia" w:hAnsi="Constantia"/>
          <w:b/>
          <w:bCs/>
        </w:rPr>
        <w:t xml:space="preserve">űködési bevételek </w:t>
      </w:r>
      <w:r w:rsidR="002D11C1" w:rsidRPr="002515B8">
        <w:rPr>
          <w:rFonts w:ascii="Constantia" w:hAnsi="Constantia"/>
          <w:b/>
          <w:bCs/>
        </w:rPr>
        <w:t xml:space="preserve">(kötelező) előirányzatának növelését </w:t>
      </w:r>
      <w:r w:rsidRPr="002515B8">
        <w:rPr>
          <w:rFonts w:ascii="Constantia" w:hAnsi="Constantia"/>
          <w:b/>
          <w:bCs/>
        </w:rPr>
        <w:t>6.522.388 Ft-tal</w:t>
      </w:r>
      <w:r w:rsidR="002D11C1" w:rsidRPr="002515B8">
        <w:rPr>
          <w:rFonts w:ascii="Constantia" w:hAnsi="Constantia"/>
          <w:b/>
          <w:bCs/>
        </w:rPr>
        <w:t>,</w:t>
      </w:r>
      <w:r w:rsidRPr="002515B8">
        <w:rPr>
          <w:rFonts w:ascii="Constantia" w:hAnsi="Constantia"/>
          <w:b/>
          <w:bCs/>
        </w:rPr>
        <w:t xml:space="preserve"> </w:t>
      </w:r>
      <w:r w:rsidR="002D11C1" w:rsidRPr="002515B8">
        <w:rPr>
          <w:rFonts w:ascii="Constantia" w:hAnsi="Constantia"/>
          <w:b/>
          <w:bCs/>
        </w:rPr>
        <w:t>a s</w:t>
      </w:r>
      <w:r w:rsidRPr="002515B8">
        <w:rPr>
          <w:rFonts w:ascii="Constantia" w:hAnsi="Constantia"/>
          <w:b/>
          <w:bCs/>
        </w:rPr>
        <w:t xml:space="preserve">zemélyi juttatások </w:t>
      </w:r>
      <w:r w:rsidR="002D11C1" w:rsidRPr="002515B8">
        <w:rPr>
          <w:rFonts w:ascii="Constantia" w:hAnsi="Constantia"/>
          <w:b/>
          <w:bCs/>
        </w:rPr>
        <w:t xml:space="preserve">(kötelező) előirányzatának </w:t>
      </w:r>
      <w:r w:rsidRPr="002515B8">
        <w:rPr>
          <w:rFonts w:ascii="Constantia" w:hAnsi="Constantia"/>
          <w:b/>
          <w:bCs/>
        </w:rPr>
        <w:t>5.772.025 Ft-tal, valamint a</w:t>
      </w:r>
      <w:r w:rsidR="002D11C1" w:rsidRPr="002515B8">
        <w:rPr>
          <w:rFonts w:ascii="Constantia" w:hAnsi="Constantia"/>
          <w:b/>
          <w:bCs/>
        </w:rPr>
        <w:t xml:space="preserve"> m</w:t>
      </w:r>
      <w:r w:rsidRPr="002515B8">
        <w:rPr>
          <w:rFonts w:ascii="Constantia" w:hAnsi="Constantia"/>
          <w:b/>
          <w:bCs/>
        </w:rPr>
        <w:t xml:space="preserve">unkaadókat terhelő járulékok és szociális hozzájárulási adó </w:t>
      </w:r>
      <w:r w:rsidR="002D11C1" w:rsidRPr="002515B8">
        <w:rPr>
          <w:rFonts w:ascii="Constantia" w:hAnsi="Constantia"/>
          <w:b/>
          <w:bCs/>
        </w:rPr>
        <w:t xml:space="preserve">(kötelező) előirányzatának </w:t>
      </w:r>
      <w:r w:rsidRPr="002515B8">
        <w:rPr>
          <w:rFonts w:ascii="Constantia" w:hAnsi="Constantia"/>
          <w:b/>
          <w:bCs/>
        </w:rPr>
        <w:t xml:space="preserve">750.363 Ft-tal történő egyidejű </w:t>
      </w:r>
      <w:r w:rsidR="002D11C1" w:rsidRPr="002515B8">
        <w:rPr>
          <w:rFonts w:ascii="Constantia" w:hAnsi="Constantia"/>
          <w:b/>
          <w:bCs/>
        </w:rPr>
        <w:t>növelése mellett.</w:t>
      </w:r>
    </w:p>
    <w:p w14:paraId="02D61219" w14:textId="77777777" w:rsidR="007E16E5" w:rsidRPr="002515B8" w:rsidRDefault="007E16E5" w:rsidP="002515B8">
      <w:pPr>
        <w:pStyle w:val="Listaszerbekezds"/>
        <w:ind w:left="709"/>
        <w:rPr>
          <w:rFonts w:ascii="Constantia" w:hAnsi="Constantia"/>
          <w:b/>
          <w:bCs/>
        </w:rPr>
      </w:pPr>
    </w:p>
    <w:p w14:paraId="6980F42A" w14:textId="3DCA0F15" w:rsidR="007E16E5" w:rsidRPr="002515B8" w:rsidRDefault="007E16E5" w:rsidP="002515B8">
      <w:pPr>
        <w:pStyle w:val="Listaszerbekezds"/>
        <w:numPr>
          <w:ilvl w:val="0"/>
          <w:numId w:val="14"/>
        </w:numPr>
        <w:spacing w:line="259" w:lineRule="auto"/>
        <w:ind w:left="1418" w:hanging="425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 xml:space="preserve">Eger Megyei Jogú Város </w:t>
      </w:r>
      <w:r w:rsidR="00446EE1" w:rsidRPr="002515B8">
        <w:rPr>
          <w:rFonts w:ascii="Constantia" w:hAnsi="Constantia"/>
          <w:b/>
          <w:bCs/>
        </w:rPr>
        <w:t xml:space="preserve">Önkormányzatának </w:t>
      </w:r>
      <w:r w:rsidRPr="002515B8">
        <w:rPr>
          <w:rFonts w:ascii="Constantia" w:hAnsi="Constantia"/>
          <w:b/>
          <w:bCs/>
        </w:rPr>
        <w:t>Közgyűlése elrendeli az I/7 Gyermekjóléti és Bölcsődei Igazgatóság</w:t>
      </w:r>
      <w:r w:rsidR="002D11C1" w:rsidRPr="002515B8">
        <w:rPr>
          <w:rFonts w:ascii="Constantia" w:hAnsi="Constantia"/>
          <w:b/>
          <w:bCs/>
        </w:rPr>
        <w:t xml:space="preserve"> 2024. évi költségvetésében a m</w:t>
      </w:r>
      <w:r w:rsidRPr="002515B8">
        <w:rPr>
          <w:rFonts w:ascii="Constantia" w:hAnsi="Constantia"/>
          <w:b/>
          <w:bCs/>
        </w:rPr>
        <w:t>űködési bevételek</w:t>
      </w:r>
      <w:r w:rsidR="002D11C1" w:rsidRPr="002515B8">
        <w:rPr>
          <w:rFonts w:ascii="Constantia" w:hAnsi="Constantia"/>
          <w:b/>
          <w:bCs/>
        </w:rPr>
        <w:t xml:space="preserve"> (kötelező) előirányzatának növelését</w:t>
      </w:r>
      <w:r w:rsidRPr="002515B8">
        <w:rPr>
          <w:rFonts w:ascii="Constantia" w:hAnsi="Constantia"/>
          <w:b/>
          <w:bCs/>
        </w:rPr>
        <w:t xml:space="preserve"> 10.130.823 Ft-tal</w:t>
      </w:r>
      <w:r w:rsidR="002D11C1" w:rsidRPr="002515B8">
        <w:rPr>
          <w:rFonts w:ascii="Constantia" w:hAnsi="Constantia"/>
          <w:b/>
          <w:bCs/>
        </w:rPr>
        <w:t>,</w:t>
      </w:r>
      <w:r w:rsidRPr="002515B8">
        <w:rPr>
          <w:rFonts w:ascii="Constantia" w:hAnsi="Constantia"/>
          <w:b/>
          <w:bCs/>
        </w:rPr>
        <w:t xml:space="preserve"> </w:t>
      </w:r>
      <w:r w:rsidR="002D11C1" w:rsidRPr="002515B8">
        <w:rPr>
          <w:rFonts w:ascii="Constantia" w:hAnsi="Constantia"/>
          <w:b/>
          <w:bCs/>
        </w:rPr>
        <w:t>a s</w:t>
      </w:r>
      <w:r w:rsidRPr="002515B8">
        <w:rPr>
          <w:rFonts w:ascii="Constantia" w:hAnsi="Constantia"/>
          <w:b/>
          <w:bCs/>
        </w:rPr>
        <w:t>zemélyi juttatások</w:t>
      </w:r>
      <w:r w:rsidR="002D11C1" w:rsidRPr="002515B8">
        <w:rPr>
          <w:rFonts w:ascii="Constantia" w:hAnsi="Constantia"/>
          <w:b/>
          <w:bCs/>
        </w:rPr>
        <w:t xml:space="preserve"> (kötelező) előirányzatának </w:t>
      </w:r>
      <w:r w:rsidRPr="002515B8">
        <w:rPr>
          <w:rFonts w:ascii="Constantia" w:hAnsi="Constantia"/>
          <w:b/>
          <w:bCs/>
        </w:rPr>
        <w:t>8.965.330 Ft-tal</w:t>
      </w:r>
      <w:r w:rsidR="002D11C1" w:rsidRPr="002515B8">
        <w:rPr>
          <w:rFonts w:ascii="Constantia" w:hAnsi="Constantia"/>
          <w:b/>
          <w:bCs/>
        </w:rPr>
        <w:t>,</w:t>
      </w:r>
      <w:r w:rsidRPr="002515B8">
        <w:rPr>
          <w:rFonts w:ascii="Constantia" w:hAnsi="Constantia"/>
          <w:b/>
          <w:bCs/>
        </w:rPr>
        <w:t xml:space="preserve"> valamint a</w:t>
      </w:r>
      <w:r w:rsidR="002D11C1" w:rsidRPr="002515B8">
        <w:rPr>
          <w:rFonts w:ascii="Constantia" w:hAnsi="Constantia"/>
          <w:b/>
          <w:bCs/>
        </w:rPr>
        <w:t xml:space="preserve"> m</w:t>
      </w:r>
      <w:r w:rsidRPr="002515B8">
        <w:rPr>
          <w:rFonts w:ascii="Constantia" w:hAnsi="Constantia"/>
          <w:b/>
          <w:bCs/>
        </w:rPr>
        <w:t xml:space="preserve">unkaadókat terhelő járulékok és szociális hozzájárulási adó </w:t>
      </w:r>
      <w:r w:rsidR="002D11C1" w:rsidRPr="002515B8">
        <w:rPr>
          <w:rFonts w:ascii="Constantia" w:hAnsi="Constantia"/>
          <w:b/>
          <w:bCs/>
        </w:rPr>
        <w:t xml:space="preserve">(kötelező) előirányzatának </w:t>
      </w:r>
      <w:r w:rsidRPr="002515B8">
        <w:rPr>
          <w:rFonts w:ascii="Constantia" w:hAnsi="Constantia"/>
          <w:b/>
          <w:bCs/>
        </w:rPr>
        <w:t>1.165</w:t>
      </w:r>
      <w:r w:rsidR="00C45BA6" w:rsidRPr="002515B8">
        <w:rPr>
          <w:rFonts w:ascii="Constantia" w:hAnsi="Constantia"/>
          <w:b/>
          <w:bCs/>
        </w:rPr>
        <w:t>.</w:t>
      </w:r>
      <w:r w:rsidRPr="002515B8">
        <w:rPr>
          <w:rFonts w:ascii="Constantia" w:hAnsi="Constantia"/>
          <w:b/>
          <w:bCs/>
        </w:rPr>
        <w:t xml:space="preserve">493 Ft-tal történő egyidejű </w:t>
      </w:r>
      <w:r w:rsidR="002D11C1" w:rsidRPr="002515B8">
        <w:rPr>
          <w:rFonts w:ascii="Constantia" w:hAnsi="Constantia"/>
          <w:b/>
          <w:bCs/>
        </w:rPr>
        <w:t>növelése mellett</w:t>
      </w:r>
      <w:r w:rsidRPr="002515B8">
        <w:rPr>
          <w:rFonts w:ascii="Constantia" w:hAnsi="Constantia"/>
          <w:b/>
          <w:bCs/>
        </w:rPr>
        <w:t>.</w:t>
      </w:r>
    </w:p>
    <w:p w14:paraId="1323DA1C" w14:textId="77777777" w:rsidR="007E16E5" w:rsidRPr="002515B8" w:rsidRDefault="007E16E5" w:rsidP="006B3EA0">
      <w:pPr>
        <w:pStyle w:val="Listaszerbekezds"/>
        <w:spacing w:line="259" w:lineRule="auto"/>
        <w:ind w:left="1418"/>
        <w:jc w:val="both"/>
        <w:rPr>
          <w:rFonts w:ascii="Constantia" w:hAnsi="Constantia"/>
          <w:b/>
          <w:bCs/>
        </w:rPr>
      </w:pPr>
    </w:p>
    <w:p w14:paraId="61732F66" w14:textId="7AF7F10F" w:rsidR="007E16E5" w:rsidRPr="002515B8" w:rsidRDefault="007E16E5" w:rsidP="006B3EA0">
      <w:pPr>
        <w:pStyle w:val="Listaszerbekezds"/>
        <w:numPr>
          <w:ilvl w:val="0"/>
          <w:numId w:val="14"/>
        </w:numPr>
        <w:spacing w:line="259" w:lineRule="auto"/>
        <w:ind w:left="1418" w:hanging="425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 xml:space="preserve">Eger Megyei Jogú Város </w:t>
      </w:r>
      <w:r w:rsidR="00446EE1" w:rsidRPr="002515B8">
        <w:rPr>
          <w:rFonts w:ascii="Constantia" w:hAnsi="Constantia"/>
          <w:b/>
          <w:bCs/>
        </w:rPr>
        <w:t xml:space="preserve">Önkormányzatának </w:t>
      </w:r>
      <w:r w:rsidRPr="002515B8">
        <w:rPr>
          <w:rFonts w:ascii="Constantia" w:hAnsi="Constantia"/>
          <w:b/>
          <w:bCs/>
        </w:rPr>
        <w:t>Közgyűlése elrendeli az I/9 Harlekin Bábszínház</w:t>
      </w:r>
      <w:r w:rsidR="00D03F62" w:rsidRPr="002515B8">
        <w:rPr>
          <w:rFonts w:ascii="Constantia" w:hAnsi="Constantia"/>
          <w:b/>
          <w:bCs/>
        </w:rPr>
        <w:t xml:space="preserve"> 2024. évi költségvetésében a mű</w:t>
      </w:r>
      <w:r w:rsidRPr="002515B8">
        <w:rPr>
          <w:rFonts w:ascii="Constantia" w:hAnsi="Constantia"/>
          <w:b/>
          <w:bCs/>
        </w:rPr>
        <w:t xml:space="preserve">ködési bevételek </w:t>
      </w:r>
      <w:r w:rsidR="00D03F62" w:rsidRPr="002515B8">
        <w:rPr>
          <w:rFonts w:ascii="Constantia" w:hAnsi="Constantia"/>
          <w:b/>
          <w:bCs/>
        </w:rPr>
        <w:t xml:space="preserve">(kötelező) előirányzatának növelését </w:t>
      </w:r>
      <w:r w:rsidRPr="002515B8">
        <w:rPr>
          <w:rFonts w:ascii="Constantia" w:hAnsi="Constantia"/>
          <w:b/>
          <w:bCs/>
        </w:rPr>
        <w:t>8.542.544 Ft-tal</w:t>
      </w:r>
      <w:r w:rsidR="00D03F62" w:rsidRPr="002515B8">
        <w:rPr>
          <w:rFonts w:ascii="Constantia" w:hAnsi="Constantia"/>
          <w:b/>
          <w:bCs/>
        </w:rPr>
        <w:t>, a s</w:t>
      </w:r>
      <w:r w:rsidRPr="002515B8">
        <w:rPr>
          <w:rFonts w:ascii="Constantia" w:hAnsi="Constantia"/>
          <w:b/>
          <w:bCs/>
        </w:rPr>
        <w:t xml:space="preserve">zemélyi juttatások </w:t>
      </w:r>
      <w:r w:rsidR="00D03F62" w:rsidRPr="002515B8">
        <w:rPr>
          <w:rFonts w:ascii="Constantia" w:hAnsi="Constantia"/>
          <w:b/>
          <w:bCs/>
        </w:rPr>
        <w:t xml:space="preserve">(kötelező) előirányzatának </w:t>
      </w:r>
      <w:r w:rsidRPr="002515B8">
        <w:rPr>
          <w:rFonts w:ascii="Constantia" w:hAnsi="Constantia"/>
          <w:b/>
          <w:bCs/>
        </w:rPr>
        <w:t>2.000.000 Ft-tal, a</w:t>
      </w:r>
      <w:r w:rsidR="00D03F62" w:rsidRPr="002515B8">
        <w:rPr>
          <w:rFonts w:ascii="Constantia" w:hAnsi="Constantia"/>
          <w:b/>
          <w:bCs/>
        </w:rPr>
        <w:t xml:space="preserve"> munka</w:t>
      </w:r>
      <w:r w:rsidRPr="002515B8">
        <w:rPr>
          <w:rFonts w:ascii="Constantia" w:hAnsi="Constantia"/>
          <w:b/>
          <w:bCs/>
        </w:rPr>
        <w:t xml:space="preserve">adókat terhelő járulékok és szociális hozzájárulási adó </w:t>
      </w:r>
      <w:r w:rsidR="00D03F62" w:rsidRPr="002515B8">
        <w:rPr>
          <w:rFonts w:ascii="Constantia" w:hAnsi="Constantia"/>
          <w:b/>
          <w:bCs/>
        </w:rPr>
        <w:t xml:space="preserve">(kötelező) előirányzatának </w:t>
      </w:r>
      <w:r w:rsidRPr="002515B8">
        <w:rPr>
          <w:rFonts w:ascii="Constantia" w:hAnsi="Constantia"/>
          <w:b/>
          <w:bCs/>
        </w:rPr>
        <w:t>260.000 Ft-tal, a</w:t>
      </w:r>
      <w:r w:rsidR="00D03F62" w:rsidRPr="002515B8">
        <w:rPr>
          <w:rFonts w:ascii="Constantia" w:hAnsi="Constantia"/>
          <w:b/>
          <w:bCs/>
        </w:rPr>
        <w:t xml:space="preserve"> f</w:t>
      </w:r>
      <w:r w:rsidRPr="002515B8">
        <w:rPr>
          <w:rFonts w:ascii="Constantia" w:hAnsi="Constantia"/>
          <w:b/>
          <w:bCs/>
        </w:rPr>
        <w:t xml:space="preserve">elújítások </w:t>
      </w:r>
      <w:r w:rsidR="00D03F62" w:rsidRPr="002515B8">
        <w:rPr>
          <w:rFonts w:ascii="Constantia" w:hAnsi="Constantia"/>
          <w:b/>
          <w:bCs/>
        </w:rPr>
        <w:t xml:space="preserve">(kötelező) előirányzatának </w:t>
      </w:r>
      <w:r w:rsidRPr="002515B8">
        <w:rPr>
          <w:rFonts w:ascii="Constantia" w:hAnsi="Constantia"/>
          <w:b/>
          <w:bCs/>
        </w:rPr>
        <w:t xml:space="preserve">6.282.544 Ft-tal történő egyidejű </w:t>
      </w:r>
      <w:r w:rsidR="00D03F62" w:rsidRPr="002515B8">
        <w:rPr>
          <w:rFonts w:ascii="Constantia" w:hAnsi="Constantia"/>
          <w:b/>
          <w:bCs/>
        </w:rPr>
        <w:t>növelése mellett</w:t>
      </w:r>
      <w:r w:rsidRPr="002515B8">
        <w:rPr>
          <w:rFonts w:ascii="Constantia" w:hAnsi="Constantia"/>
          <w:b/>
          <w:bCs/>
        </w:rPr>
        <w:t>.</w:t>
      </w:r>
    </w:p>
    <w:p w14:paraId="1AEE43FC" w14:textId="77777777" w:rsidR="007E16E5" w:rsidRPr="002515B8" w:rsidRDefault="007E16E5" w:rsidP="002515B8">
      <w:pPr>
        <w:pStyle w:val="Listaszerbekezds"/>
        <w:ind w:left="709"/>
        <w:rPr>
          <w:rFonts w:ascii="Constantia" w:hAnsi="Constantia"/>
          <w:b/>
          <w:bCs/>
        </w:rPr>
      </w:pPr>
    </w:p>
    <w:p w14:paraId="41B2CB8D" w14:textId="59532C4C" w:rsidR="007E16E5" w:rsidRPr="002515B8" w:rsidRDefault="007E16E5" w:rsidP="006B3EA0">
      <w:pPr>
        <w:pStyle w:val="Listaszerbekezds"/>
        <w:numPr>
          <w:ilvl w:val="0"/>
          <w:numId w:val="14"/>
        </w:numPr>
        <w:spacing w:line="259" w:lineRule="auto"/>
        <w:ind w:left="1418" w:hanging="425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 xml:space="preserve">Eger Megyei Jogú Város </w:t>
      </w:r>
      <w:r w:rsidR="00446EE1" w:rsidRPr="002515B8">
        <w:rPr>
          <w:rFonts w:ascii="Constantia" w:hAnsi="Constantia"/>
          <w:b/>
          <w:bCs/>
        </w:rPr>
        <w:t xml:space="preserve">Önkormányzatának </w:t>
      </w:r>
      <w:r w:rsidRPr="002515B8">
        <w:rPr>
          <w:rFonts w:ascii="Constantia" w:hAnsi="Constantia"/>
          <w:b/>
          <w:bCs/>
        </w:rPr>
        <w:t>Közgyűlése elrendeli az I/11 Bródy Sándor Könyvtár</w:t>
      </w:r>
      <w:r w:rsidR="00D03F62" w:rsidRPr="002515B8">
        <w:rPr>
          <w:rFonts w:ascii="Constantia" w:hAnsi="Constantia"/>
          <w:b/>
          <w:bCs/>
        </w:rPr>
        <w:t xml:space="preserve"> 2024. évi költségvetésében a m</w:t>
      </w:r>
      <w:r w:rsidRPr="002515B8">
        <w:rPr>
          <w:rFonts w:ascii="Constantia" w:hAnsi="Constantia"/>
          <w:b/>
          <w:bCs/>
        </w:rPr>
        <w:t xml:space="preserve">űködési bevételek </w:t>
      </w:r>
      <w:r w:rsidR="00D03F62" w:rsidRPr="002515B8">
        <w:rPr>
          <w:rFonts w:ascii="Constantia" w:hAnsi="Constantia"/>
          <w:b/>
          <w:bCs/>
        </w:rPr>
        <w:t xml:space="preserve">(kötelező) előirányzatának növelését </w:t>
      </w:r>
      <w:r w:rsidRPr="002515B8">
        <w:rPr>
          <w:rFonts w:ascii="Constantia" w:hAnsi="Constantia"/>
          <w:b/>
          <w:bCs/>
        </w:rPr>
        <w:t>2.086.345 Ft-tal</w:t>
      </w:r>
      <w:r w:rsidR="00D03F62" w:rsidRPr="002515B8">
        <w:rPr>
          <w:rFonts w:ascii="Constantia" w:hAnsi="Constantia"/>
          <w:b/>
          <w:bCs/>
        </w:rPr>
        <w:t>, a s</w:t>
      </w:r>
      <w:r w:rsidRPr="002515B8">
        <w:rPr>
          <w:rFonts w:ascii="Constantia" w:hAnsi="Constantia"/>
          <w:b/>
          <w:bCs/>
        </w:rPr>
        <w:t xml:space="preserve">zemélyi juttatások </w:t>
      </w:r>
      <w:r w:rsidR="00D03F62" w:rsidRPr="002515B8">
        <w:rPr>
          <w:rFonts w:ascii="Constantia" w:hAnsi="Constantia"/>
          <w:b/>
          <w:bCs/>
        </w:rPr>
        <w:t xml:space="preserve">(kötelező) előirányzatának </w:t>
      </w:r>
      <w:r w:rsidRPr="002515B8">
        <w:rPr>
          <w:rFonts w:ascii="Constantia" w:hAnsi="Constantia"/>
          <w:b/>
          <w:bCs/>
        </w:rPr>
        <w:t>1.846.323 Ft-tal, valamint a</w:t>
      </w:r>
      <w:r w:rsidR="00D03F62" w:rsidRPr="002515B8">
        <w:rPr>
          <w:rFonts w:ascii="Constantia" w:hAnsi="Constantia"/>
          <w:b/>
          <w:bCs/>
        </w:rPr>
        <w:t xml:space="preserve"> m</w:t>
      </w:r>
      <w:r w:rsidRPr="002515B8">
        <w:rPr>
          <w:rFonts w:ascii="Constantia" w:hAnsi="Constantia"/>
          <w:b/>
          <w:bCs/>
        </w:rPr>
        <w:t xml:space="preserve">unkaadókat terhelő járulékok és szociális hozzájárulási adó </w:t>
      </w:r>
      <w:r w:rsidR="00D03F62" w:rsidRPr="002515B8">
        <w:rPr>
          <w:rFonts w:ascii="Constantia" w:hAnsi="Constantia"/>
          <w:b/>
          <w:bCs/>
        </w:rPr>
        <w:t xml:space="preserve">(kötelező) előirányzatának </w:t>
      </w:r>
      <w:r w:rsidRPr="002515B8">
        <w:rPr>
          <w:rFonts w:ascii="Constantia" w:hAnsi="Constantia"/>
          <w:b/>
          <w:bCs/>
        </w:rPr>
        <w:t>240.022 Ft-tal történő egy</w:t>
      </w:r>
      <w:r w:rsidR="00D03F62" w:rsidRPr="002515B8">
        <w:rPr>
          <w:rFonts w:ascii="Constantia" w:hAnsi="Constantia"/>
          <w:b/>
          <w:bCs/>
        </w:rPr>
        <w:t>idejű növelése mellett</w:t>
      </w:r>
      <w:r w:rsidRPr="002515B8">
        <w:rPr>
          <w:rFonts w:ascii="Constantia" w:hAnsi="Constantia"/>
          <w:b/>
          <w:bCs/>
        </w:rPr>
        <w:t>.</w:t>
      </w:r>
    </w:p>
    <w:p w14:paraId="269E3E3B" w14:textId="77777777" w:rsidR="002D534A" w:rsidRPr="002515B8" w:rsidRDefault="002D534A" w:rsidP="002515B8">
      <w:pPr>
        <w:pStyle w:val="Listaszerbekezds"/>
        <w:ind w:left="426"/>
        <w:rPr>
          <w:rFonts w:ascii="Constantia" w:hAnsi="Constantia"/>
          <w:b/>
          <w:bCs/>
        </w:rPr>
      </w:pPr>
    </w:p>
    <w:p w14:paraId="0644C336" w14:textId="747FC2BF" w:rsidR="002D534A" w:rsidRPr="002515B8" w:rsidRDefault="002D534A" w:rsidP="002515B8">
      <w:pPr>
        <w:pStyle w:val="Listaszerbekezds"/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 w:rsidR="00C17DF2"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Vágner Ákos polgármester</w:t>
      </w:r>
    </w:p>
    <w:p w14:paraId="17019D13" w14:textId="3E9F7A13" w:rsidR="002D534A" w:rsidRPr="002515B8" w:rsidRDefault="00E121E3" w:rsidP="002515B8">
      <w:pPr>
        <w:spacing w:after="0" w:line="259" w:lineRule="auto"/>
        <w:ind w:left="4252" w:firstLine="704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 xml:space="preserve">dr. </w:t>
      </w:r>
      <w:r w:rsidR="002D534A" w:rsidRPr="002515B8">
        <w:rPr>
          <w:rFonts w:ascii="Constantia" w:hAnsi="Constantia"/>
          <w:b/>
          <w:bCs/>
        </w:rPr>
        <w:t>Barta Viktor jegyző megbízásából</w:t>
      </w:r>
    </w:p>
    <w:p w14:paraId="33F3AD0E" w14:textId="77777777" w:rsidR="002D534A" w:rsidRPr="002515B8" w:rsidRDefault="002D534A" w:rsidP="002515B8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17A4FDD0" w14:textId="77777777" w:rsidR="00C17DF2" w:rsidRDefault="00C17DF2" w:rsidP="00C17DF2">
      <w:pPr>
        <w:spacing w:after="0" w:line="259" w:lineRule="auto"/>
        <w:ind w:left="3544"/>
        <w:jc w:val="both"/>
        <w:rPr>
          <w:rFonts w:ascii="Constantia" w:hAnsi="Constantia"/>
          <w:b/>
          <w:bCs/>
        </w:rPr>
      </w:pPr>
    </w:p>
    <w:p w14:paraId="2642D30C" w14:textId="645F18B0" w:rsidR="002D534A" w:rsidRPr="002515B8" w:rsidRDefault="002D534A" w:rsidP="002515B8">
      <w:pPr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Határidő:</w:t>
      </w:r>
      <w:r w:rsidRPr="002515B8">
        <w:rPr>
          <w:rFonts w:ascii="Constantia" w:hAnsi="Constantia"/>
          <w:b/>
          <w:bCs/>
        </w:rPr>
        <w:tab/>
        <w:t>azonnal</w:t>
      </w:r>
      <w:r w:rsidRPr="002515B8">
        <w:rPr>
          <w:rFonts w:ascii="Constantia" w:hAnsi="Constantia"/>
          <w:b/>
          <w:bCs/>
        </w:rPr>
        <w:tab/>
      </w:r>
    </w:p>
    <w:p w14:paraId="461B7682" w14:textId="77777777" w:rsidR="002D534A" w:rsidRDefault="002D534A" w:rsidP="002D534A">
      <w:pPr>
        <w:spacing w:line="259" w:lineRule="auto"/>
        <w:jc w:val="both"/>
        <w:rPr>
          <w:rFonts w:ascii="Constantia" w:hAnsi="Constantia"/>
        </w:rPr>
      </w:pPr>
    </w:p>
    <w:p w14:paraId="6D61E7D5" w14:textId="77777777" w:rsidR="00C17DF2" w:rsidRPr="002D534A" w:rsidRDefault="00C17DF2" w:rsidP="002D534A">
      <w:pPr>
        <w:spacing w:line="259" w:lineRule="auto"/>
        <w:jc w:val="both"/>
        <w:rPr>
          <w:rFonts w:ascii="Constantia" w:hAnsi="Constantia"/>
        </w:rPr>
      </w:pPr>
    </w:p>
    <w:p w14:paraId="04A0FB99" w14:textId="2541CB5C" w:rsidR="004B5EBA" w:rsidRPr="002515B8" w:rsidRDefault="00C17DF2" w:rsidP="002515B8">
      <w:pPr>
        <w:rPr>
          <w:rFonts w:ascii="Constantia" w:hAnsi="Constantia"/>
          <w:b/>
          <w:bCs/>
          <w:u w:val="single"/>
        </w:rPr>
      </w:pPr>
      <w:r w:rsidRPr="006B3EA0">
        <w:rPr>
          <w:rFonts w:ascii="Constantia" w:hAnsi="Constantia"/>
          <w:b/>
          <w:bCs/>
          <w:u w:val="single"/>
        </w:rPr>
        <w:lastRenderedPageBreak/>
        <w:t>5. számú határozati javaslat:</w:t>
      </w:r>
    </w:p>
    <w:p w14:paraId="214C1390" w14:textId="72459A4C" w:rsidR="000E6AC8" w:rsidRDefault="000E6AC8" w:rsidP="006B3EA0">
      <w:pPr>
        <w:pStyle w:val="Listaszerbekezds"/>
        <w:numPr>
          <w:ilvl w:val="0"/>
          <w:numId w:val="15"/>
        </w:numPr>
        <w:spacing w:line="259" w:lineRule="auto"/>
        <w:ind w:left="1418" w:hanging="425"/>
        <w:jc w:val="both"/>
        <w:rPr>
          <w:rFonts w:ascii="Constantia" w:hAnsi="Constantia"/>
          <w:b/>
          <w:bCs/>
        </w:rPr>
      </w:pPr>
      <w:r w:rsidRPr="00CF7BFF">
        <w:rPr>
          <w:rFonts w:ascii="Constantia" w:hAnsi="Constantia"/>
          <w:b/>
          <w:bCs/>
        </w:rPr>
        <w:t>Eger Megyei Jogú Város Önkormányzatának Közgyűlése</w:t>
      </w:r>
      <w:r>
        <w:rPr>
          <w:rFonts w:ascii="Constantia" w:hAnsi="Constantia"/>
          <w:b/>
          <w:bCs/>
        </w:rPr>
        <w:t xml:space="preserve"> alapítói jogkörében eljárva </w:t>
      </w:r>
      <w:proofErr w:type="gramStart"/>
      <w:r>
        <w:rPr>
          <w:rFonts w:ascii="Constantia" w:hAnsi="Constantia"/>
          <w:b/>
          <w:bCs/>
        </w:rPr>
        <w:t>30.000.000,-</w:t>
      </w:r>
      <w:proofErr w:type="gramEnd"/>
      <w:r>
        <w:rPr>
          <w:rFonts w:ascii="Constantia" w:hAnsi="Constantia"/>
          <w:b/>
          <w:bCs/>
        </w:rPr>
        <w:t xml:space="preserve"> Ft összegű, rövid (2025. december 31. napi</w:t>
      </w:r>
      <w:r w:rsidR="006B3EA0">
        <w:rPr>
          <w:rFonts w:ascii="Constantia" w:hAnsi="Constantia"/>
          <w:b/>
          <w:bCs/>
        </w:rPr>
        <w:t>g</w:t>
      </w:r>
      <w:r>
        <w:rPr>
          <w:rFonts w:ascii="Constantia" w:hAnsi="Constantia"/>
          <w:b/>
          <w:bCs/>
        </w:rPr>
        <w:t>) lejáratú, kamatmentes tagi kölcsönt nyújt a kötelező önkormányzati feladatainak ellátásába bevont, egyszemélyes korlátolt felelősségű társasága, az Egri Fejlesztési Ügynökség Kft. (székhelye: 3300 Eger, Dobó István tér 8.) részére a Kft. működésének megkezdés</w:t>
      </w:r>
      <w:r w:rsidR="0027595E">
        <w:rPr>
          <w:rFonts w:ascii="Constantia" w:hAnsi="Constantia"/>
          <w:b/>
          <w:bCs/>
        </w:rPr>
        <w:t>éhez.</w:t>
      </w:r>
    </w:p>
    <w:p w14:paraId="401CA05C" w14:textId="4FFB61C6" w:rsidR="0027595E" w:rsidRDefault="0026732E" w:rsidP="006B3EA0">
      <w:pPr>
        <w:pStyle w:val="Listaszerbekezds"/>
        <w:numPr>
          <w:ilvl w:val="0"/>
          <w:numId w:val="15"/>
        </w:numPr>
        <w:spacing w:line="259" w:lineRule="auto"/>
        <w:ind w:left="1418" w:hanging="425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 xml:space="preserve">Eger Megyei Jogú Város </w:t>
      </w:r>
      <w:r w:rsidR="00446EE1" w:rsidRPr="002515B8">
        <w:rPr>
          <w:rFonts w:ascii="Constantia" w:hAnsi="Constantia"/>
          <w:b/>
          <w:bCs/>
        </w:rPr>
        <w:t xml:space="preserve">Önkormányzatának </w:t>
      </w:r>
      <w:r w:rsidRPr="002515B8">
        <w:rPr>
          <w:rFonts w:ascii="Constantia" w:hAnsi="Constantia"/>
          <w:b/>
          <w:bCs/>
        </w:rPr>
        <w:t>Közgyűlése elrendeli az Önkormányzat 2024. évi költségvetés</w:t>
      </w:r>
      <w:r w:rsidR="0035222F" w:rsidRPr="002515B8">
        <w:rPr>
          <w:rFonts w:ascii="Constantia" w:hAnsi="Constantia"/>
          <w:b/>
          <w:bCs/>
        </w:rPr>
        <w:t>ében a</w:t>
      </w:r>
      <w:r w:rsidRPr="002515B8">
        <w:rPr>
          <w:rFonts w:ascii="Constantia" w:hAnsi="Constantia"/>
          <w:b/>
          <w:bCs/>
        </w:rPr>
        <w:t xml:space="preserve"> V/8</w:t>
      </w:r>
      <w:r w:rsidR="0035222F" w:rsidRPr="002515B8">
        <w:rPr>
          <w:rFonts w:ascii="Constantia" w:hAnsi="Constantia"/>
          <w:b/>
          <w:bCs/>
        </w:rPr>
        <w:t>/-/5/K</w:t>
      </w:r>
      <w:r w:rsidRPr="002515B8">
        <w:rPr>
          <w:rFonts w:ascii="Constantia" w:hAnsi="Constantia"/>
          <w:b/>
          <w:bCs/>
        </w:rPr>
        <w:t xml:space="preserve"> Önkormányzati feladatellátás tartaléka </w:t>
      </w:r>
      <w:r w:rsidR="00D03F62" w:rsidRPr="002515B8">
        <w:rPr>
          <w:rFonts w:ascii="Constantia" w:hAnsi="Constantia"/>
          <w:b/>
          <w:bCs/>
        </w:rPr>
        <w:t xml:space="preserve">(kötelező) előirányzatának csökkentését </w:t>
      </w:r>
      <w:r w:rsidRPr="002515B8">
        <w:rPr>
          <w:rFonts w:ascii="Constantia" w:hAnsi="Constantia"/>
          <w:b/>
          <w:bCs/>
        </w:rPr>
        <w:t>30.000.000 Ft-tal</w:t>
      </w:r>
      <w:r w:rsidR="00D03F62" w:rsidRPr="002515B8">
        <w:rPr>
          <w:rFonts w:ascii="Constantia" w:hAnsi="Constantia"/>
          <w:b/>
          <w:bCs/>
        </w:rPr>
        <w:t>,</w:t>
      </w:r>
      <w:r w:rsidRPr="002515B8">
        <w:rPr>
          <w:rFonts w:ascii="Constantia" w:hAnsi="Constantia"/>
          <w:b/>
          <w:bCs/>
        </w:rPr>
        <w:t xml:space="preserve"> a IV/</w:t>
      </w:r>
      <w:r w:rsidR="00ED2A54" w:rsidRPr="002515B8">
        <w:rPr>
          <w:rFonts w:ascii="Constantia" w:hAnsi="Constantia"/>
          <w:b/>
          <w:bCs/>
        </w:rPr>
        <w:t>2/1/5</w:t>
      </w:r>
      <w:r w:rsidR="0035222F" w:rsidRPr="002515B8">
        <w:rPr>
          <w:rFonts w:ascii="Constantia" w:hAnsi="Constantia"/>
          <w:b/>
          <w:bCs/>
        </w:rPr>
        <w:t>/Ö</w:t>
      </w:r>
      <w:r w:rsidRPr="002515B8">
        <w:rPr>
          <w:rFonts w:ascii="Constantia" w:hAnsi="Constantia"/>
          <w:b/>
          <w:bCs/>
        </w:rPr>
        <w:t xml:space="preserve"> Kölcsönök nyújtása/</w:t>
      </w:r>
      <w:r w:rsidR="00ED2A54" w:rsidRPr="002515B8">
        <w:rPr>
          <w:rFonts w:ascii="Constantia" w:hAnsi="Constantia"/>
          <w:b/>
          <w:bCs/>
        </w:rPr>
        <w:t xml:space="preserve">Támogatási kölcsön nyújtása működési célra/Tagi kölcsön nyújtása az </w:t>
      </w:r>
      <w:r w:rsidRPr="002515B8">
        <w:rPr>
          <w:rFonts w:ascii="Constantia" w:hAnsi="Constantia"/>
          <w:b/>
          <w:bCs/>
        </w:rPr>
        <w:t xml:space="preserve">Egri </w:t>
      </w:r>
      <w:r w:rsidR="00ED2A54" w:rsidRPr="002515B8">
        <w:rPr>
          <w:rFonts w:ascii="Constantia" w:hAnsi="Constantia"/>
          <w:b/>
          <w:bCs/>
        </w:rPr>
        <w:t xml:space="preserve">Fejlesztési Ügynökség Kft. részére </w:t>
      </w:r>
      <w:r w:rsidR="00D03F62" w:rsidRPr="002515B8">
        <w:rPr>
          <w:rFonts w:ascii="Constantia" w:hAnsi="Constantia"/>
          <w:b/>
          <w:bCs/>
        </w:rPr>
        <w:t>(önként) előirányzatának egyidejű növelése mellett.</w:t>
      </w:r>
      <w:r w:rsidR="000E6AC8">
        <w:rPr>
          <w:rFonts w:ascii="Constantia" w:hAnsi="Constantia"/>
          <w:b/>
          <w:bCs/>
        </w:rPr>
        <w:t xml:space="preserve"> </w:t>
      </w:r>
    </w:p>
    <w:p w14:paraId="614F8610" w14:textId="368668B0" w:rsidR="0026732E" w:rsidRPr="002515B8" w:rsidRDefault="0027595E" w:rsidP="006B3EA0">
      <w:pPr>
        <w:pStyle w:val="Listaszerbekezds"/>
        <w:numPr>
          <w:ilvl w:val="0"/>
          <w:numId w:val="15"/>
        </w:numPr>
        <w:spacing w:line="259" w:lineRule="auto"/>
        <w:ind w:left="1418" w:hanging="425"/>
        <w:jc w:val="both"/>
        <w:rPr>
          <w:rFonts w:ascii="Constantia" w:hAnsi="Constantia"/>
          <w:b/>
          <w:bCs/>
        </w:rPr>
      </w:pPr>
      <w:r>
        <w:rPr>
          <w:rFonts w:ascii="Constantia" w:hAnsi="Constantia"/>
          <w:b/>
          <w:bCs/>
        </w:rPr>
        <w:t>Eger Megyei Jogú Város Önkormányzatának</w:t>
      </w:r>
      <w:r w:rsidR="000E6AC8">
        <w:rPr>
          <w:rFonts w:ascii="Constantia" w:hAnsi="Constantia"/>
          <w:b/>
          <w:bCs/>
        </w:rPr>
        <w:t xml:space="preserve"> Közgyűlés</w:t>
      </w:r>
      <w:r>
        <w:rPr>
          <w:rFonts w:ascii="Constantia" w:hAnsi="Constantia"/>
          <w:b/>
          <w:bCs/>
        </w:rPr>
        <w:t>e</w:t>
      </w:r>
      <w:r w:rsidR="000E6AC8">
        <w:rPr>
          <w:rFonts w:ascii="Constantia" w:hAnsi="Constantia"/>
          <w:b/>
          <w:bCs/>
        </w:rPr>
        <w:t xml:space="preserve"> felhatalmazza a polgármestert és az Egri Fejlesztési Ügynökség Kft. ügyvezetőjét, hogy a tagi kölcsön nyújtásáról szóló szerződést aláírják.</w:t>
      </w:r>
    </w:p>
    <w:p w14:paraId="0C1D9420" w14:textId="77777777" w:rsidR="0026732E" w:rsidRDefault="0026732E" w:rsidP="0026732E">
      <w:pPr>
        <w:pStyle w:val="Listaszerbekezds"/>
        <w:rPr>
          <w:rFonts w:ascii="Constantia" w:hAnsi="Constantia"/>
        </w:rPr>
      </w:pPr>
    </w:p>
    <w:p w14:paraId="60AA368A" w14:textId="77777777" w:rsidR="002D534A" w:rsidRPr="002515B8" w:rsidRDefault="002D534A" w:rsidP="002D534A">
      <w:pPr>
        <w:pStyle w:val="Listaszerbekezds"/>
        <w:spacing w:after="0" w:line="259" w:lineRule="auto"/>
        <w:ind w:left="3600"/>
        <w:jc w:val="both"/>
        <w:rPr>
          <w:rFonts w:ascii="Constantia" w:hAnsi="Constantia"/>
          <w:b/>
          <w:bCs/>
        </w:rPr>
      </w:pPr>
      <w:r w:rsidRPr="00C17DF2">
        <w:rPr>
          <w:rFonts w:ascii="Constantia" w:hAnsi="Constantia"/>
          <w:b/>
          <w:bCs/>
        </w:rPr>
        <w:t>Felelős:</w:t>
      </w:r>
      <w:r w:rsidRPr="002515B8">
        <w:rPr>
          <w:rFonts w:ascii="Constantia" w:hAnsi="Constantia"/>
          <w:b/>
          <w:bCs/>
        </w:rPr>
        <w:tab/>
        <w:t>Vágner Ákos polgármester</w:t>
      </w:r>
    </w:p>
    <w:p w14:paraId="7CFB4344" w14:textId="7FB12CA9" w:rsidR="002D534A" w:rsidRPr="002515B8" w:rsidRDefault="00D24C6A" w:rsidP="002D534A">
      <w:pPr>
        <w:spacing w:after="0" w:line="259" w:lineRule="auto"/>
        <w:ind w:left="4680" w:firstLine="27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 xml:space="preserve">dr. </w:t>
      </w:r>
      <w:r w:rsidR="002D534A" w:rsidRPr="002515B8">
        <w:rPr>
          <w:rFonts w:ascii="Constantia" w:hAnsi="Constantia"/>
          <w:b/>
          <w:bCs/>
        </w:rPr>
        <w:t>Barta Viktor jegyző megbízásából</w:t>
      </w:r>
    </w:p>
    <w:p w14:paraId="4E508090" w14:textId="77777777" w:rsidR="002D534A" w:rsidRDefault="002D534A" w:rsidP="00C17DF2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7EA2CE6E" w14:textId="478D07C2" w:rsidR="00C17DF2" w:rsidRPr="002515B8" w:rsidRDefault="00C17DF2" w:rsidP="002515B8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>
        <w:rPr>
          <w:rFonts w:ascii="Constantia" w:hAnsi="Constantia"/>
          <w:b/>
          <w:bCs/>
        </w:rPr>
        <w:t>az Egri Fejlesztési Ügynökség Kft. ügyvezetője</w:t>
      </w:r>
    </w:p>
    <w:p w14:paraId="60BEC4C2" w14:textId="77777777" w:rsidR="00C17DF2" w:rsidRDefault="002D534A" w:rsidP="002D534A">
      <w:pPr>
        <w:spacing w:after="0" w:line="259" w:lineRule="auto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ab/>
      </w:r>
    </w:p>
    <w:p w14:paraId="0160EDB5" w14:textId="39C3089E" w:rsidR="002D534A" w:rsidRPr="002515B8" w:rsidRDefault="002D534A" w:rsidP="002515B8">
      <w:pPr>
        <w:spacing w:after="0" w:line="259" w:lineRule="auto"/>
        <w:ind w:left="4962" w:hanging="1422"/>
        <w:jc w:val="both"/>
        <w:rPr>
          <w:rFonts w:ascii="Constantia" w:hAnsi="Constantia"/>
          <w:b/>
          <w:bCs/>
        </w:rPr>
      </w:pPr>
      <w:r w:rsidRPr="00C17DF2">
        <w:rPr>
          <w:rFonts w:ascii="Constantia" w:hAnsi="Constantia"/>
          <w:b/>
          <w:bCs/>
        </w:rPr>
        <w:t>Határidő:</w:t>
      </w:r>
      <w:r w:rsidRPr="002515B8">
        <w:rPr>
          <w:rFonts w:ascii="Constantia" w:hAnsi="Constantia"/>
          <w:b/>
          <w:bCs/>
        </w:rPr>
        <w:tab/>
      </w:r>
      <w:r w:rsidR="00C17DF2">
        <w:rPr>
          <w:rFonts w:ascii="Constantia" w:hAnsi="Constantia"/>
          <w:b/>
          <w:bCs/>
        </w:rPr>
        <w:t>a tagi kölcsön nyújtásáról szóló szerződés megkötésére és a tagi kölcsön egyösszegben történő folyósítására 2024. december 4.</w:t>
      </w:r>
    </w:p>
    <w:p w14:paraId="28DDD111" w14:textId="77777777" w:rsidR="002D534A" w:rsidRPr="00560FA7" w:rsidRDefault="002D534A" w:rsidP="0026732E">
      <w:pPr>
        <w:pStyle w:val="Listaszerbekezds"/>
        <w:rPr>
          <w:rFonts w:ascii="Constantia" w:hAnsi="Constantia"/>
        </w:rPr>
      </w:pPr>
    </w:p>
    <w:p w14:paraId="386E528A" w14:textId="39FF363C" w:rsidR="00C17DF2" w:rsidRPr="00CF7BFF" w:rsidRDefault="00C17DF2" w:rsidP="00C17DF2">
      <w:pPr>
        <w:rPr>
          <w:rFonts w:ascii="Constantia" w:hAnsi="Constantia"/>
          <w:b/>
          <w:bCs/>
          <w:u w:val="single"/>
        </w:rPr>
      </w:pPr>
      <w:r w:rsidRPr="006B3EA0">
        <w:rPr>
          <w:rFonts w:ascii="Constantia" w:hAnsi="Constantia"/>
          <w:b/>
          <w:bCs/>
          <w:u w:val="single"/>
        </w:rPr>
        <w:t>6. számú határozati javaslat:</w:t>
      </w:r>
    </w:p>
    <w:p w14:paraId="1AB77C05" w14:textId="65E6479B" w:rsidR="0026732E" w:rsidRPr="002515B8" w:rsidRDefault="00C17DF2" w:rsidP="0035222F">
      <w:pPr>
        <w:spacing w:line="259" w:lineRule="auto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Eger Megyei Jogú Város Önkormányzatának Közgyűlése visszavonja a 254/2024. (VI.27.) számú, a 255/2024. (VI.27.) számú, valamint a 256/2024. (VI.27.) számú határozatait.</w:t>
      </w:r>
    </w:p>
    <w:p w14:paraId="77A6E10D" w14:textId="62E9EA6A" w:rsidR="00C17DF2" w:rsidRPr="00CF7BFF" w:rsidRDefault="00C17DF2" w:rsidP="00C17DF2">
      <w:pPr>
        <w:pStyle w:val="Listaszerbekezds"/>
        <w:spacing w:after="0" w:line="259" w:lineRule="auto"/>
        <w:ind w:left="3600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 xml:space="preserve">Felelős: </w:t>
      </w:r>
      <w:r>
        <w:rPr>
          <w:rFonts w:ascii="Constantia" w:hAnsi="Constantia"/>
          <w:b/>
          <w:bCs/>
        </w:rPr>
        <w:tab/>
      </w:r>
      <w:r w:rsidRPr="00C17DF2">
        <w:rPr>
          <w:rFonts w:ascii="Constantia" w:hAnsi="Constantia"/>
          <w:b/>
          <w:bCs/>
        </w:rPr>
        <w:t>Vágner</w:t>
      </w:r>
      <w:r w:rsidRPr="00CF7BFF">
        <w:rPr>
          <w:rFonts w:ascii="Constantia" w:hAnsi="Constantia"/>
          <w:b/>
          <w:bCs/>
        </w:rPr>
        <w:t xml:space="preserve"> Ákos polgármester</w:t>
      </w:r>
    </w:p>
    <w:p w14:paraId="58149BB1" w14:textId="6FED84B1" w:rsidR="00C17DF2" w:rsidRPr="00CF7BFF" w:rsidRDefault="00C17DF2" w:rsidP="00C17DF2">
      <w:pPr>
        <w:spacing w:after="0" w:line="259" w:lineRule="auto"/>
        <w:ind w:left="4680" w:firstLine="276"/>
        <w:jc w:val="both"/>
        <w:rPr>
          <w:rFonts w:ascii="Constantia" w:hAnsi="Constantia"/>
          <w:b/>
          <w:bCs/>
        </w:rPr>
      </w:pPr>
      <w:r w:rsidRPr="00CF7BFF">
        <w:rPr>
          <w:rFonts w:ascii="Constantia" w:hAnsi="Constantia"/>
          <w:b/>
          <w:bCs/>
        </w:rPr>
        <w:t>dr. Barta Viktor jegyző</w:t>
      </w:r>
    </w:p>
    <w:p w14:paraId="29A5CBC4" w14:textId="77777777" w:rsidR="00C17DF2" w:rsidRDefault="00C17DF2" w:rsidP="00C17DF2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CF7BFF">
        <w:rPr>
          <w:rFonts w:ascii="Constantia" w:hAnsi="Constantia"/>
          <w:b/>
          <w:bCs/>
        </w:rPr>
        <w:t>Vincze Adrienn gazdasági irodavezető</w:t>
      </w:r>
    </w:p>
    <w:p w14:paraId="6E022881" w14:textId="77777777" w:rsidR="00C17DF2" w:rsidRDefault="00C17DF2" w:rsidP="00C17DF2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</w:p>
    <w:p w14:paraId="11BE9948" w14:textId="11C29E75" w:rsidR="00C17DF2" w:rsidRPr="006B3EA0" w:rsidRDefault="00C17DF2" w:rsidP="006B3EA0">
      <w:pPr>
        <w:spacing w:after="0" w:line="259" w:lineRule="auto"/>
        <w:ind w:left="3598" w:hanging="6"/>
        <w:jc w:val="both"/>
        <w:rPr>
          <w:rFonts w:ascii="Constantia" w:hAnsi="Constantia"/>
          <w:b/>
          <w:bCs/>
        </w:rPr>
      </w:pPr>
      <w:r>
        <w:rPr>
          <w:rFonts w:ascii="Constantia" w:hAnsi="Constantia"/>
          <w:b/>
          <w:bCs/>
        </w:rPr>
        <w:t xml:space="preserve">Határidő: </w:t>
      </w:r>
      <w:r>
        <w:rPr>
          <w:rFonts w:ascii="Constantia" w:hAnsi="Constantia"/>
          <w:b/>
          <w:bCs/>
        </w:rPr>
        <w:tab/>
        <w:t>azonnal</w:t>
      </w:r>
    </w:p>
    <w:sectPr w:rsidR="00C17DF2" w:rsidRPr="006B3EA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582D58" w14:textId="77777777" w:rsidR="000F7650" w:rsidRDefault="000F7650" w:rsidP="001A1C14">
      <w:pPr>
        <w:spacing w:after="0" w:line="240" w:lineRule="auto"/>
      </w:pPr>
      <w:r>
        <w:separator/>
      </w:r>
    </w:p>
  </w:endnote>
  <w:endnote w:type="continuationSeparator" w:id="0">
    <w:p w14:paraId="026D7732" w14:textId="77777777" w:rsidR="000F7650" w:rsidRDefault="000F7650" w:rsidP="001A1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6828602"/>
      <w:docPartObj>
        <w:docPartGallery w:val="Page Numbers (Bottom of Page)"/>
        <w:docPartUnique/>
      </w:docPartObj>
    </w:sdtPr>
    <w:sdtEndPr>
      <w:rPr>
        <w:rFonts w:ascii="Constantia" w:hAnsi="Constantia" w:cstheme="minorHAnsi"/>
        <w:sz w:val="22"/>
        <w:szCs w:val="22"/>
      </w:rPr>
    </w:sdtEndPr>
    <w:sdtContent>
      <w:p w14:paraId="45012CDA" w14:textId="0B77DCD6" w:rsidR="001A1C14" w:rsidRPr="001A1C14" w:rsidRDefault="001A1C14">
        <w:pPr>
          <w:pStyle w:val="llb"/>
          <w:jc w:val="center"/>
          <w:rPr>
            <w:rFonts w:ascii="Constantia" w:hAnsi="Constantia" w:cstheme="minorHAnsi"/>
            <w:sz w:val="22"/>
            <w:szCs w:val="22"/>
          </w:rPr>
        </w:pPr>
        <w:r w:rsidRPr="001A1C14">
          <w:rPr>
            <w:rFonts w:ascii="Constantia" w:hAnsi="Constantia" w:cstheme="minorHAnsi"/>
            <w:sz w:val="22"/>
            <w:szCs w:val="22"/>
          </w:rPr>
          <w:fldChar w:fldCharType="begin"/>
        </w:r>
        <w:r w:rsidRPr="001A1C14">
          <w:rPr>
            <w:rFonts w:ascii="Constantia" w:hAnsi="Constantia" w:cstheme="minorHAnsi"/>
            <w:sz w:val="22"/>
            <w:szCs w:val="22"/>
          </w:rPr>
          <w:instrText>PAGE   \* MERGEFORMAT</w:instrText>
        </w:r>
        <w:r w:rsidRPr="001A1C14">
          <w:rPr>
            <w:rFonts w:ascii="Constantia" w:hAnsi="Constantia" w:cstheme="minorHAnsi"/>
            <w:sz w:val="22"/>
            <w:szCs w:val="22"/>
          </w:rPr>
          <w:fldChar w:fldCharType="separate"/>
        </w:r>
        <w:r w:rsidRPr="001A1C14">
          <w:rPr>
            <w:rFonts w:ascii="Constantia" w:hAnsi="Constantia" w:cstheme="minorHAnsi"/>
            <w:sz w:val="22"/>
            <w:szCs w:val="22"/>
          </w:rPr>
          <w:t>2</w:t>
        </w:r>
        <w:r w:rsidRPr="001A1C14">
          <w:rPr>
            <w:rFonts w:ascii="Constantia" w:hAnsi="Constantia" w:cstheme="minorHAnsi"/>
            <w:sz w:val="22"/>
            <w:szCs w:val="22"/>
          </w:rPr>
          <w:fldChar w:fldCharType="end"/>
        </w:r>
      </w:p>
    </w:sdtContent>
  </w:sdt>
  <w:p w14:paraId="79D1E715" w14:textId="77777777" w:rsidR="001A1C14" w:rsidRDefault="001A1C1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DE6925" w14:textId="77777777" w:rsidR="000F7650" w:rsidRDefault="000F7650" w:rsidP="001A1C14">
      <w:pPr>
        <w:spacing w:after="0" w:line="240" w:lineRule="auto"/>
      </w:pPr>
      <w:r>
        <w:separator/>
      </w:r>
    </w:p>
  </w:footnote>
  <w:footnote w:type="continuationSeparator" w:id="0">
    <w:p w14:paraId="110C934D" w14:textId="77777777" w:rsidR="000F7650" w:rsidRDefault="000F7650" w:rsidP="001A1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77987"/>
    <w:multiLevelType w:val="hybridMultilevel"/>
    <w:tmpl w:val="0B6812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F38F4"/>
    <w:multiLevelType w:val="hybridMultilevel"/>
    <w:tmpl w:val="2D22E9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E403C"/>
    <w:multiLevelType w:val="hybridMultilevel"/>
    <w:tmpl w:val="9650E730"/>
    <w:lvl w:ilvl="0" w:tplc="040E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3" w15:restartNumberingAfterBreak="0">
    <w:nsid w:val="26025BC2"/>
    <w:multiLevelType w:val="hybridMultilevel"/>
    <w:tmpl w:val="B080C8A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D6B2CC1"/>
    <w:multiLevelType w:val="hybridMultilevel"/>
    <w:tmpl w:val="A672F98A"/>
    <w:lvl w:ilvl="0" w:tplc="3DECE604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 w15:restartNumberingAfterBreak="0">
    <w:nsid w:val="34376352"/>
    <w:multiLevelType w:val="hybridMultilevel"/>
    <w:tmpl w:val="40F41BA6"/>
    <w:lvl w:ilvl="0" w:tplc="D5DC010A">
      <w:start w:val="1"/>
      <w:numFmt w:val="bullet"/>
      <w:lvlText w:val="-"/>
      <w:lvlJc w:val="left"/>
      <w:pPr>
        <w:ind w:left="949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6" w15:restartNumberingAfterBreak="0">
    <w:nsid w:val="3CE30247"/>
    <w:multiLevelType w:val="hybridMultilevel"/>
    <w:tmpl w:val="FBF2F5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D9CD460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040E0017">
      <w:start w:val="1"/>
      <w:numFmt w:val="lowerLetter"/>
      <w:lvlText w:val="%3)"/>
      <w:lvlJc w:val="left"/>
      <w:pPr>
        <w:ind w:left="2340" w:hanging="36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674F4E"/>
    <w:multiLevelType w:val="hybridMultilevel"/>
    <w:tmpl w:val="3B465D8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820858"/>
    <w:multiLevelType w:val="hybridMultilevel"/>
    <w:tmpl w:val="87BA9106"/>
    <w:lvl w:ilvl="0" w:tplc="FD7E5E2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614B4759"/>
    <w:multiLevelType w:val="hybridMultilevel"/>
    <w:tmpl w:val="32E0190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163008"/>
    <w:multiLevelType w:val="hybridMultilevel"/>
    <w:tmpl w:val="BEC06C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A73A77"/>
    <w:multiLevelType w:val="hybridMultilevel"/>
    <w:tmpl w:val="5992BD9C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2870209"/>
    <w:multiLevelType w:val="hybridMultilevel"/>
    <w:tmpl w:val="D6109AD6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3CA4F70"/>
    <w:multiLevelType w:val="hybridMultilevel"/>
    <w:tmpl w:val="8674A1CC"/>
    <w:lvl w:ilvl="0" w:tplc="3D9CD460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1E3FCC"/>
    <w:multiLevelType w:val="hybridMultilevel"/>
    <w:tmpl w:val="CB7021C2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2534981">
    <w:abstractNumId w:val="1"/>
  </w:num>
  <w:num w:numId="2" w16cid:durableId="267736372">
    <w:abstractNumId w:val="5"/>
  </w:num>
  <w:num w:numId="3" w16cid:durableId="480198552">
    <w:abstractNumId w:val="6"/>
  </w:num>
  <w:num w:numId="4" w16cid:durableId="164126253">
    <w:abstractNumId w:val="2"/>
  </w:num>
  <w:num w:numId="5" w16cid:durableId="1627853857">
    <w:abstractNumId w:val="12"/>
  </w:num>
  <w:num w:numId="6" w16cid:durableId="1970359356">
    <w:abstractNumId w:val="7"/>
  </w:num>
  <w:num w:numId="7" w16cid:durableId="1240939039">
    <w:abstractNumId w:val="11"/>
  </w:num>
  <w:num w:numId="8" w16cid:durableId="487747512">
    <w:abstractNumId w:val="3"/>
  </w:num>
  <w:num w:numId="9" w16cid:durableId="992952370">
    <w:abstractNumId w:val="0"/>
  </w:num>
  <w:num w:numId="10" w16cid:durableId="1853179480">
    <w:abstractNumId w:val="10"/>
  </w:num>
  <w:num w:numId="11" w16cid:durableId="1823043457">
    <w:abstractNumId w:val="13"/>
  </w:num>
  <w:num w:numId="12" w16cid:durableId="1162551930">
    <w:abstractNumId w:val="14"/>
  </w:num>
  <w:num w:numId="13" w16cid:durableId="1684279837">
    <w:abstractNumId w:val="9"/>
  </w:num>
  <w:num w:numId="14" w16cid:durableId="880439287">
    <w:abstractNumId w:val="4"/>
  </w:num>
  <w:num w:numId="15" w16cid:durableId="9157422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2C"/>
    <w:rsid w:val="000766E3"/>
    <w:rsid w:val="000A7DE5"/>
    <w:rsid w:val="000D41C1"/>
    <w:rsid w:val="000E6AC8"/>
    <w:rsid w:val="000F7650"/>
    <w:rsid w:val="000F7D2A"/>
    <w:rsid w:val="00140B62"/>
    <w:rsid w:val="001442FF"/>
    <w:rsid w:val="00152EBF"/>
    <w:rsid w:val="001628C6"/>
    <w:rsid w:val="001A1C14"/>
    <w:rsid w:val="001B6146"/>
    <w:rsid w:val="001D2250"/>
    <w:rsid w:val="001F2AFF"/>
    <w:rsid w:val="00222F2E"/>
    <w:rsid w:val="00223851"/>
    <w:rsid w:val="0023366F"/>
    <w:rsid w:val="00241948"/>
    <w:rsid w:val="00243C8D"/>
    <w:rsid w:val="002515B8"/>
    <w:rsid w:val="0026732E"/>
    <w:rsid w:val="0027595E"/>
    <w:rsid w:val="00280B06"/>
    <w:rsid w:val="00281B67"/>
    <w:rsid w:val="00293380"/>
    <w:rsid w:val="002B0483"/>
    <w:rsid w:val="002D11C1"/>
    <w:rsid w:val="002D534A"/>
    <w:rsid w:val="002E0541"/>
    <w:rsid w:val="002F0B1C"/>
    <w:rsid w:val="0035222F"/>
    <w:rsid w:val="0037777C"/>
    <w:rsid w:val="00383EAE"/>
    <w:rsid w:val="00384D58"/>
    <w:rsid w:val="003C4D69"/>
    <w:rsid w:val="003E3BB3"/>
    <w:rsid w:val="00446EE1"/>
    <w:rsid w:val="00447A58"/>
    <w:rsid w:val="00460F98"/>
    <w:rsid w:val="0046625F"/>
    <w:rsid w:val="004956B1"/>
    <w:rsid w:val="004B393E"/>
    <w:rsid w:val="004B5EBA"/>
    <w:rsid w:val="004B613F"/>
    <w:rsid w:val="004D7395"/>
    <w:rsid w:val="004E06B8"/>
    <w:rsid w:val="00503CBB"/>
    <w:rsid w:val="00560FA7"/>
    <w:rsid w:val="005A3903"/>
    <w:rsid w:val="005B669B"/>
    <w:rsid w:val="005C626E"/>
    <w:rsid w:val="005D171C"/>
    <w:rsid w:val="006237D4"/>
    <w:rsid w:val="00655A16"/>
    <w:rsid w:val="00664D71"/>
    <w:rsid w:val="006928AD"/>
    <w:rsid w:val="006B3EA0"/>
    <w:rsid w:val="006D56A5"/>
    <w:rsid w:val="006D7565"/>
    <w:rsid w:val="006E3413"/>
    <w:rsid w:val="006E3A27"/>
    <w:rsid w:val="006F5D4F"/>
    <w:rsid w:val="00724212"/>
    <w:rsid w:val="00763628"/>
    <w:rsid w:val="007E16E5"/>
    <w:rsid w:val="00844512"/>
    <w:rsid w:val="00844C58"/>
    <w:rsid w:val="00847ADF"/>
    <w:rsid w:val="00847D96"/>
    <w:rsid w:val="00851347"/>
    <w:rsid w:val="00852F6D"/>
    <w:rsid w:val="00894579"/>
    <w:rsid w:val="00896E65"/>
    <w:rsid w:val="00906806"/>
    <w:rsid w:val="00942D0A"/>
    <w:rsid w:val="009463AB"/>
    <w:rsid w:val="0096085F"/>
    <w:rsid w:val="009D1305"/>
    <w:rsid w:val="009F6E2D"/>
    <w:rsid w:val="00A142DB"/>
    <w:rsid w:val="00A23AF2"/>
    <w:rsid w:val="00A54E61"/>
    <w:rsid w:val="00A7042C"/>
    <w:rsid w:val="00AC4DED"/>
    <w:rsid w:val="00AC4F40"/>
    <w:rsid w:val="00AC5991"/>
    <w:rsid w:val="00B06081"/>
    <w:rsid w:val="00BD5462"/>
    <w:rsid w:val="00C17DF2"/>
    <w:rsid w:val="00C24477"/>
    <w:rsid w:val="00C45BA6"/>
    <w:rsid w:val="00C60DE0"/>
    <w:rsid w:val="00C846EC"/>
    <w:rsid w:val="00C919D6"/>
    <w:rsid w:val="00CB611F"/>
    <w:rsid w:val="00CD3D6C"/>
    <w:rsid w:val="00CF2B5B"/>
    <w:rsid w:val="00D03F62"/>
    <w:rsid w:val="00D24C6A"/>
    <w:rsid w:val="00D77BF0"/>
    <w:rsid w:val="00DF5052"/>
    <w:rsid w:val="00E121E3"/>
    <w:rsid w:val="00E436C7"/>
    <w:rsid w:val="00E43A56"/>
    <w:rsid w:val="00E55283"/>
    <w:rsid w:val="00E572A2"/>
    <w:rsid w:val="00E732FC"/>
    <w:rsid w:val="00EA3295"/>
    <w:rsid w:val="00ED01FF"/>
    <w:rsid w:val="00ED2A54"/>
    <w:rsid w:val="00EE5177"/>
    <w:rsid w:val="00F24704"/>
    <w:rsid w:val="00F6498E"/>
    <w:rsid w:val="00F73FB4"/>
    <w:rsid w:val="00FB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D2A51"/>
  <w15:chartTrackingRefBased/>
  <w15:docId w15:val="{CA1C37E9-6D96-4FA1-A579-C36636024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704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704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704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704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704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704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704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704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704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704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704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704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7042C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7042C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7042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7042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7042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7042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704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704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qFormat/>
    <w:rsid w:val="00A704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704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704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7042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7042C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7042C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704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7042C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7042C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A70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">
    <w:name w:val="Char Char Char Char Char Char Char Char Char Char"/>
    <w:basedOn w:val="Norml"/>
    <w:rsid w:val="006237D4"/>
    <w:pPr>
      <w:spacing w:line="240" w:lineRule="exact"/>
    </w:pPr>
    <w:rPr>
      <w:rFonts w:ascii="Verdana" w:eastAsia="Times New Roman" w:hAnsi="Verdana" w:cs="Times New Roman"/>
      <w:kern w:val="0"/>
      <w:sz w:val="20"/>
      <w:szCs w:val="20"/>
      <w:lang w:val="en-US"/>
      <w14:ligatures w14:val="none"/>
    </w:rPr>
  </w:style>
  <w:style w:type="paragraph" w:styleId="lfej">
    <w:name w:val="header"/>
    <w:basedOn w:val="Norml"/>
    <w:link w:val="lfejChar"/>
    <w:uiPriority w:val="99"/>
    <w:unhideWhenUsed/>
    <w:rsid w:val="001A1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A1C14"/>
  </w:style>
  <w:style w:type="paragraph" w:styleId="llb">
    <w:name w:val="footer"/>
    <w:basedOn w:val="Norml"/>
    <w:link w:val="llbChar"/>
    <w:uiPriority w:val="99"/>
    <w:unhideWhenUsed/>
    <w:rsid w:val="001A1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A1C14"/>
  </w:style>
  <w:style w:type="paragraph" w:styleId="Vltozat">
    <w:name w:val="Revision"/>
    <w:hidden/>
    <w:uiPriority w:val="99"/>
    <w:semiHidden/>
    <w:rsid w:val="00446EE1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446EE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46EE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446EE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46EE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46E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EAF9F-2A94-4ABE-9954-52EBC0E49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2161</Words>
  <Characters>14913</Characters>
  <Application>Microsoft Office Word</Application>
  <DocSecurity>4</DocSecurity>
  <Lines>124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Vincze Adrienn</dc:creator>
  <cp:keywords/>
  <dc:description/>
  <cp:lastModifiedBy>Vincze Adrienn</cp:lastModifiedBy>
  <cp:revision>2</cp:revision>
  <cp:lastPrinted>2024-11-26T16:27:00Z</cp:lastPrinted>
  <dcterms:created xsi:type="dcterms:W3CDTF">2024-11-27T06:42:00Z</dcterms:created>
  <dcterms:modified xsi:type="dcterms:W3CDTF">2024-11-27T06:42:00Z</dcterms:modified>
</cp:coreProperties>
</file>