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0BC" w:rsidRDefault="005F40BC" w:rsidP="002C7DC2">
      <w:pPr>
        <w:spacing w:before="100" w:beforeAutospacing="1" w:after="0" w:line="360" w:lineRule="auto"/>
        <w:jc w:val="center"/>
        <w:rPr>
          <w:b/>
          <w:bCs/>
        </w:rPr>
      </w:pPr>
      <w:r w:rsidRPr="008E7DE2">
        <w:rPr>
          <w:b/>
          <w:bCs/>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alt="Fejlec_uj_Sos_I" style="width:451.5pt;height:63pt;visibility:visible">
            <v:imagedata r:id="rId7" o:title=""/>
          </v:shape>
        </w:pict>
      </w:r>
    </w:p>
    <w:p w:rsidR="005F40BC" w:rsidRPr="00CB7ED3" w:rsidRDefault="005F40BC" w:rsidP="00CB7ED3">
      <w:pPr>
        <w:spacing w:before="100" w:beforeAutospacing="1" w:after="0" w:line="360" w:lineRule="auto"/>
        <w:jc w:val="right"/>
        <w:rPr>
          <w:b/>
          <w:bCs/>
        </w:rPr>
      </w:pPr>
      <w:r>
        <w:rPr>
          <w:b/>
          <w:bCs/>
        </w:rPr>
        <w:t xml:space="preserve">    ….. napirend</w:t>
      </w:r>
    </w:p>
    <w:p w:rsidR="005F40BC" w:rsidRDefault="005F40BC" w:rsidP="00877146">
      <w:pPr>
        <w:spacing w:after="0" w:afterAutospacing="0" w:line="360" w:lineRule="auto"/>
        <w:jc w:val="center"/>
        <w:rPr>
          <w:rFonts w:ascii="Constantia" w:hAnsi="Constantia" w:cs="Constantia"/>
          <w:b/>
          <w:bCs/>
        </w:rPr>
      </w:pPr>
      <w:r>
        <w:rPr>
          <w:rFonts w:ascii="Constantia" w:hAnsi="Constantia" w:cs="Constantia"/>
          <w:b/>
          <w:bCs/>
        </w:rPr>
        <w:t>Tájékoztató</w:t>
      </w:r>
      <w:r w:rsidRPr="00CB7ED3">
        <w:rPr>
          <w:rFonts w:ascii="Constantia" w:hAnsi="Constantia" w:cs="Constantia"/>
          <w:b/>
          <w:bCs/>
        </w:rPr>
        <w:t xml:space="preserve"> </w:t>
      </w:r>
    </w:p>
    <w:p w:rsidR="005F40BC" w:rsidRPr="00CB7ED3" w:rsidRDefault="005F40BC" w:rsidP="00877146">
      <w:pPr>
        <w:spacing w:after="0" w:afterAutospacing="0" w:line="360" w:lineRule="auto"/>
        <w:jc w:val="center"/>
        <w:rPr>
          <w:rFonts w:ascii="Constantia" w:hAnsi="Constantia" w:cs="Constantia"/>
          <w:b/>
          <w:bCs/>
        </w:rPr>
      </w:pPr>
      <w:r w:rsidRPr="00CB7ED3">
        <w:rPr>
          <w:rFonts w:ascii="Constantia" w:hAnsi="Constantia" w:cs="Constantia"/>
          <w:b/>
          <w:bCs/>
        </w:rPr>
        <w:t>a</w:t>
      </w:r>
      <w:r>
        <w:rPr>
          <w:rFonts w:ascii="Constantia" w:hAnsi="Constantia" w:cs="Constantia"/>
          <w:b/>
          <w:bCs/>
        </w:rPr>
        <w:t xml:space="preserve">z </w:t>
      </w:r>
      <w:r w:rsidRPr="00CB7ED3">
        <w:rPr>
          <w:rFonts w:ascii="Constantia" w:hAnsi="Constantia" w:cs="Constantia"/>
          <w:b/>
          <w:bCs/>
        </w:rPr>
        <w:t>Egri Értéktár Bizottság</w:t>
      </w:r>
      <w:r>
        <w:rPr>
          <w:rFonts w:ascii="Constantia" w:hAnsi="Constantia" w:cs="Constantia"/>
          <w:b/>
          <w:bCs/>
        </w:rPr>
        <w:t xml:space="preserve"> </w:t>
      </w:r>
      <w:r w:rsidRPr="00CB7ED3">
        <w:rPr>
          <w:rFonts w:ascii="Constantia" w:hAnsi="Constantia" w:cs="Constantia"/>
          <w:b/>
          <w:bCs/>
        </w:rPr>
        <w:t>féléves munkájáról</w:t>
      </w:r>
    </w:p>
    <w:p w:rsidR="005F40BC" w:rsidRDefault="005F40BC" w:rsidP="00160F8B">
      <w:pPr>
        <w:spacing w:before="100" w:beforeAutospacing="1" w:after="0" w:line="360" w:lineRule="auto"/>
        <w:rPr>
          <w:rFonts w:ascii="Constantia" w:hAnsi="Constantia" w:cs="Constantia"/>
          <w:b/>
          <w:bCs/>
        </w:rPr>
      </w:pPr>
    </w:p>
    <w:p w:rsidR="005F40BC" w:rsidRPr="00EB2669" w:rsidRDefault="005F40BC" w:rsidP="00EB2669">
      <w:pPr>
        <w:spacing w:before="100" w:beforeAutospacing="1" w:after="0" w:line="360" w:lineRule="auto"/>
        <w:rPr>
          <w:rFonts w:ascii="Constantia" w:hAnsi="Constantia" w:cs="Constantia"/>
          <w:b/>
          <w:bCs/>
        </w:rPr>
      </w:pPr>
      <w:r w:rsidRPr="00CB7ED3">
        <w:rPr>
          <w:rFonts w:ascii="Constantia" w:hAnsi="Constantia" w:cs="Constantia"/>
          <w:b/>
          <w:bCs/>
        </w:rPr>
        <w:t>Tisztelt Közgyűlés!</w:t>
      </w:r>
    </w:p>
    <w:p w:rsidR="005F40BC" w:rsidRPr="00FE1020" w:rsidRDefault="005F40BC" w:rsidP="00EB2669">
      <w:pPr>
        <w:pStyle w:val="articlelead"/>
        <w:spacing w:before="0" w:beforeAutospacing="0" w:after="0" w:afterAutospacing="0"/>
        <w:ind w:left="360"/>
        <w:jc w:val="both"/>
        <w:rPr>
          <w:rFonts w:ascii="Constantia" w:hAnsi="Constantia" w:cs="Constantia"/>
          <w:sz w:val="22"/>
          <w:szCs w:val="22"/>
        </w:rPr>
      </w:pPr>
      <w:r w:rsidRPr="00FE1020">
        <w:rPr>
          <w:rFonts w:ascii="Constantia" w:hAnsi="Constantia" w:cs="Constantia"/>
          <w:sz w:val="22"/>
          <w:szCs w:val="22"/>
        </w:rPr>
        <w:t xml:space="preserve">Eger Megyei Jogú Város Önkormányzata Közgyűlése a magyar nemzeti értékek és a hungarikumok gondozásáról szóló 114/2013. (IV.16.) Korm. rendelet 3. § rendelkezéseire figyelemmel, a magyar nemzeti értékekről és a hungarikumokról szóló 2012. évi XXX. törvény 3. §-a alapján az abban meghatározott célból és feladatok ellátására </w:t>
      </w:r>
      <w:r w:rsidRPr="00FE1020">
        <w:rPr>
          <w:rFonts w:ascii="Constantia" w:hAnsi="Constantia" w:cs="Constantia"/>
          <w:b/>
          <w:bCs/>
          <w:sz w:val="22"/>
          <w:szCs w:val="22"/>
        </w:rPr>
        <w:t>705/2013. (XII.19.)</w:t>
      </w:r>
      <w:r w:rsidRPr="00FE1020">
        <w:rPr>
          <w:rFonts w:ascii="Constantia" w:hAnsi="Constantia" w:cs="Constantia"/>
          <w:sz w:val="22"/>
          <w:szCs w:val="22"/>
        </w:rPr>
        <w:t xml:space="preserve"> Közgyűlési határozatával létrehozta a hét tagból álló Egri Értéktár Bizottságot</w:t>
      </w:r>
    </w:p>
    <w:p w:rsidR="005F40BC" w:rsidRDefault="005F40BC" w:rsidP="00EB2669">
      <w:pPr>
        <w:pStyle w:val="articlelead"/>
        <w:spacing w:before="0" w:beforeAutospacing="0" w:after="0" w:afterAutospacing="0"/>
        <w:jc w:val="both"/>
        <w:rPr>
          <w:rFonts w:ascii="Constantia" w:hAnsi="Constantia" w:cs="Constantia"/>
          <w:sz w:val="22"/>
          <w:szCs w:val="22"/>
        </w:rPr>
      </w:pPr>
      <w:r w:rsidRPr="00FE1020">
        <w:rPr>
          <w:rFonts w:ascii="Constantia" w:hAnsi="Constantia" w:cs="Constantia"/>
          <w:sz w:val="22"/>
          <w:szCs w:val="22"/>
        </w:rPr>
        <w:t>A bizottság feladata, hogy döntsön az egri nemzeti értékek felvételéről a Települési Értéktárba, valamint hogy ezen értékek bekerüljenek a Heves Megyei és a Magyar Értéktárba.</w:t>
      </w:r>
    </w:p>
    <w:p w:rsidR="005F40BC" w:rsidRPr="00FE1020" w:rsidRDefault="005F40BC" w:rsidP="00EB2669">
      <w:pPr>
        <w:pStyle w:val="articlelead"/>
        <w:spacing w:before="0" w:beforeAutospacing="0" w:after="0" w:afterAutospacing="0"/>
        <w:jc w:val="both"/>
        <w:rPr>
          <w:rFonts w:ascii="Constantia" w:hAnsi="Constantia" w:cs="Constantia"/>
          <w:sz w:val="22"/>
          <w:szCs w:val="22"/>
        </w:rPr>
      </w:pPr>
    </w:p>
    <w:p w:rsidR="005F40BC" w:rsidRPr="00FE1020" w:rsidRDefault="005F40BC" w:rsidP="00EB2669">
      <w:pPr>
        <w:pStyle w:val="articlelead"/>
        <w:spacing w:before="0" w:beforeAutospacing="0" w:after="0" w:afterAutospacing="0"/>
        <w:ind w:left="360"/>
        <w:jc w:val="both"/>
        <w:rPr>
          <w:rFonts w:ascii="Constantia" w:hAnsi="Constantia" w:cs="Constantia"/>
          <w:sz w:val="22"/>
          <w:szCs w:val="22"/>
        </w:rPr>
      </w:pPr>
      <w:r w:rsidRPr="00FE1020">
        <w:rPr>
          <w:rFonts w:ascii="Constantia" w:hAnsi="Constantia" w:cs="Constantia"/>
          <w:sz w:val="22"/>
          <w:szCs w:val="22"/>
        </w:rPr>
        <w:t>A nemzeti értékek adatait a települési értéktárában a következő, szakterületenkénti kategóriák szerint kell azonosítani és rendszerezni: agrár- és élelmiszergazdaság, egészség és életmód, épített környezet, ipari és műszaki megoldások, kulturális örökség, sport, természeti környezet, turizmus és vendéglátás.</w:t>
      </w:r>
    </w:p>
    <w:p w:rsidR="005F40BC" w:rsidRPr="00FE1020" w:rsidRDefault="005F40BC" w:rsidP="00EB2669">
      <w:pPr>
        <w:pStyle w:val="NormalWeb"/>
        <w:spacing w:before="0" w:beforeAutospacing="0" w:after="0" w:afterAutospacing="0"/>
        <w:ind w:left="360"/>
        <w:jc w:val="both"/>
        <w:rPr>
          <w:rStyle w:val="Strong"/>
          <w:rFonts w:ascii="Constantia" w:hAnsi="Constantia" w:cs="Constantia"/>
          <w:sz w:val="22"/>
          <w:szCs w:val="22"/>
        </w:rPr>
      </w:pP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Style w:val="Strong"/>
          <w:rFonts w:ascii="Constantia" w:hAnsi="Constantia" w:cs="Constantia"/>
          <w:sz w:val="22"/>
          <w:szCs w:val="22"/>
        </w:rPr>
        <w:t>A Bizottság tagjai:</w:t>
      </w:r>
    </w:p>
    <w:p w:rsidR="005F40BC" w:rsidRPr="00FE1020" w:rsidRDefault="005F40BC" w:rsidP="00EB2669">
      <w:pPr>
        <w:pStyle w:val="NormalWeb"/>
        <w:spacing w:before="0" w:beforeAutospacing="0" w:after="0" w:afterAutospacing="0"/>
        <w:ind w:left="360" w:firstLine="348"/>
        <w:jc w:val="both"/>
        <w:rPr>
          <w:rFonts w:ascii="Constantia" w:hAnsi="Constantia" w:cs="Constantia"/>
          <w:sz w:val="22"/>
          <w:szCs w:val="22"/>
        </w:rPr>
      </w:pPr>
      <w:r w:rsidRPr="00FE1020">
        <w:rPr>
          <w:rStyle w:val="Strong"/>
          <w:rFonts w:ascii="Constantia" w:hAnsi="Constantia" w:cs="Constantia"/>
          <w:sz w:val="22"/>
          <w:szCs w:val="22"/>
        </w:rPr>
        <w:t xml:space="preserve">Elnök: </w:t>
      </w:r>
      <w:r w:rsidRPr="00FE1020">
        <w:rPr>
          <w:rFonts w:ascii="Constantia" w:hAnsi="Constantia" w:cs="Constantia"/>
          <w:sz w:val="22"/>
          <w:szCs w:val="22"/>
        </w:rPr>
        <w:t>Sós István alpolgármester</w:t>
      </w:r>
    </w:p>
    <w:p w:rsidR="005F40BC" w:rsidRPr="00FE1020" w:rsidRDefault="005F40BC" w:rsidP="00EB2669">
      <w:pPr>
        <w:pStyle w:val="NormalWeb"/>
        <w:spacing w:before="0" w:beforeAutospacing="0" w:after="0" w:afterAutospacing="0"/>
        <w:ind w:left="708"/>
        <w:jc w:val="both"/>
        <w:rPr>
          <w:rFonts w:ascii="Constantia" w:hAnsi="Constantia" w:cs="Constantia"/>
          <w:sz w:val="22"/>
          <w:szCs w:val="22"/>
        </w:rPr>
      </w:pPr>
      <w:r w:rsidRPr="00FE1020">
        <w:rPr>
          <w:rStyle w:val="Strong"/>
          <w:rFonts w:ascii="Constantia" w:hAnsi="Constantia" w:cs="Constantia"/>
          <w:sz w:val="22"/>
          <w:szCs w:val="22"/>
        </w:rPr>
        <w:t xml:space="preserve">Tagok: </w:t>
      </w:r>
      <w:r w:rsidRPr="00FE1020">
        <w:rPr>
          <w:rFonts w:ascii="Constantia" w:hAnsi="Constantia" w:cs="Constantia"/>
          <w:sz w:val="22"/>
          <w:szCs w:val="22"/>
        </w:rPr>
        <w:t xml:space="preserve">Dr. Misz Mihály tanácsnok, Császár Zoltán képviselő, Tóth István képviselő, Pál György képviselő, Orosz Ibolya képviselő, </w:t>
      </w:r>
    </w:p>
    <w:p w:rsidR="005F40BC" w:rsidRPr="00FE1020" w:rsidRDefault="005F40BC" w:rsidP="00EB2669">
      <w:pPr>
        <w:pStyle w:val="NormalWeb"/>
        <w:spacing w:before="0" w:beforeAutospacing="0" w:after="0" w:afterAutospacing="0"/>
        <w:ind w:left="360" w:firstLine="348"/>
        <w:jc w:val="both"/>
        <w:rPr>
          <w:rFonts w:ascii="Constantia" w:hAnsi="Constantia" w:cs="Constantia"/>
          <w:sz w:val="22"/>
          <w:szCs w:val="22"/>
        </w:rPr>
      </w:pPr>
      <w:r w:rsidRPr="00FE1020">
        <w:rPr>
          <w:rStyle w:val="Strong"/>
          <w:rFonts w:ascii="Constantia" w:hAnsi="Constantia" w:cs="Constantia"/>
          <w:sz w:val="22"/>
          <w:szCs w:val="22"/>
        </w:rPr>
        <w:t xml:space="preserve">Szakértő tag: </w:t>
      </w:r>
      <w:r w:rsidRPr="00FE1020">
        <w:rPr>
          <w:rFonts w:ascii="Constantia" w:hAnsi="Constantia" w:cs="Constantia"/>
          <w:sz w:val="22"/>
          <w:szCs w:val="22"/>
        </w:rPr>
        <w:t>Dr. Rácz László főiskolai tanár.</w:t>
      </w:r>
    </w:p>
    <w:p w:rsidR="005F40BC" w:rsidRPr="00FE1020" w:rsidRDefault="005F40BC" w:rsidP="00EB2669">
      <w:pPr>
        <w:spacing w:after="0" w:afterAutospacing="0" w:line="240" w:lineRule="auto"/>
        <w:jc w:val="both"/>
        <w:rPr>
          <w:rFonts w:ascii="Constantia" w:hAnsi="Constantia" w:cs="Constantia"/>
          <w:sz w:val="22"/>
          <w:szCs w:val="22"/>
        </w:rPr>
      </w:pPr>
    </w:p>
    <w:p w:rsidR="005F40BC" w:rsidRPr="00FE1020" w:rsidRDefault="005F40BC" w:rsidP="00EB2669">
      <w:pPr>
        <w:spacing w:after="0" w:afterAutospacing="0" w:line="240" w:lineRule="auto"/>
        <w:jc w:val="both"/>
        <w:rPr>
          <w:rFonts w:ascii="Constantia" w:hAnsi="Constantia" w:cs="Constantia"/>
          <w:b/>
          <w:bCs/>
          <w:sz w:val="22"/>
          <w:szCs w:val="22"/>
        </w:rPr>
      </w:pPr>
      <w:r w:rsidRPr="00FE1020">
        <w:rPr>
          <w:rFonts w:ascii="Constantia" w:hAnsi="Constantia" w:cs="Constantia"/>
          <w:b/>
          <w:bCs/>
          <w:sz w:val="22"/>
          <w:szCs w:val="22"/>
        </w:rPr>
        <w:t>Bizottsági ülések időpontjai:</w:t>
      </w:r>
    </w:p>
    <w:p w:rsidR="005F40BC" w:rsidRPr="00FE1020" w:rsidRDefault="005F40BC" w:rsidP="00EB2669">
      <w:pPr>
        <w:spacing w:after="0" w:afterAutospacing="0" w:line="240" w:lineRule="auto"/>
        <w:ind w:left="708"/>
        <w:jc w:val="both"/>
        <w:rPr>
          <w:rFonts w:ascii="Constantia" w:hAnsi="Constantia" w:cs="Constantia"/>
          <w:sz w:val="22"/>
          <w:szCs w:val="22"/>
        </w:rPr>
      </w:pPr>
      <w:r w:rsidRPr="00FE1020">
        <w:rPr>
          <w:rFonts w:ascii="Constantia" w:hAnsi="Constantia" w:cs="Constantia"/>
          <w:b/>
          <w:bCs/>
          <w:sz w:val="22"/>
          <w:szCs w:val="22"/>
        </w:rPr>
        <w:t xml:space="preserve">- </w:t>
      </w:r>
      <w:r w:rsidRPr="00FE1020">
        <w:rPr>
          <w:rFonts w:ascii="Constantia" w:hAnsi="Constantia" w:cs="Constantia"/>
          <w:sz w:val="22"/>
          <w:szCs w:val="22"/>
        </w:rPr>
        <w:t xml:space="preserve">2014. február 06. alakuló ülés. A jogszabályi háttér ismertetése. Javaslatkérés a bizottság tagjaitól, az értéktárba kerülésre. </w:t>
      </w:r>
    </w:p>
    <w:p w:rsidR="005F40BC" w:rsidRPr="00FE1020" w:rsidRDefault="005F40BC" w:rsidP="00EB2669">
      <w:pPr>
        <w:spacing w:after="0" w:afterAutospacing="0" w:line="240" w:lineRule="auto"/>
        <w:ind w:left="708"/>
        <w:jc w:val="both"/>
        <w:rPr>
          <w:rFonts w:ascii="Constantia" w:hAnsi="Constantia" w:cs="Constantia"/>
          <w:sz w:val="22"/>
          <w:szCs w:val="22"/>
        </w:rPr>
      </w:pPr>
      <w:r w:rsidRPr="00FE1020">
        <w:rPr>
          <w:rFonts w:ascii="Constantia" w:hAnsi="Constantia" w:cs="Constantia"/>
          <w:b/>
          <w:bCs/>
          <w:sz w:val="22"/>
          <w:szCs w:val="22"/>
        </w:rPr>
        <w:t xml:space="preserve">- </w:t>
      </w:r>
      <w:r w:rsidRPr="00FE1020">
        <w:rPr>
          <w:rFonts w:ascii="Constantia" w:hAnsi="Constantia" w:cs="Constantia"/>
          <w:sz w:val="22"/>
          <w:szCs w:val="22"/>
        </w:rPr>
        <w:t>2014. március 25-ére és 2014. április 3-ára összehívott Egri Érték</w:t>
      </w:r>
      <w:r>
        <w:rPr>
          <w:rFonts w:ascii="Constantia" w:hAnsi="Constantia" w:cs="Constantia"/>
          <w:sz w:val="22"/>
          <w:szCs w:val="22"/>
        </w:rPr>
        <w:t xml:space="preserve">tár </w:t>
      </w:r>
      <w:r w:rsidRPr="00FE1020">
        <w:rPr>
          <w:rFonts w:ascii="Constantia" w:hAnsi="Constantia" w:cs="Constantia"/>
          <w:sz w:val="22"/>
          <w:szCs w:val="22"/>
        </w:rPr>
        <w:t xml:space="preserve">Bizottság határozatképtelenség miatt meghiúsult. </w:t>
      </w:r>
    </w:p>
    <w:p w:rsidR="005F40BC" w:rsidRPr="00FE1020" w:rsidRDefault="005F40BC" w:rsidP="00EB2669">
      <w:pPr>
        <w:spacing w:after="0" w:afterAutospacing="0" w:line="240" w:lineRule="auto"/>
        <w:ind w:left="708"/>
        <w:jc w:val="both"/>
        <w:outlineLvl w:val="0"/>
        <w:rPr>
          <w:rFonts w:ascii="Constantia" w:hAnsi="Constantia" w:cs="Constantia"/>
          <w:sz w:val="22"/>
          <w:szCs w:val="22"/>
        </w:rPr>
      </w:pPr>
      <w:r w:rsidRPr="00FE1020">
        <w:rPr>
          <w:rFonts w:ascii="Constantia" w:hAnsi="Constantia" w:cs="Constantia"/>
          <w:b/>
          <w:bCs/>
          <w:sz w:val="22"/>
          <w:szCs w:val="22"/>
        </w:rPr>
        <w:t xml:space="preserve">- </w:t>
      </w:r>
      <w:r w:rsidRPr="00FE1020">
        <w:rPr>
          <w:rFonts w:ascii="Constantia" w:hAnsi="Constantia" w:cs="Constantia"/>
          <w:sz w:val="22"/>
          <w:szCs w:val="22"/>
        </w:rPr>
        <w:t>2014. április 10-e. Téma: Települési értéktárba való felvételre javaslatok, megkeresések (civilek, cégek, szervezetek), városi honlapra való felvétel.</w:t>
      </w:r>
    </w:p>
    <w:p w:rsidR="005F40BC" w:rsidRDefault="005F40BC" w:rsidP="00EB2669">
      <w:pPr>
        <w:spacing w:after="0" w:afterAutospacing="0" w:line="240" w:lineRule="auto"/>
        <w:ind w:left="708"/>
        <w:jc w:val="both"/>
        <w:outlineLvl w:val="0"/>
        <w:rPr>
          <w:rFonts w:ascii="Constantia" w:hAnsi="Constantia" w:cs="Constantia"/>
          <w:sz w:val="22"/>
          <w:szCs w:val="22"/>
        </w:rPr>
      </w:pPr>
      <w:r w:rsidRPr="00FE1020">
        <w:rPr>
          <w:rFonts w:ascii="Constantia" w:hAnsi="Constantia" w:cs="Constantia"/>
          <w:sz w:val="22"/>
          <w:szCs w:val="22"/>
        </w:rPr>
        <w:t>-2014. június 05-e. Téma: Tájékoztató a bizottság első féléves munkájáról és az addig beérkezett javaslatokról döntés.</w:t>
      </w:r>
    </w:p>
    <w:p w:rsidR="005F40BC" w:rsidRPr="00FE1020" w:rsidRDefault="005F40BC" w:rsidP="00EB2669">
      <w:pPr>
        <w:spacing w:after="0" w:afterAutospacing="0" w:line="240" w:lineRule="auto"/>
        <w:ind w:left="708"/>
        <w:jc w:val="both"/>
        <w:outlineLvl w:val="0"/>
        <w:rPr>
          <w:rFonts w:ascii="Constantia" w:hAnsi="Constantia" w:cs="Constantia"/>
          <w:sz w:val="22"/>
          <w:szCs w:val="22"/>
        </w:rPr>
      </w:pPr>
    </w:p>
    <w:p w:rsidR="005F40BC" w:rsidRDefault="005F40BC" w:rsidP="00EB2669">
      <w:pPr>
        <w:spacing w:after="0" w:afterAutospacing="0" w:line="240" w:lineRule="auto"/>
        <w:jc w:val="both"/>
        <w:rPr>
          <w:rFonts w:ascii="Constantia" w:hAnsi="Constantia" w:cs="Constantia"/>
          <w:b/>
          <w:bCs/>
          <w:sz w:val="22"/>
          <w:szCs w:val="22"/>
        </w:rPr>
      </w:pPr>
    </w:p>
    <w:p w:rsidR="005F40BC" w:rsidRDefault="005F40BC" w:rsidP="00EB2669">
      <w:pPr>
        <w:spacing w:after="0" w:afterAutospacing="0" w:line="240" w:lineRule="auto"/>
        <w:jc w:val="both"/>
        <w:rPr>
          <w:rFonts w:ascii="Constantia" w:hAnsi="Constantia" w:cs="Constantia"/>
          <w:b/>
          <w:bCs/>
          <w:sz w:val="22"/>
          <w:szCs w:val="22"/>
        </w:rPr>
      </w:pPr>
    </w:p>
    <w:p w:rsidR="005F40BC" w:rsidRDefault="005F40BC" w:rsidP="00EB2669">
      <w:pPr>
        <w:spacing w:after="0" w:afterAutospacing="0" w:line="240" w:lineRule="auto"/>
        <w:jc w:val="both"/>
        <w:rPr>
          <w:rFonts w:ascii="Constantia" w:hAnsi="Constantia" w:cs="Constantia"/>
          <w:b/>
          <w:bCs/>
          <w:sz w:val="22"/>
          <w:szCs w:val="22"/>
        </w:rPr>
      </w:pPr>
      <w:r w:rsidRPr="00FE1020">
        <w:rPr>
          <w:rFonts w:ascii="Constantia" w:hAnsi="Constantia" w:cs="Constantia"/>
          <w:b/>
          <w:bCs/>
          <w:sz w:val="22"/>
          <w:szCs w:val="22"/>
        </w:rPr>
        <w:t>Bizottsági döntések:</w:t>
      </w:r>
    </w:p>
    <w:p w:rsidR="005F40BC" w:rsidRPr="00FE1020" w:rsidRDefault="005F40BC" w:rsidP="00EB2669">
      <w:pPr>
        <w:spacing w:after="0" w:afterAutospacing="0" w:line="240" w:lineRule="auto"/>
        <w:jc w:val="both"/>
        <w:rPr>
          <w:rFonts w:ascii="Constantia" w:hAnsi="Constantia" w:cs="Constantia"/>
          <w:b/>
          <w:bCs/>
          <w:sz w:val="22"/>
          <w:szCs w:val="22"/>
        </w:rPr>
      </w:pPr>
    </w:p>
    <w:p w:rsidR="005F40BC" w:rsidRPr="00FE1020" w:rsidRDefault="005F40BC" w:rsidP="00EB2669">
      <w:pPr>
        <w:spacing w:after="0" w:afterAutospacing="0" w:line="240" w:lineRule="auto"/>
        <w:jc w:val="both"/>
        <w:rPr>
          <w:rFonts w:ascii="Constantia" w:hAnsi="Constantia" w:cs="Constantia"/>
          <w:sz w:val="22"/>
          <w:szCs w:val="22"/>
        </w:rPr>
      </w:pPr>
      <w:r w:rsidRPr="00FE1020">
        <w:rPr>
          <w:rFonts w:ascii="Constantia" w:hAnsi="Constantia" w:cs="Constantia"/>
          <w:b/>
          <w:bCs/>
          <w:sz w:val="22"/>
          <w:szCs w:val="22"/>
        </w:rPr>
        <w:t xml:space="preserve">1/2014.(04.10.) sz. döntés. </w:t>
      </w:r>
      <w:r w:rsidRPr="00FE1020">
        <w:rPr>
          <w:rFonts w:ascii="Constantia" w:hAnsi="Constantia" w:cs="Constantia"/>
          <w:sz w:val="22"/>
          <w:szCs w:val="22"/>
        </w:rPr>
        <w:t xml:space="preserve">A városi honlapra kerüljön fel az alábbi felhívás. A továbbiakban pedig a bizottság döntései is. A </w:t>
      </w:r>
      <w:hyperlink r:id="rId8" w:history="1">
        <w:r w:rsidRPr="00FE1020">
          <w:rPr>
            <w:rStyle w:val="Hyperlink"/>
            <w:rFonts w:ascii="Constantia" w:hAnsi="Constantia" w:cs="Constantia"/>
            <w:sz w:val="22"/>
            <w:szCs w:val="22"/>
          </w:rPr>
          <w:t>www.eger.hu</w:t>
        </w:r>
      </w:hyperlink>
      <w:r w:rsidRPr="00FE1020">
        <w:rPr>
          <w:rFonts w:ascii="Constantia" w:hAnsi="Constantia" w:cs="Constantia"/>
          <w:sz w:val="22"/>
          <w:szCs w:val="22"/>
        </w:rPr>
        <w:t xml:space="preserve"> weblap „Bizottságoknál” megtalálható.  </w:t>
      </w: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Fonts w:ascii="Constantia" w:hAnsi="Constantia" w:cs="Constantia"/>
          <w:sz w:val="22"/>
          <w:szCs w:val="22"/>
        </w:rPr>
        <w:t>A javaslattételhez szükséges formanyomtatvány, amelyet elektronikus úton (</w:t>
      </w:r>
      <w:hyperlink r:id="rId9" w:history="1">
        <w:r w:rsidRPr="00FE1020">
          <w:rPr>
            <w:rStyle w:val="Hyperlink"/>
            <w:rFonts w:ascii="Constantia" w:hAnsi="Constantia" w:cs="Constantia"/>
            <w:sz w:val="22"/>
            <w:szCs w:val="22"/>
          </w:rPr>
          <w:t>ertektar@ph.eger.hu</w:t>
        </w:r>
      </w:hyperlink>
      <w:r w:rsidRPr="00FE1020">
        <w:rPr>
          <w:rFonts w:ascii="Constantia" w:hAnsi="Constantia" w:cs="Constantia"/>
          <w:sz w:val="22"/>
          <w:szCs w:val="22"/>
        </w:rPr>
        <w:t>), vagy postai úton is elektronikus adathordozón lehet benyújtani- letölthető a www.eger.hu honlapról.</w:t>
      </w: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Fonts w:ascii="Constantia" w:hAnsi="Constantia" w:cs="Constantia"/>
          <w:b/>
          <w:bCs/>
          <w:sz w:val="22"/>
          <w:szCs w:val="22"/>
        </w:rPr>
        <w:t xml:space="preserve">2/2014.(04.10.) sz. döntés. </w:t>
      </w:r>
      <w:r w:rsidRPr="00FE1020">
        <w:rPr>
          <w:rFonts w:ascii="Constantia" w:hAnsi="Constantia" w:cs="Constantia"/>
          <w:sz w:val="22"/>
          <w:szCs w:val="22"/>
        </w:rPr>
        <w:t>A kiegészített címlista alapján megkereső leveleket postázni kell. 2014.04.25-én 24 címre a levelek postázva lettek (címlista mellékelve).</w:t>
      </w: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Fonts w:ascii="Constantia" w:hAnsi="Constantia" w:cs="Constantia"/>
          <w:b/>
          <w:bCs/>
          <w:sz w:val="22"/>
          <w:szCs w:val="22"/>
        </w:rPr>
        <w:t xml:space="preserve">3/2014.(04.10.) sz. döntés. </w:t>
      </w:r>
      <w:r w:rsidRPr="00FE1020">
        <w:rPr>
          <w:rFonts w:ascii="Constantia" w:hAnsi="Constantia" w:cs="Constantia"/>
          <w:sz w:val="22"/>
          <w:szCs w:val="22"/>
        </w:rPr>
        <w:t xml:space="preserve">A bizottság felhatalmazza Dr. Misz Mihályt, hogy a Civil Kerekasztalban működő civil szervezetekkel vegye fel a kapcsolatot, akik érdemben segíteni tudják a bizottság munkáját. </w:t>
      </w: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Fonts w:ascii="Constantia" w:hAnsi="Constantia" w:cs="Constantia"/>
          <w:sz w:val="22"/>
          <w:szCs w:val="22"/>
        </w:rPr>
        <w:t>Dr. Misz Mihály tanácsnok, az „Egri Települési Értéktár Bizottság” tagja a Civil Fórumot (2014.04.23) tájékoztatta a Bizottság munkájáról, valamint a szekcióknak egy tájékoztató anyagot átnyújtott, kérve tegyék meg javaslataikat a bizottság felé.</w:t>
      </w: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Fonts w:ascii="Constantia" w:hAnsi="Constantia" w:cs="Constantia"/>
          <w:b/>
          <w:bCs/>
          <w:sz w:val="22"/>
          <w:szCs w:val="22"/>
        </w:rPr>
        <w:t xml:space="preserve">4/2014.(04.10.) sz. döntés. </w:t>
      </w:r>
      <w:r w:rsidRPr="00FE1020">
        <w:rPr>
          <w:rFonts w:ascii="Constantia" w:hAnsi="Constantia" w:cs="Constantia"/>
          <w:sz w:val="22"/>
          <w:szCs w:val="22"/>
        </w:rPr>
        <w:t>A bizottság felhatalmazza Orosz Ibolyát, a bizottság tagját, hogy készítsen egy felhívás tervezetet az általános és középiskolásoknak. A levél tervezet elkészült, és az iskolák</w:t>
      </w:r>
      <w:r w:rsidRPr="00FE1020">
        <w:rPr>
          <w:rFonts w:ascii="Constantia" w:hAnsi="Constantia" w:cs="Constantia"/>
          <w:b/>
          <w:bCs/>
          <w:sz w:val="22"/>
          <w:szCs w:val="22"/>
        </w:rPr>
        <w:t xml:space="preserve"> e-</w:t>
      </w:r>
      <w:r w:rsidRPr="00FE1020">
        <w:rPr>
          <w:rFonts w:ascii="Constantia" w:hAnsi="Constantia" w:cs="Constantia"/>
          <w:sz w:val="22"/>
          <w:szCs w:val="22"/>
        </w:rPr>
        <w:t>mail címére 2014.05.29-én postázva lettek.</w:t>
      </w: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r w:rsidRPr="00FE1020">
        <w:rPr>
          <w:rFonts w:ascii="Constantia" w:hAnsi="Constantia" w:cs="Constantia"/>
          <w:sz w:val="22"/>
          <w:szCs w:val="22"/>
        </w:rPr>
        <w:t>2014.06.04-én a Forrás Alapítvány és az Egri Civil Kerekasztal Kulturális Szekciója szervezésében megrendezett konferencián, a Települési Értéktárról előadás tartott a bizottság munkáját segítő civil titkár.</w:t>
      </w:r>
    </w:p>
    <w:p w:rsidR="005F40BC" w:rsidRPr="00FE1020" w:rsidRDefault="005F40BC" w:rsidP="00EB2669">
      <w:pPr>
        <w:pStyle w:val="NormalWeb"/>
        <w:spacing w:before="0" w:beforeAutospacing="0" w:after="0" w:afterAutospacing="0"/>
        <w:ind w:left="360"/>
        <w:jc w:val="both"/>
        <w:rPr>
          <w:rFonts w:ascii="Constantia" w:hAnsi="Constantia" w:cs="Constantia"/>
          <w:b/>
          <w:bCs/>
          <w:sz w:val="22"/>
          <w:szCs w:val="22"/>
          <w:u w:val="single"/>
        </w:rPr>
      </w:pPr>
    </w:p>
    <w:p w:rsidR="005F40BC" w:rsidRDefault="005F40BC" w:rsidP="00EB2669">
      <w:pPr>
        <w:pStyle w:val="NormalWeb"/>
        <w:spacing w:before="0" w:beforeAutospacing="0" w:after="0" w:afterAutospacing="0"/>
        <w:ind w:left="360"/>
        <w:jc w:val="both"/>
        <w:rPr>
          <w:rFonts w:ascii="Constantia" w:hAnsi="Constantia" w:cs="Constantia"/>
          <w:b/>
          <w:bCs/>
          <w:sz w:val="22"/>
          <w:szCs w:val="22"/>
          <w:u w:val="single"/>
        </w:rPr>
      </w:pPr>
      <w:r w:rsidRPr="00FE1020">
        <w:rPr>
          <w:rFonts w:ascii="Constantia" w:hAnsi="Constantia" w:cs="Constantia"/>
          <w:b/>
          <w:bCs/>
          <w:sz w:val="22"/>
          <w:szCs w:val="22"/>
          <w:u w:val="single"/>
        </w:rPr>
        <w:t>Eddig az alábbi javaslatok érkeztek az Értéktárba kerülésre:</w:t>
      </w:r>
    </w:p>
    <w:p w:rsidR="005F40BC" w:rsidRDefault="005F40BC" w:rsidP="00EB2669">
      <w:pPr>
        <w:pStyle w:val="NormalWeb"/>
        <w:spacing w:before="0" w:beforeAutospacing="0" w:after="0" w:afterAutospacing="0"/>
        <w:ind w:left="360"/>
        <w:jc w:val="both"/>
        <w:rPr>
          <w:rFonts w:ascii="Constantia" w:hAnsi="Constantia" w:cs="Constantia"/>
          <w:b/>
          <w:bCs/>
          <w:sz w:val="22"/>
          <w:szCs w:val="22"/>
          <w:u w:val="single"/>
        </w:rPr>
      </w:pPr>
    </w:p>
    <w:p w:rsidR="005F40BC" w:rsidRPr="00964207" w:rsidRDefault="005F40BC" w:rsidP="008F1C37">
      <w:pPr>
        <w:numPr>
          <w:ilvl w:val="0"/>
          <w:numId w:val="6"/>
        </w:numPr>
        <w:spacing w:after="0" w:afterAutospacing="0" w:line="240" w:lineRule="auto"/>
        <w:jc w:val="both"/>
        <w:rPr>
          <w:rFonts w:ascii="Constantia" w:hAnsi="Constantia" w:cs="Constantia"/>
          <w:sz w:val="22"/>
          <w:szCs w:val="22"/>
        </w:rPr>
      </w:pPr>
      <w:r w:rsidRPr="00964207">
        <w:rPr>
          <w:rFonts w:ascii="Constantia" w:hAnsi="Constantia" w:cs="Constantia"/>
          <w:sz w:val="22"/>
          <w:szCs w:val="22"/>
        </w:rPr>
        <w:t>„Az Egri Vár”</w:t>
      </w:r>
    </w:p>
    <w:p w:rsidR="005F40BC" w:rsidRPr="00964207" w:rsidRDefault="005F40BC" w:rsidP="008F1C37">
      <w:pPr>
        <w:spacing w:after="0" w:afterAutospacing="0" w:line="240" w:lineRule="auto"/>
        <w:jc w:val="both"/>
        <w:rPr>
          <w:rFonts w:ascii="Constantia" w:hAnsi="Constantia" w:cs="Constantia"/>
          <w:sz w:val="22"/>
          <w:szCs w:val="22"/>
          <w:lang w:eastAsia="hu-HU"/>
        </w:rPr>
      </w:pPr>
      <w:r>
        <w:rPr>
          <w:noProof/>
          <w:lang w:eastAsia="hu-HU"/>
        </w:rPr>
        <w:pict>
          <v:shape id="_x0000_s1026" type="#_x0000_t75" style="position:absolute;left:0;text-align:left;margin-left:372pt;margin-top:1.9pt;width:83.25pt;height:57pt;z-index:-251659264" wrapcoords="-195 0 -195 21316 21600 21316 21600 0 -195 0">
            <v:imagedata r:id="rId10" o:title=""/>
            <w10:wrap type="tight"/>
          </v:shape>
        </w:pict>
      </w:r>
      <w:r w:rsidRPr="00964207">
        <w:rPr>
          <w:rFonts w:ascii="Constantia" w:hAnsi="Constantia" w:cs="Constantia"/>
          <w:sz w:val="22"/>
          <w:szCs w:val="22"/>
          <w:lang w:eastAsia="hu-HU"/>
        </w:rPr>
        <w:t xml:space="preserve"> Kategória :</w:t>
      </w:r>
      <w:r>
        <w:rPr>
          <w:rFonts w:ascii="Constantia" w:hAnsi="Constantia" w:cs="Constantia"/>
          <w:sz w:val="22"/>
          <w:szCs w:val="22"/>
          <w:lang w:eastAsia="hu-HU"/>
        </w:rPr>
        <w:t xml:space="preserve"> </w:t>
      </w:r>
      <w:r w:rsidRPr="00964207">
        <w:rPr>
          <w:rFonts w:ascii="Constantia" w:hAnsi="Constantia" w:cs="Constantia"/>
          <w:sz w:val="22"/>
          <w:szCs w:val="22"/>
          <w:lang w:eastAsia="hu-HU"/>
        </w:rPr>
        <w:t xml:space="preserve"> kulturális örökség </w:t>
      </w:r>
    </w:p>
    <w:p w:rsidR="005F40BC" w:rsidRPr="00964207" w:rsidRDefault="005F40BC" w:rsidP="008F1C37">
      <w:pPr>
        <w:spacing w:after="0" w:afterAutospacing="0" w:line="240" w:lineRule="auto"/>
        <w:jc w:val="both"/>
        <w:rPr>
          <w:rFonts w:ascii="Constantia" w:hAnsi="Constantia" w:cs="Constantia"/>
          <w:sz w:val="22"/>
          <w:szCs w:val="22"/>
          <w:lang w:eastAsia="hu-HU"/>
        </w:rPr>
      </w:pPr>
      <w:r w:rsidRPr="00964207">
        <w:rPr>
          <w:rFonts w:ascii="Constantia" w:hAnsi="Constantia" w:cs="Constantia"/>
          <w:sz w:val="22"/>
          <w:szCs w:val="22"/>
          <w:lang w:eastAsia="hu-HU"/>
        </w:rPr>
        <w:t xml:space="preserve"> </w:t>
      </w:r>
      <w:r w:rsidRPr="00964207">
        <w:rPr>
          <w:rFonts w:ascii="Constantia" w:hAnsi="Constantia" w:cs="Constantia"/>
          <w:sz w:val="22"/>
          <w:szCs w:val="22"/>
        </w:rPr>
        <w:t xml:space="preserve">A bizottság a 2014.06.05-i ülésén egyhangú szavazással elfogadta az ajánlást azzal a kitétellel, hogy a  javaslattevő az „Egri Vár” értéket az épített örökség kategóriába jelöli, és ennek megfelelően átdolgozza az adatlapot és a mellékleteket. </w:t>
      </w:r>
    </w:p>
    <w:p w:rsidR="005F40BC" w:rsidRDefault="005F40BC" w:rsidP="006053D1">
      <w:pPr>
        <w:pStyle w:val="NormalWeb"/>
        <w:spacing w:before="0" w:beforeAutospacing="0" w:after="0" w:afterAutospacing="0"/>
        <w:ind w:left="0"/>
        <w:jc w:val="both"/>
        <w:rPr>
          <w:rFonts w:ascii="Constantia" w:hAnsi="Constantia" w:cs="Constantia"/>
          <w:b/>
          <w:bCs/>
          <w:sz w:val="22"/>
          <w:szCs w:val="22"/>
          <w:u w:val="single"/>
        </w:rPr>
      </w:pPr>
    </w:p>
    <w:p w:rsidR="005F40BC" w:rsidRDefault="005F40BC" w:rsidP="00EB2669">
      <w:pPr>
        <w:pStyle w:val="NormalWeb"/>
        <w:spacing w:before="0" w:beforeAutospacing="0" w:after="0" w:afterAutospacing="0"/>
        <w:ind w:left="360"/>
        <w:jc w:val="both"/>
        <w:rPr>
          <w:rFonts w:ascii="Constantia" w:hAnsi="Constantia" w:cs="Constantia"/>
          <w:b/>
          <w:bCs/>
          <w:sz w:val="22"/>
          <w:szCs w:val="22"/>
          <w:u w:val="single"/>
        </w:rPr>
      </w:pPr>
    </w:p>
    <w:p w:rsidR="005F40BC" w:rsidRPr="00964207" w:rsidRDefault="005F40BC" w:rsidP="008F1C37">
      <w:pPr>
        <w:numPr>
          <w:ilvl w:val="0"/>
          <w:numId w:val="6"/>
        </w:numPr>
        <w:spacing w:after="0" w:afterAutospacing="0" w:line="240" w:lineRule="auto"/>
        <w:jc w:val="both"/>
        <w:rPr>
          <w:rFonts w:ascii="Constantia" w:hAnsi="Constantia" w:cs="Constantia"/>
          <w:sz w:val="22"/>
          <w:szCs w:val="22"/>
        </w:rPr>
      </w:pPr>
      <w:r>
        <w:rPr>
          <w:noProof/>
          <w:lang w:eastAsia="hu-HU"/>
        </w:rPr>
        <w:pict>
          <v:shape id="_x0000_s1027" type="#_x0000_t75" style="position:absolute;left:0;text-align:left;margin-left:378pt;margin-top:2.3pt;width:79.5pt;height:57pt;z-index:-251660288" wrapcoords="-204 0 -204 21316 21600 21316 21600 0 -204 0">
            <v:imagedata r:id="rId11" o:title=""/>
            <w10:wrap type="tight"/>
          </v:shape>
        </w:pict>
      </w:r>
      <w:r w:rsidRPr="00964207">
        <w:rPr>
          <w:rFonts w:ascii="Constantia" w:hAnsi="Constantia" w:cs="Constantia"/>
          <w:sz w:val="22"/>
          <w:szCs w:val="22"/>
          <w:lang w:eastAsia="hu-HU"/>
        </w:rPr>
        <w:t xml:space="preserve">A </w:t>
      </w:r>
      <w:r w:rsidRPr="00964207">
        <w:rPr>
          <w:rFonts w:ascii="Constantia" w:hAnsi="Constantia" w:cs="Constantia"/>
          <w:sz w:val="22"/>
          <w:szCs w:val="22"/>
        </w:rPr>
        <w:t>vári értéktár elemeire érkezett még javaslat: -egri nők, -tüzeskerék, kazamaták, -I. Imre király sírhelye, -Gárdonyi Géza,  -hazafiság,  -történelmi emlékhely,  -  hősies   helytállás, -Vitézlő Oskola, -Várbaráti Kör. (nem kidolgozott). A korábban beküldött téma javaslatokat, az alábbiakban támogatja a bizottság:</w:t>
      </w:r>
    </w:p>
    <w:p w:rsidR="005F40BC" w:rsidRPr="00964207" w:rsidRDefault="005F40BC" w:rsidP="008F1C37">
      <w:pPr>
        <w:numPr>
          <w:ilvl w:val="0"/>
          <w:numId w:val="6"/>
        </w:numPr>
        <w:spacing w:after="0" w:afterAutospacing="0" w:line="240" w:lineRule="auto"/>
        <w:ind w:left="1068"/>
        <w:jc w:val="both"/>
        <w:rPr>
          <w:rFonts w:ascii="Constantia" w:hAnsi="Constantia" w:cs="Constantia"/>
          <w:sz w:val="22"/>
          <w:szCs w:val="22"/>
        </w:rPr>
      </w:pPr>
      <w:r w:rsidRPr="00964207">
        <w:rPr>
          <w:rFonts w:ascii="Constantia" w:hAnsi="Constantia" w:cs="Constantia"/>
          <w:sz w:val="22"/>
          <w:szCs w:val="22"/>
        </w:rPr>
        <w:t>Egri csillagok, -egri nők, -I. Imre király sírhelye -hazafiság, -történelmi emlékhely</w:t>
      </w:r>
    </w:p>
    <w:p w:rsidR="005F40BC" w:rsidRPr="00964207" w:rsidRDefault="005F40BC" w:rsidP="008F1C37">
      <w:pPr>
        <w:spacing w:after="0" w:afterAutospacing="0" w:line="240" w:lineRule="auto"/>
        <w:ind w:left="1068"/>
        <w:jc w:val="both"/>
        <w:rPr>
          <w:rFonts w:ascii="Constantia" w:hAnsi="Constantia" w:cs="Constantia"/>
          <w:sz w:val="22"/>
          <w:szCs w:val="22"/>
        </w:rPr>
      </w:pPr>
      <w:r w:rsidRPr="00964207">
        <w:rPr>
          <w:rFonts w:ascii="Constantia" w:hAnsi="Constantia" w:cs="Constantia"/>
          <w:sz w:val="22"/>
          <w:szCs w:val="22"/>
        </w:rPr>
        <w:t>hősies helytállás, egyben kezelve pl.1552 hősiessége címmel, külön adatlapon kidolgozva, mellékletekkel. (kulturális örökség kategóriában)</w:t>
      </w:r>
    </w:p>
    <w:p w:rsidR="005F40BC" w:rsidRPr="00964207" w:rsidRDefault="005F40BC" w:rsidP="008F1C37">
      <w:pPr>
        <w:numPr>
          <w:ilvl w:val="0"/>
          <w:numId w:val="6"/>
        </w:numPr>
        <w:spacing w:after="0" w:afterAutospacing="0" w:line="240" w:lineRule="auto"/>
        <w:ind w:left="1068"/>
        <w:jc w:val="both"/>
        <w:rPr>
          <w:rFonts w:ascii="Constantia" w:hAnsi="Constantia" w:cs="Constantia"/>
          <w:sz w:val="22"/>
          <w:szCs w:val="22"/>
        </w:rPr>
      </w:pPr>
      <w:r w:rsidRPr="00964207">
        <w:rPr>
          <w:rFonts w:ascii="Constantia" w:hAnsi="Constantia" w:cs="Constantia"/>
          <w:sz w:val="22"/>
          <w:szCs w:val="22"/>
        </w:rPr>
        <w:t>tüzeskerék önálló adatlapon (</w:t>
      </w:r>
      <w:r w:rsidRPr="00964207">
        <w:rPr>
          <w:rFonts w:ascii="Constantia" w:hAnsi="Constantia" w:cs="Constantia"/>
          <w:sz w:val="22"/>
          <w:szCs w:val="22"/>
          <w:lang w:eastAsia="hu-HU"/>
        </w:rPr>
        <w:t xml:space="preserve">Kategória: </w:t>
      </w:r>
      <w:r w:rsidRPr="00964207">
        <w:rPr>
          <w:rFonts w:ascii="Constantia" w:hAnsi="Constantia" w:cs="Constantia"/>
          <w:sz w:val="22"/>
          <w:szCs w:val="22"/>
        </w:rPr>
        <w:t>ipari és műszaki megoldások)</w:t>
      </w:r>
    </w:p>
    <w:p w:rsidR="005F40BC" w:rsidRPr="00964207" w:rsidRDefault="005F40BC" w:rsidP="008F1C37">
      <w:pPr>
        <w:numPr>
          <w:ilvl w:val="0"/>
          <w:numId w:val="6"/>
        </w:numPr>
        <w:spacing w:after="0" w:afterAutospacing="0" w:line="240" w:lineRule="auto"/>
        <w:ind w:left="1068"/>
        <w:jc w:val="both"/>
        <w:rPr>
          <w:rFonts w:ascii="Constantia" w:hAnsi="Constantia" w:cs="Constantia"/>
          <w:sz w:val="22"/>
          <w:szCs w:val="22"/>
        </w:rPr>
      </w:pPr>
      <w:r w:rsidRPr="00964207">
        <w:rPr>
          <w:rFonts w:ascii="Constantia" w:hAnsi="Constantia" w:cs="Constantia"/>
          <w:sz w:val="22"/>
          <w:szCs w:val="22"/>
        </w:rPr>
        <w:t>kazamaták önálló adatlapon (</w:t>
      </w:r>
      <w:r w:rsidRPr="00964207">
        <w:rPr>
          <w:rFonts w:ascii="Constantia" w:hAnsi="Constantia" w:cs="Constantia"/>
          <w:sz w:val="22"/>
          <w:szCs w:val="22"/>
          <w:lang w:eastAsia="hu-HU"/>
        </w:rPr>
        <w:t xml:space="preserve">Kategória: </w:t>
      </w:r>
      <w:r w:rsidRPr="00964207">
        <w:rPr>
          <w:rFonts w:ascii="Constantia" w:hAnsi="Constantia" w:cs="Constantia"/>
          <w:sz w:val="22"/>
          <w:szCs w:val="22"/>
        </w:rPr>
        <w:t>ipari és műszaki megoldások)</w:t>
      </w:r>
    </w:p>
    <w:p w:rsidR="005F40BC" w:rsidRPr="00964207" w:rsidRDefault="005F40BC" w:rsidP="008F1C37">
      <w:pPr>
        <w:numPr>
          <w:ilvl w:val="0"/>
          <w:numId w:val="6"/>
        </w:numPr>
        <w:spacing w:after="0" w:afterAutospacing="0" w:line="240" w:lineRule="auto"/>
        <w:ind w:left="1068"/>
        <w:jc w:val="both"/>
        <w:rPr>
          <w:rFonts w:ascii="Constantia" w:hAnsi="Constantia" w:cs="Constantia"/>
          <w:sz w:val="22"/>
          <w:szCs w:val="22"/>
        </w:rPr>
      </w:pPr>
      <w:r w:rsidRPr="00964207">
        <w:rPr>
          <w:rFonts w:ascii="Constantia" w:hAnsi="Constantia" w:cs="Constantia"/>
          <w:sz w:val="22"/>
          <w:szCs w:val="22"/>
        </w:rPr>
        <w:t>Vitézlő Oskola önálló adatlapon (</w:t>
      </w:r>
      <w:r w:rsidRPr="00964207">
        <w:rPr>
          <w:rFonts w:ascii="Constantia" w:hAnsi="Constantia" w:cs="Constantia"/>
          <w:sz w:val="22"/>
          <w:szCs w:val="22"/>
          <w:lang w:eastAsia="hu-HU"/>
        </w:rPr>
        <w:t>Kategória</w:t>
      </w:r>
      <w:r w:rsidRPr="00964207">
        <w:rPr>
          <w:rFonts w:ascii="Constantia" w:hAnsi="Constantia" w:cs="Constantia"/>
          <w:sz w:val="22"/>
          <w:szCs w:val="22"/>
        </w:rPr>
        <w:t>: kulturális örökség kategóriában)</w:t>
      </w:r>
    </w:p>
    <w:p w:rsidR="005F40BC" w:rsidRDefault="005F40BC" w:rsidP="008F1C37">
      <w:pPr>
        <w:spacing w:after="0" w:afterAutospacing="0" w:line="240" w:lineRule="auto"/>
        <w:ind w:left="0"/>
        <w:jc w:val="both"/>
        <w:rPr>
          <w:rFonts w:ascii="Constantia" w:hAnsi="Constantia" w:cs="Constantia"/>
          <w:sz w:val="22"/>
          <w:szCs w:val="22"/>
          <w:lang w:eastAsia="hu-HU"/>
        </w:rPr>
      </w:pPr>
    </w:p>
    <w:p w:rsidR="005F40BC" w:rsidRPr="00964207" w:rsidRDefault="005F40BC" w:rsidP="008F1C37">
      <w:pPr>
        <w:spacing w:after="0" w:afterAutospacing="0" w:line="240" w:lineRule="auto"/>
        <w:ind w:left="0"/>
        <w:jc w:val="both"/>
        <w:rPr>
          <w:rFonts w:ascii="Constantia" w:hAnsi="Constantia" w:cs="Constantia"/>
          <w:sz w:val="22"/>
          <w:szCs w:val="22"/>
          <w:lang w:eastAsia="hu-HU"/>
        </w:rPr>
      </w:pPr>
      <w:r>
        <w:rPr>
          <w:noProof/>
          <w:lang w:eastAsia="hu-HU"/>
        </w:rPr>
        <w:pict>
          <v:shape id="_x0000_s1028" type="#_x0000_t75" style="position:absolute;left:0;text-align:left;margin-left:378pt;margin-top:1pt;width:60.75pt;height:85.5pt;z-index:-251662336" wrapcoords="-267 0 -267 21411 21600 21411 21600 0 -267 0">
            <v:imagedata r:id="rId12" o:title=""/>
            <w10:wrap type="tight"/>
          </v:shape>
        </w:pict>
      </w:r>
    </w:p>
    <w:p w:rsidR="005F40BC" w:rsidRPr="00964207" w:rsidRDefault="005F40BC" w:rsidP="00EB2669">
      <w:pPr>
        <w:numPr>
          <w:ilvl w:val="0"/>
          <w:numId w:val="6"/>
        </w:numPr>
        <w:spacing w:after="0" w:afterAutospacing="0" w:line="240" w:lineRule="auto"/>
        <w:jc w:val="both"/>
        <w:rPr>
          <w:rFonts w:ascii="Constantia" w:hAnsi="Constantia" w:cs="Constantia"/>
          <w:sz w:val="22"/>
          <w:szCs w:val="22"/>
          <w:lang w:eastAsia="hu-HU"/>
        </w:rPr>
      </w:pPr>
      <w:r w:rsidRPr="00964207">
        <w:rPr>
          <w:rFonts w:ascii="Constantia" w:hAnsi="Constantia" w:cs="Constantia"/>
          <w:sz w:val="22"/>
          <w:szCs w:val="22"/>
          <w:lang w:eastAsia="hu-HU"/>
        </w:rPr>
        <w:t>Az Egri Érseki Római Katolikus Tanítóképzőintézet. (kidolgozott)</w:t>
      </w:r>
    </w:p>
    <w:p w:rsidR="005F40BC" w:rsidRPr="00964207" w:rsidRDefault="005F40BC" w:rsidP="00EB2669">
      <w:pPr>
        <w:spacing w:after="0" w:afterAutospacing="0" w:line="240" w:lineRule="auto"/>
        <w:ind w:left="360"/>
        <w:jc w:val="both"/>
        <w:rPr>
          <w:rFonts w:ascii="Constantia" w:hAnsi="Constantia" w:cs="Constantia"/>
          <w:sz w:val="22"/>
          <w:szCs w:val="22"/>
          <w:lang w:eastAsia="hu-HU"/>
        </w:rPr>
      </w:pPr>
      <w:r w:rsidRPr="00964207">
        <w:rPr>
          <w:rFonts w:ascii="Constantia" w:hAnsi="Constantia" w:cs="Constantia"/>
          <w:sz w:val="22"/>
          <w:szCs w:val="22"/>
          <w:lang w:eastAsia="hu-HU"/>
        </w:rPr>
        <w:t>Kategória: kulturális örökség, települési</w:t>
      </w:r>
    </w:p>
    <w:p w:rsidR="005F40BC" w:rsidRPr="00964207" w:rsidRDefault="005F40BC" w:rsidP="00EB2669">
      <w:pPr>
        <w:spacing w:after="0" w:afterAutospacing="0" w:line="240" w:lineRule="auto"/>
        <w:ind w:left="360"/>
        <w:jc w:val="both"/>
        <w:rPr>
          <w:rFonts w:ascii="Constantia" w:hAnsi="Constantia" w:cs="Constantia"/>
          <w:sz w:val="22"/>
          <w:szCs w:val="22"/>
        </w:rPr>
      </w:pPr>
      <w:r w:rsidRPr="00964207">
        <w:rPr>
          <w:rFonts w:ascii="Constantia" w:hAnsi="Constantia" w:cs="Constantia"/>
          <w:sz w:val="22"/>
          <w:szCs w:val="22"/>
        </w:rPr>
        <w:t>A bizottság a 2014.06.05-i ülésén egyhangú szavazással elfogadta az ajánlást azzal a kitétellel, hogy a  javaslattevő a „érték” nevét az „első magyar tanításnyelvű tanítóképzés” címre  módosítja.</w:t>
      </w:r>
    </w:p>
    <w:p w:rsidR="005F40BC" w:rsidRPr="00964207" w:rsidRDefault="005F40BC" w:rsidP="00EB2669">
      <w:pPr>
        <w:spacing w:after="0" w:afterAutospacing="0" w:line="240" w:lineRule="auto"/>
        <w:ind w:left="360"/>
        <w:jc w:val="both"/>
        <w:rPr>
          <w:rFonts w:ascii="Constantia" w:hAnsi="Constantia" w:cs="Constantia"/>
          <w:sz w:val="22"/>
          <w:szCs w:val="22"/>
        </w:rPr>
      </w:pPr>
    </w:p>
    <w:p w:rsidR="005F40BC" w:rsidRPr="00964207" w:rsidRDefault="005F40BC" w:rsidP="00EB2669">
      <w:pPr>
        <w:numPr>
          <w:ilvl w:val="0"/>
          <w:numId w:val="6"/>
        </w:numPr>
        <w:spacing w:after="0" w:afterAutospacing="0" w:line="240" w:lineRule="auto"/>
        <w:jc w:val="both"/>
        <w:rPr>
          <w:rFonts w:ascii="Constantia" w:hAnsi="Constantia" w:cs="Constantia"/>
          <w:sz w:val="22"/>
          <w:szCs w:val="22"/>
          <w:lang w:eastAsia="hu-HU"/>
        </w:rPr>
      </w:pPr>
      <w:r>
        <w:rPr>
          <w:noProof/>
          <w:lang w:eastAsia="hu-HU"/>
        </w:rPr>
        <w:pict>
          <v:shape id="_x0000_s1029" type="#_x0000_t75" style="position:absolute;left:0;text-align:left;margin-left:372pt;margin-top:0;width:84pt;height:56.25pt;z-index:-251661312" wrapcoords="-193 0 -193 21312 21600 21312 21600 0 -193 0">
            <v:imagedata r:id="rId13" o:title=""/>
            <w10:wrap type="tight"/>
          </v:shape>
        </w:pict>
      </w:r>
      <w:r w:rsidRPr="00964207">
        <w:rPr>
          <w:rFonts w:ascii="Constantia" w:hAnsi="Constantia" w:cs="Constantia"/>
          <w:sz w:val="22"/>
          <w:szCs w:val="22"/>
          <w:lang w:eastAsia="hu-HU"/>
        </w:rPr>
        <w:t>Az Egri Főegyházmegyei Könyvtár (részben kidolgozott)</w:t>
      </w:r>
    </w:p>
    <w:p w:rsidR="005F40BC" w:rsidRPr="00964207" w:rsidRDefault="005F40BC" w:rsidP="00EB2669">
      <w:pPr>
        <w:spacing w:after="0" w:afterAutospacing="0" w:line="240" w:lineRule="auto"/>
        <w:jc w:val="both"/>
        <w:rPr>
          <w:rFonts w:ascii="Constantia" w:hAnsi="Constantia" w:cs="Constantia"/>
          <w:sz w:val="22"/>
          <w:szCs w:val="22"/>
          <w:lang w:eastAsia="hu-HU"/>
        </w:rPr>
      </w:pPr>
      <w:r>
        <w:rPr>
          <w:rFonts w:ascii="Constantia" w:hAnsi="Constantia" w:cs="Constantia"/>
          <w:sz w:val="22"/>
          <w:szCs w:val="22"/>
          <w:lang w:eastAsia="hu-HU"/>
        </w:rPr>
        <w:t xml:space="preserve">Kategória: </w:t>
      </w:r>
      <w:r w:rsidRPr="00964207">
        <w:rPr>
          <w:rFonts w:ascii="Constantia" w:hAnsi="Constantia" w:cs="Constantia"/>
          <w:sz w:val="22"/>
          <w:szCs w:val="22"/>
          <w:lang w:eastAsia="hu-HU"/>
        </w:rPr>
        <w:t xml:space="preserve"> kulturális örökség</w:t>
      </w:r>
    </w:p>
    <w:p w:rsidR="005F40BC" w:rsidRPr="008F1C37" w:rsidRDefault="005F40BC" w:rsidP="008F1C37">
      <w:pPr>
        <w:spacing w:after="0" w:afterAutospacing="0" w:line="240" w:lineRule="auto"/>
        <w:ind w:left="360"/>
        <w:jc w:val="both"/>
        <w:rPr>
          <w:rFonts w:ascii="Constantia" w:hAnsi="Constantia" w:cs="Constantia"/>
          <w:sz w:val="22"/>
          <w:szCs w:val="22"/>
        </w:rPr>
      </w:pPr>
      <w:r w:rsidRPr="00964207">
        <w:rPr>
          <w:rFonts w:ascii="Constantia" w:hAnsi="Constantia" w:cs="Constantia"/>
          <w:sz w:val="22"/>
          <w:szCs w:val="22"/>
        </w:rPr>
        <w:t>A bizottság a 2014.06.05-i ülésén egyhangú szavazással elfogadta az ajánlást azzal a kitétellel, hogy a  formanyomtatványt továbbiakban kiegészítik, feltöltik.</w:t>
      </w:r>
    </w:p>
    <w:p w:rsidR="005F40BC" w:rsidRPr="00964207" w:rsidRDefault="005F40BC" w:rsidP="00F71466">
      <w:pPr>
        <w:spacing w:after="0" w:afterAutospacing="0" w:line="240" w:lineRule="auto"/>
        <w:jc w:val="both"/>
        <w:rPr>
          <w:rFonts w:ascii="Constantia" w:hAnsi="Constantia" w:cs="Constantia"/>
          <w:sz w:val="22"/>
          <w:szCs w:val="22"/>
        </w:rPr>
      </w:pPr>
    </w:p>
    <w:p w:rsidR="005F40BC" w:rsidRPr="00964207" w:rsidRDefault="005F40BC" w:rsidP="00EB2669">
      <w:pPr>
        <w:numPr>
          <w:ilvl w:val="0"/>
          <w:numId w:val="6"/>
        </w:numPr>
        <w:spacing w:after="0" w:afterAutospacing="0" w:line="240" w:lineRule="auto"/>
        <w:jc w:val="both"/>
        <w:rPr>
          <w:rFonts w:ascii="Constantia" w:hAnsi="Constantia" w:cs="Constantia"/>
          <w:sz w:val="22"/>
          <w:szCs w:val="22"/>
        </w:rPr>
      </w:pPr>
      <w:r w:rsidRPr="00964207">
        <w:rPr>
          <w:rFonts w:ascii="Constantia" w:hAnsi="Constantia" w:cs="Constantia"/>
          <w:sz w:val="22"/>
          <w:szCs w:val="22"/>
        </w:rPr>
        <w:t>Heves megyei Népművészeti Egyesület egri népművészeinek, kézműveseinek, népművészeti értékeinek a települési értéktárba történő felvételéhez. (kidolgozott)</w:t>
      </w:r>
    </w:p>
    <w:p w:rsidR="005F40BC" w:rsidRPr="00964207" w:rsidRDefault="005F40BC" w:rsidP="00EB2669">
      <w:pPr>
        <w:spacing w:after="0" w:afterAutospacing="0" w:line="240" w:lineRule="auto"/>
        <w:jc w:val="both"/>
        <w:rPr>
          <w:rFonts w:ascii="Constantia" w:hAnsi="Constantia" w:cs="Constantia"/>
          <w:sz w:val="22"/>
          <w:szCs w:val="22"/>
        </w:rPr>
      </w:pPr>
      <w:r w:rsidRPr="00964207">
        <w:rPr>
          <w:rFonts w:ascii="Constantia" w:hAnsi="Constantia" w:cs="Constantia"/>
          <w:sz w:val="22"/>
          <w:szCs w:val="22"/>
        </w:rPr>
        <w:t>Kategória: települési – tájegységi.</w:t>
      </w:r>
    </w:p>
    <w:p w:rsidR="005F40BC" w:rsidRDefault="005F40BC" w:rsidP="00F71466">
      <w:pPr>
        <w:spacing w:after="0" w:afterAutospacing="0" w:line="240" w:lineRule="auto"/>
        <w:ind w:left="360"/>
        <w:jc w:val="both"/>
        <w:rPr>
          <w:rFonts w:ascii="Constantia" w:hAnsi="Constantia" w:cs="Constantia"/>
          <w:sz w:val="22"/>
          <w:szCs w:val="22"/>
        </w:rPr>
      </w:pPr>
      <w:r w:rsidRPr="00964207">
        <w:rPr>
          <w:rFonts w:ascii="Constantia" w:hAnsi="Constantia" w:cs="Constantia"/>
          <w:sz w:val="22"/>
          <w:szCs w:val="22"/>
        </w:rPr>
        <w:t xml:space="preserve">A bizottság a 2014.06.05-i ülésén egyhangú szavazással elfogadta az ajánlást azzal a kitétellel, hogy a  javaslattevő a „érték” nevét „Eger élő népművészete címre” módosítja. </w:t>
      </w:r>
    </w:p>
    <w:p w:rsidR="005F40BC" w:rsidRPr="00964207" w:rsidRDefault="005F40BC" w:rsidP="00EB2669">
      <w:pPr>
        <w:spacing w:after="0" w:afterAutospacing="0" w:line="240" w:lineRule="auto"/>
        <w:ind w:left="360"/>
        <w:jc w:val="both"/>
        <w:rPr>
          <w:rFonts w:ascii="Constantia" w:hAnsi="Constantia" w:cs="Constantia"/>
          <w:sz w:val="22"/>
          <w:szCs w:val="22"/>
        </w:rPr>
      </w:pPr>
    </w:p>
    <w:p w:rsidR="005F40BC" w:rsidRPr="00964207" w:rsidRDefault="005F40BC" w:rsidP="00EB2669">
      <w:pPr>
        <w:numPr>
          <w:ilvl w:val="0"/>
          <w:numId w:val="6"/>
        </w:numPr>
        <w:spacing w:after="0" w:afterAutospacing="0" w:line="240" w:lineRule="auto"/>
        <w:jc w:val="both"/>
        <w:outlineLvl w:val="0"/>
        <w:rPr>
          <w:rFonts w:ascii="Constantia" w:hAnsi="Constantia" w:cs="Constantia"/>
          <w:sz w:val="22"/>
          <w:szCs w:val="22"/>
          <w:lang w:eastAsia="hu-HU"/>
        </w:rPr>
      </w:pPr>
      <w:r>
        <w:rPr>
          <w:noProof/>
          <w:lang w:eastAsia="hu-HU"/>
        </w:rPr>
        <w:pict>
          <v:shape id="_x0000_s1030" type="#_x0000_t75" style="position:absolute;left:0;text-align:left;margin-left:390pt;margin-top:.85pt;width:64.5pt;height:85.5pt;z-index:-251658240" wrapcoords="-251 0 -251 21411 21600 21411 21600 0 -251 0">
            <v:imagedata r:id="rId14" o:title=""/>
            <w10:wrap type="tight"/>
          </v:shape>
        </w:pict>
      </w:r>
      <w:r w:rsidRPr="00964207">
        <w:rPr>
          <w:rFonts w:ascii="Constantia" w:hAnsi="Constantia" w:cs="Constantia"/>
          <w:sz w:val="22"/>
          <w:szCs w:val="22"/>
          <w:lang w:eastAsia="hu-HU"/>
        </w:rPr>
        <w:t>Az Egri gyógyforrások és hasznosítási helyei” (kidolgozott)</w:t>
      </w:r>
    </w:p>
    <w:p w:rsidR="005F40BC" w:rsidRPr="00964207" w:rsidRDefault="005F40BC" w:rsidP="00EB2669">
      <w:pPr>
        <w:spacing w:after="0" w:afterAutospacing="0" w:line="240" w:lineRule="auto"/>
        <w:jc w:val="both"/>
        <w:rPr>
          <w:rFonts w:ascii="Constantia" w:hAnsi="Constantia" w:cs="Constantia"/>
          <w:sz w:val="22"/>
          <w:szCs w:val="22"/>
          <w:lang w:eastAsia="hu-HU"/>
        </w:rPr>
      </w:pPr>
      <w:r w:rsidRPr="00964207">
        <w:rPr>
          <w:rFonts w:ascii="Constantia" w:hAnsi="Constantia" w:cs="Constantia"/>
          <w:sz w:val="22"/>
          <w:szCs w:val="22"/>
          <w:lang w:eastAsia="hu-HU"/>
        </w:rPr>
        <w:t>Kategória: természeti környezet</w:t>
      </w:r>
    </w:p>
    <w:p w:rsidR="005F40BC" w:rsidRPr="00964207" w:rsidRDefault="005F40BC" w:rsidP="00EB2669">
      <w:pPr>
        <w:spacing w:after="0" w:afterAutospacing="0" w:line="240" w:lineRule="auto"/>
        <w:ind w:left="360"/>
        <w:jc w:val="both"/>
        <w:rPr>
          <w:rFonts w:ascii="Constantia" w:hAnsi="Constantia" w:cs="Constantia"/>
          <w:sz w:val="22"/>
          <w:szCs w:val="22"/>
        </w:rPr>
      </w:pPr>
      <w:r w:rsidRPr="00964207">
        <w:rPr>
          <w:rFonts w:ascii="Constantia" w:hAnsi="Constantia" w:cs="Constantia"/>
          <w:sz w:val="22"/>
          <w:szCs w:val="22"/>
        </w:rPr>
        <w:t>A bizottság a 2014.06.05-i ülésén egyhangú szavazással elfogadta az ajánlást azzal a kitétellel, hogy a  javaslattevő a „érték” nevét „Egri gyógyforrások címre” módosítja. A Bárány uszodát, mint  ipari és műszaki megoldások, témakörben javasolt benyújtani az Értéktár bizottság felé.</w:t>
      </w:r>
    </w:p>
    <w:p w:rsidR="005F40BC" w:rsidRDefault="005F40BC" w:rsidP="00EB2669">
      <w:pPr>
        <w:spacing w:after="0" w:afterAutospacing="0" w:line="240" w:lineRule="auto"/>
        <w:ind w:left="360"/>
        <w:jc w:val="both"/>
        <w:rPr>
          <w:rFonts w:ascii="Constantia" w:hAnsi="Constantia" w:cs="Constantia"/>
          <w:sz w:val="22"/>
          <w:szCs w:val="22"/>
        </w:rPr>
      </w:pPr>
    </w:p>
    <w:p w:rsidR="005F40BC" w:rsidRPr="00964207" w:rsidRDefault="005F40BC" w:rsidP="00EB2669">
      <w:pPr>
        <w:spacing w:after="0" w:afterAutospacing="0" w:line="240" w:lineRule="auto"/>
        <w:ind w:left="360"/>
        <w:jc w:val="both"/>
        <w:rPr>
          <w:rFonts w:ascii="Constantia" w:hAnsi="Constantia" w:cs="Constantia"/>
          <w:sz w:val="22"/>
          <w:szCs w:val="22"/>
        </w:rPr>
      </w:pPr>
    </w:p>
    <w:p w:rsidR="005F40BC" w:rsidRPr="00964207" w:rsidRDefault="005F40BC" w:rsidP="00EB2669">
      <w:pPr>
        <w:numPr>
          <w:ilvl w:val="0"/>
          <w:numId w:val="6"/>
        </w:numPr>
        <w:spacing w:after="0" w:afterAutospacing="0" w:line="240" w:lineRule="auto"/>
        <w:jc w:val="both"/>
        <w:rPr>
          <w:rFonts w:ascii="Constantia" w:hAnsi="Constantia" w:cs="Constantia"/>
          <w:sz w:val="22"/>
          <w:szCs w:val="22"/>
        </w:rPr>
      </w:pPr>
      <w:r>
        <w:rPr>
          <w:noProof/>
          <w:lang w:eastAsia="hu-HU"/>
        </w:rPr>
        <w:pict>
          <v:shape id="_x0000_s1031" type="#_x0000_t75" style="position:absolute;left:0;text-align:left;margin-left:366pt;margin-top:.85pt;width:91.5pt;height:57pt;z-index:-251657216" wrapcoords="-177 0 -177 21316 21600 21316 21600 0 -177 0">
            <v:imagedata r:id="rId15" o:title=""/>
            <w10:wrap type="tight"/>
          </v:shape>
        </w:pict>
      </w:r>
      <w:r w:rsidRPr="00964207">
        <w:rPr>
          <w:rFonts w:ascii="Constantia" w:hAnsi="Constantia" w:cs="Constantia"/>
          <w:sz w:val="22"/>
          <w:szCs w:val="22"/>
        </w:rPr>
        <w:t>A Magyar Nemzeti Levéltár Heves Megyei Levéltára, „levéltári maradandó iratok” (kidolgozott)</w:t>
      </w:r>
    </w:p>
    <w:p w:rsidR="005F40BC" w:rsidRPr="00964207" w:rsidRDefault="005F40BC" w:rsidP="00EB2669">
      <w:pPr>
        <w:spacing w:after="0" w:afterAutospacing="0" w:line="240" w:lineRule="auto"/>
        <w:jc w:val="both"/>
        <w:rPr>
          <w:rFonts w:ascii="Constantia" w:hAnsi="Constantia" w:cs="Constantia"/>
          <w:sz w:val="22"/>
          <w:szCs w:val="22"/>
        </w:rPr>
      </w:pPr>
      <w:r w:rsidRPr="00964207">
        <w:rPr>
          <w:rFonts w:ascii="Constantia" w:hAnsi="Constantia" w:cs="Constantia"/>
          <w:sz w:val="22"/>
          <w:szCs w:val="22"/>
          <w:lang w:eastAsia="hu-HU"/>
        </w:rPr>
        <w:t xml:space="preserve">Kategória: </w:t>
      </w:r>
      <w:r w:rsidRPr="00964207">
        <w:rPr>
          <w:rFonts w:ascii="Constantia" w:hAnsi="Constantia" w:cs="Constantia"/>
          <w:sz w:val="22"/>
          <w:szCs w:val="22"/>
        </w:rPr>
        <w:t>kulturális örökség</w:t>
      </w:r>
    </w:p>
    <w:p w:rsidR="005F40BC" w:rsidRPr="00964207" w:rsidRDefault="005F40BC" w:rsidP="00EB2669">
      <w:pPr>
        <w:spacing w:after="0" w:afterAutospacing="0" w:line="240" w:lineRule="auto"/>
        <w:jc w:val="both"/>
        <w:rPr>
          <w:rFonts w:ascii="Constantia" w:hAnsi="Constantia" w:cs="Constantia"/>
          <w:sz w:val="22"/>
          <w:szCs w:val="22"/>
        </w:rPr>
      </w:pPr>
      <w:r>
        <w:rPr>
          <w:noProof/>
          <w:lang w:eastAsia="hu-HU"/>
        </w:rPr>
        <w:pict>
          <v:shape id="_x0000_s1032" type="#_x0000_t75" style="position:absolute;left:0;text-align:left;margin-left:390pt;margin-top:24.15pt;width:59.25pt;height:85.5pt;z-index:-251656192" wrapcoords="-273 0 -273 21411 21600 21411 21600 0 -273 0">
            <v:imagedata r:id="rId16" o:title=""/>
            <w10:wrap type="tight"/>
          </v:shape>
        </w:pict>
      </w:r>
      <w:r w:rsidRPr="00964207">
        <w:rPr>
          <w:rFonts w:ascii="Constantia" w:hAnsi="Constantia" w:cs="Constantia"/>
          <w:sz w:val="22"/>
          <w:szCs w:val="22"/>
        </w:rPr>
        <w:t xml:space="preserve">A bizottság a 2014.06.05-i ülésén egyhangú szavazással elfogadta az ajánlást. </w:t>
      </w:r>
    </w:p>
    <w:p w:rsidR="005F40BC" w:rsidRDefault="005F40BC" w:rsidP="00EB2669">
      <w:pPr>
        <w:spacing w:after="0" w:afterAutospacing="0" w:line="240" w:lineRule="auto"/>
        <w:jc w:val="both"/>
        <w:rPr>
          <w:rFonts w:ascii="Constantia" w:hAnsi="Constantia" w:cs="Constantia"/>
          <w:sz w:val="22"/>
          <w:szCs w:val="22"/>
        </w:rPr>
      </w:pPr>
    </w:p>
    <w:p w:rsidR="005F40BC" w:rsidRPr="00964207" w:rsidRDefault="005F40BC" w:rsidP="00EB2669">
      <w:pPr>
        <w:spacing w:after="0" w:afterAutospacing="0" w:line="240" w:lineRule="auto"/>
        <w:jc w:val="both"/>
        <w:rPr>
          <w:rFonts w:ascii="Constantia" w:hAnsi="Constantia" w:cs="Constantia"/>
          <w:sz w:val="22"/>
          <w:szCs w:val="22"/>
        </w:rPr>
      </w:pPr>
    </w:p>
    <w:p w:rsidR="005F40BC" w:rsidRPr="00964207" w:rsidRDefault="005F40BC" w:rsidP="00EB2669">
      <w:pPr>
        <w:numPr>
          <w:ilvl w:val="0"/>
          <w:numId w:val="6"/>
        </w:numPr>
        <w:spacing w:after="0" w:afterAutospacing="0" w:line="240" w:lineRule="auto"/>
        <w:jc w:val="both"/>
        <w:rPr>
          <w:rFonts w:ascii="Constantia" w:hAnsi="Constantia" w:cs="Constantia"/>
          <w:sz w:val="22"/>
          <w:szCs w:val="22"/>
          <w:lang w:eastAsia="hu-HU"/>
        </w:rPr>
      </w:pPr>
      <w:r w:rsidRPr="00964207">
        <w:rPr>
          <w:rFonts w:ascii="Constantia" w:hAnsi="Constantia" w:cs="Constantia"/>
          <w:sz w:val="22"/>
          <w:szCs w:val="22"/>
        </w:rPr>
        <w:t>Gárdonyi Géza „Egri Csillagok” (kidolgozott)</w:t>
      </w:r>
    </w:p>
    <w:p w:rsidR="005F40BC" w:rsidRPr="00964207" w:rsidRDefault="005F40BC" w:rsidP="00EB2669">
      <w:pPr>
        <w:spacing w:after="0" w:afterAutospacing="0" w:line="240" w:lineRule="auto"/>
        <w:ind w:left="142"/>
        <w:jc w:val="both"/>
        <w:rPr>
          <w:rFonts w:ascii="Constantia" w:hAnsi="Constantia" w:cs="Constantia"/>
          <w:sz w:val="22"/>
          <w:szCs w:val="22"/>
          <w:lang w:eastAsia="hu-HU"/>
        </w:rPr>
      </w:pPr>
      <w:r w:rsidRPr="00964207">
        <w:rPr>
          <w:rFonts w:ascii="Constantia" w:hAnsi="Constantia" w:cs="Constantia"/>
          <w:sz w:val="22"/>
          <w:szCs w:val="22"/>
          <w:lang w:eastAsia="hu-HU"/>
        </w:rPr>
        <w:t xml:space="preserve">    Kategória: kulturális örökség</w:t>
      </w:r>
    </w:p>
    <w:p w:rsidR="005F40BC" w:rsidRPr="00964207" w:rsidRDefault="005F40BC" w:rsidP="00EB2669">
      <w:pPr>
        <w:spacing w:after="0" w:afterAutospacing="0" w:line="240" w:lineRule="auto"/>
        <w:ind w:left="360"/>
        <w:jc w:val="both"/>
        <w:rPr>
          <w:rFonts w:ascii="Constantia" w:hAnsi="Constantia" w:cs="Constantia"/>
          <w:sz w:val="22"/>
          <w:szCs w:val="22"/>
        </w:rPr>
      </w:pPr>
      <w:r w:rsidRPr="00964207">
        <w:rPr>
          <w:rFonts w:ascii="Constantia" w:hAnsi="Constantia" w:cs="Constantia"/>
          <w:sz w:val="22"/>
          <w:szCs w:val="22"/>
        </w:rPr>
        <w:t xml:space="preserve">A bizottság a 2014.06.05-i ülésén egyhangú szavazással elfogadta az ajánlást. </w:t>
      </w:r>
    </w:p>
    <w:p w:rsidR="005F40BC" w:rsidRDefault="005F40BC" w:rsidP="008F1C37">
      <w:pPr>
        <w:spacing w:after="0" w:afterAutospacing="0" w:line="240" w:lineRule="auto"/>
        <w:ind w:left="0"/>
        <w:jc w:val="both"/>
        <w:rPr>
          <w:rFonts w:ascii="Constantia" w:hAnsi="Constantia" w:cs="Constantia"/>
          <w:sz w:val="22"/>
          <w:szCs w:val="22"/>
        </w:rPr>
      </w:pPr>
    </w:p>
    <w:p w:rsidR="005F40BC" w:rsidRPr="00964207" w:rsidRDefault="005F40BC" w:rsidP="008F1C37">
      <w:pPr>
        <w:spacing w:after="0" w:afterAutospacing="0" w:line="240" w:lineRule="auto"/>
        <w:ind w:left="0"/>
        <w:jc w:val="both"/>
        <w:rPr>
          <w:rFonts w:ascii="Constantia" w:hAnsi="Constantia" w:cs="Constantia"/>
          <w:sz w:val="22"/>
          <w:szCs w:val="22"/>
        </w:rPr>
      </w:pPr>
    </w:p>
    <w:p w:rsidR="005F40BC" w:rsidRPr="00964207" w:rsidRDefault="005F40BC" w:rsidP="00EB2669">
      <w:pPr>
        <w:numPr>
          <w:ilvl w:val="0"/>
          <w:numId w:val="6"/>
        </w:numPr>
        <w:spacing w:after="0" w:afterAutospacing="0" w:line="240" w:lineRule="auto"/>
        <w:jc w:val="both"/>
        <w:rPr>
          <w:rFonts w:ascii="Constantia" w:hAnsi="Constantia" w:cs="Constantia"/>
          <w:sz w:val="22"/>
          <w:szCs w:val="22"/>
          <w:lang w:eastAsia="hu-HU"/>
        </w:rPr>
      </w:pPr>
      <w:r>
        <w:rPr>
          <w:noProof/>
          <w:lang w:eastAsia="hu-HU"/>
        </w:rPr>
        <w:pict>
          <v:shape id="_x0000_s1033" type="#_x0000_t75" style="position:absolute;left:0;text-align:left;margin-left:378pt;margin-top:11.4pt;width:81.75pt;height:56.25pt;z-index:-251655168" wrapcoords="-198 0 -198 21312 21600 21312 21600 0 -198 0">
            <v:imagedata r:id="rId17" o:title=""/>
            <w10:wrap type="tight"/>
          </v:shape>
        </w:pict>
      </w:r>
      <w:r w:rsidRPr="00964207">
        <w:rPr>
          <w:rFonts w:ascii="Constantia" w:hAnsi="Constantia" w:cs="Constantia"/>
          <w:sz w:val="22"/>
          <w:szCs w:val="22"/>
          <w:lang w:eastAsia="hu-HU"/>
        </w:rPr>
        <w:t>Bródy Sándor Megyei és Városi Könyvtár Helyismereti Gyűjteménye (kidolgozott)</w:t>
      </w:r>
    </w:p>
    <w:p w:rsidR="005F40BC" w:rsidRPr="00964207" w:rsidRDefault="005F40BC" w:rsidP="00EB2669">
      <w:pPr>
        <w:spacing w:after="0" w:afterAutospacing="0" w:line="240" w:lineRule="auto"/>
        <w:jc w:val="both"/>
        <w:rPr>
          <w:rFonts w:ascii="Constantia" w:hAnsi="Constantia" w:cs="Constantia"/>
          <w:sz w:val="22"/>
          <w:szCs w:val="22"/>
        </w:rPr>
      </w:pPr>
      <w:r w:rsidRPr="00964207">
        <w:rPr>
          <w:rFonts w:ascii="Constantia" w:hAnsi="Constantia" w:cs="Constantia"/>
          <w:sz w:val="22"/>
          <w:szCs w:val="22"/>
          <w:lang w:eastAsia="hu-HU"/>
        </w:rPr>
        <w:t>Kategória: kulturális örökség</w:t>
      </w:r>
      <w:r w:rsidRPr="00964207">
        <w:rPr>
          <w:rFonts w:ascii="Constantia" w:hAnsi="Constantia" w:cs="Constantia"/>
          <w:sz w:val="22"/>
          <w:szCs w:val="22"/>
        </w:rPr>
        <w:t xml:space="preserve"> </w:t>
      </w:r>
    </w:p>
    <w:p w:rsidR="005F40BC" w:rsidRPr="00F71466" w:rsidRDefault="005F40BC" w:rsidP="00F71466">
      <w:pPr>
        <w:spacing w:after="0" w:afterAutospacing="0" w:line="240" w:lineRule="auto"/>
        <w:jc w:val="both"/>
        <w:rPr>
          <w:rFonts w:ascii="Constantia" w:hAnsi="Constantia" w:cs="Constantia"/>
          <w:sz w:val="22"/>
          <w:szCs w:val="22"/>
        </w:rPr>
      </w:pPr>
      <w:r w:rsidRPr="00964207">
        <w:rPr>
          <w:rFonts w:ascii="Constantia" w:hAnsi="Constantia" w:cs="Constantia"/>
          <w:sz w:val="22"/>
          <w:szCs w:val="22"/>
        </w:rPr>
        <w:t xml:space="preserve">A bizottság a 2014.06.05-i ülésén egyhangú szavazással elfogadta az ajánlást. </w:t>
      </w:r>
    </w:p>
    <w:p w:rsidR="005F40BC" w:rsidRPr="00964207" w:rsidRDefault="005F40BC" w:rsidP="00EB2669">
      <w:pPr>
        <w:spacing w:after="0" w:afterAutospacing="0" w:line="240" w:lineRule="auto"/>
        <w:jc w:val="both"/>
        <w:rPr>
          <w:rFonts w:ascii="Constantia" w:hAnsi="Constantia" w:cs="Constantia"/>
          <w:sz w:val="22"/>
          <w:szCs w:val="22"/>
        </w:rPr>
      </w:pPr>
      <w:r>
        <w:rPr>
          <w:noProof/>
          <w:lang w:eastAsia="hu-HU"/>
        </w:rPr>
        <w:pict>
          <v:shape id="_x0000_s1034" type="#_x0000_t75" style="position:absolute;left:0;text-align:left;margin-left:378pt;margin-top:6.8pt;width:75.75pt;height:57pt;z-index:-251654144" wrapcoords="-214 0 -214 21316 21600 21316 21600 0 -214 0">
            <v:imagedata r:id="rId18" o:title=""/>
            <w10:wrap type="tight"/>
          </v:shape>
        </w:pict>
      </w:r>
    </w:p>
    <w:p w:rsidR="005F40BC" w:rsidRPr="00964207" w:rsidRDefault="005F40BC" w:rsidP="00EB2669">
      <w:pPr>
        <w:numPr>
          <w:ilvl w:val="0"/>
          <w:numId w:val="6"/>
        </w:numPr>
        <w:spacing w:after="0" w:afterAutospacing="0" w:line="240" w:lineRule="auto"/>
        <w:jc w:val="both"/>
        <w:rPr>
          <w:rFonts w:ascii="Constantia" w:hAnsi="Constantia" w:cs="Constantia"/>
          <w:sz w:val="22"/>
          <w:szCs w:val="22"/>
          <w:lang w:eastAsia="hu-HU"/>
        </w:rPr>
      </w:pPr>
      <w:r w:rsidRPr="00964207">
        <w:rPr>
          <w:rFonts w:ascii="Constantia" w:hAnsi="Constantia" w:cs="Constantia"/>
          <w:sz w:val="22"/>
          <w:szCs w:val="22"/>
          <w:lang w:eastAsia="hu-HU"/>
        </w:rPr>
        <w:t>Az egri Termálfürdő területén levő Platánfa /Platanus  hybrida (kidolgozott)</w:t>
      </w:r>
    </w:p>
    <w:p w:rsidR="005F40BC" w:rsidRPr="00964207" w:rsidRDefault="005F40BC" w:rsidP="00EB2669">
      <w:pPr>
        <w:spacing w:after="0" w:afterAutospacing="0" w:line="240" w:lineRule="auto"/>
        <w:jc w:val="both"/>
        <w:rPr>
          <w:rFonts w:ascii="Constantia" w:hAnsi="Constantia" w:cs="Constantia"/>
          <w:sz w:val="22"/>
          <w:szCs w:val="22"/>
          <w:lang w:eastAsia="hu-HU"/>
        </w:rPr>
      </w:pPr>
      <w:r w:rsidRPr="00964207">
        <w:rPr>
          <w:rFonts w:ascii="Constantia" w:hAnsi="Constantia" w:cs="Constantia"/>
          <w:sz w:val="22"/>
          <w:szCs w:val="22"/>
          <w:lang w:eastAsia="hu-HU"/>
        </w:rPr>
        <w:t>Kategória: természeti környezet</w:t>
      </w:r>
    </w:p>
    <w:p w:rsidR="005F40BC" w:rsidRDefault="005F40BC" w:rsidP="008F1C37">
      <w:pPr>
        <w:spacing w:after="0" w:afterAutospacing="0" w:line="240" w:lineRule="auto"/>
        <w:jc w:val="both"/>
        <w:rPr>
          <w:rFonts w:ascii="Constantia" w:hAnsi="Constantia" w:cs="Constantia"/>
          <w:sz w:val="22"/>
          <w:szCs w:val="22"/>
        </w:rPr>
      </w:pPr>
      <w:r w:rsidRPr="00964207">
        <w:rPr>
          <w:rFonts w:ascii="Constantia" w:hAnsi="Constantia" w:cs="Constantia"/>
          <w:sz w:val="22"/>
          <w:szCs w:val="22"/>
        </w:rPr>
        <w:t>A bizottság a 2014.06.05-i ülésén egyhangú szavazással elfogadta az ajánlását.</w:t>
      </w:r>
    </w:p>
    <w:p w:rsidR="005F40BC" w:rsidRPr="00964207" w:rsidRDefault="005F40BC" w:rsidP="00F71466">
      <w:pPr>
        <w:spacing w:after="0" w:afterAutospacing="0" w:line="240" w:lineRule="auto"/>
        <w:ind w:left="0"/>
        <w:jc w:val="both"/>
        <w:rPr>
          <w:rFonts w:ascii="Constantia" w:hAnsi="Constantia" w:cs="Constantia"/>
          <w:sz w:val="22"/>
          <w:szCs w:val="22"/>
        </w:rPr>
      </w:pPr>
      <w:r>
        <w:rPr>
          <w:noProof/>
          <w:lang w:eastAsia="hu-HU"/>
        </w:rPr>
        <w:pict>
          <v:shape id="_x0000_s1035" type="#_x0000_t75" style="position:absolute;left:0;text-align:left;margin-left:378pt;margin-top:12.55pt;width:85.5pt;height:57pt;z-index:-251663360" wrapcoords="-189 0 -189 21316 21600 21316 21600 0 -189 0">
            <v:imagedata r:id="rId19" o:title=""/>
            <w10:wrap type="tight"/>
          </v:shape>
        </w:pict>
      </w:r>
    </w:p>
    <w:p w:rsidR="005F40BC" w:rsidRPr="00964207" w:rsidRDefault="005F40BC" w:rsidP="006053D1">
      <w:pPr>
        <w:numPr>
          <w:ilvl w:val="0"/>
          <w:numId w:val="6"/>
        </w:numPr>
        <w:spacing w:after="0" w:afterAutospacing="0" w:line="240" w:lineRule="auto"/>
        <w:jc w:val="both"/>
        <w:rPr>
          <w:rFonts w:ascii="Constantia" w:hAnsi="Constantia" w:cs="Constantia"/>
          <w:sz w:val="22"/>
          <w:szCs w:val="22"/>
        </w:rPr>
      </w:pPr>
      <w:r w:rsidRPr="00964207">
        <w:rPr>
          <w:rFonts w:ascii="Constantia" w:hAnsi="Constantia" w:cs="Constantia"/>
          <w:sz w:val="22"/>
          <w:szCs w:val="22"/>
        </w:rPr>
        <w:t>A "Gourmand Company" márkanevű szarvasgombás ételkülönlegességek.  (kidolgozott)</w:t>
      </w:r>
      <w:r>
        <w:rPr>
          <w:rFonts w:ascii="Constantia" w:hAnsi="Constantia" w:cs="Constantia"/>
          <w:sz w:val="22"/>
          <w:szCs w:val="22"/>
        </w:rPr>
        <w:t xml:space="preserve"> </w:t>
      </w:r>
      <w:r w:rsidRPr="00964207">
        <w:rPr>
          <w:rFonts w:ascii="Constantia" w:hAnsi="Constantia" w:cs="Constantia"/>
          <w:sz w:val="22"/>
          <w:szCs w:val="22"/>
          <w:lang w:eastAsia="hu-HU"/>
        </w:rPr>
        <w:t>Kategória: agrár- és élelmiszergazdaság, tájegységi</w:t>
      </w:r>
    </w:p>
    <w:p w:rsidR="005F40BC" w:rsidRPr="00964207" w:rsidRDefault="005F40BC" w:rsidP="008F1C37">
      <w:pPr>
        <w:spacing w:after="0" w:afterAutospacing="0" w:line="240" w:lineRule="auto"/>
        <w:ind w:left="360"/>
        <w:jc w:val="both"/>
        <w:rPr>
          <w:rFonts w:ascii="Constantia" w:hAnsi="Constantia" w:cs="Constantia"/>
          <w:sz w:val="22"/>
          <w:szCs w:val="22"/>
          <w:lang w:eastAsia="hu-HU"/>
        </w:rPr>
      </w:pPr>
      <w:r w:rsidRPr="00964207">
        <w:rPr>
          <w:rFonts w:ascii="Constantia" w:hAnsi="Constantia" w:cs="Constantia"/>
          <w:sz w:val="22"/>
          <w:szCs w:val="22"/>
          <w:lang w:eastAsia="hu-HU"/>
        </w:rPr>
        <w:t xml:space="preserve">A bizottság a 2014.06.05-i ülésén egyhangú szavazással elfogadta az ajánlást azzal a kitétellel, hogy a javaslattevő a „érték” nevét szarvasgombás ételkülönlegességekre módosítja. </w:t>
      </w:r>
    </w:p>
    <w:p w:rsidR="005F40BC" w:rsidRPr="00964207" w:rsidRDefault="005F40BC" w:rsidP="00EB2669">
      <w:pPr>
        <w:spacing w:after="0" w:afterAutospacing="0" w:line="240" w:lineRule="auto"/>
        <w:jc w:val="both"/>
        <w:rPr>
          <w:rFonts w:ascii="Constantia" w:hAnsi="Constantia" w:cs="Constantia"/>
          <w:b/>
          <w:bCs/>
          <w:sz w:val="22"/>
          <w:szCs w:val="22"/>
        </w:rPr>
      </w:pPr>
    </w:p>
    <w:p w:rsidR="005F40BC" w:rsidRPr="00547CF8" w:rsidRDefault="005F40BC" w:rsidP="00EB2669">
      <w:pPr>
        <w:spacing w:after="0" w:afterAutospacing="0" w:line="240" w:lineRule="auto"/>
        <w:jc w:val="both"/>
        <w:rPr>
          <w:rFonts w:ascii="Constantia" w:hAnsi="Constantia" w:cs="Constantia"/>
          <w:sz w:val="22"/>
          <w:szCs w:val="22"/>
        </w:rPr>
      </w:pPr>
      <w:r w:rsidRPr="00964207">
        <w:t>-</w:t>
      </w:r>
      <w:r w:rsidRPr="00547CF8">
        <w:rPr>
          <w:rFonts w:ascii="Constantia" w:hAnsi="Constantia" w:cs="Constantia"/>
          <w:sz w:val="22"/>
          <w:szCs w:val="22"/>
        </w:rPr>
        <w:t>Petőfi téri víziközmű gépház és a Hajdúhegyi magaslati víztározó medence (nem kidolgozott) A bizottság a 2014.06.05-i ülésén egyhangú szavazással elfogadta az ajánlásokat és kérik, hogy az adatlapokon a tartalommal való kitöltést készítse el a javaslattevő,  hogy a települési és megyei értéktár elemeit gyarapíthassák.</w:t>
      </w:r>
    </w:p>
    <w:p w:rsidR="005F40BC" w:rsidRPr="00964207" w:rsidRDefault="005F40BC" w:rsidP="00EB2669">
      <w:pPr>
        <w:pStyle w:val="PlainText"/>
        <w:spacing w:afterAutospacing="0"/>
        <w:jc w:val="both"/>
        <w:rPr>
          <w:rFonts w:ascii="Constantia" w:hAnsi="Constantia" w:cs="Constantia"/>
          <w:b/>
          <w:bCs/>
          <w:sz w:val="22"/>
          <w:szCs w:val="22"/>
        </w:rPr>
      </w:pPr>
    </w:p>
    <w:p w:rsidR="005F40BC" w:rsidRDefault="005F40BC" w:rsidP="00EB2669">
      <w:pPr>
        <w:pStyle w:val="PlainText"/>
        <w:spacing w:afterAutospacing="0"/>
        <w:jc w:val="both"/>
        <w:rPr>
          <w:rFonts w:ascii="Constantia" w:hAnsi="Constantia" w:cs="Constantia"/>
          <w:sz w:val="22"/>
          <w:szCs w:val="22"/>
        </w:rPr>
      </w:pPr>
      <w:r w:rsidRPr="00FE1020">
        <w:rPr>
          <w:rFonts w:ascii="Constantia" w:hAnsi="Constantia" w:cs="Constantia"/>
          <w:sz w:val="22"/>
          <w:szCs w:val="22"/>
        </w:rPr>
        <w:t>A bizottság további ajánlásai, amire várják a városban működő szervezetek, intézmények magánszemélyek segítségét:</w:t>
      </w:r>
    </w:p>
    <w:p w:rsidR="005F40BC" w:rsidRPr="00FE1020" w:rsidRDefault="005F40BC" w:rsidP="00EB2669">
      <w:pPr>
        <w:pStyle w:val="PlainText"/>
        <w:spacing w:afterAutospacing="0"/>
        <w:jc w:val="both"/>
        <w:rPr>
          <w:rFonts w:ascii="Constantia" w:hAnsi="Constantia" w:cs="Constantia"/>
          <w:sz w:val="22"/>
          <w:szCs w:val="22"/>
        </w:rPr>
      </w:pPr>
    </w:p>
    <w:p w:rsidR="005F40BC" w:rsidRDefault="005F40BC" w:rsidP="00EB2669">
      <w:pPr>
        <w:pStyle w:val="PlainText"/>
        <w:numPr>
          <w:ilvl w:val="0"/>
          <w:numId w:val="9"/>
        </w:numPr>
        <w:spacing w:afterAutospacing="0"/>
        <w:jc w:val="both"/>
        <w:rPr>
          <w:rFonts w:ascii="Constantia" w:hAnsi="Constantia" w:cs="Constantia"/>
          <w:sz w:val="22"/>
          <w:szCs w:val="22"/>
        </w:rPr>
      </w:pPr>
      <w:r w:rsidRPr="00FE1020">
        <w:rPr>
          <w:rFonts w:ascii="Constantia" w:hAnsi="Constantia" w:cs="Constantia"/>
          <w:sz w:val="22"/>
          <w:szCs w:val="22"/>
        </w:rPr>
        <w:t>A város főbb műemlék épületei, templomai, híres egriek, Egerben tevékenykedők sírjai, egri harangok, egri bikavér és az egri csillag bor, helyi védett objektumok (természeti is), Eged hegy, egri pincék, Park Szálló, Béka desszert és a borhab rolád, marcipánia.</w:t>
      </w:r>
    </w:p>
    <w:p w:rsidR="005F40BC" w:rsidRPr="00FE1020" w:rsidRDefault="005F40BC" w:rsidP="00EB2669">
      <w:pPr>
        <w:pStyle w:val="PlainText"/>
        <w:spacing w:afterAutospacing="0"/>
        <w:ind w:left="717"/>
        <w:jc w:val="both"/>
        <w:rPr>
          <w:rFonts w:ascii="Constantia" w:hAnsi="Constantia" w:cs="Constantia"/>
          <w:sz w:val="22"/>
          <w:szCs w:val="22"/>
        </w:rPr>
      </w:pPr>
    </w:p>
    <w:p w:rsidR="005F40BC" w:rsidRDefault="005F40BC" w:rsidP="00EB2669">
      <w:pPr>
        <w:spacing w:after="0" w:afterAutospacing="0" w:line="240" w:lineRule="auto"/>
        <w:jc w:val="both"/>
        <w:rPr>
          <w:rFonts w:ascii="Constantia" w:hAnsi="Constantia" w:cs="Constantia"/>
          <w:sz w:val="22"/>
          <w:szCs w:val="22"/>
        </w:rPr>
      </w:pPr>
      <w:r w:rsidRPr="00FE1020">
        <w:rPr>
          <w:rFonts w:ascii="Constantia" w:hAnsi="Constantia" w:cs="Constantia"/>
          <w:sz w:val="22"/>
          <w:szCs w:val="22"/>
        </w:rPr>
        <w:t>Kérem a Tisztelt Közgyűlést a tájékoztatás elfogadására.</w:t>
      </w:r>
    </w:p>
    <w:p w:rsidR="005F40BC" w:rsidRPr="00FE1020" w:rsidRDefault="005F40BC" w:rsidP="00EB2669">
      <w:pPr>
        <w:spacing w:after="0" w:afterAutospacing="0" w:line="240" w:lineRule="auto"/>
        <w:jc w:val="both"/>
        <w:rPr>
          <w:rFonts w:ascii="Constantia" w:hAnsi="Constantia" w:cs="Constantia"/>
          <w:sz w:val="22"/>
          <w:szCs w:val="22"/>
        </w:rPr>
      </w:pPr>
    </w:p>
    <w:p w:rsidR="005F40BC" w:rsidRPr="00FE1020" w:rsidRDefault="005F40BC" w:rsidP="00EB2669">
      <w:pPr>
        <w:spacing w:after="0" w:afterAutospacing="0" w:line="240" w:lineRule="auto"/>
        <w:jc w:val="both"/>
        <w:rPr>
          <w:rFonts w:ascii="Constantia" w:hAnsi="Constantia" w:cs="Constantia"/>
          <w:sz w:val="22"/>
          <w:szCs w:val="22"/>
        </w:rPr>
      </w:pPr>
      <w:r>
        <w:rPr>
          <w:rFonts w:ascii="Constantia" w:hAnsi="Constantia" w:cs="Constantia"/>
          <w:sz w:val="22"/>
          <w:szCs w:val="22"/>
        </w:rPr>
        <w:t>Eger, 2014. június 10.</w:t>
      </w:r>
    </w:p>
    <w:p w:rsidR="005F40BC" w:rsidRPr="00FE1020" w:rsidRDefault="005F40BC" w:rsidP="00EB2669">
      <w:pPr>
        <w:spacing w:after="0" w:afterAutospacing="0" w:line="240" w:lineRule="auto"/>
        <w:jc w:val="both"/>
        <w:rPr>
          <w:rFonts w:ascii="Constantia" w:hAnsi="Constantia" w:cs="Constantia"/>
          <w:sz w:val="22"/>
          <w:szCs w:val="22"/>
        </w:rPr>
      </w:pPr>
    </w:p>
    <w:p w:rsidR="005F40BC" w:rsidRPr="00FE1020" w:rsidRDefault="005F40BC" w:rsidP="00EB2669">
      <w:pPr>
        <w:spacing w:after="0" w:afterAutospacing="0" w:line="240" w:lineRule="auto"/>
        <w:jc w:val="both"/>
        <w:rPr>
          <w:rFonts w:ascii="Constantia" w:hAnsi="Constantia" w:cs="Constantia"/>
          <w:sz w:val="22"/>
          <w:szCs w:val="22"/>
        </w:rPr>
      </w:pPr>
    </w:p>
    <w:p w:rsidR="005F40BC" w:rsidRPr="00FE1020" w:rsidRDefault="005F40BC" w:rsidP="00EB2669">
      <w:pPr>
        <w:spacing w:after="0" w:afterAutospacing="0" w:line="240" w:lineRule="auto"/>
        <w:jc w:val="both"/>
        <w:rPr>
          <w:rFonts w:ascii="Constantia" w:hAnsi="Constantia" w:cs="Constantia"/>
          <w:sz w:val="22"/>
          <w:szCs w:val="22"/>
        </w:rPr>
      </w:pPr>
      <w:r w:rsidRPr="00FE1020">
        <w:rPr>
          <w:rFonts w:ascii="Constantia" w:hAnsi="Constantia" w:cs="Constantia"/>
          <w:sz w:val="22"/>
          <w:szCs w:val="22"/>
        </w:rPr>
        <w:t xml:space="preserve">                                                                                                             Sós István</w:t>
      </w:r>
      <w:r>
        <w:rPr>
          <w:rFonts w:ascii="Constantia" w:hAnsi="Constantia" w:cs="Constantia"/>
          <w:sz w:val="22"/>
          <w:szCs w:val="22"/>
        </w:rPr>
        <w:t xml:space="preserve"> s.k.</w:t>
      </w:r>
    </w:p>
    <w:p w:rsidR="005F40BC" w:rsidRPr="00FE1020" w:rsidRDefault="005F40BC" w:rsidP="00EB2669">
      <w:pPr>
        <w:spacing w:after="0" w:afterAutospacing="0" w:line="240" w:lineRule="auto"/>
        <w:jc w:val="both"/>
        <w:rPr>
          <w:rFonts w:ascii="Constantia" w:hAnsi="Constantia" w:cs="Constantia"/>
          <w:i/>
          <w:iCs/>
          <w:sz w:val="22"/>
          <w:szCs w:val="22"/>
        </w:rPr>
      </w:pPr>
      <w:r w:rsidRPr="00FE1020">
        <w:rPr>
          <w:rFonts w:ascii="Constantia" w:hAnsi="Constantia" w:cs="Constantia"/>
          <w:i/>
          <w:iCs/>
          <w:sz w:val="22"/>
          <w:szCs w:val="22"/>
        </w:rPr>
        <w:t xml:space="preserve">                                                                                           </w:t>
      </w:r>
      <w:r>
        <w:rPr>
          <w:rFonts w:ascii="Constantia" w:hAnsi="Constantia" w:cs="Constantia"/>
          <w:i/>
          <w:iCs/>
          <w:sz w:val="22"/>
          <w:szCs w:val="22"/>
        </w:rPr>
        <w:t xml:space="preserve">      </w:t>
      </w:r>
      <w:r w:rsidRPr="00FE1020">
        <w:rPr>
          <w:rFonts w:ascii="Constantia" w:hAnsi="Constantia" w:cs="Constantia"/>
          <w:i/>
          <w:iCs/>
          <w:sz w:val="22"/>
          <w:szCs w:val="22"/>
        </w:rPr>
        <w:t xml:space="preserve"> Egri Értéktár Bizottság elnöke</w:t>
      </w:r>
    </w:p>
    <w:p w:rsidR="005F40BC" w:rsidRPr="00FE1020" w:rsidRDefault="005F40BC" w:rsidP="00EB2669">
      <w:pPr>
        <w:spacing w:after="0" w:afterAutospacing="0" w:line="240" w:lineRule="auto"/>
        <w:jc w:val="both"/>
        <w:rPr>
          <w:rFonts w:ascii="Constantia" w:hAnsi="Constantia" w:cs="Constantia"/>
          <w:sz w:val="22"/>
          <w:szCs w:val="22"/>
        </w:rPr>
      </w:pPr>
      <w:r w:rsidRPr="00FE1020">
        <w:rPr>
          <w:rFonts w:ascii="Constantia" w:hAnsi="Constantia" w:cs="Constantia"/>
          <w:sz w:val="22"/>
          <w:szCs w:val="22"/>
        </w:rPr>
        <w:t xml:space="preserve">  </w:t>
      </w:r>
    </w:p>
    <w:p w:rsidR="005F40BC" w:rsidRPr="00FE1020" w:rsidRDefault="005F40BC" w:rsidP="00EB2669">
      <w:pPr>
        <w:spacing w:after="0" w:afterAutospacing="0" w:line="240" w:lineRule="auto"/>
        <w:ind w:left="502"/>
        <w:jc w:val="both"/>
        <w:rPr>
          <w:rFonts w:ascii="Constantia" w:hAnsi="Constantia" w:cs="Constantia"/>
          <w:b/>
          <w:bCs/>
          <w:sz w:val="22"/>
          <w:szCs w:val="22"/>
        </w:rPr>
      </w:pPr>
    </w:p>
    <w:p w:rsidR="005F40BC" w:rsidRPr="00FE1020" w:rsidRDefault="005F40BC" w:rsidP="00EB2669">
      <w:pPr>
        <w:spacing w:after="0" w:afterAutospacing="0" w:line="240" w:lineRule="auto"/>
        <w:ind w:left="502"/>
        <w:jc w:val="both"/>
        <w:rPr>
          <w:rFonts w:ascii="Constantia" w:hAnsi="Constantia" w:cs="Constantia"/>
          <w:sz w:val="22"/>
          <w:szCs w:val="22"/>
          <w:lang w:eastAsia="hu-HU"/>
        </w:rPr>
      </w:pPr>
    </w:p>
    <w:p w:rsidR="005F40BC" w:rsidRPr="00FE1020" w:rsidRDefault="005F40BC" w:rsidP="00EB2669">
      <w:pPr>
        <w:spacing w:after="0" w:afterAutospacing="0" w:line="240" w:lineRule="auto"/>
        <w:jc w:val="both"/>
        <w:rPr>
          <w:rFonts w:ascii="Constantia" w:hAnsi="Constantia" w:cs="Constantia"/>
          <w:sz w:val="22"/>
          <w:szCs w:val="22"/>
          <w:lang w:eastAsia="hu-HU"/>
        </w:rPr>
      </w:pPr>
    </w:p>
    <w:p w:rsidR="005F40BC" w:rsidRPr="00FE1020" w:rsidRDefault="005F40BC" w:rsidP="00EB2669">
      <w:pPr>
        <w:pStyle w:val="NormalWeb"/>
        <w:spacing w:before="0" w:beforeAutospacing="0" w:after="0" w:afterAutospacing="0"/>
        <w:ind w:left="360"/>
        <w:jc w:val="both"/>
        <w:rPr>
          <w:rFonts w:ascii="Constantia" w:hAnsi="Constantia" w:cs="Constantia"/>
          <w:b/>
          <w:bCs/>
          <w:sz w:val="22"/>
          <w:szCs w:val="22"/>
        </w:rPr>
      </w:pPr>
    </w:p>
    <w:p w:rsidR="005F40BC" w:rsidRPr="00FE1020" w:rsidRDefault="005F40BC" w:rsidP="00EB2669">
      <w:pPr>
        <w:pStyle w:val="NormalWeb"/>
        <w:spacing w:before="0" w:beforeAutospacing="0" w:after="0" w:afterAutospacing="0"/>
        <w:ind w:left="360"/>
        <w:jc w:val="both"/>
        <w:rPr>
          <w:rFonts w:ascii="Constantia" w:hAnsi="Constantia" w:cs="Constantia"/>
          <w:sz w:val="22"/>
          <w:szCs w:val="22"/>
        </w:rPr>
      </w:pPr>
    </w:p>
    <w:p w:rsidR="005F40BC" w:rsidRPr="00FE1020" w:rsidRDefault="005F40BC" w:rsidP="00EB2669">
      <w:pPr>
        <w:spacing w:after="0" w:afterAutospacing="0" w:line="240" w:lineRule="auto"/>
        <w:ind w:left="360"/>
        <w:jc w:val="both"/>
        <w:rPr>
          <w:rFonts w:ascii="Constantia" w:hAnsi="Constantia" w:cs="Constantia"/>
          <w:sz w:val="22"/>
          <w:szCs w:val="22"/>
        </w:rPr>
      </w:pPr>
    </w:p>
    <w:p w:rsidR="005F40BC" w:rsidRPr="00CB7ED3" w:rsidRDefault="005F40BC" w:rsidP="00EB2669">
      <w:pPr>
        <w:pStyle w:val="articlelead"/>
        <w:ind w:left="360"/>
        <w:jc w:val="both"/>
      </w:pPr>
    </w:p>
    <w:sectPr w:rsidR="005F40BC" w:rsidRPr="00CB7ED3" w:rsidSect="00B35EDC">
      <w:headerReference w:type="default" r:id="rId20"/>
      <w:footerReference w:type="default" r:id="rId21"/>
      <w:pgSz w:w="11906" w:h="16838" w:code="9"/>
      <w:pgMar w:top="1417" w:right="1417" w:bottom="1417" w:left="1417" w:header="284"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0BC" w:rsidRDefault="005F40BC" w:rsidP="004B373A">
      <w:pPr>
        <w:spacing w:after="0" w:line="240" w:lineRule="auto"/>
      </w:pPr>
      <w:r>
        <w:separator/>
      </w:r>
    </w:p>
  </w:endnote>
  <w:endnote w:type="continuationSeparator" w:id="1">
    <w:p w:rsidR="005F40BC" w:rsidRDefault="005F40BC" w:rsidP="004B37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Constantia">
    <w:panose1 w:val="02030602050306030303"/>
    <w:charset w:val="EE"/>
    <w:family w:val="roman"/>
    <w:pitch w:val="variable"/>
    <w:sig w:usb0="A00002EF" w:usb1="4000204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0BC" w:rsidRDefault="005F40BC">
    <w:pPr>
      <w:pStyle w:val="Footer"/>
      <w:jc w:val="center"/>
    </w:pPr>
  </w:p>
  <w:p w:rsidR="005F40BC" w:rsidRDefault="005F40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0BC" w:rsidRDefault="005F40BC" w:rsidP="004B373A">
      <w:pPr>
        <w:spacing w:after="0" w:line="240" w:lineRule="auto"/>
      </w:pPr>
      <w:r>
        <w:separator/>
      </w:r>
    </w:p>
  </w:footnote>
  <w:footnote w:type="continuationSeparator" w:id="1">
    <w:p w:rsidR="005F40BC" w:rsidRDefault="005F40BC" w:rsidP="004B37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0BC" w:rsidRPr="0057328F" w:rsidRDefault="005F40BC" w:rsidP="00D511BA">
    <w:pPr>
      <w:pStyle w:val="Header"/>
      <w:tabs>
        <w:tab w:val="clear" w:pos="9072"/>
        <w:tab w:val="right" w:pos="9639"/>
      </w:tabs>
      <w:ind w:left="-567" w:right="-56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235F9"/>
    <w:multiLevelType w:val="hybridMultilevel"/>
    <w:tmpl w:val="AB52FA8C"/>
    <w:lvl w:ilvl="0" w:tplc="040E0001">
      <w:start w:val="1"/>
      <w:numFmt w:val="bullet"/>
      <w:lvlText w:val=""/>
      <w:lvlJc w:val="left"/>
      <w:pPr>
        <w:tabs>
          <w:tab w:val="num" w:pos="1437"/>
        </w:tabs>
        <w:ind w:left="1437" w:hanging="360"/>
      </w:pPr>
      <w:rPr>
        <w:rFonts w:ascii="Symbol" w:hAnsi="Symbol" w:cs="Symbol" w:hint="default"/>
      </w:rPr>
    </w:lvl>
    <w:lvl w:ilvl="1" w:tplc="040E0003">
      <w:start w:val="1"/>
      <w:numFmt w:val="bullet"/>
      <w:lvlText w:val="o"/>
      <w:lvlJc w:val="left"/>
      <w:pPr>
        <w:tabs>
          <w:tab w:val="num" w:pos="2157"/>
        </w:tabs>
        <w:ind w:left="2157" w:hanging="360"/>
      </w:pPr>
      <w:rPr>
        <w:rFonts w:ascii="Courier New" w:hAnsi="Courier New" w:cs="Courier New" w:hint="default"/>
      </w:rPr>
    </w:lvl>
    <w:lvl w:ilvl="2" w:tplc="040E0005">
      <w:start w:val="1"/>
      <w:numFmt w:val="bullet"/>
      <w:lvlText w:val=""/>
      <w:lvlJc w:val="left"/>
      <w:pPr>
        <w:tabs>
          <w:tab w:val="num" w:pos="2877"/>
        </w:tabs>
        <w:ind w:left="2877" w:hanging="360"/>
      </w:pPr>
      <w:rPr>
        <w:rFonts w:ascii="Wingdings" w:hAnsi="Wingdings" w:cs="Wingdings" w:hint="default"/>
      </w:rPr>
    </w:lvl>
    <w:lvl w:ilvl="3" w:tplc="040E0001">
      <w:start w:val="1"/>
      <w:numFmt w:val="bullet"/>
      <w:lvlText w:val=""/>
      <w:lvlJc w:val="left"/>
      <w:pPr>
        <w:tabs>
          <w:tab w:val="num" w:pos="3597"/>
        </w:tabs>
        <w:ind w:left="3597" w:hanging="360"/>
      </w:pPr>
      <w:rPr>
        <w:rFonts w:ascii="Symbol" w:hAnsi="Symbol" w:cs="Symbol" w:hint="default"/>
      </w:rPr>
    </w:lvl>
    <w:lvl w:ilvl="4" w:tplc="040E0003">
      <w:start w:val="1"/>
      <w:numFmt w:val="bullet"/>
      <w:lvlText w:val="o"/>
      <w:lvlJc w:val="left"/>
      <w:pPr>
        <w:tabs>
          <w:tab w:val="num" w:pos="4317"/>
        </w:tabs>
        <w:ind w:left="4317" w:hanging="360"/>
      </w:pPr>
      <w:rPr>
        <w:rFonts w:ascii="Courier New" w:hAnsi="Courier New" w:cs="Courier New" w:hint="default"/>
      </w:rPr>
    </w:lvl>
    <w:lvl w:ilvl="5" w:tplc="040E0005">
      <w:start w:val="1"/>
      <w:numFmt w:val="bullet"/>
      <w:lvlText w:val=""/>
      <w:lvlJc w:val="left"/>
      <w:pPr>
        <w:tabs>
          <w:tab w:val="num" w:pos="5037"/>
        </w:tabs>
        <w:ind w:left="5037" w:hanging="360"/>
      </w:pPr>
      <w:rPr>
        <w:rFonts w:ascii="Wingdings" w:hAnsi="Wingdings" w:cs="Wingdings" w:hint="default"/>
      </w:rPr>
    </w:lvl>
    <w:lvl w:ilvl="6" w:tplc="040E0001">
      <w:start w:val="1"/>
      <w:numFmt w:val="bullet"/>
      <w:lvlText w:val=""/>
      <w:lvlJc w:val="left"/>
      <w:pPr>
        <w:tabs>
          <w:tab w:val="num" w:pos="5757"/>
        </w:tabs>
        <w:ind w:left="5757" w:hanging="360"/>
      </w:pPr>
      <w:rPr>
        <w:rFonts w:ascii="Symbol" w:hAnsi="Symbol" w:cs="Symbol" w:hint="default"/>
      </w:rPr>
    </w:lvl>
    <w:lvl w:ilvl="7" w:tplc="040E0003">
      <w:start w:val="1"/>
      <w:numFmt w:val="bullet"/>
      <w:lvlText w:val="o"/>
      <w:lvlJc w:val="left"/>
      <w:pPr>
        <w:tabs>
          <w:tab w:val="num" w:pos="6477"/>
        </w:tabs>
        <w:ind w:left="6477" w:hanging="360"/>
      </w:pPr>
      <w:rPr>
        <w:rFonts w:ascii="Courier New" w:hAnsi="Courier New" w:cs="Courier New" w:hint="default"/>
      </w:rPr>
    </w:lvl>
    <w:lvl w:ilvl="8" w:tplc="040E0005">
      <w:start w:val="1"/>
      <w:numFmt w:val="bullet"/>
      <w:lvlText w:val=""/>
      <w:lvlJc w:val="left"/>
      <w:pPr>
        <w:tabs>
          <w:tab w:val="num" w:pos="7197"/>
        </w:tabs>
        <w:ind w:left="7197" w:hanging="360"/>
      </w:pPr>
      <w:rPr>
        <w:rFonts w:ascii="Wingdings" w:hAnsi="Wingdings" w:cs="Wingdings" w:hint="default"/>
      </w:rPr>
    </w:lvl>
  </w:abstractNum>
  <w:abstractNum w:abstractNumId="1">
    <w:nsid w:val="125C7A71"/>
    <w:multiLevelType w:val="hybridMultilevel"/>
    <w:tmpl w:val="DD4E9222"/>
    <w:lvl w:ilvl="0" w:tplc="CE286422">
      <w:start w:val="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nsid w:val="28C722BD"/>
    <w:multiLevelType w:val="hybridMultilevel"/>
    <w:tmpl w:val="E602670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nsid w:val="47A53AA9"/>
    <w:multiLevelType w:val="hybridMultilevel"/>
    <w:tmpl w:val="4B8E04A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nsid w:val="4826143C"/>
    <w:multiLevelType w:val="hybridMultilevel"/>
    <w:tmpl w:val="A45CE45C"/>
    <w:lvl w:ilvl="0" w:tplc="6116EBB8">
      <w:start w:val="2011"/>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nsid w:val="4D17242A"/>
    <w:multiLevelType w:val="hybridMultilevel"/>
    <w:tmpl w:val="337A1DB2"/>
    <w:lvl w:ilvl="0" w:tplc="040E0001">
      <w:start w:val="1"/>
      <w:numFmt w:val="bullet"/>
      <w:lvlText w:val=""/>
      <w:lvlJc w:val="left"/>
      <w:pPr>
        <w:ind w:left="1077" w:hanging="360"/>
      </w:pPr>
      <w:rPr>
        <w:rFonts w:ascii="Symbol" w:hAnsi="Symbol" w:cs="Symbol"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6">
    <w:nsid w:val="58894970"/>
    <w:multiLevelType w:val="hybridMultilevel"/>
    <w:tmpl w:val="DDCEAF88"/>
    <w:lvl w:ilvl="0" w:tplc="247CEA76">
      <w:numFmt w:val="bullet"/>
      <w:lvlText w:val="-"/>
      <w:lvlJc w:val="left"/>
      <w:pPr>
        <w:ind w:left="36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nsid w:val="5C9D2F98"/>
    <w:multiLevelType w:val="hybridMultilevel"/>
    <w:tmpl w:val="26D4FDB0"/>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
    <w:nsid w:val="77861221"/>
    <w:multiLevelType w:val="hybridMultilevel"/>
    <w:tmpl w:val="5DFC077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3"/>
  </w:num>
  <w:num w:numId="4">
    <w:abstractNumId w:val="2"/>
  </w:num>
  <w:num w:numId="5">
    <w:abstractNumId w:val="8"/>
  </w:num>
  <w:num w:numId="6">
    <w:abstractNumId w:val="6"/>
  </w:num>
  <w:num w:numId="7">
    <w:abstractNumId w:val="5"/>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373A"/>
    <w:rsid w:val="00007412"/>
    <w:rsid w:val="00026BC8"/>
    <w:rsid w:val="0005254A"/>
    <w:rsid w:val="0007166B"/>
    <w:rsid w:val="00071800"/>
    <w:rsid w:val="00076FDE"/>
    <w:rsid w:val="000859C2"/>
    <w:rsid w:val="000878E5"/>
    <w:rsid w:val="000A7844"/>
    <w:rsid w:val="000C1924"/>
    <w:rsid w:val="000D3A45"/>
    <w:rsid w:val="00102BA1"/>
    <w:rsid w:val="00115ACD"/>
    <w:rsid w:val="001269CD"/>
    <w:rsid w:val="001269E1"/>
    <w:rsid w:val="001342BC"/>
    <w:rsid w:val="00135A55"/>
    <w:rsid w:val="00141C3B"/>
    <w:rsid w:val="00160F8B"/>
    <w:rsid w:val="00171D95"/>
    <w:rsid w:val="00173B97"/>
    <w:rsid w:val="0017412D"/>
    <w:rsid w:val="00186894"/>
    <w:rsid w:val="001F1793"/>
    <w:rsid w:val="00214DBB"/>
    <w:rsid w:val="00235104"/>
    <w:rsid w:val="00247A7A"/>
    <w:rsid w:val="00262245"/>
    <w:rsid w:val="0026756D"/>
    <w:rsid w:val="0027664A"/>
    <w:rsid w:val="00281AAF"/>
    <w:rsid w:val="002842A0"/>
    <w:rsid w:val="002A629C"/>
    <w:rsid w:val="002B5DBB"/>
    <w:rsid w:val="002C157D"/>
    <w:rsid w:val="002C7DC2"/>
    <w:rsid w:val="002F16FC"/>
    <w:rsid w:val="003015C4"/>
    <w:rsid w:val="00302323"/>
    <w:rsid w:val="0030488F"/>
    <w:rsid w:val="003265DB"/>
    <w:rsid w:val="00355E15"/>
    <w:rsid w:val="00376F2D"/>
    <w:rsid w:val="003856F2"/>
    <w:rsid w:val="003D6330"/>
    <w:rsid w:val="003F56A6"/>
    <w:rsid w:val="003F7664"/>
    <w:rsid w:val="00415ADB"/>
    <w:rsid w:val="00470F87"/>
    <w:rsid w:val="004724C4"/>
    <w:rsid w:val="00473592"/>
    <w:rsid w:val="00480045"/>
    <w:rsid w:val="004A6499"/>
    <w:rsid w:val="004B373A"/>
    <w:rsid w:val="004E085F"/>
    <w:rsid w:val="004E7CDF"/>
    <w:rsid w:val="0051104E"/>
    <w:rsid w:val="0052178D"/>
    <w:rsid w:val="00527124"/>
    <w:rsid w:val="00531369"/>
    <w:rsid w:val="0054384C"/>
    <w:rsid w:val="0054476B"/>
    <w:rsid w:val="00545919"/>
    <w:rsid w:val="00546DE2"/>
    <w:rsid w:val="00547274"/>
    <w:rsid w:val="00547CF8"/>
    <w:rsid w:val="00552E00"/>
    <w:rsid w:val="00554760"/>
    <w:rsid w:val="0057328F"/>
    <w:rsid w:val="005B01F1"/>
    <w:rsid w:val="005C2CF9"/>
    <w:rsid w:val="005E3E03"/>
    <w:rsid w:val="005F38AD"/>
    <w:rsid w:val="005F40BC"/>
    <w:rsid w:val="00604352"/>
    <w:rsid w:val="006053D1"/>
    <w:rsid w:val="00605CB6"/>
    <w:rsid w:val="00640F44"/>
    <w:rsid w:val="006748E5"/>
    <w:rsid w:val="006809A6"/>
    <w:rsid w:val="006B65DA"/>
    <w:rsid w:val="006B795C"/>
    <w:rsid w:val="006C1974"/>
    <w:rsid w:val="006E4EEF"/>
    <w:rsid w:val="006F4AC3"/>
    <w:rsid w:val="00701691"/>
    <w:rsid w:val="007055E9"/>
    <w:rsid w:val="0071365E"/>
    <w:rsid w:val="00740606"/>
    <w:rsid w:val="00741CD5"/>
    <w:rsid w:val="00765B80"/>
    <w:rsid w:val="00765B9A"/>
    <w:rsid w:val="00787789"/>
    <w:rsid w:val="007A4604"/>
    <w:rsid w:val="007C5A61"/>
    <w:rsid w:val="00811DD4"/>
    <w:rsid w:val="0082171F"/>
    <w:rsid w:val="00857D8E"/>
    <w:rsid w:val="00864877"/>
    <w:rsid w:val="00877146"/>
    <w:rsid w:val="00877525"/>
    <w:rsid w:val="00880A05"/>
    <w:rsid w:val="008A657E"/>
    <w:rsid w:val="008E30E7"/>
    <w:rsid w:val="008E7DE2"/>
    <w:rsid w:val="008F07C9"/>
    <w:rsid w:val="008F12C3"/>
    <w:rsid w:val="008F1C37"/>
    <w:rsid w:val="008F6B54"/>
    <w:rsid w:val="009144F0"/>
    <w:rsid w:val="00964207"/>
    <w:rsid w:val="00983260"/>
    <w:rsid w:val="00986D19"/>
    <w:rsid w:val="009A4CDA"/>
    <w:rsid w:val="009B6545"/>
    <w:rsid w:val="009B6E1B"/>
    <w:rsid w:val="009F462A"/>
    <w:rsid w:val="00A12420"/>
    <w:rsid w:val="00A155B1"/>
    <w:rsid w:val="00A42519"/>
    <w:rsid w:val="00A771F8"/>
    <w:rsid w:val="00A92571"/>
    <w:rsid w:val="00AF4A9F"/>
    <w:rsid w:val="00B17A6F"/>
    <w:rsid w:val="00B35EDC"/>
    <w:rsid w:val="00B37F1F"/>
    <w:rsid w:val="00B52781"/>
    <w:rsid w:val="00B950A6"/>
    <w:rsid w:val="00BC0DEC"/>
    <w:rsid w:val="00BE7DE3"/>
    <w:rsid w:val="00BF265C"/>
    <w:rsid w:val="00BF747B"/>
    <w:rsid w:val="00BF766D"/>
    <w:rsid w:val="00C11415"/>
    <w:rsid w:val="00C317F5"/>
    <w:rsid w:val="00C32599"/>
    <w:rsid w:val="00C41ADE"/>
    <w:rsid w:val="00C51043"/>
    <w:rsid w:val="00C67827"/>
    <w:rsid w:val="00C760C1"/>
    <w:rsid w:val="00CA14EC"/>
    <w:rsid w:val="00CB7ED3"/>
    <w:rsid w:val="00CC01CA"/>
    <w:rsid w:val="00CC1FCD"/>
    <w:rsid w:val="00CC6E9E"/>
    <w:rsid w:val="00D0552A"/>
    <w:rsid w:val="00D0738E"/>
    <w:rsid w:val="00D149D8"/>
    <w:rsid w:val="00D323FE"/>
    <w:rsid w:val="00D511BA"/>
    <w:rsid w:val="00D563E1"/>
    <w:rsid w:val="00D564D2"/>
    <w:rsid w:val="00D57E0A"/>
    <w:rsid w:val="00D66E7E"/>
    <w:rsid w:val="00D807AD"/>
    <w:rsid w:val="00D93BEF"/>
    <w:rsid w:val="00DA0B9E"/>
    <w:rsid w:val="00DB1EDF"/>
    <w:rsid w:val="00DD6061"/>
    <w:rsid w:val="00DE36AB"/>
    <w:rsid w:val="00E05876"/>
    <w:rsid w:val="00E07305"/>
    <w:rsid w:val="00E15023"/>
    <w:rsid w:val="00E20044"/>
    <w:rsid w:val="00E25F36"/>
    <w:rsid w:val="00E37093"/>
    <w:rsid w:val="00E56379"/>
    <w:rsid w:val="00E666DA"/>
    <w:rsid w:val="00EA4293"/>
    <w:rsid w:val="00EA70AA"/>
    <w:rsid w:val="00EB2669"/>
    <w:rsid w:val="00EC3168"/>
    <w:rsid w:val="00EC7DFE"/>
    <w:rsid w:val="00EE41FF"/>
    <w:rsid w:val="00F1168D"/>
    <w:rsid w:val="00F459E2"/>
    <w:rsid w:val="00F51D0D"/>
    <w:rsid w:val="00F524CF"/>
    <w:rsid w:val="00F71466"/>
    <w:rsid w:val="00F74252"/>
    <w:rsid w:val="00F81886"/>
    <w:rsid w:val="00F822D4"/>
    <w:rsid w:val="00FA5A7E"/>
    <w:rsid w:val="00FB64A8"/>
    <w:rsid w:val="00FE00CD"/>
    <w:rsid w:val="00FE1020"/>
    <w:rsid w:val="00FF6B1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12D"/>
    <w:pPr>
      <w:spacing w:after="200" w:afterAutospacing="1" w:line="276" w:lineRule="auto"/>
      <w:ind w:left="357"/>
    </w:pPr>
    <w:rPr>
      <w:sz w:val="24"/>
      <w:szCs w:val="24"/>
      <w:lang w:eastAsia="en-US"/>
    </w:rPr>
  </w:style>
  <w:style w:type="paragraph" w:styleId="Heading4">
    <w:name w:val="heading 4"/>
    <w:basedOn w:val="Normal"/>
    <w:link w:val="Heading4Char"/>
    <w:uiPriority w:val="99"/>
    <w:qFormat/>
    <w:rsid w:val="00A92571"/>
    <w:pPr>
      <w:spacing w:before="100" w:beforeAutospacing="1" w:after="100" w:line="240" w:lineRule="auto"/>
      <w:outlineLvl w:val="3"/>
    </w:pPr>
    <w:rPr>
      <w:rFonts w:eastAsia="Times New Roman"/>
      <w:b/>
      <w:bCs/>
      <w:lang w:eastAsia="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A92571"/>
    <w:rPr>
      <w:rFonts w:eastAsia="Times New Roman"/>
      <w:b/>
      <w:bCs/>
      <w:sz w:val="24"/>
      <w:szCs w:val="24"/>
    </w:rPr>
  </w:style>
  <w:style w:type="paragraph" w:styleId="Header">
    <w:name w:val="header"/>
    <w:basedOn w:val="Normal"/>
    <w:link w:val="HeaderChar"/>
    <w:uiPriority w:val="99"/>
    <w:rsid w:val="004B373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373A"/>
  </w:style>
  <w:style w:type="paragraph" w:styleId="Footer">
    <w:name w:val="footer"/>
    <w:basedOn w:val="Normal"/>
    <w:link w:val="FooterChar"/>
    <w:uiPriority w:val="99"/>
    <w:rsid w:val="004B373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373A"/>
  </w:style>
  <w:style w:type="paragraph" w:styleId="BalloonText">
    <w:name w:val="Balloon Text"/>
    <w:basedOn w:val="Normal"/>
    <w:link w:val="BalloonTextChar"/>
    <w:uiPriority w:val="99"/>
    <w:semiHidden/>
    <w:rsid w:val="004B373A"/>
    <w:pPr>
      <w:spacing w:after="0" w:line="240" w:lineRule="auto"/>
    </w:pPr>
    <w:rPr>
      <w:rFonts w:ascii="Tahoma" w:hAnsi="Tahoma" w:cs="Tahoma"/>
      <w:sz w:val="16"/>
      <w:szCs w:val="16"/>
      <w:lang w:eastAsia="hu-HU"/>
    </w:rPr>
  </w:style>
  <w:style w:type="character" w:customStyle="1" w:styleId="BalloonTextChar">
    <w:name w:val="Balloon Text Char"/>
    <w:basedOn w:val="DefaultParagraphFont"/>
    <w:link w:val="BalloonText"/>
    <w:uiPriority w:val="99"/>
    <w:semiHidden/>
    <w:locked/>
    <w:rsid w:val="004B373A"/>
    <w:rPr>
      <w:rFonts w:ascii="Tahoma" w:hAnsi="Tahoma" w:cs="Tahoma"/>
      <w:sz w:val="16"/>
      <w:szCs w:val="16"/>
    </w:rPr>
  </w:style>
  <w:style w:type="character" w:styleId="PlaceholderText">
    <w:name w:val="Placeholder Text"/>
    <w:basedOn w:val="DefaultParagraphFont"/>
    <w:uiPriority w:val="99"/>
    <w:semiHidden/>
    <w:rsid w:val="004B373A"/>
    <w:rPr>
      <w:color w:val="808080"/>
    </w:rPr>
  </w:style>
  <w:style w:type="character" w:styleId="Emphasis">
    <w:name w:val="Emphasis"/>
    <w:basedOn w:val="DefaultParagraphFont"/>
    <w:uiPriority w:val="99"/>
    <w:qFormat/>
    <w:rsid w:val="00A92571"/>
    <w:rPr>
      <w:i/>
      <w:iCs/>
    </w:rPr>
  </w:style>
  <w:style w:type="character" w:styleId="Hyperlink">
    <w:name w:val="Hyperlink"/>
    <w:basedOn w:val="DefaultParagraphFont"/>
    <w:uiPriority w:val="99"/>
    <w:rsid w:val="008F6B54"/>
    <w:rPr>
      <w:color w:val="0000FF"/>
      <w:u w:val="single"/>
    </w:rPr>
  </w:style>
  <w:style w:type="paragraph" w:customStyle="1" w:styleId="articlelead">
    <w:name w:val="article_lead"/>
    <w:basedOn w:val="Normal"/>
    <w:uiPriority w:val="99"/>
    <w:rsid w:val="00C11415"/>
    <w:pPr>
      <w:spacing w:before="100" w:beforeAutospacing="1" w:after="100" w:line="240" w:lineRule="auto"/>
    </w:pPr>
    <w:rPr>
      <w:rFonts w:eastAsia="Times New Roman"/>
      <w:lang w:eastAsia="hu-HU"/>
    </w:rPr>
  </w:style>
  <w:style w:type="paragraph" w:styleId="NormalWeb">
    <w:name w:val="Normal (Web)"/>
    <w:basedOn w:val="Normal"/>
    <w:uiPriority w:val="99"/>
    <w:rsid w:val="00C11415"/>
    <w:pPr>
      <w:spacing w:before="100" w:beforeAutospacing="1" w:after="100" w:line="240" w:lineRule="auto"/>
    </w:pPr>
    <w:rPr>
      <w:rFonts w:eastAsia="Times New Roman"/>
      <w:lang w:eastAsia="hu-HU"/>
    </w:rPr>
  </w:style>
  <w:style w:type="character" w:styleId="Strong">
    <w:name w:val="Strong"/>
    <w:basedOn w:val="DefaultParagraphFont"/>
    <w:uiPriority w:val="99"/>
    <w:qFormat/>
    <w:rsid w:val="00C11415"/>
    <w:rPr>
      <w:b/>
      <w:bCs/>
    </w:rPr>
  </w:style>
  <w:style w:type="paragraph" w:styleId="PlainText">
    <w:name w:val="Plain Text"/>
    <w:basedOn w:val="Normal"/>
    <w:link w:val="PlainTextChar"/>
    <w:uiPriority w:val="99"/>
    <w:rsid w:val="0027664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27664A"/>
    <w:rPr>
      <w:rFonts w:ascii="Consolas" w:hAnsi="Consolas" w:cs="Consolas"/>
      <w:sz w:val="21"/>
      <w:szCs w:val="21"/>
      <w:lang w:eastAsia="en-US"/>
    </w:rPr>
  </w:style>
  <w:style w:type="character" w:customStyle="1" w:styleId="CharChar">
    <w:name w:val="Char Char"/>
    <w:basedOn w:val="DefaultParagraphFont"/>
    <w:uiPriority w:val="99"/>
    <w:semiHidden/>
    <w:rsid w:val="00EB2669"/>
    <w:rPr>
      <w:rFonts w:ascii="Consolas" w:hAnsi="Consolas" w:cs="Consolas"/>
      <w:sz w:val="21"/>
      <w:szCs w:val="21"/>
      <w:lang w:eastAsia="en-US"/>
    </w:rPr>
  </w:style>
</w:styles>
</file>

<file path=word/webSettings.xml><?xml version="1.0" encoding="utf-8"?>
<w:webSettings xmlns:r="http://schemas.openxmlformats.org/officeDocument/2006/relationships" xmlns:w="http://schemas.openxmlformats.org/wordprocessingml/2006/main">
  <w:divs>
    <w:div w:id="2146390586">
      <w:marLeft w:val="0"/>
      <w:marRight w:val="0"/>
      <w:marTop w:val="0"/>
      <w:marBottom w:val="0"/>
      <w:divBdr>
        <w:top w:val="none" w:sz="0" w:space="0" w:color="auto"/>
        <w:left w:val="none" w:sz="0" w:space="0" w:color="auto"/>
        <w:bottom w:val="none" w:sz="0" w:space="0" w:color="auto"/>
        <w:right w:val="none" w:sz="0" w:space="0" w:color="auto"/>
      </w:divBdr>
      <w:divsChild>
        <w:div w:id="2146390601">
          <w:marLeft w:val="0"/>
          <w:marRight w:val="0"/>
          <w:marTop w:val="0"/>
          <w:marBottom w:val="0"/>
          <w:divBdr>
            <w:top w:val="none" w:sz="0" w:space="0" w:color="auto"/>
            <w:left w:val="none" w:sz="0" w:space="0" w:color="auto"/>
            <w:bottom w:val="none" w:sz="0" w:space="0" w:color="auto"/>
            <w:right w:val="none" w:sz="0" w:space="0" w:color="auto"/>
          </w:divBdr>
        </w:div>
      </w:divsChild>
    </w:div>
    <w:div w:id="2146390587">
      <w:marLeft w:val="0"/>
      <w:marRight w:val="0"/>
      <w:marTop w:val="0"/>
      <w:marBottom w:val="0"/>
      <w:divBdr>
        <w:top w:val="none" w:sz="0" w:space="0" w:color="auto"/>
        <w:left w:val="none" w:sz="0" w:space="0" w:color="auto"/>
        <w:bottom w:val="none" w:sz="0" w:space="0" w:color="auto"/>
        <w:right w:val="none" w:sz="0" w:space="0" w:color="auto"/>
      </w:divBdr>
    </w:div>
    <w:div w:id="2146390590">
      <w:marLeft w:val="0"/>
      <w:marRight w:val="0"/>
      <w:marTop w:val="0"/>
      <w:marBottom w:val="0"/>
      <w:divBdr>
        <w:top w:val="none" w:sz="0" w:space="0" w:color="auto"/>
        <w:left w:val="none" w:sz="0" w:space="0" w:color="auto"/>
        <w:bottom w:val="none" w:sz="0" w:space="0" w:color="auto"/>
        <w:right w:val="none" w:sz="0" w:space="0" w:color="auto"/>
      </w:divBdr>
    </w:div>
    <w:div w:id="2146390591">
      <w:marLeft w:val="0"/>
      <w:marRight w:val="0"/>
      <w:marTop w:val="0"/>
      <w:marBottom w:val="0"/>
      <w:divBdr>
        <w:top w:val="none" w:sz="0" w:space="0" w:color="auto"/>
        <w:left w:val="none" w:sz="0" w:space="0" w:color="auto"/>
        <w:bottom w:val="none" w:sz="0" w:space="0" w:color="auto"/>
        <w:right w:val="none" w:sz="0" w:space="0" w:color="auto"/>
      </w:divBdr>
    </w:div>
    <w:div w:id="2146390592">
      <w:marLeft w:val="0"/>
      <w:marRight w:val="0"/>
      <w:marTop w:val="0"/>
      <w:marBottom w:val="0"/>
      <w:divBdr>
        <w:top w:val="none" w:sz="0" w:space="0" w:color="auto"/>
        <w:left w:val="none" w:sz="0" w:space="0" w:color="auto"/>
        <w:bottom w:val="none" w:sz="0" w:space="0" w:color="auto"/>
        <w:right w:val="none" w:sz="0" w:space="0" w:color="auto"/>
      </w:divBdr>
    </w:div>
    <w:div w:id="2146390593">
      <w:marLeft w:val="0"/>
      <w:marRight w:val="0"/>
      <w:marTop w:val="0"/>
      <w:marBottom w:val="0"/>
      <w:divBdr>
        <w:top w:val="none" w:sz="0" w:space="0" w:color="auto"/>
        <w:left w:val="none" w:sz="0" w:space="0" w:color="auto"/>
        <w:bottom w:val="none" w:sz="0" w:space="0" w:color="auto"/>
        <w:right w:val="none" w:sz="0" w:space="0" w:color="auto"/>
      </w:divBdr>
    </w:div>
    <w:div w:id="2146390594">
      <w:marLeft w:val="0"/>
      <w:marRight w:val="0"/>
      <w:marTop w:val="0"/>
      <w:marBottom w:val="0"/>
      <w:divBdr>
        <w:top w:val="none" w:sz="0" w:space="0" w:color="auto"/>
        <w:left w:val="none" w:sz="0" w:space="0" w:color="auto"/>
        <w:bottom w:val="none" w:sz="0" w:space="0" w:color="auto"/>
        <w:right w:val="none" w:sz="0" w:space="0" w:color="auto"/>
      </w:divBdr>
      <w:divsChild>
        <w:div w:id="2146390589">
          <w:marLeft w:val="0"/>
          <w:marRight w:val="0"/>
          <w:marTop w:val="0"/>
          <w:marBottom w:val="0"/>
          <w:divBdr>
            <w:top w:val="none" w:sz="0" w:space="0" w:color="auto"/>
            <w:left w:val="none" w:sz="0" w:space="0" w:color="auto"/>
            <w:bottom w:val="none" w:sz="0" w:space="0" w:color="auto"/>
            <w:right w:val="none" w:sz="0" w:space="0" w:color="auto"/>
          </w:divBdr>
        </w:div>
      </w:divsChild>
    </w:div>
    <w:div w:id="2146390595">
      <w:marLeft w:val="0"/>
      <w:marRight w:val="0"/>
      <w:marTop w:val="0"/>
      <w:marBottom w:val="0"/>
      <w:divBdr>
        <w:top w:val="none" w:sz="0" w:space="0" w:color="auto"/>
        <w:left w:val="none" w:sz="0" w:space="0" w:color="auto"/>
        <w:bottom w:val="none" w:sz="0" w:space="0" w:color="auto"/>
        <w:right w:val="none" w:sz="0" w:space="0" w:color="auto"/>
      </w:divBdr>
    </w:div>
    <w:div w:id="2146390596">
      <w:marLeft w:val="0"/>
      <w:marRight w:val="0"/>
      <w:marTop w:val="0"/>
      <w:marBottom w:val="0"/>
      <w:divBdr>
        <w:top w:val="none" w:sz="0" w:space="0" w:color="auto"/>
        <w:left w:val="none" w:sz="0" w:space="0" w:color="auto"/>
        <w:bottom w:val="none" w:sz="0" w:space="0" w:color="auto"/>
        <w:right w:val="none" w:sz="0" w:space="0" w:color="auto"/>
      </w:divBdr>
    </w:div>
    <w:div w:id="2146390598">
      <w:marLeft w:val="0"/>
      <w:marRight w:val="0"/>
      <w:marTop w:val="0"/>
      <w:marBottom w:val="0"/>
      <w:divBdr>
        <w:top w:val="none" w:sz="0" w:space="0" w:color="auto"/>
        <w:left w:val="none" w:sz="0" w:space="0" w:color="auto"/>
        <w:bottom w:val="none" w:sz="0" w:space="0" w:color="auto"/>
        <w:right w:val="none" w:sz="0" w:space="0" w:color="auto"/>
      </w:divBdr>
    </w:div>
    <w:div w:id="2146390599">
      <w:marLeft w:val="0"/>
      <w:marRight w:val="0"/>
      <w:marTop w:val="0"/>
      <w:marBottom w:val="0"/>
      <w:divBdr>
        <w:top w:val="none" w:sz="0" w:space="0" w:color="auto"/>
        <w:left w:val="none" w:sz="0" w:space="0" w:color="auto"/>
        <w:bottom w:val="none" w:sz="0" w:space="0" w:color="auto"/>
        <w:right w:val="none" w:sz="0" w:space="0" w:color="auto"/>
      </w:divBdr>
    </w:div>
    <w:div w:id="2146390600">
      <w:marLeft w:val="0"/>
      <w:marRight w:val="0"/>
      <w:marTop w:val="0"/>
      <w:marBottom w:val="0"/>
      <w:divBdr>
        <w:top w:val="none" w:sz="0" w:space="0" w:color="auto"/>
        <w:left w:val="none" w:sz="0" w:space="0" w:color="auto"/>
        <w:bottom w:val="none" w:sz="0" w:space="0" w:color="auto"/>
        <w:right w:val="none" w:sz="0" w:space="0" w:color="auto"/>
      </w:divBdr>
    </w:div>
    <w:div w:id="2146390602">
      <w:marLeft w:val="0"/>
      <w:marRight w:val="0"/>
      <w:marTop w:val="0"/>
      <w:marBottom w:val="0"/>
      <w:divBdr>
        <w:top w:val="none" w:sz="0" w:space="0" w:color="auto"/>
        <w:left w:val="none" w:sz="0" w:space="0" w:color="auto"/>
        <w:bottom w:val="none" w:sz="0" w:space="0" w:color="auto"/>
        <w:right w:val="none" w:sz="0" w:space="0" w:color="auto"/>
      </w:divBdr>
    </w:div>
    <w:div w:id="2146390603">
      <w:marLeft w:val="0"/>
      <w:marRight w:val="0"/>
      <w:marTop w:val="0"/>
      <w:marBottom w:val="0"/>
      <w:divBdr>
        <w:top w:val="none" w:sz="0" w:space="0" w:color="auto"/>
        <w:left w:val="none" w:sz="0" w:space="0" w:color="auto"/>
        <w:bottom w:val="none" w:sz="0" w:space="0" w:color="auto"/>
        <w:right w:val="none" w:sz="0" w:space="0" w:color="auto"/>
      </w:divBdr>
    </w:div>
    <w:div w:id="2146390604">
      <w:marLeft w:val="0"/>
      <w:marRight w:val="0"/>
      <w:marTop w:val="0"/>
      <w:marBottom w:val="0"/>
      <w:divBdr>
        <w:top w:val="none" w:sz="0" w:space="0" w:color="auto"/>
        <w:left w:val="none" w:sz="0" w:space="0" w:color="auto"/>
        <w:bottom w:val="none" w:sz="0" w:space="0" w:color="auto"/>
        <w:right w:val="none" w:sz="0" w:space="0" w:color="auto"/>
      </w:divBdr>
    </w:div>
    <w:div w:id="2146390605">
      <w:marLeft w:val="0"/>
      <w:marRight w:val="0"/>
      <w:marTop w:val="0"/>
      <w:marBottom w:val="0"/>
      <w:divBdr>
        <w:top w:val="none" w:sz="0" w:space="0" w:color="auto"/>
        <w:left w:val="none" w:sz="0" w:space="0" w:color="auto"/>
        <w:bottom w:val="none" w:sz="0" w:space="0" w:color="auto"/>
        <w:right w:val="none" w:sz="0" w:space="0" w:color="auto"/>
      </w:divBdr>
      <w:divsChild>
        <w:div w:id="2146390588">
          <w:marLeft w:val="0"/>
          <w:marRight w:val="0"/>
          <w:marTop w:val="0"/>
          <w:marBottom w:val="0"/>
          <w:divBdr>
            <w:top w:val="none" w:sz="0" w:space="0" w:color="auto"/>
            <w:left w:val="none" w:sz="0" w:space="0" w:color="auto"/>
            <w:bottom w:val="none" w:sz="0" w:space="0" w:color="auto"/>
            <w:right w:val="none" w:sz="0" w:space="0" w:color="auto"/>
          </w:divBdr>
        </w:div>
      </w:divsChild>
    </w:div>
    <w:div w:id="2146390606">
      <w:marLeft w:val="0"/>
      <w:marRight w:val="0"/>
      <w:marTop w:val="0"/>
      <w:marBottom w:val="0"/>
      <w:divBdr>
        <w:top w:val="none" w:sz="0" w:space="0" w:color="auto"/>
        <w:left w:val="none" w:sz="0" w:space="0" w:color="auto"/>
        <w:bottom w:val="none" w:sz="0" w:space="0" w:color="auto"/>
        <w:right w:val="none" w:sz="0" w:space="0" w:color="auto"/>
      </w:divBdr>
      <w:divsChild>
        <w:div w:id="2146390597">
          <w:marLeft w:val="0"/>
          <w:marRight w:val="0"/>
          <w:marTop w:val="0"/>
          <w:marBottom w:val="0"/>
          <w:divBdr>
            <w:top w:val="none" w:sz="0" w:space="0" w:color="auto"/>
            <w:left w:val="none" w:sz="0" w:space="0" w:color="auto"/>
            <w:bottom w:val="none" w:sz="0" w:space="0" w:color="auto"/>
            <w:right w:val="none" w:sz="0" w:space="0" w:color="auto"/>
          </w:divBdr>
        </w:div>
      </w:divsChild>
    </w:div>
    <w:div w:id="2146390607">
      <w:marLeft w:val="0"/>
      <w:marRight w:val="0"/>
      <w:marTop w:val="0"/>
      <w:marBottom w:val="0"/>
      <w:divBdr>
        <w:top w:val="none" w:sz="0" w:space="0" w:color="auto"/>
        <w:left w:val="none" w:sz="0" w:space="0" w:color="auto"/>
        <w:bottom w:val="none" w:sz="0" w:space="0" w:color="auto"/>
        <w:right w:val="none" w:sz="0" w:space="0" w:color="auto"/>
      </w:divBdr>
    </w:div>
    <w:div w:id="2146390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er.hu"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mailto:ertektar@ph.eger.hu" TargetMode="External"/><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4</Pages>
  <Words>997</Words>
  <Characters>6882</Characters>
  <Application>Microsoft Office Outlook</Application>
  <DocSecurity>0</DocSecurity>
  <Lines>0</Lines>
  <Paragraphs>0</Paragraphs>
  <ScaleCrop>false</ScaleCrop>
  <Company>Kaptárkő Természetvédelmi és Kulturális Egyesület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Tisztelt Közgyűlés</dc:title>
  <dc:subject/>
  <dc:creator>Havasi Norbert PC</dc:creator>
  <cp:keywords/>
  <dc:description/>
  <cp:lastModifiedBy>gali</cp:lastModifiedBy>
  <cp:revision>13</cp:revision>
  <cp:lastPrinted>2014-06-12T06:01:00Z</cp:lastPrinted>
  <dcterms:created xsi:type="dcterms:W3CDTF">2014-06-11T07:00:00Z</dcterms:created>
  <dcterms:modified xsi:type="dcterms:W3CDTF">2014-06-17T10:02:00Z</dcterms:modified>
</cp:coreProperties>
</file>