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DBB" w:rsidRPr="00D30974" w:rsidRDefault="007A2B1B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bookmarkStart w:id="0" w:name="_GoBack"/>
      <w:bookmarkEnd w:id="0"/>
      <w:r w:rsidRPr="00D30974">
        <w:rPr>
          <w:rFonts w:ascii="Constantia" w:hAnsi="Constantia"/>
          <w:b/>
          <w:bCs/>
          <w:sz w:val="24"/>
          <w:szCs w:val="24"/>
        </w:rPr>
        <w:t>Eger</w:t>
      </w:r>
      <w:r w:rsidR="00004DBB" w:rsidRPr="00D30974">
        <w:rPr>
          <w:rFonts w:ascii="Constantia" w:hAnsi="Constantia"/>
          <w:b/>
          <w:bCs/>
          <w:sz w:val="24"/>
          <w:szCs w:val="24"/>
        </w:rPr>
        <w:t xml:space="preserve"> Megyei Jogú Város Önkormányzata Közgyűlésének</w:t>
      </w:r>
    </w:p>
    <w:p w:rsidR="00004DBB" w:rsidRPr="00D30974" w:rsidRDefault="007A2B1B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r w:rsidRPr="00D30974">
        <w:rPr>
          <w:rFonts w:ascii="Constantia" w:hAnsi="Constantia"/>
          <w:b/>
          <w:bCs/>
          <w:sz w:val="24"/>
          <w:szCs w:val="24"/>
        </w:rPr>
        <w:t xml:space="preserve">../2016. (    .    </w:t>
      </w:r>
      <w:r w:rsidR="00004DBB" w:rsidRPr="00D30974">
        <w:rPr>
          <w:rFonts w:ascii="Constantia" w:hAnsi="Constantia"/>
          <w:b/>
          <w:bCs/>
          <w:sz w:val="24"/>
          <w:szCs w:val="24"/>
        </w:rPr>
        <w:t>.) önkormányzati rendelete</w:t>
      </w:r>
    </w:p>
    <w:p w:rsidR="00004DBB" w:rsidRPr="00D30974" w:rsidRDefault="00004DBB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r w:rsidRPr="00D30974">
        <w:rPr>
          <w:rFonts w:ascii="Constantia" w:hAnsi="Constantia"/>
          <w:b/>
          <w:bCs/>
          <w:sz w:val="24"/>
          <w:szCs w:val="24"/>
        </w:rPr>
        <w:t>a vállalkozások beruházás ösztönzési és munkahely teremtési</w:t>
      </w:r>
    </w:p>
    <w:p w:rsidR="00004DBB" w:rsidRPr="00D30974" w:rsidRDefault="00004DBB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r w:rsidRPr="00D30974">
        <w:rPr>
          <w:rFonts w:ascii="Constantia" w:hAnsi="Constantia"/>
          <w:b/>
          <w:bCs/>
          <w:sz w:val="24"/>
          <w:szCs w:val="24"/>
        </w:rPr>
        <w:t>helyi támogatásának programjáról</w:t>
      </w:r>
    </w:p>
    <w:p w:rsidR="00004DBB" w:rsidRDefault="0073058F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r>
        <w:rPr>
          <w:rFonts w:ascii="Constantia" w:hAnsi="Constantia"/>
          <w:b/>
          <w:bCs/>
          <w:sz w:val="24"/>
          <w:szCs w:val="24"/>
        </w:rPr>
        <w:t>(tervezet)</w:t>
      </w:r>
    </w:p>
    <w:p w:rsidR="0073058F" w:rsidRPr="00D30974" w:rsidRDefault="0073058F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</w:p>
    <w:p w:rsidR="00004DBB" w:rsidRPr="00D30974" w:rsidRDefault="007A2B1B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Eger</w:t>
      </w:r>
      <w:r w:rsidR="00004DBB" w:rsidRPr="00D30974">
        <w:rPr>
          <w:rFonts w:ascii="Constantia" w:hAnsi="Constantia"/>
          <w:sz w:val="24"/>
          <w:szCs w:val="24"/>
        </w:rPr>
        <w:t xml:space="preserve"> Megyei Jogú Város Önkormányzatának Közgyűlése az Alaptörvény 32. cikk (2)</w:t>
      </w:r>
    </w:p>
    <w:p w:rsidR="00004DBB" w:rsidRPr="00D30974" w:rsidRDefault="00004DBB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bekezdésében meghatározott eredeti jogalkotói hatáskörében, a Magyarország helyi</w:t>
      </w:r>
    </w:p>
    <w:p w:rsidR="00004DBB" w:rsidRPr="00D30974" w:rsidRDefault="00004DBB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önkormányzatairól szóló 2011. évi CLXXXIX. törvény 13. § (1) bekezdés 13. pontjában</w:t>
      </w:r>
    </w:p>
    <w:p w:rsidR="00004DBB" w:rsidRPr="00D30974" w:rsidRDefault="00004DBB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meghatározott feladatkörében eljárva a következőket rendeli el:</w:t>
      </w:r>
    </w:p>
    <w:p w:rsidR="007A2B1B" w:rsidRPr="00D30974" w:rsidRDefault="007A2B1B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004DBB" w:rsidRPr="00D30974" w:rsidRDefault="00004DBB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r w:rsidRPr="00D30974">
        <w:rPr>
          <w:rFonts w:ascii="Constantia" w:hAnsi="Constantia"/>
          <w:b/>
          <w:bCs/>
          <w:sz w:val="24"/>
          <w:szCs w:val="24"/>
        </w:rPr>
        <w:t>1. A rendelet célja</w:t>
      </w:r>
    </w:p>
    <w:p w:rsidR="00F562FE" w:rsidRDefault="00F562FE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</w:p>
    <w:p w:rsidR="00004DBB" w:rsidRPr="00D30974" w:rsidRDefault="00004DBB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r w:rsidRPr="00D30974">
        <w:rPr>
          <w:rFonts w:ascii="Constantia" w:hAnsi="Constantia"/>
          <w:b/>
          <w:bCs/>
          <w:sz w:val="24"/>
          <w:szCs w:val="24"/>
        </w:rPr>
        <w:t>1. §</w:t>
      </w:r>
    </w:p>
    <w:p w:rsidR="007A2B1B" w:rsidRPr="00D30974" w:rsidRDefault="007A2B1B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</w:p>
    <w:p w:rsidR="007A2B1B" w:rsidRPr="00D30974" w:rsidRDefault="00004DBB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Jelen rendel</w:t>
      </w:r>
      <w:r w:rsidR="007A2B1B" w:rsidRPr="00D30974">
        <w:rPr>
          <w:rFonts w:ascii="Constantia" w:hAnsi="Constantia"/>
          <w:sz w:val="24"/>
          <w:szCs w:val="24"/>
        </w:rPr>
        <w:t>et célja, hogy ösztönözze Eger</w:t>
      </w:r>
      <w:r w:rsidRPr="00D30974">
        <w:rPr>
          <w:rFonts w:ascii="Constantia" w:hAnsi="Constantia"/>
          <w:sz w:val="24"/>
          <w:szCs w:val="24"/>
        </w:rPr>
        <w:t xml:space="preserve"> Megyei Jogú Város közigazgatási területén új</w:t>
      </w:r>
      <w:r w:rsidR="007A2B1B" w:rsidRPr="00D30974">
        <w:rPr>
          <w:rFonts w:ascii="Constantia" w:hAnsi="Constantia"/>
          <w:sz w:val="24"/>
          <w:szCs w:val="24"/>
        </w:rPr>
        <w:t xml:space="preserve"> </w:t>
      </w:r>
      <w:r w:rsidRPr="00D30974">
        <w:rPr>
          <w:rFonts w:ascii="Constantia" w:hAnsi="Constantia"/>
          <w:sz w:val="24"/>
          <w:szCs w:val="24"/>
        </w:rPr>
        <w:t xml:space="preserve">munkahelyeket létesítő új vállalkozások letelepedését, </w:t>
      </w:r>
      <w:r w:rsidR="007A2B1B" w:rsidRPr="00D30974">
        <w:rPr>
          <w:rFonts w:ascii="Constantia" w:hAnsi="Constantia"/>
          <w:sz w:val="24"/>
          <w:szCs w:val="24"/>
        </w:rPr>
        <w:t xml:space="preserve">a székhellyel vagy telephellyel </w:t>
      </w:r>
      <w:r w:rsidRPr="00D30974">
        <w:rPr>
          <w:rFonts w:ascii="Constantia" w:hAnsi="Constantia"/>
          <w:sz w:val="24"/>
          <w:szCs w:val="24"/>
        </w:rPr>
        <w:t>rendelkező, munkahelyeket teremtő vállalkozások fejlesztés</w:t>
      </w:r>
      <w:r w:rsidR="007A2B1B" w:rsidRPr="00D30974">
        <w:rPr>
          <w:rFonts w:ascii="Constantia" w:hAnsi="Constantia"/>
          <w:sz w:val="24"/>
          <w:szCs w:val="24"/>
        </w:rPr>
        <w:t xml:space="preserve">ét, beruházások megvalósítását, </w:t>
      </w:r>
      <w:r w:rsidRPr="00D30974">
        <w:rPr>
          <w:rFonts w:ascii="Constantia" w:hAnsi="Constantia"/>
          <w:sz w:val="24"/>
          <w:szCs w:val="24"/>
        </w:rPr>
        <w:t xml:space="preserve">és ezzel hozzájáruljon a helyi gazdaság fejlesztéséhez és a </w:t>
      </w:r>
      <w:r w:rsidR="007A2B1B" w:rsidRPr="00D30974">
        <w:rPr>
          <w:rFonts w:ascii="Constantia" w:hAnsi="Constantia"/>
          <w:sz w:val="24"/>
          <w:szCs w:val="24"/>
        </w:rPr>
        <w:t>foglalkoztatottság növeléséhez.</w:t>
      </w:r>
    </w:p>
    <w:p w:rsidR="00004DBB" w:rsidRPr="00D30974" w:rsidRDefault="007A2B1B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Ennek érdekében Eger</w:t>
      </w:r>
      <w:r w:rsidR="00004DBB" w:rsidRPr="00D30974">
        <w:rPr>
          <w:rFonts w:ascii="Constantia" w:hAnsi="Constantia"/>
          <w:sz w:val="24"/>
          <w:szCs w:val="24"/>
        </w:rPr>
        <w:t xml:space="preserve"> Megyei Jogú Város Önkormány</w:t>
      </w:r>
      <w:r w:rsidRPr="00D30974">
        <w:rPr>
          <w:rFonts w:ascii="Constantia" w:hAnsi="Constantia"/>
          <w:sz w:val="24"/>
          <w:szCs w:val="24"/>
        </w:rPr>
        <w:t xml:space="preserve">zata (a továbbiakban: Támogató) </w:t>
      </w:r>
      <w:r w:rsidR="00004DBB" w:rsidRPr="00D30974">
        <w:rPr>
          <w:rFonts w:ascii="Constantia" w:hAnsi="Constantia"/>
          <w:sz w:val="24"/>
          <w:szCs w:val="24"/>
        </w:rPr>
        <w:t>beruházásösztönző és munkahelyteremtő támogatássa</w:t>
      </w:r>
      <w:r w:rsidRPr="00D30974">
        <w:rPr>
          <w:rFonts w:ascii="Constantia" w:hAnsi="Constantia"/>
          <w:sz w:val="24"/>
          <w:szCs w:val="24"/>
        </w:rPr>
        <w:t xml:space="preserve">l kíván előnyöket biztosítani a </w:t>
      </w:r>
      <w:r w:rsidR="00004DBB" w:rsidRPr="00D30974">
        <w:rPr>
          <w:rFonts w:ascii="Constantia" w:hAnsi="Constantia"/>
          <w:sz w:val="24"/>
          <w:szCs w:val="24"/>
        </w:rPr>
        <w:t>vállalkozások számára. Szabályozza a vállalkozáso</w:t>
      </w:r>
      <w:r w:rsidRPr="00D30974">
        <w:rPr>
          <w:rFonts w:ascii="Constantia" w:hAnsi="Constantia"/>
          <w:sz w:val="24"/>
          <w:szCs w:val="24"/>
        </w:rPr>
        <w:t xml:space="preserve">k részére juttatott támogatások </w:t>
      </w:r>
      <w:r w:rsidR="00004DBB" w:rsidRPr="00D30974">
        <w:rPr>
          <w:rFonts w:ascii="Constantia" w:hAnsi="Constantia"/>
          <w:sz w:val="24"/>
          <w:szCs w:val="24"/>
        </w:rPr>
        <w:t>odaítélésének, nyújtásának és elszámoltatásának eljárási rendjét.</w:t>
      </w:r>
    </w:p>
    <w:p w:rsidR="007A2B1B" w:rsidRPr="00D30974" w:rsidRDefault="007A2B1B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</w:p>
    <w:p w:rsidR="00004DBB" w:rsidRPr="00D30974" w:rsidRDefault="00004DBB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r w:rsidRPr="00D30974">
        <w:rPr>
          <w:rFonts w:ascii="Constantia" w:hAnsi="Constantia"/>
          <w:b/>
          <w:bCs/>
          <w:sz w:val="24"/>
          <w:szCs w:val="24"/>
        </w:rPr>
        <w:t>2. A rendelet hatálya</w:t>
      </w:r>
    </w:p>
    <w:p w:rsidR="00F562FE" w:rsidRDefault="00F562FE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</w:p>
    <w:p w:rsidR="00004DBB" w:rsidRPr="00D30974" w:rsidRDefault="00004DBB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r w:rsidRPr="00D30974">
        <w:rPr>
          <w:rFonts w:ascii="Constantia" w:hAnsi="Constantia"/>
          <w:b/>
          <w:bCs/>
          <w:sz w:val="24"/>
          <w:szCs w:val="24"/>
        </w:rPr>
        <w:t>2. §</w:t>
      </w:r>
    </w:p>
    <w:p w:rsidR="007A2B1B" w:rsidRPr="00D30974" w:rsidRDefault="007A2B1B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</w:p>
    <w:p w:rsidR="00004DBB" w:rsidRPr="00D30974" w:rsidRDefault="005E74E6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(1) </w:t>
      </w:r>
      <w:r w:rsidR="00004DBB" w:rsidRPr="00D30974">
        <w:rPr>
          <w:rFonts w:ascii="Constantia" w:hAnsi="Constantia"/>
          <w:sz w:val="24"/>
          <w:szCs w:val="24"/>
        </w:rPr>
        <w:t>Jele</w:t>
      </w:r>
      <w:r w:rsidR="00DB06B2" w:rsidRPr="00D30974">
        <w:rPr>
          <w:rFonts w:ascii="Constantia" w:hAnsi="Constantia"/>
          <w:sz w:val="24"/>
          <w:szCs w:val="24"/>
        </w:rPr>
        <w:t>n rendelet hatálya kiterjed Eger</w:t>
      </w:r>
      <w:r w:rsidR="00004DBB" w:rsidRPr="00D30974">
        <w:rPr>
          <w:rFonts w:ascii="Constantia" w:hAnsi="Constantia"/>
          <w:sz w:val="24"/>
          <w:szCs w:val="24"/>
        </w:rPr>
        <w:t xml:space="preserve"> Megyei Jogú Város közig</w:t>
      </w:r>
      <w:r w:rsidR="007A2B1B" w:rsidRPr="00D30974">
        <w:rPr>
          <w:rFonts w:ascii="Constantia" w:hAnsi="Constantia"/>
          <w:sz w:val="24"/>
          <w:szCs w:val="24"/>
        </w:rPr>
        <w:t xml:space="preserve">azgatási területén székhellyel, </w:t>
      </w:r>
      <w:r w:rsidR="00004DBB" w:rsidRPr="00D30974">
        <w:rPr>
          <w:rFonts w:ascii="Constantia" w:hAnsi="Constantia"/>
          <w:sz w:val="24"/>
          <w:szCs w:val="24"/>
        </w:rPr>
        <w:t>telephellyel vagy fiókteleppel rendelkező</w:t>
      </w:r>
    </w:p>
    <w:p w:rsidR="00004DBB" w:rsidRPr="00D30974" w:rsidRDefault="00004DBB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a) nagyvállalkozások</w:t>
      </w:r>
    </w:p>
    <w:p w:rsidR="00004DBB" w:rsidRPr="00D30974" w:rsidRDefault="00004DBB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b) kis- és középvállalkozások</w:t>
      </w:r>
    </w:p>
    <w:p w:rsidR="0085194C" w:rsidRDefault="00004DBB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(a továbbiakban együtt: vállalkozás) jelen rendeletben meghatározottak szerinti támogatására,</w:t>
      </w:r>
      <w:r w:rsidR="00DB06B2" w:rsidRPr="00D30974">
        <w:rPr>
          <w:rFonts w:ascii="Constantia" w:hAnsi="Constantia"/>
          <w:sz w:val="24"/>
          <w:szCs w:val="24"/>
        </w:rPr>
        <w:t xml:space="preserve"> </w:t>
      </w:r>
      <w:r w:rsidRPr="00D30974">
        <w:rPr>
          <w:rFonts w:ascii="Constantia" w:hAnsi="Constantia"/>
          <w:sz w:val="24"/>
          <w:szCs w:val="24"/>
        </w:rPr>
        <w:t>amennyiben megfelelnek ezen rendeletben foglalt feltételeknek.</w:t>
      </w:r>
    </w:p>
    <w:p w:rsidR="005E74E6" w:rsidRPr="00D30974" w:rsidRDefault="005E74E6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F50777" w:rsidRDefault="00F50777" w:rsidP="00F50777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</w:t>
      </w:r>
      <w:r w:rsidR="00250E42">
        <w:rPr>
          <w:rFonts w:ascii="Constantia" w:hAnsi="Constantia"/>
          <w:sz w:val="24"/>
          <w:szCs w:val="24"/>
        </w:rPr>
        <w:t>2</w:t>
      </w:r>
      <w:r>
        <w:rPr>
          <w:rFonts w:ascii="Constantia" w:hAnsi="Constantia"/>
          <w:sz w:val="24"/>
          <w:szCs w:val="24"/>
        </w:rPr>
        <w:t xml:space="preserve">) </w:t>
      </w:r>
      <w:r w:rsidRPr="00F50777">
        <w:rPr>
          <w:rFonts w:ascii="Constantia" w:hAnsi="Constantia"/>
          <w:sz w:val="24"/>
          <w:szCs w:val="24"/>
        </w:rPr>
        <w:t xml:space="preserve">Nem nyújtható támogatás azon </w:t>
      </w:r>
      <w:r w:rsidR="00250E42">
        <w:rPr>
          <w:rFonts w:ascii="Constantia" w:hAnsi="Constantia"/>
          <w:sz w:val="24"/>
          <w:szCs w:val="24"/>
        </w:rPr>
        <w:t>vállalkozás</w:t>
      </w:r>
      <w:r w:rsidRPr="00F50777">
        <w:rPr>
          <w:rFonts w:ascii="Constantia" w:hAnsi="Constantia"/>
          <w:sz w:val="24"/>
          <w:szCs w:val="24"/>
        </w:rPr>
        <w:t xml:space="preserve"> részére, a</w:t>
      </w:r>
      <w:r w:rsidR="00250E42">
        <w:rPr>
          <w:rFonts w:ascii="Constantia" w:hAnsi="Constantia"/>
          <w:sz w:val="24"/>
          <w:szCs w:val="24"/>
        </w:rPr>
        <w:t>mely</w:t>
      </w:r>
      <w:r w:rsidRPr="00F50777">
        <w:rPr>
          <w:rFonts w:ascii="Constantia" w:hAnsi="Constantia"/>
          <w:sz w:val="24"/>
          <w:szCs w:val="24"/>
        </w:rPr>
        <w:t xml:space="preserve"> a szerződés megkötésekor nem igazolja, hogy köztartozásait maradéktalanul megfizette vagy hatóság a köztartozásának átütemezését határozatban engedélyezte.</w:t>
      </w:r>
    </w:p>
    <w:p w:rsidR="00E62797" w:rsidRPr="00253532" w:rsidRDefault="00E62797" w:rsidP="00F50777">
      <w:pPr>
        <w:spacing w:after="0"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:rsidR="00E62797" w:rsidRPr="00253532" w:rsidRDefault="00E62797" w:rsidP="00E62797">
      <w:pPr>
        <w:spacing w:after="0"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253532">
        <w:rPr>
          <w:rFonts w:ascii="Constantia" w:hAnsi="Constantia"/>
          <w:color w:val="000000" w:themeColor="text1"/>
          <w:sz w:val="24"/>
          <w:szCs w:val="24"/>
        </w:rPr>
        <w:t>(3) Jelen rendelet nem alkalmazható, olyan vállalkozások támogatására, amik olyan támogatási programok</w:t>
      </w:r>
      <w:r w:rsidR="005B54B7" w:rsidRPr="00253532">
        <w:rPr>
          <w:rFonts w:ascii="Constantia" w:hAnsi="Constantia"/>
          <w:color w:val="000000" w:themeColor="text1"/>
          <w:sz w:val="24"/>
          <w:szCs w:val="24"/>
        </w:rPr>
        <w:t>ban vesznek részt</w:t>
      </w:r>
      <w:r w:rsidRPr="00253532">
        <w:rPr>
          <w:rFonts w:ascii="Constantia" w:hAnsi="Constantia"/>
          <w:color w:val="000000" w:themeColor="text1"/>
          <w:sz w:val="24"/>
          <w:szCs w:val="24"/>
        </w:rPr>
        <w:t>, amelyek nem zárják ki kifejezetten egyedi támogatás olyan vállalkozás javára történő kifizetését, amellyel szemben teljesítetlen visszafizetési felszólítás van érvényben olyan korábbi bizottsági határozat nyomán, amely valamely támogatást jogellenesnek és a belső piaccal összeegyeztethetetlennek nyilvánított, a természeti katasztrófa okozta károk helyreállítására irányuló támogatási programok kivételével.</w:t>
      </w:r>
    </w:p>
    <w:p w:rsidR="00F50777" w:rsidRPr="005B54B7" w:rsidRDefault="00F50777" w:rsidP="00F50777">
      <w:pPr>
        <w:spacing w:after="0" w:line="240" w:lineRule="auto"/>
        <w:jc w:val="both"/>
        <w:rPr>
          <w:rFonts w:ascii="Constantia" w:hAnsi="Constantia"/>
          <w:color w:val="FF0000"/>
          <w:sz w:val="24"/>
          <w:szCs w:val="24"/>
        </w:rPr>
      </w:pPr>
    </w:p>
    <w:p w:rsidR="00AA3D04" w:rsidRDefault="00F50777" w:rsidP="00F50777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</w:t>
      </w:r>
      <w:r w:rsidR="00E62797">
        <w:rPr>
          <w:rFonts w:ascii="Constantia" w:hAnsi="Constantia"/>
          <w:sz w:val="24"/>
          <w:szCs w:val="24"/>
        </w:rPr>
        <w:t>4</w:t>
      </w:r>
      <w:r>
        <w:rPr>
          <w:rFonts w:ascii="Constantia" w:hAnsi="Constantia"/>
          <w:sz w:val="24"/>
          <w:szCs w:val="24"/>
        </w:rPr>
        <w:t xml:space="preserve">) </w:t>
      </w:r>
      <w:r w:rsidRPr="00F50777">
        <w:rPr>
          <w:rFonts w:ascii="Constantia" w:hAnsi="Constantia"/>
          <w:sz w:val="24"/>
          <w:szCs w:val="24"/>
        </w:rPr>
        <w:t>Nem nyújtható foglalkoztatási támogatás munkaerő-kölcsönzéssel foglalkozó vállalkozás részére.</w:t>
      </w:r>
    </w:p>
    <w:p w:rsidR="00AA3D04" w:rsidRDefault="00AA3D04" w:rsidP="00F50777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AA3D04" w:rsidRDefault="00AA3D04" w:rsidP="00F50777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</w:t>
      </w:r>
      <w:r w:rsidR="00E62797">
        <w:rPr>
          <w:rFonts w:ascii="Constantia" w:hAnsi="Constantia"/>
          <w:sz w:val="24"/>
          <w:szCs w:val="24"/>
        </w:rPr>
        <w:t>5</w:t>
      </w:r>
      <w:r>
        <w:rPr>
          <w:rFonts w:ascii="Constantia" w:hAnsi="Constantia"/>
          <w:sz w:val="24"/>
          <w:szCs w:val="24"/>
        </w:rPr>
        <w:t xml:space="preserve">) </w:t>
      </w:r>
      <w:r w:rsidRPr="00D30974">
        <w:rPr>
          <w:rFonts w:ascii="Constantia" w:hAnsi="Constantia"/>
          <w:sz w:val="24"/>
          <w:szCs w:val="24"/>
        </w:rPr>
        <w:t>A támogatást a támogatott vállalkozás nem engedményezheti,</w:t>
      </w:r>
      <w:r>
        <w:rPr>
          <w:rFonts w:ascii="Constantia" w:hAnsi="Constantia"/>
          <w:sz w:val="24"/>
          <w:szCs w:val="24"/>
        </w:rPr>
        <w:t xml:space="preserve"> </w:t>
      </w:r>
      <w:r w:rsidRPr="00D30974">
        <w:rPr>
          <w:rFonts w:ascii="Constantia" w:hAnsi="Constantia"/>
          <w:sz w:val="24"/>
          <w:szCs w:val="24"/>
        </w:rPr>
        <w:t>faktorálhatja és zálogosíthatja el.</w:t>
      </w:r>
    </w:p>
    <w:p w:rsidR="00195482" w:rsidRDefault="00195482" w:rsidP="00F50777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195482" w:rsidRDefault="00195482" w:rsidP="00195482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</w:t>
      </w:r>
      <w:r w:rsidR="000D45EC">
        <w:rPr>
          <w:rFonts w:ascii="Constantia" w:hAnsi="Constantia"/>
          <w:sz w:val="24"/>
          <w:szCs w:val="24"/>
        </w:rPr>
        <w:t>6</w:t>
      </w:r>
      <w:r>
        <w:rPr>
          <w:rFonts w:ascii="Constantia" w:hAnsi="Constantia"/>
          <w:sz w:val="24"/>
          <w:szCs w:val="24"/>
        </w:rPr>
        <w:t xml:space="preserve">) </w:t>
      </w:r>
      <w:r w:rsidRPr="00D30974">
        <w:rPr>
          <w:rFonts w:ascii="Constantia" w:hAnsi="Constantia"/>
          <w:sz w:val="24"/>
          <w:szCs w:val="24"/>
        </w:rPr>
        <w:t>A támogatás igénybevételével beszerzett tárgyi eszközök a</w:t>
      </w:r>
      <w:r>
        <w:rPr>
          <w:rFonts w:ascii="Constantia" w:hAnsi="Constantia"/>
          <w:sz w:val="24"/>
          <w:szCs w:val="24"/>
        </w:rPr>
        <w:t xml:space="preserve"> </w:t>
      </w:r>
      <w:r w:rsidRPr="00D30974">
        <w:rPr>
          <w:rFonts w:ascii="Constantia" w:hAnsi="Constantia"/>
          <w:sz w:val="24"/>
          <w:szCs w:val="24"/>
        </w:rPr>
        <w:t>fenntartási időszak végéig kizárólag a támogatási szerződésben és a kérelemben</w:t>
      </w:r>
      <w:r>
        <w:rPr>
          <w:rFonts w:ascii="Constantia" w:hAnsi="Constantia"/>
          <w:sz w:val="24"/>
          <w:szCs w:val="24"/>
        </w:rPr>
        <w:t xml:space="preserve"> </w:t>
      </w:r>
      <w:r w:rsidRPr="00D30974">
        <w:rPr>
          <w:rFonts w:ascii="Constantia" w:hAnsi="Constantia"/>
          <w:sz w:val="24"/>
          <w:szCs w:val="24"/>
        </w:rPr>
        <w:t>meghatározott céloknak megfelelően hasznosíthatók.</w:t>
      </w:r>
    </w:p>
    <w:p w:rsidR="00250E42" w:rsidRDefault="00250E42" w:rsidP="00250E42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(</w:t>
      </w:r>
      <w:r w:rsidR="000D45EC">
        <w:rPr>
          <w:rFonts w:ascii="Constantia" w:hAnsi="Constantia"/>
          <w:sz w:val="24"/>
          <w:szCs w:val="24"/>
        </w:rPr>
        <w:t>7</w:t>
      </w:r>
      <w:r w:rsidRPr="00D30974">
        <w:rPr>
          <w:rFonts w:ascii="Constantia" w:hAnsi="Constantia"/>
          <w:sz w:val="24"/>
          <w:szCs w:val="24"/>
        </w:rPr>
        <w:t>) A támogatás igénybevételével beszerzett tárgyi eszközök a</w:t>
      </w:r>
      <w:r>
        <w:rPr>
          <w:rFonts w:ascii="Constantia" w:hAnsi="Constantia"/>
          <w:sz w:val="24"/>
          <w:szCs w:val="24"/>
        </w:rPr>
        <w:t xml:space="preserve"> </w:t>
      </w:r>
      <w:r w:rsidRPr="00D30974">
        <w:rPr>
          <w:rFonts w:ascii="Constantia" w:hAnsi="Constantia"/>
          <w:sz w:val="24"/>
          <w:szCs w:val="24"/>
        </w:rPr>
        <w:t>fenntartási időszak végéig kizárólag a támogatási szerződésben és a kérelemben</w:t>
      </w:r>
      <w:r>
        <w:rPr>
          <w:rFonts w:ascii="Constantia" w:hAnsi="Constantia"/>
          <w:sz w:val="24"/>
          <w:szCs w:val="24"/>
        </w:rPr>
        <w:t xml:space="preserve"> </w:t>
      </w:r>
      <w:r w:rsidRPr="00D30974">
        <w:rPr>
          <w:rFonts w:ascii="Constantia" w:hAnsi="Constantia"/>
          <w:sz w:val="24"/>
          <w:szCs w:val="24"/>
        </w:rPr>
        <w:t>meghatározott céloknak megfelelően hasznosíthatók. Az előirányzatból támogatott</w:t>
      </w:r>
      <w:r>
        <w:rPr>
          <w:rFonts w:ascii="Constantia" w:hAnsi="Constantia"/>
          <w:sz w:val="24"/>
          <w:szCs w:val="24"/>
        </w:rPr>
        <w:t xml:space="preserve"> </w:t>
      </w:r>
      <w:r w:rsidRPr="00D30974">
        <w:rPr>
          <w:rFonts w:ascii="Constantia" w:hAnsi="Constantia"/>
          <w:sz w:val="24"/>
          <w:szCs w:val="24"/>
        </w:rPr>
        <w:t>beruházással létrehozott vagyon – amennyiben az a támogatási döntés támogatott</w:t>
      </w:r>
      <w:r>
        <w:rPr>
          <w:rFonts w:ascii="Constantia" w:hAnsi="Constantia"/>
          <w:sz w:val="24"/>
          <w:szCs w:val="24"/>
        </w:rPr>
        <w:t xml:space="preserve"> </w:t>
      </w:r>
      <w:r w:rsidRPr="00D30974">
        <w:rPr>
          <w:rFonts w:ascii="Constantia" w:hAnsi="Constantia"/>
          <w:sz w:val="24"/>
          <w:szCs w:val="24"/>
        </w:rPr>
        <w:t>vállalkozásának tulajdonába kerül – az államháztartásról szóló törvény végrehajtásáról szóló</w:t>
      </w:r>
      <w:r>
        <w:rPr>
          <w:rFonts w:ascii="Constantia" w:hAnsi="Constantia"/>
          <w:sz w:val="24"/>
          <w:szCs w:val="24"/>
        </w:rPr>
        <w:t xml:space="preserve"> </w:t>
      </w:r>
      <w:r w:rsidRPr="00D30974">
        <w:rPr>
          <w:rFonts w:ascii="Constantia" w:hAnsi="Constantia"/>
          <w:sz w:val="24"/>
          <w:szCs w:val="24"/>
        </w:rPr>
        <w:t>368/2011. (XII. 31.) Korm.</w:t>
      </w:r>
      <w:r>
        <w:rPr>
          <w:rFonts w:ascii="Constantia" w:hAnsi="Constantia"/>
          <w:sz w:val="24"/>
          <w:szCs w:val="24"/>
        </w:rPr>
        <w:t xml:space="preserve"> </w:t>
      </w:r>
      <w:r w:rsidRPr="00D30974">
        <w:rPr>
          <w:rFonts w:ascii="Constantia" w:hAnsi="Constantia"/>
          <w:sz w:val="24"/>
          <w:szCs w:val="24"/>
        </w:rPr>
        <w:t>rendelet 87. § (1) bekezdésében meghatározott feltételek mellett, a</w:t>
      </w:r>
      <w:r>
        <w:rPr>
          <w:rFonts w:ascii="Constantia" w:hAnsi="Constantia"/>
          <w:sz w:val="24"/>
          <w:szCs w:val="24"/>
        </w:rPr>
        <w:t xml:space="preserve"> </w:t>
      </w:r>
      <w:r w:rsidRPr="00D30974">
        <w:rPr>
          <w:rFonts w:ascii="Constantia" w:hAnsi="Constantia"/>
          <w:sz w:val="24"/>
          <w:szCs w:val="24"/>
        </w:rPr>
        <w:t>támogatási szerződésben foglalt kötelezettségek lejártáig csak a Támogató előzetes</w:t>
      </w:r>
      <w:r>
        <w:rPr>
          <w:rFonts w:ascii="Constantia" w:hAnsi="Constantia"/>
          <w:sz w:val="24"/>
          <w:szCs w:val="24"/>
        </w:rPr>
        <w:t xml:space="preserve"> </w:t>
      </w:r>
      <w:r w:rsidRPr="00D30974">
        <w:rPr>
          <w:rFonts w:ascii="Constantia" w:hAnsi="Constantia"/>
          <w:sz w:val="24"/>
          <w:szCs w:val="24"/>
        </w:rPr>
        <w:t>jóváhagyásával idegeníthető el vagy adható bérbe. Ha az elidegenítéshez a Támogató</w:t>
      </w:r>
      <w:r>
        <w:rPr>
          <w:rFonts w:ascii="Constantia" w:hAnsi="Constantia"/>
          <w:sz w:val="24"/>
          <w:szCs w:val="24"/>
        </w:rPr>
        <w:t xml:space="preserve"> </w:t>
      </w:r>
      <w:r w:rsidRPr="00D30974">
        <w:rPr>
          <w:rFonts w:ascii="Constantia" w:hAnsi="Constantia"/>
          <w:sz w:val="24"/>
          <w:szCs w:val="24"/>
        </w:rPr>
        <w:t>hozzájárult, a támogatási döntés Támogatottja mentesül a támogatási összeg visszafizetésének</w:t>
      </w:r>
      <w:r>
        <w:rPr>
          <w:rFonts w:ascii="Constantia" w:hAnsi="Constantia"/>
          <w:sz w:val="24"/>
          <w:szCs w:val="24"/>
        </w:rPr>
        <w:t xml:space="preserve"> </w:t>
      </w:r>
      <w:r w:rsidRPr="00D30974">
        <w:rPr>
          <w:rFonts w:ascii="Constantia" w:hAnsi="Constantia"/>
          <w:sz w:val="24"/>
          <w:szCs w:val="24"/>
        </w:rPr>
        <w:t>kötelezettsége alól. Hozzájárulás hiányában a támogatási döntés Támogatottja köteles a tárgyi eszköz értékére eső támogatást – a folyósítás(ok) időpontjától a tényleges visszafizetés</w:t>
      </w:r>
      <w:r>
        <w:rPr>
          <w:rFonts w:ascii="Constantia" w:hAnsi="Constantia"/>
          <w:sz w:val="24"/>
          <w:szCs w:val="24"/>
        </w:rPr>
        <w:t xml:space="preserve"> </w:t>
      </w:r>
      <w:r w:rsidRPr="00D30974">
        <w:rPr>
          <w:rFonts w:ascii="Constantia" w:hAnsi="Constantia"/>
          <w:sz w:val="24"/>
          <w:szCs w:val="24"/>
        </w:rPr>
        <w:t>idejéig, a mindenkori késedelemmel érintett naptári félévet megelőző naptári félév utolsó</w:t>
      </w:r>
      <w:r>
        <w:rPr>
          <w:rFonts w:ascii="Constantia" w:hAnsi="Constantia"/>
          <w:sz w:val="24"/>
          <w:szCs w:val="24"/>
        </w:rPr>
        <w:t xml:space="preserve"> </w:t>
      </w:r>
      <w:r w:rsidRPr="00D30974">
        <w:rPr>
          <w:rFonts w:ascii="Constantia" w:hAnsi="Constantia"/>
          <w:sz w:val="24"/>
          <w:szCs w:val="24"/>
        </w:rPr>
        <w:t>napján érvényes jegybanki alapkamat kétszeresének alapulvételével számított – kamattal</w:t>
      </w:r>
      <w:r>
        <w:rPr>
          <w:rFonts w:ascii="Constantia" w:hAnsi="Constantia"/>
          <w:sz w:val="24"/>
          <w:szCs w:val="24"/>
        </w:rPr>
        <w:t xml:space="preserve"> </w:t>
      </w:r>
      <w:r w:rsidRPr="00D30974">
        <w:rPr>
          <w:rFonts w:ascii="Constantia" w:hAnsi="Constantia"/>
          <w:sz w:val="24"/>
          <w:szCs w:val="24"/>
        </w:rPr>
        <w:t>növelten visszafizetni.</w:t>
      </w:r>
    </w:p>
    <w:p w:rsidR="00BA1536" w:rsidRPr="00253532" w:rsidRDefault="000D45EC" w:rsidP="00BA1536">
      <w:pPr>
        <w:spacing w:after="0" w:line="240" w:lineRule="auto"/>
        <w:rPr>
          <w:rFonts w:ascii="Constantia" w:hAnsi="Constantia"/>
          <w:color w:val="000000" w:themeColor="text1"/>
          <w:sz w:val="24"/>
          <w:szCs w:val="24"/>
        </w:rPr>
      </w:pPr>
      <w:r w:rsidRPr="00253532">
        <w:rPr>
          <w:rFonts w:ascii="Constantia" w:hAnsi="Constantia"/>
          <w:color w:val="000000" w:themeColor="text1"/>
          <w:sz w:val="24"/>
          <w:szCs w:val="24"/>
        </w:rPr>
        <w:t>(8</w:t>
      </w:r>
      <w:r w:rsidR="00BA1536" w:rsidRPr="00253532">
        <w:rPr>
          <w:rFonts w:ascii="Constantia" w:hAnsi="Constantia"/>
          <w:color w:val="000000" w:themeColor="text1"/>
          <w:sz w:val="24"/>
          <w:szCs w:val="24"/>
        </w:rPr>
        <w:t xml:space="preserve">) Jelen rendelet alapján adott támogatás nyújtásának feltétele, hogy a </w:t>
      </w:r>
      <w:r w:rsidR="00BA1536" w:rsidRPr="00253532">
        <w:rPr>
          <w:rFonts w:ascii="Constantia" w:hAnsi="Constantia"/>
          <w:i/>
          <w:color w:val="000000" w:themeColor="text1"/>
          <w:sz w:val="24"/>
          <w:szCs w:val="24"/>
        </w:rPr>
        <w:t xml:space="preserve">vállalkozás a beruházás ösztönzési célelőirányzat felhasználásáról szóló 210/2014. (VIII. 27.) Korm. rendelet </w:t>
      </w:r>
      <w:r w:rsidR="00BA1536" w:rsidRPr="00253532">
        <w:rPr>
          <w:rFonts w:ascii="Constantia" w:hAnsi="Constantia"/>
          <w:color w:val="000000" w:themeColor="text1"/>
          <w:sz w:val="24"/>
          <w:szCs w:val="24"/>
        </w:rPr>
        <w:t>alapján támogatásban részesül.</w:t>
      </w:r>
    </w:p>
    <w:p w:rsidR="00195482" w:rsidRDefault="00195482" w:rsidP="00195482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462A3B" w:rsidRPr="00D30974" w:rsidRDefault="00462A3B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5C4896" w:rsidRPr="00D30974" w:rsidRDefault="005C4896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r w:rsidRPr="00D30974">
        <w:rPr>
          <w:rFonts w:ascii="Constantia" w:hAnsi="Constantia"/>
          <w:b/>
          <w:bCs/>
          <w:sz w:val="24"/>
          <w:szCs w:val="24"/>
        </w:rPr>
        <w:t>3. Értelmező rendelkezések</w:t>
      </w:r>
    </w:p>
    <w:p w:rsidR="00F562FE" w:rsidRDefault="00F562FE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</w:p>
    <w:p w:rsidR="005C4896" w:rsidRPr="00D30974" w:rsidRDefault="005C4896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r w:rsidRPr="00D30974">
        <w:rPr>
          <w:rFonts w:ascii="Constantia" w:hAnsi="Constantia"/>
          <w:b/>
          <w:bCs/>
          <w:sz w:val="24"/>
          <w:szCs w:val="24"/>
        </w:rPr>
        <w:t>3. §</w:t>
      </w:r>
    </w:p>
    <w:p w:rsidR="00DB06B2" w:rsidRPr="00D30974" w:rsidRDefault="00DB06B2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</w:p>
    <w:p w:rsidR="005F49EE" w:rsidRPr="005F49EE" w:rsidRDefault="005C4896" w:rsidP="005F49EE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1. acélipar:</w:t>
      </w:r>
      <w:r w:rsidR="005F49EE">
        <w:rPr>
          <w:rFonts w:ascii="Constantia" w:hAnsi="Constantia"/>
          <w:sz w:val="24"/>
          <w:szCs w:val="24"/>
        </w:rPr>
        <w:t xml:space="preserve"> </w:t>
      </w:r>
      <w:r w:rsidR="005F49EE" w:rsidRPr="005F49EE">
        <w:rPr>
          <w:rFonts w:ascii="Constantia" w:hAnsi="Constantia"/>
          <w:sz w:val="24"/>
          <w:szCs w:val="24"/>
        </w:rPr>
        <w:t>a következő termékek közül egy vagy több termeléséhez kapcsolódó tevékenységek:</w:t>
      </w:r>
    </w:p>
    <w:p w:rsidR="005F49EE" w:rsidRPr="005F49EE" w:rsidRDefault="005F49EE" w:rsidP="005F49EE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5F49EE">
        <w:rPr>
          <w:rFonts w:ascii="Constantia" w:hAnsi="Constantia"/>
          <w:sz w:val="24"/>
          <w:szCs w:val="24"/>
        </w:rPr>
        <w:t>a) nyersvas és ferroötvözet:</w:t>
      </w:r>
      <w:r w:rsidR="00866BF2">
        <w:rPr>
          <w:rFonts w:ascii="Constantia" w:hAnsi="Constantia"/>
          <w:sz w:val="24"/>
          <w:szCs w:val="24"/>
        </w:rPr>
        <w:t xml:space="preserve"> </w:t>
      </w:r>
      <w:r w:rsidRPr="005F49EE">
        <w:rPr>
          <w:rFonts w:ascii="Constantia" w:hAnsi="Constantia"/>
          <w:sz w:val="24"/>
          <w:szCs w:val="24"/>
        </w:rPr>
        <w:t>acélgyártáshoz és öntéshez használt nyersvas, más nyersvas, tükörvas és szénnel vegyített ferromangán, ide nem értve az egyéb ferroötvözeteket;</w:t>
      </w:r>
    </w:p>
    <w:p w:rsidR="005F49EE" w:rsidRPr="005F49EE" w:rsidRDefault="005F49EE" w:rsidP="005F49EE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5F49EE">
        <w:rPr>
          <w:rFonts w:ascii="Constantia" w:hAnsi="Constantia"/>
          <w:sz w:val="24"/>
          <w:szCs w:val="24"/>
        </w:rPr>
        <w:t>b) vasból, közönséges acélból vagy különleges acélból készült nyers- és félkész termékek:</w:t>
      </w:r>
      <w:r w:rsidR="00866BF2">
        <w:rPr>
          <w:rFonts w:ascii="Constantia" w:hAnsi="Constantia"/>
          <w:sz w:val="24"/>
          <w:szCs w:val="24"/>
        </w:rPr>
        <w:t xml:space="preserve"> </w:t>
      </w:r>
      <w:r w:rsidRPr="005F49EE">
        <w:rPr>
          <w:rFonts w:ascii="Constantia" w:hAnsi="Constantia"/>
          <w:sz w:val="24"/>
          <w:szCs w:val="24"/>
        </w:rPr>
        <w:t>tuskóöntéssel vagy más öntési eljárással feldolgozott folyékony acél, többek között félkész termékek - négyzetes bugák, blokkbugák és lemezbugák, blokkbugák, bugák és laposbugák; hengerhuzalok, széles melegen hengerelt termékek, kivéve a kis és közepes öntödékben előállított acélöntvényt;</w:t>
      </w:r>
    </w:p>
    <w:p w:rsidR="005F49EE" w:rsidRPr="005F49EE" w:rsidRDefault="005F49EE" w:rsidP="005F49EE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5F49EE">
        <w:rPr>
          <w:rFonts w:ascii="Constantia" w:hAnsi="Constantia"/>
          <w:sz w:val="24"/>
          <w:szCs w:val="24"/>
        </w:rPr>
        <w:t>c) vasból, közönséges acélból vagy különleges acélból melegen előállított késztermékek:</w:t>
      </w:r>
      <w:r w:rsidR="00866BF2">
        <w:rPr>
          <w:rFonts w:ascii="Constantia" w:hAnsi="Constantia"/>
          <w:sz w:val="24"/>
          <w:szCs w:val="24"/>
        </w:rPr>
        <w:t xml:space="preserve"> </w:t>
      </w:r>
      <w:r w:rsidRPr="005F49EE">
        <w:rPr>
          <w:rFonts w:ascii="Constantia" w:hAnsi="Constantia"/>
          <w:sz w:val="24"/>
          <w:szCs w:val="24"/>
        </w:rPr>
        <w:t xml:space="preserve">80 mm-es vagy ezt meghaladó átmérőjű sínek, sínaljzatok, csatlakozó- és alátétlemezek, gerendák, nehéz idomvasak és rudak, 80 mm-nél kisebb átmérőjű szádacélok, rudak és idomvasak és 150 mm alatti síkhengerelt termékek, acéldrótok, kör- és négyzetacélok, melegen hengerelt abroncsok és szalagok (ideértve a csövekhez használt szalagokat) és </w:t>
      </w:r>
      <w:r w:rsidRPr="005F49EE">
        <w:rPr>
          <w:rFonts w:ascii="Constantia" w:hAnsi="Constantia"/>
          <w:sz w:val="24"/>
          <w:szCs w:val="24"/>
        </w:rPr>
        <w:lastRenderedPageBreak/>
        <w:t>melegen hengerelt (bevonatos vagy bevonat nélküli) lemezek, 3 mm-es vagy vastagabb lemezek, 150 mm-es vagy ezt meghaladó szélesacél, kivéve huzalok és huzaltermékek, fényesre húzott rúdacélok és vasöntvények;</w:t>
      </w:r>
    </w:p>
    <w:p w:rsidR="005F49EE" w:rsidRPr="005F49EE" w:rsidRDefault="005F49EE" w:rsidP="005F49EE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5F49EE">
        <w:rPr>
          <w:rFonts w:ascii="Constantia" w:hAnsi="Constantia"/>
          <w:sz w:val="24"/>
          <w:szCs w:val="24"/>
        </w:rPr>
        <w:t>d) hidegen előállított termékek:</w:t>
      </w:r>
      <w:r w:rsidR="00866BF2">
        <w:rPr>
          <w:rFonts w:ascii="Constantia" w:hAnsi="Constantia"/>
          <w:sz w:val="24"/>
          <w:szCs w:val="24"/>
        </w:rPr>
        <w:t xml:space="preserve"> </w:t>
      </w:r>
      <w:r w:rsidRPr="005F49EE">
        <w:rPr>
          <w:rFonts w:ascii="Constantia" w:hAnsi="Constantia"/>
          <w:sz w:val="24"/>
          <w:szCs w:val="24"/>
        </w:rPr>
        <w:t>fehérlemezek, ólmozott acéllemezek, feketelemezek, cinkelt lemezek, más bevonattal ellátott lemezek, hidegen hengerelt lemezek, mágneses lemezek, bádogszalag gyártására szolgáló abroncsok, hidegen hengerelt lemezek tekercsben és lapokban;</w:t>
      </w:r>
    </w:p>
    <w:p w:rsidR="005C4896" w:rsidRPr="00D30974" w:rsidRDefault="005F49EE" w:rsidP="005F49EE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5F49EE">
        <w:rPr>
          <w:rFonts w:ascii="Constantia" w:hAnsi="Constantia"/>
          <w:sz w:val="24"/>
          <w:szCs w:val="24"/>
        </w:rPr>
        <w:t>e) csövek:</w:t>
      </w:r>
      <w:r w:rsidR="00866BF2">
        <w:rPr>
          <w:rFonts w:ascii="Constantia" w:hAnsi="Constantia"/>
          <w:sz w:val="24"/>
          <w:szCs w:val="24"/>
        </w:rPr>
        <w:t xml:space="preserve"> </w:t>
      </w:r>
      <w:r w:rsidRPr="005F49EE">
        <w:rPr>
          <w:rFonts w:ascii="Constantia" w:hAnsi="Constantia"/>
          <w:sz w:val="24"/>
          <w:szCs w:val="24"/>
        </w:rPr>
        <w:t>valamennyi varratmentes acélcső, a 406,4 mm-t meghaladó átmérőjű hegesztett acélcsövek</w:t>
      </w:r>
      <w:r w:rsidR="005C4896" w:rsidRPr="00D30974">
        <w:rPr>
          <w:rFonts w:ascii="Constantia" w:hAnsi="Constantia"/>
          <w:sz w:val="24"/>
          <w:szCs w:val="24"/>
        </w:rPr>
        <w:t>;</w:t>
      </w:r>
    </w:p>
    <w:p w:rsidR="00866BF2" w:rsidRDefault="005C4896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 xml:space="preserve">2. a foglalkoztatottak számának nettó növekedése: </w:t>
      </w:r>
      <w:r w:rsidR="005F49EE" w:rsidRPr="005F49EE">
        <w:rPr>
          <w:rFonts w:ascii="Constantia" w:hAnsi="Constantia"/>
          <w:sz w:val="24"/>
          <w:szCs w:val="24"/>
        </w:rPr>
        <w:t xml:space="preserve">az érintett létesítmény álláshelyeinek számában egy adott időszak átlagához viszonyítva - a szóban forgó időszakban megszüntetett álláshelyeket levonva, valamint a teljes munkaidőben alkalmazott személyek, a részmunkaidősök és az idénymunkások számát az éves munkaerőegység törtrészeként számolva - bekövetkezett nettó növekedés;  </w:t>
      </w:r>
    </w:p>
    <w:p w:rsidR="005F49EE" w:rsidRDefault="005C4896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3. állami támogatás: az Európai Unió működéséről szóló szerződés (a továbbiakban:</w:t>
      </w:r>
      <w:r w:rsidR="00D30974">
        <w:rPr>
          <w:rFonts w:ascii="Constantia" w:hAnsi="Constantia"/>
          <w:sz w:val="24"/>
          <w:szCs w:val="24"/>
        </w:rPr>
        <w:t xml:space="preserve"> </w:t>
      </w:r>
      <w:r w:rsidRPr="00D30974">
        <w:rPr>
          <w:rFonts w:ascii="Constantia" w:hAnsi="Constantia"/>
          <w:sz w:val="24"/>
          <w:szCs w:val="24"/>
        </w:rPr>
        <w:t xml:space="preserve">EUMSz) 107. </w:t>
      </w:r>
      <w:r w:rsidRPr="00F50777">
        <w:rPr>
          <w:rFonts w:ascii="Constantia" w:hAnsi="Constantia"/>
          <w:sz w:val="24"/>
          <w:szCs w:val="24"/>
        </w:rPr>
        <w:t>cikk (1) bekezdése szerinti támogatás és</w:t>
      </w:r>
      <w:r w:rsidRPr="00D30974">
        <w:rPr>
          <w:rFonts w:ascii="Constantia" w:hAnsi="Constantia"/>
          <w:sz w:val="24"/>
          <w:szCs w:val="24"/>
        </w:rPr>
        <w:t xml:space="preserve"> a csekély összegű (de minimis)</w:t>
      </w:r>
      <w:r w:rsidR="00D30974">
        <w:rPr>
          <w:rFonts w:ascii="Constantia" w:hAnsi="Constantia"/>
          <w:sz w:val="24"/>
          <w:szCs w:val="24"/>
        </w:rPr>
        <w:t xml:space="preserve"> </w:t>
      </w:r>
      <w:r w:rsidRPr="00D30974">
        <w:rPr>
          <w:rFonts w:ascii="Constantia" w:hAnsi="Constantia"/>
          <w:sz w:val="24"/>
          <w:szCs w:val="24"/>
        </w:rPr>
        <w:t>támogatás</w:t>
      </w:r>
      <w:r w:rsidR="005F49EE">
        <w:rPr>
          <w:rFonts w:ascii="Constantia" w:hAnsi="Constantia"/>
          <w:sz w:val="24"/>
          <w:szCs w:val="24"/>
        </w:rPr>
        <w:t>ként</w:t>
      </w:r>
    </w:p>
    <w:p w:rsidR="005F49EE" w:rsidRPr="005F49EE" w:rsidRDefault="005F49EE" w:rsidP="005F49EE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5F49EE">
        <w:rPr>
          <w:rFonts w:ascii="Constantia" w:hAnsi="Constantia"/>
          <w:sz w:val="24"/>
          <w:szCs w:val="24"/>
        </w:rPr>
        <w:t>a) az Európai Unió működéséről szóló szerződés 107. és 108. cikkének a mezőgazdasági ágazatban nyújtott csekély összegű támogatásokra való alkalmazásáról szóló, 2013. december 18-i 1408/2013/EU bizottsági rendelet (HL L 352., 2013.12.24., 9. o.) (a továbbiakban: 1408/2013/EU bizottsági rendelet) 3. cikke,</w:t>
      </w:r>
    </w:p>
    <w:p w:rsidR="005F49EE" w:rsidRPr="005F49EE" w:rsidRDefault="005F49EE" w:rsidP="005F49EE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5F49EE">
        <w:rPr>
          <w:rFonts w:ascii="Constantia" w:hAnsi="Constantia"/>
          <w:sz w:val="24"/>
          <w:szCs w:val="24"/>
        </w:rPr>
        <w:t>b) az Európai Unió működéséről szóló szerződés 107. és 108. cikkének az általános gazdasági érdekű szolgáltatást nyújtó vállalkozások számára nyújtott csekély összegű támogatásokra való alkalmazásáról szóló, 2012. április 25-i 360/2012/EU bizottsági rendelet (a továbbiakban: 360/2012/EU bizottsági rendelet) 2. cikke (HL L 114., 2012.4.26., 8. o.),</w:t>
      </w:r>
    </w:p>
    <w:p w:rsidR="005F49EE" w:rsidRPr="005F49EE" w:rsidRDefault="005F49EE" w:rsidP="005F49EE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5F49EE">
        <w:rPr>
          <w:rFonts w:ascii="Constantia" w:hAnsi="Constantia"/>
          <w:sz w:val="24"/>
          <w:szCs w:val="24"/>
        </w:rPr>
        <w:t>c) az Európai Unió működéséről szóló szerződés 107. és 108. cikkének a halászati és akvakultúra- ágazatban nyújtott csekély összegű támogatásokra való alkalmazásáról szóló, 2014. június 27-i 717/2014/EU bizottsági rendelet (HL L 190., 2014.06.28., 45.o.) (a továbbiakban: 717/2014/EU bizottsági rendelet) 3. cikke vagy</w:t>
      </w:r>
    </w:p>
    <w:p w:rsidR="005F49EE" w:rsidRPr="005F49EE" w:rsidRDefault="005F49EE" w:rsidP="005F49EE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5F49EE">
        <w:rPr>
          <w:rFonts w:ascii="Constantia" w:hAnsi="Constantia"/>
          <w:sz w:val="24"/>
          <w:szCs w:val="24"/>
        </w:rPr>
        <w:t>d) az Európai Unió működéséről szóló szerződés 107. és 108. cikkének a csekély összegű támogatásokra való alkalmazásáról szóló, 2013. december 18-i 1407/2013/EU bizottsági rendelet (HL L 352., 2013.12.24., 1. o.) (a továbbiakban: 1407/2013/EU bizottsági rendelet) 3. cikke</w:t>
      </w:r>
    </w:p>
    <w:p w:rsidR="005C4896" w:rsidRPr="00D30974" w:rsidRDefault="005F49EE" w:rsidP="005F49EE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5F49EE">
        <w:rPr>
          <w:rFonts w:ascii="Constantia" w:hAnsi="Constantia"/>
          <w:sz w:val="24"/>
          <w:szCs w:val="24"/>
        </w:rPr>
        <w:t>alapján nyújtott támogatás</w:t>
      </w:r>
      <w:r w:rsidR="005C4896" w:rsidRPr="00D30974">
        <w:rPr>
          <w:rFonts w:ascii="Constantia" w:hAnsi="Constantia"/>
          <w:sz w:val="24"/>
          <w:szCs w:val="24"/>
        </w:rPr>
        <w:t>;</w:t>
      </w:r>
    </w:p>
    <w:p w:rsidR="005C4896" w:rsidRPr="00D30974" w:rsidRDefault="005C4896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4. átlátható formában nyújtott támogatás: olyan támogatás, amelynél a bruttó</w:t>
      </w:r>
      <w:r w:rsidR="00D30974">
        <w:rPr>
          <w:rFonts w:ascii="Constantia" w:hAnsi="Constantia"/>
          <w:sz w:val="24"/>
          <w:szCs w:val="24"/>
        </w:rPr>
        <w:t xml:space="preserve"> </w:t>
      </w:r>
      <w:r w:rsidRPr="00D30974">
        <w:rPr>
          <w:rFonts w:ascii="Constantia" w:hAnsi="Constantia"/>
          <w:sz w:val="24"/>
          <w:szCs w:val="24"/>
        </w:rPr>
        <w:t>támogatástartalom kockázat</w:t>
      </w:r>
      <w:r w:rsidR="009755BB">
        <w:rPr>
          <w:rFonts w:ascii="Constantia" w:hAnsi="Constantia"/>
          <w:sz w:val="24"/>
          <w:szCs w:val="24"/>
        </w:rPr>
        <w:t>értékelés</w:t>
      </w:r>
      <w:r w:rsidRPr="00D30974">
        <w:rPr>
          <w:rFonts w:ascii="Constantia" w:hAnsi="Constantia"/>
          <w:sz w:val="24"/>
          <w:szCs w:val="24"/>
        </w:rPr>
        <w:t xml:space="preserve"> nélkül elő</w:t>
      </w:r>
      <w:r w:rsidR="009755BB">
        <w:rPr>
          <w:rFonts w:ascii="Constantia" w:hAnsi="Constantia"/>
          <w:sz w:val="24"/>
          <w:szCs w:val="24"/>
        </w:rPr>
        <w:t>zetesen</w:t>
      </w:r>
      <w:r w:rsidRPr="00D30974">
        <w:rPr>
          <w:rFonts w:ascii="Constantia" w:hAnsi="Constantia"/>
          <w:sz w:val="24"/>
          <w:szCs w:val="24"/>
        </w:rPr>
        <w:t>, pontosan kiszámítható;</w:t>
      </w:r>
    </w:p>
    <w:p w:rsidR="005C4896" w:rsidRPr="00D30974" w:rsidRDefault="005C4896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5. átlátható szervezet: a nemzeti vagyonról szóló 2011. évi CXCVI. törvény 3. § (1)</w:t>
      </w:r>
      <w:r w:rsidR="00D30974">
        <w:rPr>
          <w:rFonts w:ascii="Constantia" w:hAnsi="Constantia"/>
          <w:sz w:val="24"/>
          <w:szCs w:val="24"/>
        </w:rPr>
        <w:t xml:space="preserve"> </w:t>
      </w:r>
      <w:r w:rsidRPr="00D30974">
        <w:rPr>
          <w:rFonts w:ascii="Constantia" w:hAnsi="Constantia"/>
          <w:sz w:val="24"/>
          <w:szCs w:val="24"/>
        </w:rPr>
        <w:t>bekezdés 1. pontjában meghatározott szervezet</w:t>
      </w:r>
    </w:p>
    <w:p w:rsidR="005C4896" w:rsidRPr="00866BF2" w:rsidRDefault="005C4896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6. bérköltség:</w:t>
      </w:r>
      <w:r w:rsidR="009755BB">
        <w:rPr>
          <w:rFonts w:ascii="Constantia" w:hAnsi="Constantia"/>
          <w:sz w:val="24"/>
          <w:szCs w:val="24"/>
        </w:rPr>
        <w:t xml:space="preserve"> </w:t>
      </w:r>
      <w:r w:rsidR="009755BB" w:rsidRPr="009755BB">
        <w:rPr>
          <w:rFonts w:ascii="Constantia" w:hAnsi="Constantia"/>
          <w:sz w:val="24"/>
          <w:szCs w:val="24"/>
        </w:rPr>
        <w:t>az érintett munkahely vonatkozásában a támogatás kedvezményezettje által ténylegesen fizetendő teljes összeg, amely egy meghatározott időszakban magában foglalja az adózás előtti bruttó bért, a kötelező járulékokat, mint például a társadalombiztosítási járulékot, valamint a gyermekgondozás és a szülőgondozás költségét;</w:t>
      </w:r>
      <w:r w:rsidR="00DB06B2" w:rsidRPr="00D30974">
        <w:rPr>
          <w:rFonts w:ascii="Constantia" w:hAnsi="Constantia"/>
          <w:sz w:val="24"/>
          <w:szCs w:val="24"/>
        </w:rPr>
        <w:t xml:space="preserve">7. </w:t>
      </w:r>
      <w:r w:rsidRPr="00D30974">
        <w:rPr>
          <w:rFonts w:ascii="Constantia" w:hAnsi="Constantia"/>
          <w:sz w:val="24"/>
          <w:szCs w:val="24"/>
        </w:rPr>
        <w:t>diszkont kamatláb: az európai uniós versenyjogi értele</w:t>
      </w:r>
      <w:r w:rsidR="00DB06B2" w:rsidRPr="00D30974">
        <w:rPr>
          <w:rFonts w:ascii="Constantia" w:hAnsi="Constantia"/>
          <w:sz w:val="24"/>
          <w:szCs w:val="24"/>
        </w:rPr>
        <w:t xml:space="preserve">mben vett állami támogatásokkal </w:t>
      </w:r>
      <w:r w:rsidRPr="00D30974">
        <w:rPr>
          <w:rFonts w:ascii="Constantia" w:hAnsi="Constantia"/>
          <w:sz w:val="24"/>
          <w:szCs w:val="24"/>
        </w:rPr>
        <w:t xml:space="preserve">kapcsolatos eljárásról és a regionális támogatási térképről </w:t>
      </w:r>
      <w:r w:rsidR="00DB06B2" w:rsidRPr="00D30974">
        <w:rPr>
          <w:rFonts w:ascii="Constantia" w:hAnsi="Constantia"/>
          <w:sz w:val="24"/>
          <w:szCs w:val="24"/>
        </w:rPr>
        <w:t xml:space="preserve">szóló </w:t>
      </w:r>
      <w:r w:rsidR="00DB06B2" w:rsidRPr="00866BF2">
        <w:rPr>
          <w:rFonts w:ascii="Constantia" w:hAnsi="Constantia"/>
          <w:sz w:val="24"/>
          <w:szCs w:val="24"/>
        </w:rPr>
        <w:t xml:space="preserve">37/2011. (III. 22.) Korm. </w:t>
      </w:r>
      <w:r w:rsidRPr="00866BF2">
        <w:rPr>
          <w:rFonts w:ascii="Constantia" w:hAnsi="Constantia"/>
          <w:sz w:val="24"/>
          <w:szCs w:val="24"/>
        </w:rPr>
        <w:t>rendelet (a továbbiakban: Atr.) 2. § 3. pontja szerinti kamatláb;</w:t>
      </w:r>
    </w:p>
    <w:p w:rsidR="00C56FC4" w:rsidRPr="00866BF2" w:rsidRDefault="00C56FC4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866BF2">
        <w:rPr>
          <w:rFonts w:ascii="Constantia" w:hAnsi="Constantia"/>
          <w:sz w:val="24"/>
          <w:szCs w:val="24"/>
        </w:rPr>
        <w:lastRenderedPageBreak/>
        <w:t>8</w:t>
      </w:r>
      <w:r w:rsidR="00572CBB" w:rsidRPr="00866BF2">
        <w:rPr>
          <w:rFonts w:ascii="Constantia" w:hAnsi="Constantia"/>
          <w:sz w:val="24"/>
          <w:szCs w:val="24"/>
        </w:rPr>
        <w:t xml:space="preserve">. </w:t>
      </w:r>
      <w:r w:rsidR="00E15D5F" w:rsidRPr="00866BF2">
        <w:rPr>
          <w:rFonts w:ascii="Constantia" w:hAnsi="Constantia"/>
          <w:sz w:val="24"/>
          <w:szCs w:val="24"/>
        </w:rPr>
        <w:t xml:space="preserve">egyéb </w:t>
      </w:r>
      <w:r w:rsidR="00572CBB" w:rsidRPr="00866BF2">
        <w:rPr>
          <w:rFonts w:ascii="Constantia" w:hAnsi="Constantia"/>
          <w:sz w:val="24"/>
          <w:szCs w:val="24"/>
        </w:rPr>
        <w:t>n</w:t>
      </w:r>
      <w:r w:rsidR="00597187" w:rsidRPr="00866BF2">
        <w:rPr>
          <w:rFonts w:ascii="Constantia" w:hAnsi="Constantia"/>
          <w:iCs/>
          <w:sz w:val="24"/>
          <w:szCs w:val="24"/>
        </w:rPr>
        <w:t>em pénzbeli támogatás</w:t>
      </w:r>
      <w:r w:rsidRPr="00866BF2">
        <w:rPr>
          <w:rFonts w:ascii="Constantia" w:hAnsi="Constantia"/>
          <w:i/>
          <w:iCs/>
          <w:sz w:val="24"/>
          <w:szCs w:val="24"/>
        </w:rPr>
        <w:t xml:space="preserve">: </w:t>
      </w:r>
      <w:r w:rsidR="00572CBB" w:rsidRPr="00866BF2">
        <w:rPr>
          <w:rFonts w:ascii="Constantia" w:hAnsi="Constantia"/>
          <w:sz w:val="24"/>
          <w:szCs w:val="24"/>
        </w:rPr>
        <w:t xml:space="preserve">az Önkormányzat </w:t>
      </w:r>
      <w:r w:rsidR="00E15D5F" w:rsidRPr="00866BF2">
        <w:rPr>
          <w:rFonts w:ascii="Constantia" w:hAnsi="Constantia"/>
          <w:sz w:val="24"/>
          <w:szCs w:val="24"/>
        </w:rPr>
        <w:t xml:space="preserve">által </w:t>
      </w:r>
      <w:r w:rsidR="00572CBB" w:rsidRPr="00866BF2">
        <w:rPr>
          <w:rFonts w:ascii="Constantia" w:hAnsi="Constantia"/>
          <w:sz w:val="24"/>
          <w:szCs w:val="24"/>
        </w:rPr>
        <w:t>közvetlenül saját, Eger közigazgatási területén fekvő, az Önkormányzat által kijelölt ingatlanon befektetni kívánó vállalkozás részére a piaci árnál alacsonyabb vételárért biztosít</w:t>
      </w:r>
      <w:r w:rsidR="00E15D5F" w:rsidRPr="00866BF2">
        <w:rPr>
          <w:rFonts w:ascii="Constantia" w:hAnsi="Constantia"/>
          <w:sz w:val="24"/>
          <w:szCs w:val="24"/>
        </w:rPr>
        <w:t>ott</w:t>
      </w:r>
      <w:r w:rsidR="00572CBB" w:rsidRPr="00866BF2">
        <w:rPr>
          <w:rFonts w:ascii="Constantia" w:hAnsi="Constantia"/>
          <w:sz w:val="24"/>
          <w:szCs w:val="24"/>
        </w:rPr>
        <w:t xml:space="preserve"> ingatlan tulajdonjog, vagy bérlés esetén a piaci bérleti díjnál alacsonyabb bérleti díj</w:t>
      </w:r>
      <w:r w:rsidRPr="00866BF2">
        <w:rPr>
          <w:rFonts w:ascii="Constantia" w:hAnsi="Constantia"/>
          <w:sz w:val="24"/>
          <w:szCs w:val="24"/>
        </w:rPr>
        <w:t>.</w:t>
      </w:r>
    </w:p>
    <w:p w:rsidR="005C4896" w:rsidRPr="00D30974" w:rsidRDefault="00C56FC4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866BF2">
        <w:rPr>
          <w:rFonts w:ascii="Constantia" w:hAnsi="Constantia"/>
          <w:sz w:val="24"/>
          <w:szCs w:val="24"/>
        </w:rPr>
        <w:t>9</w:t>
      </w:r>
      <w:r w:rsidR="005C4896" w:rsidRPr="00866BF2">
        <w:rPr>
          <w:rFonts w:ascii="Constantia" w:hAnsi="Constantia"/>
          <w:sz w:val="24"/>
          <w:szCs w:val="24"/>
        </w:rPr>
        <w:t>. elsődleges mezőgazdasági termelés:</w:t>
      </w:r>
      <w:r w:rsidR="0091710A" w:rsidRPr="00866BF2">
        <w:rPr>
          <w:rFonts w:ascii="Constantia" w:hAnsi="Constantia"/>
          <w:sz w:val="24"/>
          <w:szCs w:val="24"/>
        </w:rPr>
        <w:t xml:space="preserve"> a termőföld és az állattenyésztés az EUMSz I. mellékletében felsorolt termékeinek termelése az ilyen termékek jellegét </w:t>
      </w:r>
      <w:r w:rsidR="0091710A" w:rsidRPr="0091710A">
        <w:rPr>
          <w:rFonts w:ascii="Constantia" w:hAnsi="Constantia"/>
          <w:sz w:val="24"/>
          <w:szCs w:val="24"/>
        </w:rPr>
        <w:t>megváltoztató további műveletek végrehajtása nélkül</w:t>
      </w:r>
      <w:r w:rsidR="005C4896" w:rsidRPr="00D30974">
        <w:rPr>
          <w:rFonts w:ascii="Constantia" w:hAnsi="Constantia"/>
          <w:sz w:val="24"/>
          <w:szCs w:val="24"/>
        </w:rPr>
        <w:t>;</w:t>
      </w:r>
    </w:p>
    <w:p w:rsidR="005C4896" w:rsidRPr="00D30974" w:rsidRDefault="00C56FC4" w:rsidP="00F035EB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10</w:t>
      </w:r>
      <w:r w:rsidR="005C4896" w:rsidRPr="00D30974">
        <w:rPr>
          <w:rFonts w:ascii="Constantia" w:hAnsi="Constantia"/>
          <w:sz w:val="24"/>
          <w:szCs w:val="24"/>
        </w:rPr>
        <w:t>. elszámolható költség</w:t>
      </w:r>
      <w:r w:rsidR="005C4896" w:rsidRPr="00262595">
        <w:rPr>
          <w:rFonts w:ascii="Constantia" w:hAnsi="Constantia"/>
          <w:sz w:val="24"/>
          <w:szCs w:val="24"/>
        </w:rPr>
        <w:t xml:space="preserve">: </w:t>
      </w:r>
      <w:r w:rsidR="00F035EB" w:rsidRPr="00F035EB">
        <w:rPr>
          <w:rFonts w:ascii="Constantia" w:hAnsi="Constantia"/>
          <w:sz w:val="24"/>
          <w:szCs w:val="24"/>
        </w:rPr>
        <w:t>az egyes támogatási kategóriákra az uniós állami támogatási szabályokban e címen meghatározott költségek köre</w:t>
      </w:r>
      <w:r w:rsidR="005C4896" w:rsidRPr="00262595">
        <w:rPr>
          <w:rFonts w:ascii="Constantia" w:hAnsi="Constantia"/>
          <w:sz w:val="24"/>
          <w:szCs w:val="24"/>
        </w:rPr>
        <w:t>;</w:t>
      </w:r>
    </w:p>
    <w:p w:rsidR="005C4896" w:rsidRPr="00D30974" w:rsidRDefault="00C56FC4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11</w:t>
      </w:r>
      <w:r w:rsidR="005C4896" w:rsidRPr="00D30974">
        <w:rPr>
          <w:rFonts w:ascii="Constantia" w:hAnsi="Constantia"/>
          <w:sz w:val="24"/>
          <w:szCs w:val="24"/>
        </w:rPr>
        <w:t>. induló beruházás: az a</w:t>
      </w:r>
      <w:r w:rsidR="0091710A">
        <w:rPr>
          <w:rFonts w:ascii="Constantia" w:hAnsi="Constantia"/>
          <w:sz w:val="24"/>
          <w:szCs w:val="24"/>
        </w:rPr>
        <w:t xml:space="preserve"> </w:t>
      </w:r>
      <w:r w:rsidR="0091710A" w:rsidRPr="0091710A">
        <w:rPr>
          <w:rFonts w:ascii="Constantia" w:hAnsi="Constantia"/>
          <w:sz w:val="24"/>
          <w:szCs w:val="24"/>
        </w:rPr>
        <w:t>tárgyi eszközök vagy immateriális javak beszerzésére irányuló</w:t>
      </w:r>
      <w:r w:rsidR="005C4896" w:rsidRPr="00D30974">
        <w:rPr>
          <w:rFonts w:ascii="Constantia" w:hAnsi="Constantia"/>
          <w:sz w:val="24"/>
          <w:szCs w:val="24"/>
        </w:rPr>
        <w:t xml:space="preserve"> beruházás, amely új léte</w:t>
      </w:r>
      <w:r w:rsidR="00DB06B2" w:rsidRPr="00D30974">
        <w:rPr>
          <w:rFonts w:ascii="Constantia" w:hAnsi="Constantia"/>
          <w:sz w:val="24"/>
          <w:szCs w:val="24"/>
        </w:rPr>
        <w:t xml:space="preserve">sítmény létrehozatalát, meglévő </w:t>
      </w:r>
      <w:r w:rsidR="005C4896" w:rsidRPr="00D30974">
        <w:rPr>
          <w:rFonts w:ascii="Constantia" w:hAnsi="Constantia"/>
          <w:sz w:val="24"/>
          <w:szCs w:val="24"/>
        </w:rPr>
        <w:t>létesítmény bővítését, létesítmény termékkínálatának a lé</w:t>
      </w:r>
      <w:r w:rsidR="00DB06B2" w:rsidRPr="00D30974">
        <w:rPr>
          <w:rFonts w:ascii="Constantia" w:hAnsi="Constantia"/>
          <w:sz w:val="24"/>
          <w:szCs w:val="24"/>
        </w:rPr>
        <w:t xml:space="preserve">tesítményben addig nem gyártott </w:t>
      </w:r>
      <w:r w:rsidR="005C4896" w:rsidRPr="00D30974">
        <w:rPr>
          <w:rFonts w:ascii="Constantia" w:hAnsi="Constantia"/>
          <w:sz w:val="24"/>
          <w:szCs w:val="24"/>
        </w:rPr>
        <w:t>termékekkel történő bővítését vagy egy meglévő létesítmén</w:t>
      </w:r>
      <w:r w:rsidR="00DB06B2" w:rsidRPr="00D30974">
        <w:rPr>
          <w:rFonts w:ascii="Constantia" w:hAnsi="Constantia"/>
          <w:sz w:val="24"/>
          <w:szCs w:val="24"/>
        </w:rPr>
        <w:t xml:space="preserve">y teljes termelési folyamatának </w:t>
      </w:r>
      <w:r w:rsidR="005C4896" w:rsidRPr="00D30974">
        <w:rPr>
          <w:rFonts w:ascii="Constantia" w:hAnsi="Constantia"/>
          <w:sz w:val="24"/>
          <w:szCs w:val="24"/>
        </w:rPr>
        <w:t>alapvető megváltoztatását eredményezi, valamint a rész</w:t>
      </w:r>
      <w:r w:rsidR="00142660" w:rsidRPr="00D30974">
        <w:rPr>
          <w:rFonts w:ascii="Constantia" w:hAnsi="Constantia"/>
          <w:sz w:val="24"/>
          <w:szCs w:val="24"/>
        </w:rPr>
        <w:t xml:space="preserve">esedésszerzés kivételével olyan </w:t>
      </w:r>
      <w:r w:rsidR="005C4896" w:rsidRPr="00D30974">
        <w:rPr>
          <w:rFonts w:ascii="Constantia" w:hAnsi="Constantia"/>
          <w:sz w:val="24"/>
          <w:szCs w:val="24"/>
        </w:rPr>
        <w:t>létesítmény eszközeinek az eladótól független harmadik fél b</w:t>
      </w:r>
      <w:r w:rsidR="00142660" w:rsidRPr="00D30974">
        <w:rPr>
          <w:rFonts w:ascii="Constantia" w:hAnsi="Constantia"/>
          <w:sz w:val="24"/>
          <w:szCs w:val="24"/>
        </w:rPr>
        <w:t xml:space="preserve">eruházó általi felvásárlása is, </w:t>
      </w:r>
      <w:r w:rsidR="005C4896" w:rsidRPr="00D30974">
        <w:rPr>
          <w:rFonts w:ascii="Constantia" w:hAnsi="Constantia"/>
          <w:sz w:val="24"/>
          <w:szCs w:val="24"/>
        </w:rPr>
        <w:t>amely létesítmény bezárásra került vagy bezárásra került volna;</w:t>
      </w:r>
    </w:p>
    <w:p w:rsidR="005C4896" w:rsidRDefault="00C56FC4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12</w:t>
      </w:r>
      <w:r w:rsidR="005C4896" w:rsidRPr="00D30974">
        <w:rPr>
          <w:rFonts w:ascii="Constantia" w:hAnsi="Constantia"/>
          <w:sz w:val="24"/>
          <w:szCs w:val="24"/>
        </w:rPr>
        <w:t xml:space="preserve">. független harmadik </w:t>
      </w:r>
      <w:r w:rsidR="005C4896" w:rsidRPr="00262595">
        <w:rPr>
          <w:rFonts w:ascii="Constantia" w:hAnsi="Constantia"/>
          <w:sz w:val="24"/>
          <w:szCs w:val="24"/>
        </w:rPr>
        <w:t>fél:</w:t>
      </w:r>
      <w:r w:rsidR="005C4896" w:rsidRPr="00D400F8">
        <w:rPr>
          <w:rFonts w:ascii="Constantia" w:hAnsi="Constantia"/>
          <w:sz w:val="24"/>
          <w:szCs w:val="24"/>
        </w:rPr>
        <w:t xml:space="preserve"> olyan vállalkozás, amely </w:t>
      </w:r>
      <w:r w:rsidR="00142660" w:rsidRPr="00D400F8">
        <w:rPr>
          <w:rFonts w:ascii="Constantia" w:hAnsi="Constantia"/>
          <w:sz w:val="24"/>
          <w:szCs w:val="24"/>
        </w:rPr>
        <w:t>nem minősül</w:t>
      </w:r>
      <w:r w:rsidR="00446583" w:rsidRPr="003A77D7">
        <w:rPr>
          <w:rFonts w:ascii="Constantia" w:hAnsi="Constantia"/>
          <w:sz w:val="24"/>
          <w:szCs w:val="24"/>
        </w:rPr>
        <w:t xml:space="preserve"> </w:t>
      </w:r>
      <w:r w:rsidR="00446583" w:rsidRPr="00262595">
        <w:rPr>
          <w:rFonts w:ascii="Constantia" w:hAnsi="Constantia"/>
          <w:sz w:val="24"/>
          <w:szCs w:val="24"/>
        </w:rPr>
        <w:t>a</w:t>
      </w:r>
      <w:r w:rsidR="00446583" w:rsidRPr="00446583">
        <w:rPr>
          <w:rFonts w:ascii="Constantia" w:hAnsi="Constantia"/>
          <w:sz w:val="24"/>
          <w:szCs w:val="24"/>
        </w:rPr>
        <w:t xml:space="preserve"> Szerződés 107. és 108. cikke alkalmazásában bizonyos támogatási kategóriáknak a belső piaccal összeegyeztethetővé nyilvánításáról szóló 2014. június 17-i 651/2014/EU bizottsági rendelet</w:t>
      </w:r>
      <w:r w:rsidR="00446583">
        <w:rPr>
          <w:rFonts w:ascii="Constantia" w:hAnsi="Constantia"/>
          <w:sz w:val="24"/>
          <w:szCs w:val="24"/>
        </w:rPr>
        <w:t xml:space="preserve"> (a továbbia</w:t>
      </w:r>
      <w:r w:rsidR="00446583" w:rsidRPr="00446583">
        <w:rPr>
          <w:rFonts w:ascii="Constantia" w:hAnsi="Constantia"/>
          <w:sz w:val="24"/>
          <w:szCs w:val="24"/>
        </w:rPr>
        <w:t>kban:</w:t>
      </w:r>
      <w:r w:rsidR="00142660" w:rsidRPr="00446583">
        <w:rPr>
          <w:rFonts w:ascii="Constantia" w:hAnsi="Constantia"/>
          <w:sz w:val="24"/>
          <w:szCs w:val="24"/>
        </w:rPr>
        <w:t xml:space="preserve"> a csoportmentességi </w:t>
      </w:r>
      <w:r w:rsidR="005C4896" w:rsidRPr="00446583">
        <w:rPr>
          <w:rFonts w:ascii="Constantia" w:hAnsi="Constantia"/>
          <w:sz w:val="24"/>
          <w:szCs w:val="24"/>
        </w:rPr>
        <w:t>rendelet</w:t>
      </w:r>
      <w:r w:rsidR="00446583" w:rsidRPr="003A77D7">
        <w:rPr>
          <w:rFonts w:ascii="Constantia" w:hAnsi="Constantia"/>
          <w:sz w:val="24"/>
          <w:szCs w:val="24"/>
        </w:rPr>
        <w:t>)</w:t>
      </w:r>
      <w:r w:rsidR="005C4896" w:rsidRPr="00446583">
        <w:rPr>
          <w:rFonts w:ascii="Constantia" w:hAnsi="Constantia"/>
          <w:sz w:val="24"/>
          <w:szCs w:val="24"/>
        </w:rPr>
        <w:t xml:space="preserve"> I. melléklet 3. cikk (2) bekezdése szerin</w:t>
      </w:r>
      <w:r w:rsidR="00142660" w:rsidRPr="00C3108C">
        <w:rPr>
          <w:rFonts w:ascii="Constantia" w:hAnsi="Constantia"/>
          <w:sz w:val="24"/>
          <w:szCs w:val="24"/>
        </w:rPr>
        <w:t xml:space="preserve">ti partnervállalkozásnak vagy a </w:t>
      </w:r>
      <w:r w:rsidR="005C4896" w:rsidRPr="00C3108C">
        <w:rPr>
          <w:rFonts w:ascii="Constantia" w:hAnsi="Constantia"/>
          <w:sz w:val="24"/>
          <w:szCs w:val="24"/>
        </w:rPr>
        <w:t>csoportmentességi rendelet I. melléklet 3. cikk (3) bekezdése szerinti kapcsolt</w:t>
      </w:r>
      <w:r w:rsidR="00142660" w:rsidRPr="001A0AD7">
        <w:rPr>
          <w:rFonts w:ascii="Constantia" w:hAnsi="Constantia"/>
          <w:sz w:val="24"/>
          <w:szCs w:val="24"/>
        </w:rPr>
        <w:t xml:space="preserve"> </w:t>
      </w:r>
      <w:r w:rsidR="005C4896" w:rsidRPr="001A0AD7">
        <w:rPr>
          <w:rFonts w:ascii="Constantia" w:hAnsi="Constantia"/>
          <w:sz w:val="24"/>
          <w:szCs w:val="24"/>
        </w:rPr>
        <w:t>vállalkozásnak;</w:t>
      </w:r>
    </w:p>
    <w:p w:rsidR="005C4896" w:rsidRPr="00D30974" w:rsidRDefault="00C56FC4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13</w:t>
      </w:r>
      <w:r w:rsidR="005C4896" w:rsidRPr="00D30974">
        <w:rPr>
          <w:rFonts w:ascii="Constantia" w:hAnsi="Constantia"/>
          <w:sz w:val="24"/>
          <w:szCs w:val="24"/>
        </w:rPr>
        <w:t>. immateriális javak:</w:t>
      </w:r>
      <w:r w:rsidR="00920B91">
        <w:rPr>
          <w:rFonts w:ascii="Constantia" w:hAnsi="Constantia"/>
          <w:sz w:val="24"/>
          <w:szCs w:val="24"/>
        </w:rPr>
        <w:t xml:space="preserve"> </w:t>
      </w:r>
      <w:r w:rsidR="00920B91" w:rsidRPr="00920B91">
        <w:rPr>
          <w:rFonts w:ascii="Constantia" w:hAnsi="Constantia"/>
          <w:sz w:val="24"/>
          <w:szCs w:val="24"/>
        </w:rPr>
        <w:t>fizikai vagy pénzügyi formában nem megjelenő eszközök, mint például szabadalom, licencia, know-how vagy egyéb szellemi tulajdon</w:t>
      </w:r>
      <w:r w:rsidR="005C4896" w:rsidRPr="00D30974">
        <w:rPr>
          <w:rFonts w:ascii="Constantia" w:hAnsi="Constantia"/>
          <w:sz w:val="24"/>
          <w:szCs w:val="24"/>
        </w:rPr>
        <w:t>;</w:t>
      </w:r>
    </w:p>
    <w:p w:rsidR="007F51E1" w:rsidRPr="00D30974" w:rsidRDefault="00C56FC4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14</w:t>
      </w:r>
      <w:r w:rsidR="005C4896" w:rsidRPr="00D30974">
        <w:rPr>
          <w:rFonts w:ascii="Constantia" w:hAnsi="Constantia"/>
          <w:sz w:val="24"/>
          <w:szCs w:val="24"/>
        </w:rPr>
        <w:t xml:space="preserve">. </w:t>
      </w:r>
      <w:r w:rsidR="005C4896" w:rsidRPr="007F51E1">
        <w:rPr>
          <w:rFonts w:ascii="Constantia" w:hAnsi="Constantia"/>
          <w:sz w:val="24"/>
          <w:szCs w:val="24"/>
        </w:rPr>
        <w:t>kis- és középvállalkozás: a csoportmentességi rendelet</w:t>
      </w:r>
      <w:r w:rsidR="00142660" w:rsidRPr="007F51E1">
        <w:rPr>
          <w:rFonts w:ascii="Constantia" w:hAnsi="Constantia"/>
          <w:sz w:val="24"/>
          <w:szCs w:val="24"/>
        </w:rPr>
        <w:t xml:space="preserve"> I. melléklete szerinti kis- és </w:t>
      </w:r>
      <w:r w:rsidR="005C4896" w:rsidRPr="007F51E1">
        <w:rPr>
          <w:rFonts w:ascii="Constantia" w:hAnsi="Constantia"/>
          <w:sz w:val="24"/>
          <w:szCs w:val="24"/>
        </w:rPr>
        <w:t>középvállalkozás;</w:t>
      </w:r>
    </w:p>
    <w:p w:rsidR="005C4896" w:rsidRPr="00D30974" w:rsidRDefault="00C56FC4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15</w:t>
      </w:r>
      <w:r w:rsidR="005C4896" w:rsidRPr="00D30974">
        <w:rPr>
          <w:rFonts w:ascii="Constantia" w:hAnsi="Constantia"/>
          <w:sz w:val="24"/>
          <w:szCs w:val="24"/>
        </w:rPr>
        <w:t xml:space="preserve">. </w:t>
      </w:r>
      <w:r w:rsidR="0021572C" w:rsidRPr="0021572C">
        <w:rPr>
          <w:rFonts w:ascii="Constantia" w:hAnsi="Constantia"/>
          <w:sz w:val="24"/>
          <w:szCs w:val="24"/>
        </w:rPr>
        <w:t>kutatási infrastruktúra: olyan létesítmények, erőforrások és kapcsolódó szolgáltatások, amelyeket a tudományos közösség az adott területtel kapcsolatos kutatásához használ; beleértve a tudományos felszerelést és eszközöket, a tudásalapú erőforrásokat - például gyűjteményeket, archívumokat vagy strukturált tudományos információkat -, olyan infokommunikációs technológiai infrastruktúrákat, mint a hálózat, a számítástechnikai eszközök, a szoftverek és a távközlési eszközök, valamint a kutatáshoz szükséges bármilyen más egyedi eszközt. E kutatási infrastruktúrák lehetnek egy helyszínre telepítettek vagy szétszórtak (hálózatba szervezett erőforrások) az európai kutatási infrastruktúráért felelős konzorcium (ERIC) közösségi jogi keretéről szóló, 2009. június 25-i 723/2009/EK tanácsi rendelet 2. cikke a) pontjának megfelelően</w:t>
      </w:r>
      <w:r w:rsidR="005C4896" w:rsidRPr="00D30974">
        <w:rPr>
          <w:rFonts w:ascii="Constantia" w:hAnsi="Constantia"/>
          <w:sz w:val="24"/>
          <w:szCs w:val="24"/>
        </w:rPr>
        <w:t>;</w:t>
      </w:r>
    </w:p>
    <w:p w:rsidR="00866BF2" w:rsidRDefault="00C56FC4" w:rsidP="00F035EB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16</w:t>
      </w:r>
      <w:r w:rsidR="005C4896" w:rsidRPr="00D30974">
        <w:rPr>
          <w:rFonts w:ascii="Constantia" w:hAnsi="Constantia"/>
          <w:sz w:val="24"/>
          <w:szCs w:val="24"/>
        </w:rPr>
        <w:t xml:space="preserve">. létesítmény felvásárlása: valamely </w:t>
      </w:r>
      <w:r w:rsidR="008B23D2" w:rsidRPr="008B23D2">
        <w:rPr>
          <w:rFonts w:ascii="Constantia" w:hAnsi="Constantia"/>
          <w:sz w:val="24"/>
          <w:szCs w:val="24"/>
        </w:rPr>
        <w:t>funkcionálisan megbonthatatlan egészet képező termelő vagy szolgáltató egység</w:t>
      </w:r>
      <w:r w:rsidR="008B23D2">
        <w:rPr>
          <w:rFonts w:ascii="Constantia" w:hAnsi="Constantia"/>
          <w:sz w:val="24"/>
          <w:szCs w:val="24"/>
        </w:rPr>
        <w:t>hez</w:t>
      </w:r>
      <w:r w:rsidR="004477DF">
        <w:rPr>
          <w:rFonts w:ascii="Constantia" w:hAnsi="Constantia"/>
          <w:sz w:val="24"/>
          <w:szCs w:val="24"/>
        </w:rPr>
        <w:t xml:space="preserve"> </w:t>
      </w:r>
      <w:r w:rsidR="004477DF" w:rsidRPr="00D30974">
        <w:rPr>
          <w:rFonts w:ascii="Constantia" w:hAnsi="Constantia"/>
          <w:sz w:val="24"/>
          <w:szCs w:val="24"/>
        </w:rPr>
        <w:t>(a továbbiakban együtt: létesítmény)</w:t>
      </w:r>
      <w:r w:rsidR="008B23D2" w:rsidRPr="00D30974">
        <w:rPr>
          <w:rFonts w:ascii="Constantia" w:hAnsi="Constantia"/>
          <w:sz w:val="24"/>
          <w:szCs w:val="24"/>
        </w:rPr>
        <w:t xml:space="preserve"> </w:t>
      </w:r>
      <w:r w:rsidR="005C4896" w:rsidRPr="00D30974">
        <w:rPr>
          <w:rFonts w:ascii="Constantia" w:hAnsi="Constantia"/>
          <w:sz w:val="24"/>
          <w:szCs w:val="24"/>
        </w:rPr>
        <w:t>közvetlenül kapcsolódó tárgyi eszközök és tá</w:t>
      </w:r>
      <w:r w:rsidR="00142660" w:rsidRPr="00D30974">
        <w:rPr>
          <w:rFonts w:ascii="Constantia" w:hAnsi="Constantia"/>
          <w:sz w:val="24"/>
          <w:szCs w:val="24"/>
        </w:rPr>
        <w:t xml:space="preserve">mogatható immateriális javak </w:t>
      </w:r>
      <w:r w:rsidR="005C4896" w:rsidRPr="00D30974">
        <w:rPr>
          <w:rFonts w:ascii="Constantia" w:hAnsi="Constantia"/>
          <w:sz w:val="24"/>
          <w:szCs w:val="24"/>
        </w:rPr>
        <w:t xml:space="preserve"> piaci feltételek mel</w:t>
      </w:r>
      <w:r w:rsidR="00142660" w:rsidRPr="00D30974">
        <w:rPr>
          <w:rFonts w:ascii="Constantia" w:hAnsi="Constantia"/>
          <w:sz w:val="24"/>
          <w:szCs w:val="24"/>
        </w:rPr>
        <w:t xml:space="preserve">lett történő megvásárlása, </w:t>
      </w:r>
      <w:r w:rsidR="005C4896" w:rsidRPr="00D30974">
        <w:rPr>
          <w:rFonts w:ascii="Constantia" w:hAnsi="Constantia"/>
          <w:sz w:val="24"/>
          <w:szCs w:val="24"/>
        </w:rPr>
        <w:t xml:space="preserve">amennyiben a létesítmény bezárásra került vagy – </w:t>
      </w:r>
      <w:r w:rsidR="00142660" w:rsidRPr="00D30974">
        <w:rPr>
          <w:rFonts w:ascii="Constantia" w:hAnsi="Constantia"/>
          <w:sz w:val="24"/>
          <w:szCs w:val="24"/>
        </w:rPr>
        <w:t xml:space="preserve">amennyiben nem vásárolják meg –  </w:t>
      </w:r>
      <w:r w:rsidR="005C4896" w:rsidRPr="00D30974">
        <w:rPr>
          <w:rFonts w:ascii="Constantia" w:hAnsi="Constantia"/>
          <w:sz w:val="24"/>
          <w:szCs w:val="24"/>
        </w:rPr>
        <w:t>bezárásra került volna, és – annak kivételével, ha egy kisvál</w:t>
      </w:r>
      <w:r w:rsidR="00142660" w:rsidRPr="00D30974">
        <w:rPr>
          <w:rFonts w:ascii="Constantia" w:hAnsi="Constantia"/>
          <w:sz w:val="24"/>
          <w:szCs w:val="24"/>
        </w:rPr>
        <w:t>lalkozást</w:t>
      </w:r>
      <w:r w:rsidR="00262595">
        <w:rPr>
          <w:rFonts w:ascii="Constantia" w:hAnsi="Constantia"/>
          <w:sz w:val="24"/>
          <w:szCs w:val="24"/>
        </w:rPr>
        <w:t xml:space="preserve"> </w:t>
      </w:r>
      <w:r w:rsidR="00142660" w:rsidRPr="00D30974">
        <w:rPr>
          <w:rFonts w:ascii="Constantia" w:hAnsi="Constantia"/>
          <w:sz w:val="24"/>
          <w:szCs w:val="24"/>
        </w:rPr>
        <w:t xml:space="preserve">az eredeti tulajdonos </w:t>
      </w:r>
      <w:r w:rsidR="005C4896" w:rsidRPr="00D30974">
        <w:rPr>
          <w:rFonts w:ascii="Constantia" w:hAnsi="Constantia"/>
          <w:sz w:val="24"/>
          <w:szCs w:val="24"/>
        </w:rPr>
        <w:t xml:space="preserve">családtagjai vagy korábbi munkavállalói vásárolnak meg </w:t>
      </w:r>
      <w:r w:rsidR="00142660" w:rsidRPr="00D30974">
        <w:rPr>
          <w:rFonts w:ascii="Constantia" w:hAnsi="Constantia"/>
          <w:sz w:val="24"/>
          <w:szCs w:val="24"/>
        </w:rPr>
        <w:t xml:space="preserve">– a felvásárló beruházó a </w:t>
      </w:r>
      <w:r w:rsidR="005C4896" w:rsidRPr="00D30974">
        <w:rPr>
          <w:rFonts w:ascii="Constantia" w:hAnsi="Constantia"/>
          <w:sz w:val="24"/>
          <w:szCs w:val="24"/>
        </w:rPr>
        <w:t>létesítmény tulajdonosától független harmadik fél;</w:t>
      </w:r>
    </w:p>
    <w:p w:rsidR="005C4896" w:rsidRPr="00D30974" w:rsidRDefault="00C56FC4" w:rsidP="00F035EB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17</w:t>
      </w:r>
      <w:r w:rsidR="005C4896" w:rsidRPr="00D30974">
        <w:rPr>
          <w:rFonts w:ascii="Constantia" w:hAnsi="Constantia"/>
          <w:sz w:val="24"/>
          <w:szCs w:val="24"/>
        </w:rPr>
        <w:t xml:space="preserve">. nagyberuházás: </w:t>
      </w:r>
      <w:r w:rsidR="00F035EB" w:rsidRPr="00F035EB">
        <w:rPr>
          <w:rFonts w:ascii="Constantia" w:hAnsi="Constantia"/>
          <w:sz w:val="24"/>
          <w:szCs w:val="24"/>
        </w:rPr>
        <w:t>regionális beruházási támogatás esetében nagyberuházásnak az olyan induló beruházás minősül, amelyhez kapcsolódóan az elszámolható költség jelenértéken legalább ötvenmillió eurónak megfelelő forintösszeg</w:t>
      </w:r>
      <w:r w:rsidR="005C4896" w:rsidRPr="00F035EB">
        <w:rPr>
          <w:rFonts w:ascii="Constantia" w:hAnsi="Constantia"/>
          <w:sz w:val="24"/>
          <w:szCs w:val="24"/>
        </w:rPr>
        <w:t>;</w:t>
      </w:r>
    </w:p>
    <w:p w:rsidR="00F035EB" w:rsidRPr="00F035EB" w:rsidRDefault="00C56FC4" w:rsidP="00F035EB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lastRenderedPageBreak/>
        <w:t>18</w:t>
      </w:r>
      <w:r w:rsidR="005C4896" w:rsidRPr="00D30974">
        <w:rPr>
          <w:rFonts w:ascii="Constantia" w:hAnsi="Constantia"/>
          <w:sz w:val="24"/>
          <w:szCs w:val="24"/>
        </w:rPr>
        <w:t>. nehéz helyzetben lévő vállalkozás:</w:t>
      </w:r>
      <w:r w:rsidR="00F035EB">
        <w:rPr>
          <w:rFonts w:ascii="Constantia" w:hAnsi="Constantia"/>
          <w:sz w:val="24"/>
          <w:szCs w:val="24"/>
        </w:rPr>
        <w:t xml:space="preserve"> v</w:t>
      </w:r>
      <w:r w:rsidR="00F035EB" w:rsidRPr="00F035EB">
        <w:rPr>
          <w:rFonts w:ascii="Constantia" w:hAnsi="Constantia"/>
          <w:sz w:val="24"/>
          <w:szCs w:val="24"/>
        </w:rPr>
        <w:t>alamely vállalkozás akkor minősül nehéz helyzetben lévőnek, ha</w:t>
      </w:r>
    </w:p>
    <w:p w:rsidR="00F035EB" w:rsidRPr="00F035EB" w:rsidRDefault="00F035EB" w:rsidP="00F035EB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F035EB">
        <w:rPr>
          <w:rFonts w:ascii="Constantia" w:hAnsi="Constantia"/>
          <w:sz w:val="24"/>
          <w:szCs w:val="24"/>
        </w:rPr>
        <w:t>a) részvénytársaság vagy korlátolt felelősségű társaság esetében, ha a vállalkozás névértéken felüli befizetést is magában foglaló jegyzett tőkéjének több mint a felét felhalmozott veszteségei miatt elvesztette, különösen ha a felhalmozott veszteségeknek saját forrásnak minősülő elemből történő levonásakor a jegyzett tőke felét meghaladó negatív eredmény keletkezik,</w:t>
      </w:r>
    </w:p>
    <w:p w:rsidR="00F035EB" w:rsidRPr="00F035EB" w:rsidRDefault="00F035EB" w:rsidP="00F035EB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F035EB">
        <w:rPr>
          <w:rFonts w:ascii="Constantia" w:hAnsi="Constantia"/>
          <w:sz w:val="24"/>
          <w:szCs w:val="24"/>
        </w:rPr>
        <w:t>b) közkereseti társaság, betéti társaság, közös vállalat, egyesülés, egyéni cég esetében, ha a vállalkozás a saját tőkéjének több mint felét felhalmozott veszteségei miatt elvesztette,</w:t>
      </w:r>
    </w:p>
    <w:p w:rsidR="00F035EB" w:rsidRPr="00F035EB" w:rsidRDefault="00F035EB" w:rsidP="00F035EB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F035EB">
        <w:rPr>
          <w:rFonts w:ascii="Constantia" w:hAnsi="Constantia"/>
          <w:sz w:val="24"/>
          <w:szCs w:val="24"/>
        </w:rPr>
        <w:t>c) olyan vállalkozás, amely ellen kollektív fizetésképtelenségi eljárás indult, vagy ellene a csődeljárásról és a felszámolási eljárásról szóló 1991. évi XLIX. törvény alapján hitelezői kérelmére kollektív fizetésképtelenségi eljárás indítható,</w:t>
      </w:r>
    </w:p>
    <w:p w:rsidR="00F035EB" w:rsidRPr="00F035EB" w:rsidRDefault="00F035EB" w:rsidP="00F035EB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d)</w:t>
      </w:r>
      <w:r w:rsidRPr="00F035EB">
        <w:rPr>
          <w:rFonts w:ascii="Constantia" w:hAnsi="Constantia"/>
          <w:sz w:val="24"/>
          <w:szCs w:val="24"/>
        </w:rPr>
        <w:t>kis- és középvállalkozások kivételével olyan vállalkozás, amely esetében az előző két évben a könyv szerinti idegen tőke és saját tőke aránya meghaladta a 7,5-et és a kamatok, adózás és értékcsökkenési leírás előtti eredménnyel számolt kamatfedezeti ráta kevesebb volt 1,0-nél.</w:t>
      </w:r>
    </w:p>
    <w:p w:rsidR="005C4896" w:rsidRPr="00866BF2" w:rsidRDefault="00F035EB" w:rsidP="00F035EB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F035EB">
        <w:rPr>
          <w:rFonts w:ascii="Constantia" w:hAnsi="Constantia"/>
          <w:sz w:val="24"/>
          <w:szCs w:val="24"/>
        </w:rPr>
        <w:t xml:space="preserve">A kevesebb, </w:t>
      </w:r>
      <w:r w:rsidRPr="00866BF2">
        <w:rPr>
          <w:rFonts w:ascii="Constantia" w:hAnsi="Constantia"/>
          <w:sz w:val="24"/>
          <w:szCs w:val="24"/>
        </w:rPr>
        <w:t>mint három éve létező kis- és középvállalkozást csak a c) pont szerinti feltétel fennállása esetén kell nehéz helyzetben lévőnek tekinteni</w:t>
      </w:r>
      <w:r w:rsidR="005C4896" w:rsidRPr="00866BF2">
        <w:rPr>
          <w:rFonts w:ascii="Constantia" w:hAnsi="Constantia"/>
          <w:sz w:val="24"/>
          <w:szCs w:val="24"/>
        </w:rPr>
        <w:t>;</w:t>
      </w:r>
    </w:p>
    <w:p w:rsidR="00572CBB" w:rsidRPr="00866BF2" w:rsidRDefault="00C56FC4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866BF2">
        <w:rPr>
          <w:rFonts w:ascii="Constantia" w:hAnsi="Constantia"/>
          <w:sz w:val="24"/>
          <w:szCs w:val="24"/>
        </w:rPr>
        <w:t>19</w:t>
      </w:r>
      <w:r w:rsidR="005C4896" w:rsidRPr="00866BF2">
        <w:rPr>
          <w:rFonts w:ascii="Constantia" w:hAnsi="Constantia"/>
          <w:sz w:val="24"/>
          <w:szCs w:val="24"/>
        </w:rPr>
        <w:t xml:space="preserve">. </w:t>
      </w:r>
      <w:r w:rsidR="00572CBB" w:rsidRPr="00866BF2">
        <w:rPr>
          <w:rFonts w:ascii="Constantia" w:hAnsi="Constantia"/>
          <w:sz w:val="24"/>
          <w:szCs w:val="24"/>
        </w:rPr>
        <w:t>pénzbeli támogatás: Magyarország hivatalos pénznemében megállapítandó és folyósítandó visszafizetési kötelezettség nélküli végleges juttatás.</w:t>
      </w:r>
    </w:p>
    <w:p w:rsidR="005C4896" w:rsidRPr="00D30974" w:rsidRDefault="00866BF2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20</w:t>
      </w:r>
      <w:r w:rsidR="00572CBB" w:rsidRPr="00866BF2">
        <w:rPr>
          <w:rFonts w:ascii="Constantia" w:hAnsi="Constantia"/>
          <w:sz w:val="24"/>
          <w:szCs w:val="24"/>
        </w:rPr>
        <w:t xml:space="preserve">. </w:t>
      </w:r>
      <w:r w:rsidR="005C4896" w:rsidRPr="00866BF2">
        <w:rPr>
          <w:rFonts w:ascii="Constantia" w:hAnsi="Constantia"/>
          <w:sz w:val="24"/>
          <w:szCs w:val="24"/>
        </w:rPr>
        <w:t>saját forrás:</w:t>
      </w:r>
      <w:r w:rsidR="004477DF" w:rsidRPr="00866BF2">
        <w:rPr>
          <w:rFonts w:ascii="Constantia" w:hAnsi="Constantia"/>
          <w:sz w:val="24"/>
          <w:szCs w:val="24"/>
        </w:rPr>
        <w:t xml:space="preserve"> a </w:t>
      </w:r>
      <w:r w:rsidR="00250E42" w:rsidRPr="00866BF2">
        <w:rPr>
          <w:rFonts w:ascii="Constantia" w:hAnsi="Constantia"/>
          <w:sz w:val="24"/>
          <w:szCs w:val="24"/>
        </w:rPr>
        <w:t>vállalkozás</w:t>
      </w:r>
      <w:r w:rsidR="004477DF" w:rsidRPr="00866BF2">
        <w:rPr>
          <w:rFonts w:ascii="Constantia" w:hAnsi="Constantia"/>
          <w:sz w:val="24"/>
          <w:szCs w:val="24"/>
        </w:rPr>
        <w:t xml:space="preserve"> </w:t>
      </w:r>
      <w:r w:rsidR="004477DF" w:rsidRPr="004477DF">
        <w:rPr>
          <w:rFonts w:ascii="Constantia" w:hAnsi="Constantia"/>
          <w:sz w:val="24"/>
          <w:szCs w:val="24"/>
        </w:rPr>
        <w:t>által a projekthez igénybe vett, állami támogatást, valamint az Európai Unió intézményei, ügynökségei, közös vállalkozásai vagy más szervei által központilag kezelt, a tagállam ellenőrzése alá közvetlenül vagy közvetve nem tartozó uniós finanszírozást nem tartalmazó forrás</w:t>
      </w:r>
      <w:r w:rsidR="005C4896" w:rsidRPr="00D30974">
        <w:rPr>
          <w:rFonts w:ascii="Constantia" w:hAnsi="Constantia"/>
          <w:sz w:val="24"/>
          <w:szCs w:val="24"/>
        </w:rPr>
        <w:t>;</w:t>
      </w:r>
    </w:p>
    <w:p w:rsidR="00262595" w:rsidRDefault="00C56FC4" w:rsidP="004477DF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2</w:t>
      </w:r>
      <w:r w:rsidR="00866BF2">
        <w:rPr>
          <w:rFonts w:ascii="Constantia" w:hAnsi="Constantia"/>
          <w:sz w:val="24"/>
          <w:szCs w:val="24"/>
        </w:rPr>
        <w:t>1</w:t>
      </w:r>
      <w:r w:rsidR="005C4896" w:rsidRPr="00D30974">
        <w:rPr>
          <w:rFonts w:ascii="Constantia" w:hAnsi="Constantia"/>
          <w:sz w:val="24"/>
          <w:szCs w:val="24"/>
        </w:rPr>
        <w:t xml:space="preserve">. </w:t>
      </w:r>
      <w:r w:rsidR="00262595" w:rsidRPr="00262595">
        <w:rPr>
          <w:rFonts w:ascii="Constantia" w:hAnsi="Constantia"/>
          <w:sz w:val="24"/>
          <w:szCs w:val="24"/>
        </w:rPr>
        <w:t xml:space="preserve">összeszámítási szabály: több támogatott beruházási projektet egyetlen beruházási projektnek kell tekinteni, ha azokat csoportszinten azonos kedvezményezett hároméves időszakon </w:t>
      </w:r>
      <w:r w:rsidR="00262595">
        <w:rPr>
          <w:rFonts w:ascii="Constantia" w:hAnsi="Constantia"/>
          <w:sz w:val="24"/>
          <w:szCs w:val="24"/>
        </w:rPr>
        <w:t>belül azonos megyében kezdi meg;</w:t>
      </w:r>
    </w:p>
    <w:p w:rsidR="005C4896" w:rsidRPr="00D30974" w:rsidRDefault="00262595" w:rsidP="004477DF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2</w:t>
      </w:r>
      <w:r w:rsidR="00866BF2">
        <w:rPr>
          <w:rFonts w:ascii="Constantia" w:hAnsi="Constantia"/>
          <w:sz w:val="24"/>
          <w:szCs w:val="24"/>
        </w:rPr>
        <w:t>2</w:t>
      </w:r>
      <w:r>
        <w:rPr>
          <w:rFonts w:ascii="Constantia" w:hAnsi="Constantia"/>
          <w:sz w:val="24"/>
          <w:szCs w:val="24"/>
        </w:rPr>
        <w:t xml:space="preserve">. </w:t>
      </w:r>
      <w:r w:rsidR="005C4896" w:rsidRPr="00D30974">
        <w:rPr>
          <w:rFonts w:ascii="Constantia" w:hAnsi="Constantia"/>
          <w:sz w:val="24"/>
          <w:szCs w:val="24"/>
        </w:rPr>
        <w:t>szén:</w:t>
      </w:r>
      <w:r w:rsidR="004477DF">
        <w:rPr>
          <w:rFonts w:ascii="Constantia" w:hAnsi="Constantia"/>
          <w:sz w:val="24"/>
          <w:szCs w:val="24"/>
        </w:rPr>
        <w:t xml:space="preserve"> </w:t>
      </w:r>
      <w:r w:rsidR="004477DF" w:rsidRPr="004477DF">
        <w:rPr>
          <w:rFonts w:ascii="Constantia" w:hAnsi="Constantia"/>
          <w:sz w:val="24"/>
          <w:szCs w:val="24"/>
        </w:rPr>
        <w:t>az Egyesült Nemzetek Európai Gazdasági Bizottsága által a szén tekintetében megállapított és a versenyképtelen szénbányák bezárását elősegítő állami támogatásról szóló, 2010. december 10-i tanácsi határozatban pontosított nemzetközi kodifikációs rendszer értelmében kiváló minőségű, közepes minőségű és gyenge minőségű A. és B. csoportba sorolt szén</w:t>
      </w:r>
      <w:r w:rsidR="005C4896" w:rsidRPr="00D30974">
        <w:rPr>
          <w:rFonts w:ascii="Constantia" w:hAnsi="Constantia"/>
          <w:sz w:val="24"/>
          <w:szCs w:val="24"/>
        </w:rPr>
        <w:t>;</w:t>
      </w:r>
    </w:p>
    <w:p w:rsidR="00866BF2" w:rsidRDefault="00C56FC4" w:rsidP="000A3796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2</w:t>
      </w:r>
      <w:r w:rsidR="00866BF2">
        <w:rPr>
          <w:rFonts w:ascii="Constantia" w:hAnsi="Constantia"/>
          <w:sz w:val="24"/>
          <w:szCs w:val="24"/>
        </w:rPr>
        <w:t>3</w:t>
      </w:r>
      <w:r w:rsidR="005C4896" w:rsidRPr="00D30974">
        <w:rPr>
          <w:rFonts w:ascii="Constantia" w:hAnsi="Constantia"/>
          <w:sz w:val="24"/>
          <w:szCs w:val="24"/>
        </w:rPr>
        <w:t>.</w:t>
      </w:r>
      <w:r w:rsidR="004477DF">
        <w:rPr>
          <w:rFonts w:ascii="Constantia" w:hAnsi="Constantia"/>
          <w:sz w:val="24"/>
          <w:szCs w:val="24"/>
        </w:rPr>
        <w:t xml:space="preserve"> </w:t>
      </w:r>
      <w:r w:rsidR="005C4896" w:rsidRPr="00D30974">
        <w:rPr>
          <w:rFonts w:ascii="Constantia" w:hAnsi="Constantia"/>
          <w:sz w:val="24"/>
          <w:szCs w:val="24"/>
        </w:rPr>
        <w:t>szinten tartást szolgáló eszközök: azok az eszközök, amelye</w:t>
      </w:r>
      <w:r w:rsidR="00142660" w:rsidRPr="00D30974">
        <w:rPr>
          <w:rFonts w:ascii="Constantia" w:hAnsi="Constantia"/>
          <w:sz w:val="24"/>
          <w:szCs w:val="24"/>
        </w:rPr>
        <w:t xml:space="preserve">k a beruházó által már használt </w:t>
      </w:r>
      <w:r w:rsidR="005C4896" w:rsidRPr="00D30974">
        <w:rPr>
          <w:rFonts w:ascii="Constantia" w:hAnsi="Constantia"/>
          <w:sz w:val="24"/>
          <w:szCs w:val="24"/>
        </w:rPr>
        <w:t>tárgyi eszközöket, támogatható immateriális javakat váltják ki anélk</w:t>
      </w:r>
      <w:r w:rsidR="00142660" w:rsidRPr="00D30974">
        <w:rPr>
          <w:rFonts w:ascii="Constantia" w:hAnsi="Constantia"/>
          <w:sz w:val="24"/>
          <w:szCs w:val="24"/>
        </w:rPr>
        <w:t>ül, hogy a kiváltás</w:t>
      </w:r>
      <w:r w:rsidR="00272379">
        <w:rPr>
          <w:rFonts w:ascii="Constantia" w:hAnsi="Constantia"/>
          <w:sz w:val="24"/>
          <w:szCs w:val="24"/>
        </w:rPr>
        <w:t xml:space="preserve"> </w:t>
      </w:r>
      <w:r w:rsidR="00272379" w:rsidRPr="004477DF">
        <w:rPr>
          <w:rFonts w:ascii="Constantia" w:hAnsi="Constantia"/>
          <w:sz w:val="24"/>
          <w:szCs w:val="24"/>
        </w:rPr>
        <w:t>az előállított termék, a nyújtott szolgáltatás, a termelési, illetve a szolgáltatási folyamat alapvető változását vagy bővülését eredményezné</w:t>
      </w:r>
      <w:r w:rsidR="005C4896" w:rsidRPr="00D30974">
        <w:rPr>
          <w:rFonts w:ascii="Constantia" w:hAnsi="Constantia"/>
          <w:sz w:val="24"/>
          <w:szCs w:val="24"/>
        </w:rPr>
        <w:t>,</w:t>
      </w:r>
    </w:p>
    <w:p w:rsidR="000A3796" w:rsidRPr="000A3796" w:rsidRDefault="00C56FC4" w:rsidP="000A3796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2</w:t>
      </w:r>
      <w:r w:rsidR="00866BF2">
        <w:rPr>
          <w:rFonts w:ascii="Constantia" w:hAnsi="Constantia"/>
          <w:sz w:val="24"/>
          <w:szCs w:val="24"/>
        </w:rPr>
        <w:t>4</w:t>
      </w:r>
      <w:r w:rsidR="005C4896" w:rsidRPr="00D30974">
        <w:rPr>
          <w:rFonts w:ascii="Constantia" w:hAnsi="Constantia"/>
          <w:sz w:val="24"/>
          <w:szCs w:val="24"/>
        </w:rPr>
        <w:t>.</w:t>
      </w:r>
      <w:r w:rsidR="00272379">
        <w:rPr>
          <w:rFonts w:ascii="Constantia" w:hAnsi="Constantia"/>
          <w:sz w:val="24"/>
          <w:szCs w:val="24"/>
        </w:rPr>
        <w:t xml:space="preserve"> </w:t>
      </w:r>
      <w:r w:rsidR="005C4896" w:rsidRPr="00D30974">
        <w:rPr>
          <w:rFonts w:ascii="Constantia" w:hAnsi="Constantia"/>
          <w:sz w:val="24"/>
          <w:szCs w:val="24"/>
        </w:rPr>
        <w:t>szintetikusszál-ipar:</w:t>
      </w:r>
      <w:r w:rsidR="000A3796" w:rsidRPr="000A3796">
        <w:t xml:space="preserve"> </w:t>
      </w:r>
      <w:r w:rsidR="000A3796" w:rsidRPr="000A3796">
        <w:rPr>
          <w:rFonts w:ascii="Constantia" w:hAnsi="Constantia"/>
          <w:sz w:val="24"/>
          <w:szCs w:val="24"/>
        </w:rPr>
        <w:t>a) végső felhasználástól függetlenül a poliészter, poliamid, akril és polipropilén alapú szálak és fonalak valamennyi generikus fajtájának extrudálása és texturálása; vagy</w:t>
      </w:r>
    </w:p>
    <w:p w:rsidR="000A3796" w:rsidRPr="000A3796" w:rsidRDefault="000A3796" w:rsidP="000A3796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0A3796">
        <w:rPr>
          <w:rFonts w:ascii="Constantia" w:hAnsi="Constantia"/>
          <w:sz w:val="24"/>
          <w:szCs w:val="24"/>
        </w:rPr>
        <w:t>b) polimerizáció (beleértve a polikondenzációt), amennyiben az alkalmazott berendezés szempontjából extrudálással együtt zajlik; vagy</w:t>
      </w:r>
    </w:p>
    <w:p w:rsidR="005C4896" w:rsidRPr="00D30974" w:rsidRDefault="000A3796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0A3796">
        <w:rPr>
          <w:rFonts w:ascii="Constantia" w:hAnsi="Constantia"/>
          <w:sz w:val="24"/>
          <w:szCs w:val="24"/>
        </w:rPr>
        <w:t>c) a leendő kedvezményezett, vagy ugyanazon a csoporton belüli más vállalkozás által egyidejűleg felállított extrudálási/texturálási kapacitáshoz kapcsolódó bármely kiegészítő eljárás, amely az érintett üzleti tevékenységben az alkalmazott berendezés szempontjából rendszerint e kapacitás részét képezi</w:t>
      </w:r>
      <w:r w:rsidR="005C4896" w:rsidRPr="00D30974">
        <w:rPr>
          <w:rFonts w:ascii="Constantia" w:hAnsi="Constantia"/>
          <w:sz w:val="24"/>
          <w:szCs w:val="24"/>
        </w:rPr>
        <w:t>;</w:t>
      </w:r>
    </w:p>
    <w:p w:rsidR="00C7028E" w:rsidRPr="00D30974" w:rsidRDefault="00C56FC4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2</w:t>
      </w:r>
      <w:r w:rsidR="00866BF2">
        <w:rPr>
          <w:rFonts w:ascii="Constantia" w:hAnsi="Constantia"/>
          <w:sz w:val="24"/>
          <w:szCs w:val="24"/>
        </w:rPr>
        <w:t>5</w:t>
      </w:r>
      <w:r w:rsidR="005C4896" w:rsidRPr="00D30974">
        <w:rPr>
          <w:rFonts w:ascii="Constantia" w:hAnsi="Constantia"/>
          <w:sz w:val="24"/>
          <w:szCs w:val="24"/>
        </w:rPr>
        <w:t>. támogatási intenzitás: a támogatástartalom és az elszám</w:t>
      </w:r>
      <w:r w:rsidR="00142660" w:rsidRPr="00D30974">
        <w:rPr>
          <w:rFonts w:ascii="Constantia" w:hAnsi="Constantia"/>
          <w:sz w:val="24"/>
          <w:szCs w:val="24"/>
        </w:rPr>
        <w:t xml:space="preserve">olható költségek jelenértékének </w:t>
      </w:r>
      <w:r w:rsidR="005C4896" w:rsidRPr="00D30974">
        <w:rPr>
          <w:rFonts w:ascii="Constantia" w:hAnsi="Constantia"/>
          <w:sz w:val="24"/>
          <w:szCs w:val="24"/>
        </w:rPr>
        <w:t>hányadosa</w:t>
      </w:r>
      <w:r w:rsidR="00C7028E">
        <w:rPr>
          <w:rFonts w:ascii="Constantia" w:hAnsi="Constantia"/>
          <w:sz w:val="24"/>
          <w:szCs w:val="24"/>
        </w:rPr>
        <w:t>,</w:t>
      </w:r>
      <w:r w:rsidR="005C4896" w:rsidRPr="00D30974">
        <w:rPr>
          <w:rFonts w:ascii="Constantia" w:hAnsi="Constantia"/>
          <w:sz w:val="24"/>
          <w:szCs w:val="24"/>
        </w:rPr>
        <w:t xml:space="preserve"> százalékos formában kifejezve;</w:t>
      </w:r>
    </w:p>
    <w:p w:rsidR="005C4896" w:rsidRPr="00D30974" w:rsidRDefault="00C56FC4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lastRenderedPageBreak/>
        <w:t>2</w:t>
      </w:r>
      <w:r w:rsidR="00866BF2">
        <w:rPr>
          <w:rFonts w:ascii="Constantia" w:hAnsi="Constantia"/>
          <w:sz w:val="24"/>
          <w:szCs w:val="24"/>
        </w:rPr>
        <w:t>6</w:t>
      </w:r>
      <w:r w:rsidR="005C4896" w:rsidRPr="00D30974">
        <w:rPr>
          <w:rFonts w:ascii="Constantia" w:hAnsi="Constantia"/>
          <w:sz w:val="24"/>
          <w:szCs w:val="24"/>
        </w:rPr>
        <w:t>.</w:t>
      </w:r>
      <w:r w:rsidR="001D1F80">
        <w:rPr>
          <w:rFonts w:ascii="Constantia" w:hAnsi="Constantia"/>
          <w:sz w:val="24"/>
          <w:szCs w:val="24"/>
        </w:rPr>
        <w:t xml:space="preserve"> </w:t>
      </w:r>
      <w:r w:rsidR="005C4896" w:rsidRPr="00D30974">
        <w:rPr>
          <w:rFonts w:ascii="Constantia" w:hAnsi="Constantia"/>
          <w:sz w:val="24"/>
          <w:szCs w:val="24"/>
        </w:rPr>
        <w:t>támogatástartalom: a beruházó részére ugyanazon elszámo</w:t>
      </w:r>
      <w:r w:rsidR="00142660" w:rsidRPr="00D30974">
        <w:rPr>
          <w:rFonts w:ascii="Constantia" w:hAnsi="Constantia"/>
          <w:sz w:val="24"/>
          <w:szCs w:val="24"/>
        </w:rPr>
        <w:t xml:space="preserve">lható költségek vonatkozásában, </w:t>
      </w:r>
      <w:r w:rsidR="005C4896" w:rsidRPr="00D30974">
        <w:rPr>
          <w:rFonts w:ascii="Constantia" w:hAnsi="Constantia"/>
          <w:sz w:val="24"/>
          <w:szCs w:val="24"/>
        </w:rPr>
        <w:t>akár több forrásból odaítélt állami támogatásnak az Atr.</w:t>
      </w:r>
      <w:r w:rsidR="00142660" w:rsidRPr="00D30974">
        <w:rPr>
          <w:rFonts w:ascii="Constantia" w:hAnsi="Constantia"/>
          <w:sz w:val="24"/>
          <w:szCs w:val="24"/>
        </w:rPr>
        <w:t xml:space="preserve"> 2. mellékletében meghatározott </w:t>
      </w:r>
      <w:r w:rsidR="005C4896" w:rsidRPr="00D30974">
        <w:rPr>
          <w:rFonts w:ascii="Constantia" w:hAnsi="Constantia"/>
          <w:sz w:val="24"/>
          <w:szCs w:val="24"/>
        </w:rPr>
        <w:t>módszer alapján számított összege;</w:t>
      </w:r>
    </w:p>
    <w:p w:rsidR="005C4896" w:rsidRPr="00D30974" w:rsidRDefault="00C56FC4" w:rsidP="00587872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2</w:t>
      </w:r>
      <w:r w:rsidR="00866BF2">
        <w:rPr>
          <w:rFonts w:ascii="Constantia" w:hAnsi="Constantia"/>
          <w:sz w:val="24"/>
          <w:szCs w:val="24"/>
        </w:rPr>
        <w:t>7</w:t>
      </w:r>
      <w:r w:rsidR="005C4896" w:rsidRPr="00D30974">
        <w:rPr>
          <w:rFonts w:ascii="Constantia" w:hAnsi="Constantia"/>
          <w:sz w:val="24"/>
          <w:szCs w:val="24"/>
        </w:rPr>
        <w:t>. tárgyi eszköz:</w:t>
      </w:r>
      <w:r w:rsidR="00587872" w:rsidRPr="00587872">
        <w:rPr>
          <w:rFonts w:ascii="Constantia" w:hAnsi="Constantia"/>
          <w:sz w:val="24"/>
          <w:szCs w:val="24"/>
        </w:rPr>
        <w:t xml:space="preserve"> olyan eszközök, amelyek felölelik a földterületet, épületeket, üzemeket, gépeket és berendezéseket</w:t>
      </w:r>
      <w:r w:rsidR="005C4896" w:rsidRPr="00D30974">
        <w:rPr>
          <w:rFonts w:ascii="Constantia" w:hAnsi="Constantia"/>
          <w:sz w:val="24"/>
          <w:szCs w:val="24"/>
        </w:rPr>
        <w:t>.</w:t>
      </w:r>
    </w:p>
    <w:p w:rsidR="005C4896" w:rsidRDefault="005C4896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657441" w:rsidRDefault="00657441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657441" w:rsidRPr="00D30974" w:rsidRDefault="00657441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5C4896" w:rsidRPr="00D30974" w:rsidRDefault="005C4896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r w:rsidRPr="00D30974">
        <w:rPr>
          <w:rFonts w:ascii="Constantia" w:hAnsi="Constantia"/>
          <w:b/>
          <w:bCs/>
          <w:sz w:val="24"/>
          <w:szCs w:val="24"/>
        </w:rPr>
        <w:t>4. A rendelet alapján nyújtható támogatások</w:t>
      </w:r>
    </w:p>
    <w:p w:rsidR="00C42753" w:rsidRDefault="00C42753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</w:p>
    <w:p w:rsidR="005C4896" w:rsidRDefault="005C4896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r w:rsidRPr="00D30974">
        <w:rPr>
          <w:rFonts w:ascii="Constantia" w:hAnsi="Constantia"/>
          <w:b/>
          <w:bCs/>
          <w:sz w:val="24"/>
          <w:szCs w:val="24"/>
        </w:rPr>
        <w:t>4. §</w:t>
      </w:r>
    </w:p>
    <w:p w:rsidR="00D30974" w:rsidRPr="00D30974" w:rsidRDefault="00D30974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</w:p>
    <w:p w:rsidR="00866BF2" w:rsidRDefault="00566F6E" w:rsidP="00250E42">
      <w:pPr>
        <w:jc w:val="both"/>
        <w:rPr>
          <w:rFonts w:ascii="Constantia" w:hAnsi="Constantia"/>
          <w:sz w:val="24"/>
          <w:szCs w:val="24"/>
        </w:rPr>
      </w:pPr>
      <w:r w:rsidRPr="00566F6E">
        <w:rPr>
          <w:rFonts w:ascii="Constantia" w:hAnsi="Constantia"/>
          <w:sz w:val="24"/>
          <w:szCs w:val="24"/>
        </w:rPr>
        <w:t>(1</w:t>
      </w:r>
      <w:r>
        <w:rPr>
          <w:rFonts w:ascii="Constantia" w:hAnsi="Constantia"/>
          <w:sz w:val="24"/>
          <w:szCs w:val="24"/>
        </w:rPr>
        <w:t xml:space="preserve">) </w:t>
      </w:r>
      <w:r w:rsidR="00D30974" w:rsidRPr="00566F6E">
        <w:rPr>
          <w:rFonts w:ascii="Constantia" w:hAnsi="Constantia"/>
          <w:sz w:val="24"/>
          <w:szCs w:val="24"/>
        </w:rPr>
        <w:t>E rendelet alapján</w:t>
      </w:r>
      <w:r w:rsidR="00C3108C">
        <w:rPr>
          <w:rFonts w:ascii="Constantia" w:hAnsi="Constantia"/>
          <w:sz w:val="24"/>
          <w:szCs w:val="24"/>
        </w:rPr>
        <w:t xml:space="preserve"> </w:t>
      </w:r>
      <w:r w:rsidR="00C3108C" w:rsidRPr="00866BF2">
        <w:rPr>
          <w:rFonts w:ascii="Constantia" w:hAnsi="Constantia"/>
          <w:sz w:val="24"/>
          <w:szCs w:val="24"/>
        </w:rPr>
        <w:t>induló beruházáshoz</w:t>
      </w:r>
      <w:r w:rsidR="00D30974" w:rsidRPr="00866BF2">
        <w:rPr>
          <w:rFonts w:ascii="Constantia" w:hAnsi="Constantia"/>
          <w:sz w:val="24"/>
          <w:szCs w:val="24"/>
        </w:rPr>
        <w:t xml:space="preserve"> </w:t>
      </w:r>
      <w:r w:rsidRPr="00866BF2">
        <w:rPr>
          <w:rFonts w:ascii="Constantia" w:hAnsi="Constantia"/>
          <w:sz w:val="24"/>
          <w:szCs w:val="24"/>
        </w:rPr>
        <w:t xml:space="preserve">a </w:t>
      </w:r>
      <w:r w:rsidR="00D30974" w:rsidRPr="00866BF2">
        <w:rPr>
          <w:rFonts w:ascii="Constantia" w:hAnsi="Constantia"/>
          <w:sz w:val="24"/>
          <w:szCs w:val="24"/>
        </w:rPr>
        <w:t xml:space="preserve">csoportmentességi rendelet </w:t>
      </w:r>
      <w:r w:rsidR="00DF5F79" w:rsidRPr="00866BF2">
        <w:rPr>
          <w:rFonts w:ascii="Constantia" w:hAnsi="Constantia"/>
          <w:sz w:val="24"/>
          <w:szCs w:val="24"/>
        </w:rPr>
        <w:t>13-</w:t>
      </w:r>
      <w:r w:rsidR="00D30974" w:rsidRPr="00866BF2">
        <w:rPr>
          <w:rFonts w:ascii="Constantia" w:hAnsi="Constantia"/>
          <w:sz w:val="24"/>
          <w:szCs w:val="24"/>
        </w:rPr>
        <w:t>14. cikke</w:t>
      </w:r>
      <w:r w:rsidR="00DF5F79" w:rsidRPr="00866BF2">
        <w:rPr>
          <w:rFonts w:ascii="Constantia" w:hAnsi="Constantia"/>
          <w:sz w:val="24"/>
          <w:szCs w:val="24"/>
        </w:rPr>
        <w:t>i</w:t>
      </w:r>
      <w:r w:rsidR="00D30974" w:rsidRPr="00866BF2">
        <w:rPr>
          <w:rFonts w:ascii="Constantia" w:hAnsi="Constantia"/>
          <w:sz w:val="24"/>
          <w:szCs w:val="24"/>
        </w:rPr>
        <w:t xml:space="preserve"> szerinti regionális beruházási támogatás nyújtható pénzbeli és egyéb nem pénzbeli támogatás </w:t>
      </w:r>
      <w:r w:rsidRPr="00866BF2">
        <w:rPr>
          <w:rFonts w:ascii="Constantia" w:hAnsi="Constantia"/>
          <w:sz w:val="24"/>
          <w:szCs w:val="24"/>
        </w:rPr>
        <w:t>(a továbbiakban</w:t>
      </w:r>
      <w:r w:rsidR="001A0AD7" w:rsidRPr="00866BF2">
        <w:rPr>
          <w:rFonts w:ascii="Constantia" w:hAnsi="Constantia"/>
          <w:sz w:val="24"/>
          <w:szCs w:val="24"/>
        </w:rPr>
        <w:t>:</w:t>
      </w:r>
      <w:r w:rsidRPr="00866BF2">
        <w:rPr>
          <w:rFonts w:ascii="Constantia" w:hAnsi="Constantia"/>
          <w:sz w:val="24"/>
          <w:szCs w:val="24"/>
        </w:rPr>
        <w:t xml:space="preserve"> támogatás) </w:t>
      </w:r>
      <w:r w:rsidR="00D30974" w:rsidRPr="00866BF2">
        <w:rPr>
          <w:rFonts w:ascii="Constantia" w:hAnsi="Constantia"/>
          <w:sz w:val="24"/>
          <w:szCs w:val="24"/>
        </w:rPr>
        <w:t>formájában.</w:t>
      </w:r>
    </w:p>
    <w:p w:rsidR="00250E42" w:rsidRPr="00866BF2" w:rsidRDefault="00250E42" w:rsidP="00250E42">
      <w:pPr>
        <w:jc w:val="both"/>
        <w:rPr>
          <w:rFonts w:ascii="Constantia" w:hAnsi="Constantia"/>
          <w:sz w:val="24"/>
          <w:szCs w:val="24"/>
        </w:rPr>
      </w:pPr>
      <w:r w:rsidRPr="00866BF2">
        <w:rPr>
          <w:rFonts w:ascii="Constantia" w:hAnsi="Constantia"/>
          <w:sz w:val="24"/>
          <w:szCs w:val="24"/>
        </w:rPr>
        <w:t>(2) Ezen rendelet alapján kizárólag átlátható szervezetnek minősülő vállalkozás részére átlátható formában nyújtható támogatás.</w:t>
      </w:r>
    </w:p>
    <w:p w:rsidR="00566F6E" w:rsidRDefault="00E15D5F" w:rsidP="00566F6E">
      <w:pPr>
        <w:jc w:val="both"/>
        <w:rPr>
          <w:rFonts w:ascii="Constantia" w:hAnsi="Constantia"/>
          <w:sz w:val="24"/>
          <w:szCs w:val="24"/>
        </w:rPr>
      </w:pPr>
      <w:r w:rsidRPr="00866BF2">
        <w:t xml:space="preserve"> </w:t>
      </w:r>
      <w:r w:rsidR="00D30974" w:rsidRPr="00866BF2">
        <w:t>(</w:t>
      </w:r>
      <w:r w:rsidRPr="00866BF2">
        <w:t>3</w:t>
      </w:r>
      <w:r w:rsidR="00D30974" w:rsidRPr="00866BF2">
        <w:t xml:space="preserve">) </w:t>
      </w:r>
      <w:r w:rsidR="005C4896" w:rsidRPr="00866BF2">
        <w:rPr>
          <w:rFonts w:ascii="Constantia" w:hAnsi="Constantia"/>
          <w:sz w:val="24"/>
          <w:szCs w:val="24"/>
        </w:rPr>
        <w:t xml:space="preserve">Az önkormányzat által nyújtandó </w:t>
      </w:r>
      <w:r w:rsidR="00250E42" w:rsidRPr="00866BF2">
        <w:rPr>
          <w:rFonts w:ascii="Constantia" w:hAnsi="Constantia"/>
          <w:sz w:val="24"/>
          <w:szCs w:val="24"/>
        </w:rPr>
        <w:t>vissza nem térítendő</w:t>
      </w:r>
      <w:r w:rsidR="00D30974" w:rsidRPr="00866BF2">
        <w:rPr>
          <w:rFonts w:ascii="Constantia" w:hAnsi="Constantia"/>
          <w:sz w:val="24"/>
          <w:szCs w:val="24"/>
        </w:rPr>
        <w:t xml:space="preserve"> </w:t>
      </w:r>
      <w:r w:rsidR="005C4896" w:rsidRPr="00866BF2">
        <w:rPr>
          <w:rFonts w:ascii="Constantia" w:hAnsi="Constantia"/>
          <w:sz w:val="24"/>
          <w:szCs w:val="24"/>
        </w:rPr>
        <w:t>támogatások pén</w:t>
      </w:r>
      <w:r w:rsidR="00142660" w:rsidRPr="00866BF2">
        <w:rPr>
          <w:rFonts w:ascii="Constantia" w:hAnsi="Constantia"/>
          <w:sz w:val="24"/>
          <w:szCs w:val="24"/>
        </w:rPr>
        <w:t xml:space="preserve">zügyi fedezetét az önkormányzat </w:t>
      </w:r>
      <w:r w:rsidR="005C4896" w:rsidRPr="00866BF2">
        <w:rPr>
          <w:rFonts w:ascii="Constantia" w:hAnsi="Constantia"/>
          <w:sz w:val="24"/>
          <w:szCs w:val="24"/>
        </w:rPr>
        <w:t xml:space="preserve">mindenkori költségvetési rendelete tartalmazza, amely </w:t>
      </w:r>
      <w:r w:rsidR="00142660" w:rsidRPr="00866BF2">
        <w:rPr>
          <w:rFonts w:ascii="Constantia" w:hAnsi="Constantia"/>
          <w:sz w:val="24"/>
          <w:szCs w:val="24"/>
        </w:rPr>
        <w:t xml:space="preserve">előirányzat összegéig nyújtható </w:t>
      </w:r>
      <w:r w:rsidR="005C4896" w:rsidRPr="00866BF2">
        <w:rPr>
          <w:rFonts w:ascii="Constantia" w:hAnsi="Constantia"/>
          <w:sz w:val="24"/>
          <w:szCs w:val="24"/>
        </w:rPr>
        <w:t xml:space="preserve">munkahelyteremtési </w:t>
      </w:r>
      <w:r w:rsidR="005C4896" w:rsidRPr="00D30974">
        <w:rPr>
          <w:rFonts w:ascii="Constantia" w:hAnsi="Constantia"/>
          <w:sz w:val="24"/>
          <w:szCs w:val="24"/>
        </w:rPr>
        <w:t xml:space="preserve">célra </w:t>
      </w:r>
      <w:r w:rsidR="00281787" w:rsidRPr="00D30974">
        <w:rPr>
          <w:rFonts w:ascii="Constantia" w:hAnsi="Constantia"/>
          <w:sz w:val="24"/>
          <w:szCs w:val="24"/>
        </w:rPr>
        <w:t xml:space="preserve">pénzbeli </w:t>
      </w:r>
      <w:r w:rsidR="005C4896" w:rsidRPr="00D30974">
        <w:rPr>
          <w:rFonts w:ascii="Constantia" w:hAnsi="Constantia"/>
          <w:sz w:val="24"/>
          <w:szCs w:val="24"/>
        </w:rPr>
        <w:t>támogatás.</w:t>
      </w:r>
    </w:p>
    <w:p w:rsidR="005C4896" w:rsidRPr="00D30974" w:rsidRDefault="005C4896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</w:p>
    <w:p w:rsidR="005C4896" w:rsidRPr="00D30974" w:rsidRDefault="005C4896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r w:rsidRPr="00D30974">
        <w:rPr>
          <w:rFonts w:ascii="Constantia" w:hAnsi="Constantia"/>
          <w:b/>
          <w:bCs/>
          <w:sz w:val="24"/>
          <w:szCs w:val="24"/>
        </w:rPr>
        <w:t>5. Jogosultsági feltételek</w:t>
      </w:r>
    </w:p>
    <w:p w:rsidR="00F562FE" w:rsidRDefault="00F562FE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</w:p>
    <w:p w:rsidR="005C4896" w:rsidRPr="00D30974" w:rsidRDefault="005C4896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r w:rsidRPr="00D30974">
        <w:rPr>
          <w:rFonts w:ascii="Constantia" w:hAnsi="Constantia"/>
          <w:b/>
          <w:bCs/>
          <w:sz w:val="24"/>
          <w:szCs w:val="24"/>
        </w:rPr>
        <w:t>5. §</w:t>
      </w:r>
    </w:p>
    <w:p w:rsidR="00142660" w:rsidRPr="00D30974" w:rsidRDefault="00142660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</w:p>
    <w:p w:rsidR="005C4896" w:rsidRPr="00D30974" w:rsidRDefault="005C4896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 xml:space="preserve">(1) Beruházási célra egy tényleges beruházás megvalósításához kapcsolódóan az </w:t>
      </w:r>
      <w:r w:rsidR="00142660" w:rsidRPr="00D30974">
        <w:rPr>
          <w:rFonts w:ascii="Constantia" w:hAnsi="Constantia"/>
          <w:sz w:val="24"/>
          <w:szCs w:val="24"/>
        </w:rPr>
        <w:t xml:space="preserve">a vállalkozás </w:t>
      </w:r>
      <w:r w:rsidRPr="00D30974">
        <w:rPr>
          <w:rFonts w:ascii="Constantia" w:hAnsi="Constantia"/>
          <w:sz w:val="24"/>
          <w:szCs w:val="24"/>
        </w:rPr>
        <w:t>igényelhet támogatást, amely visszavonhatatlan szándéknyila</w:t>
      </w:r>
      <w:r w:rsidR="00142660" w:rsidRPr="00D30974">
        <w:rPr>
          <w:rFonts w:ascii="Constantia" w:hAnsi="Constantia"/>
          <w:sz w:val="24"/>
          <w:szCs w:val="24"/>
        </w:rPr>
        <w:t xml:space="preserve">tkozattal és megfelelő pénzügyi </w:t>
      </w:r>
      <w:r w:rsidRPr="00D30974">
        <w:rPr>
          <w:rFonts w:ascii="Constantia" w:hAnsi="Constantia"/>
          <w:sz w:val="24"/>
          <w:szCs w:val="24"/>
        </w:rPr>
        <w:t>fedeze</w:t>
      </w:r>
      <w:r w:rsidR="00142660" w:rsidRPr="00D30974">
        <w:rPr>
          <w:rFonts w:ascii="Constantia" w:hAnsi="Constantia"/>
          <w:sz w:val="24"/>
          <w:szCs w:val="24"/>
        </w:rPr>
        <w:t>t biztosításával vállalja Eger</w:t>
      </w:r>
      <w:r w:rsidRPr="00D30974">
        <w:rPr>
          <w:rFonts w:ascii="Constantia" w:hAnsi="Constantia"/>
          <w:sz w:val="24"/>
          <w:szCs w:val="24"/>
        </w:rPr>
        <w:t xml:space="preserve"> közigazgatási területén</w:t>
      </w:r>
    </w:p>
    <w:p w:rsidR="005C4896" w:rsidRPr="00D30974" w:rsidRDefault="005C4896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a) új vállalkozás létrehozását,</w:t>
      </w:r>
    </w:p>
    <w:p w:rsidR="005C4896" w:rsidRPr="00D30974" w:rsidRDefault="005C4896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b) működő vállalkozásának fejlesztését,</w:t>
      </w:r>
    </w:p>
    <w:p w:rsidR="00A80365" w:rsidRDefault="00BD19AA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amelynek során minimum 50</w:t>
      </w:r>
      <w:r w:rsidR="00A80365" w:rsidRPr="00BD19AA">
        <w:rPr>
          <w:rFonts w:ascii="Constantia" w:hAnsi="Constantia"/>
          <w:sz w:val="24"/>
          <w:szCs w:val="24"/>
        </w:rPr>
        <w:t xml:space="preserve"> fő</w:t>
      </w:r>
      <w:r w:rsidR="00DF5F79" w:rsidRPr="00BD19AA">
        <w:rPr>
          <w:rFonts w:ascii="Constantia" w:hAnsi="Constantia"/>
          <w:sz w:val="24"/>
          <w:szCs w:val="24"/>
        </w:rPr>
        <w:t>vel</w:t>
      </w:r>
      <w:r w:rsidR="00A80365" w:rsidRPr="00BD19AA">
        <w:rPr>
          <w:rFonts w:ascii="Constantia" w:hAnsi="Constantia"/>
          <w:sz w:val="24"/>
          <w:szCs w:val="24"/>
        </w:rPr>
        <w:t xml:space="preserve"> növeli az</w:t>
      </w:r>
      <w:r w:rsidR="00142660" w:rsidRPr="00BD19AA">
        <w:rPr>
          <w:rFonts w:ascii="Constantia" w:hAnsi="Constantia"/>
          <w:sz w:val="24"/>
          <w:szCs w:val="24"/>
        </w:rPr>
        <w:t xml:space="preserve"> alkalmazotti létszámot</w:t>
      </w:r>
      <w:r w:rsidR="00A80365" w:rsidRPr="00BD19AA">
        <w:rPr>
          <w:rFonts w:ascii="Constantia" w:hAnsi="Constantia"/>
          <w:sz w:val="24"/>
          <w:szCs w:val="24"/>
        </w:rPr>
        <w:t>.</w:t>
      </w:r>
    </w:p>
    <w:p w:rsidR="00566F6E" w:rsidRPr="00D30974" w:rsidRDefault="00566F6E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A80365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(2) Az (1) bekezdésben meghatározott beruházást a vállal</w:t>
      </w:r>
      <w:r w:rsidR="00142660" w:rsidRPr="00D30974">
        <w:rPr>
          <w:rFonts w:ascii="Constantia" w:hAnsi="Constantia"/>
          <w:sz w:val="24"/>
          <w:szCs w:val="24"/>
        </w:rPr>
        <w:t xml:space="preserve">kozásnak a támogatási szerződés </w:t>
      </w:r>
      <w:r w:rsidRPr="00D30974">
        <w:rPr>
          <w:rFonts w:ascii="Constantia" w:hAnsi="Constantia"/>
          <w:sz w:val="24"/>
          <w:szCs w:val="24"/>
        </w:rPr>
        <w:t xml:space="preserve">aláírásától számított </w:t>
      </w:r>
      <w:r w:rsidR="00566F6E">
        <w:rPr>
          <w:rFonts w:ascii="Constantia" w:hAnsi="Constantia"/>
          <w:sz w:val="24"/>
          <w:szCs w:val="24"/>
        </w:rPr>
        <w:t xml:space="preserve">36 hónapon </w:t>
      </w:r>
      <w:r w:rsidRPr="00D30974">
        <w:rPr>
          <w:rFonts w:ascii="Constantia" w:hAnsi="Constantia"/>
          <w:sz w:val="24"/>
          <w:szCs w:val="24"/>
        </w:rPr>
        <w:t>belül kell megvalósítania.</w:t>
      </w:r>
    </w:p>
    <w:p w:rsidR="00566F6E" w:rsidRPr="00253532" w:rsidRDefault="00566F6E" w:rsidP="00D30974">
      <w:pPr>
        <w:spacing w:after="0"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:rsidR="00A80365" w:rsidRPr="00253532" w:rsidRDefault="00A80365" w:rsidP="00D30974">
      <w:pPr>
        <w:spacing w:after="0"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253532">
        <w:rPr>
          <w:rFonts w:ascii="Constantia" w:hAnsi="Constantia"/>
          <w:color w:val="000000" w:themeColor="text1"/>
          <w:sz w:val="24"/>
          <w:szCs w:val="24"/>
        </w:rPr>
        <w:t>(3) Az (1) bekezdésben meghatározott alkalmazotti létszám</w:t>
      </w:r>
      <w:r w:rsidR="00142660" w:rsidRPr="00253532">
        <w:rPr>
          <w:rFonts w:ascii="Constantia" w:hAnsi="Constantia"/>
          <w:color w:val="000000" w:themeColor="text1"/>
          <w:sz w:val="24"/>
          <w:szCs w:val="24"/>
        </w:rPr>
        <w:t xml:space="preserve">ot a vállalkozásnak a beruházás </w:t>
      </w:r>
      <w:r w:rsidRPr="00253532">
        <w:rPr>
          <w:rFonts w:ascii="Constantia" w:hAnsi="Constantia"/>
          <w:color w:val="000000" w:themeColor="text1"/>
          <w:sz w:val="24"/>
          <w:szCs w:val="24"/>
        </w:rPr>
        <w:t>ü</w:t>
      </w:r>
      <w:r w:rsidR="00F076AD" w:rsidRPr="00253532">
        <w:rPr>
          <w:rFonts w:ascii="Constantia" w:hAnsi="Constantia"/>
          <w:color w:val="000000" w:themeColor="text1"/>
          <w:sz w:val="24"/>
          <w:szCs w:val="24"/>
        </w:rPr>
        <w:t>zembe helyezésétől számított három</w:t>
      </w:r>
      <w:r w:rsidRPr="00253532">
        <w:rPr>
          <w:rFonts w:ascii="Constantia" w:hAnsi="Constantia"/>
          <w:color w:val="000000" w:themeColor="text1"/>
          <w:sz w:val="24"/>
          <w:szCs w:val="24"/>
        </w:rPr>
        <w:t xml:space="preserve"> éven belül kell elérnie</w:t>
      </w:r>
      <w:r w:rsidR="00DF5F79" w:rsidRPr="00253532">
        <w:rPr>
          <w:rFonts w:ascii="Constantia" w:hAnsi="Constantia"/>
          <w:color w:val="000000" w:themeColor="text1"/>
          <w:sz w:val="24"/>
          <w:szCs w:val="24"/>
        </w:rPr>
        <w:t>, és valamennyi munkahelyet az álláshely első betöltése után legalább öt évig, illetve kkv-k esetében három évig fenn kell tartani az érintett területen</w:t>
      </w:r>
      <w:r w:rsidRPr="00253532">
        <w:rPr>
          <w:rFonts w:ascii="Constantia" w:hAnsi="Constantia"/>
          <w:color w:val="000000" w:themeColor="text1"/>
          <w:sz w:val="24"/>
          <w:szCs w:val="24"/>
        </w:rPr>
        <w:t>.</w:t>
      </w:r>
    </w:p>
    <w:p w:rsidR="00E525B7" w:rsidRDefault="00E525B7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A80365" w:rsidRPr="00D30974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A80365" w:rsidRPr="00D30974" w:rsidRDefault="00A80365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r w:rsidRPr="00D30974">
        <w:rPr>
          <w:rFonts w:ascii="Constantia" w:hAnsi="Constantia"/>
          <w:b/>
          <w:bCs/>
          <w:sz w:val="24"/>
          <w:szCs w:val="24"/>
        </w:rPr>
        <w:t>6. Regionális beruházási támogatásokra vonatkozó rendelkezések</w:t>
      </w:r>
    </w:p>
    <w:p w:rsidR="00F562FE" w:rsidRDefault="00F562FE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</w:p>
    <w:p w:rsidR="00A80365" w:rsidRPr="00D30974" w:rsidRDefault="00A80365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r w:rsidRPr="00D30974">
        <w:rPr>
          <w:rFonts w:ascii="Constantia" w:hAnsi="Constantia"/>
          <w:b/>
          <w:bCs/>
          <w:sz w:val="24"/>
          <w:szCs w:val="24"/>
        </w:rPr>
        <w:t>6. §</w:t>
      </w:r>
    </w:p>
    <w:p w:rsidR="00A80365" w:rsidRPr="00D30974" w:rsidRDefault="00A80365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</w:p>
    <w:p w:rsidR="00E73C36" w:rsidRDefault="00E73C36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lastRenderedPageBreak/>
        <w:t>(</w:t>
      </w:r>
      <w:r w:rsidR="00572CBB">
        <w:rPr>
          <w:rFonts w:ascii="Constantia" w:hAnsi="Constantia"/>
          <w:sz w:val="24"/>
          <w:szCs w:val="24"/>
        </w:rPr>
        <w:t>1</w:t>
      </w:r>
      <w:r w:rsidRPr="00D30974">
        <w:rPr>
          <w:rFonts w:ascii="Constantia" w:hAnsi="Constantia"/>
          <w:sz w:val="24"/>
          <w:szCs w:val="24"/>
        </w:rPr>
        <w:t xml:space="preserve">) Az Önkormányzat a vállalkozás tervezett beruházása költségeinek nagyságát, a megépülő épület méretét, a teremteni kívánt munkahelyek számát, az iparágat és a gazdasági területet figyelembe véve a vállalkozás számára munkahelyteremtő támogatás jogcímen, regionális beruházási támogatás kategóriában </w:t>
      </w:r>
      <w:r w:rsidR="00D30974">
        <w:rPr>
          <w:rFonts w:ascii="Constantia" w:hAnsi="Constantia"/>
          <w:sz w:val="24"/>
          <w:szCs w:val="24"/>
        </w:rPr>
        <w:t>nyújthat</w:t>
      </w:r>
      <w:r w:rsidR="00D30974" w:rsidRPr="00D30974">
        <w:rPr>
          <w:rFonts w:ascii="Constantia" w:hAnsi="Constantia"/>
          <w:sz w:val="24"/>
          <w:szCs w:val="24"/>
        </w:rPr>
        <w:t xml:space="preserve"> </w:t>
      </w:r>
      <w:r w:rsidR="00D30974">
        <w:rPr>
          <w:rFonts w:ascii="Constantia" w:hAnsi="Constantia"/>
          <w:sz w:val="24"/>
          <w:szCs w:val="24"/>
        </w:rPr>
        <w:t>támogatást.</w:t>
      </w:r>
    </w:p>
    <w:p w:rsidR="00866BF2" w:rsidRDefault="00866BF2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572CBB" w:rsidRDefault="00572CBB" w:rsidP="00572CBB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(2) Tá</w:t>
      </w:r>
      <w:r w:rsidRPr="00013164">
        <w:rPr>
          <w:rFonts w:ascii="Constantia" w:hAnsi="Constantia"/>
          <w:sz w:val="24"/>
          <w:szCs w:val="24"/>
        </w:rPr>
        <w:t xml:space="preserve">mogatás csak akkor ítélhető meg, ha a </w:t>
      </w:r>
      <w:r>
        <w:rPr>
          <w:rFonts w:ascii="Constantia" w:hAnsi="Constantia"/>
          <w:sz w:val="24"/>
          <w:szCs w:val="24"/>
        </w:rPr>
        <w:t>beruházó</w:t>
      </w:r>
      <w:r w:rsidRPr="00013164">
        <w:rPr>
          <w:rFonts w:ascii="Constantia" w:hAnsi="Constantia"/>
          <w:sz w:val="24"/>
          <w:szCs w:val="24"/>
        </w:rPr>
        <w:t xml:space="preserve"> a </w:t>
      </w:r>
      <w:r>
        <w:rPr>
          <w:rFonts w:ascii="Constantia" w:hAnsi="Constantia"/>
          <w:sz w:val="24"/>
          <w:szCs w:val="24"/>
        </w:rPr>
        <w:t>jelen</w:t>
      </w:r>
      <w:r w:rsidRPr="00013164">
        <w:rPr>
          <w:rFonts w:ascii="Constantia" w:hAnsi="Constantia"/>
          <w:sz w:val="24"/>
          <w:szCs w:val="24"/>
        </w:rPr>
        <w:t xml:space="preserve"> rendelet</w:t>
      </w:r>
      <w:r>
        <w:rPr>
          <w:rFonts w:ascii="Constantia" w:hAnsi="Constantia"/>
          <w:sz w:val="24"/>
          <w:szCs w:val="24"/>
        </w:rPr>
        <w:t xml:space="preserve"> 1. mellékletében m</w:t>
      </w:r>
      <w:r w:rsidRPr="00013164">
        <w:rPr>
          <w:rFonts w:ascii="Constantia" w:hAnsi="Constantia"/>
          <w:sz w:val="24"/>
          <w:szCs w:val="24"/>
        </w:rPr>
        <w:t>eghatározott kötelező tartalmi elemeket tartalmazó támogatási kérelmét a beruházás megkezdése előtt írásban benyújtotta.</w:t>
      </w:r>
    </w:p>
    <w:p w:rsidR="00866BF2" w:rsidRDefault="00866BF2" w:rsidP="00572CBB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E82CB3" w:rsidRPr="00013164" w:rsidRDefault="00E82CB3" w:rsidP="00E82CB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(3) </w:t>
      </w:r>
      <w:r w:rsidRPr="00013164">
        <w:rPr>
          <w:rFonts w:ascii="Constantia" w:hAnsi="Constantia"/>
          <w:sz w:val="24"/>
          <w:szCs w:val="24"/>
        </w:rPr>
        <w:t>A beruházás megkezdésének napja</w:t>
      </w:r>
    </w:p>
    <w:p w:rsidR="00E82CB3" w:rsidRPr="00013164" w:rsidRDefault="00E82CB3" w:rsidP="00E82CB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013164">
        <w:rPr>
          <w:rFonts w:ascii="Constantia" w:hAnsi="Constantia"/>
          <w:sz w:val="24"/>
          <w:szCs w:val="24"/>
        </w:rPr>
        <w:t>a) építési munka esetén az építési naplóba történő első bejegyzés vagy az építésre vonatkozó első visszavonhatatlan kötelezettségvállalás időpontja,</w:t>
      </w:r>
    </w:p>
    <w:p w:rsidR="00E82CB3" w:rsidRPr="00013164" w:rsidRDefault="00E82CB3" w:rsidP="00E82CB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013164">
        <w:rPr>
          <w:rFonts w:ascii="Constantia" w:hAnsi="Constantia"/>
          <w:sz w:val="24"/>
          <w:szCs w:val="24"/>
        </w:rPr>
        <w:t>b) tárgyi eszköz és immateriális javak beszerzése esetén</w:t>
      </w:r>
    </w:p>
    <w:p w:rsidR="00E82CB3" w:rsidRPr="00013164" w:rsidRDefault="00E82CB3" w:rsidP="00E82CB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013164">
        <w:rPr>
          <w:rFonts w:ascii="Constantia" w:hAnsi="Constantia"/>
          <w:sz w:val="24"/>
          <w:szCs w:val="24"/>
        </w:rPr>
        <w:t>ba) a vállalkozás általi első jogilag kötelező érvényűnek tekintett megrendelés napja,</w:t>
      </w:r>
    </w:p>
    <w:p w:rsidR="00E82CB3" w:rsidRPr="00013164" w:rsidRDefault="00E82CB3" w:rsidP="00E82CB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013164">
        <w:rPr>
          <w:rFonts w:ascii="Constantia" w:hAnsi="Constantia"/>
          <w:sz w:val="24"/>
          <w:szCs w:val="24"/>
        </w:rPr>
        <w:t>bb) - a ba) alpont szerinti megrendelés hiányában - az arra vonatkozóan megkötött, jogilag kötelező érvényűnek tekintett szerződés létrejöttének a napja,</w:t>
      </w:r>
    </w:p>
    <w:p w:rsidR="00E82CB3" w:rsidRPr="00013164" w:rsidRDefault="00E82CB3" w:rsidP="00E82CB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013164">
        <w:rPr>
          <w:rFonts w:ascii="Constantia" w:hAnsi="Constantia"/>
          <w:sz w:val="24"/>
          <w:szCs w:val="24"/>
        </w:rPr>
        <w:t>bc) - a ba) alpont szerinti megrendelés és a bb) alpont szerinti szerződés hiányában - a beruházó által aláírással igazolt átvételi nap az első beszerzett gép, berendezés, anyag vagy termék szállítását igazoló okmányon,</w:t>
      </w:r>
    </w:p>
    <w:p w:rsidR="00E82CB3" w:rsidRPr="00013164" w:rsidRDefault="00E82CB3" w:rsidP="00E82CB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013164">
        <w:rPr>
          <w:rFonts w:ascii="Constantia" w:hAnsi="Constantia"/>
          <w:sz w:val="24"/>
          <w:szCs w:val="24"/>
        </w:rPr>
        <w:t>c) létesítmény felvásárlása esetén a felvásárlás időpontja vagy</w:t>
      </w:r>
    </w:p>
    <w:p w:rsidR="00E82CB3" w:rsidRPr="00013164" w:rsidRDefault="00E82CB3" w:rsidP="00E82CB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013164">
        <w:rPr>
          <w:rFonts w:ascii="Constantia" w:hAnsi="Constantia"/>
          <w:sz w:val="24"/>
          <w:szCs w:val="24"/>
        </w:rPr>
        <w:t>d) az a)-c) pont közül több pont együttes megvalósulása esetén a legkorábbi időpont</w:t>
      </w:r>
    </w:p>
    <w:p w:rsidR="00E82CB3" w:rsidRDefault="00E82CB3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013164">
        <w:rPr>
          <w:rFonts w:ascii="Constantia" w:hAnsi="Constantia"/>
          <w:sz w:val="24"/>
          <w:szCs w:val="24"/>
        </w:rPr>
        <w:t>azzal, hogy nem tekintendő a beruházás megkezdésének a földterület megvásárlása, ha az nem képezi a beruházás elszámolható költségét, valamint az előkészítő munka</w:t>
      </w:r>
      <w:r>
        <w:rPr>
          <w:rFonts w:ascii="Constantia" w:hAnsi="Constantia"/>
          <w:sz w:val="24"/>
          <w:szCs w:val="24"/>
        </w:rPr>
        <w:t xml:space="preserve"> (mint az engedélyek megszerzése, megvalósíthatósági tanulmány készítése)</w:t>
      </w:r>
      <w:r w:rsidRPr="00013164">
        <w:rPr>
          <w:rFonts w:ascii="Constantia" w:hAnsi="Constantia"/>
          <w:sz w:val="24"/>
          <w:szCs w:val="24"/>
        </w:rPr>
        <w:t xml:space="preserve"> költségének fel</w:t>
      </w:r>
      <w:r>
        <w:rPr>
          <w:rFonts w:ascii="Constantia" w:hAnsi="Constantia"/>
          <w:sz w:val="24"/>
          <w:szCs w:val="24"/>
        </w:rPr>
        <w:t>merülése.</w:t>
      </w:r>
    </w:p>
    <w:p w:rsidR="00866BF2" w:rsidRDefault="00866BF2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042C9C" w:rsidRDefault="00E15D5F" w:rsidP="00042C9C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 </w:t>
      </w:r>
      <w:r w:rsidR="00042C9C">
        <w:rPr>
          <w:rFonts w:ascii="Constantia" w:hAnsi="Constantia"/>
          <w:sz w:val="24"/>
          <w:szCs w:val="24"/>
        </w:rPr>
        <w:t>(</w:t>
      </w:r>
      <w:r w:rsidR="00E82CB3">
        <w:rPr>
          <w:rFonts w:ascii="Constantia" w:hAnsi="Constantia"/>
          <w:sz w:val="24"/>
          <w:szCs w:val="24"/>
        </w:rPr>
        <w:t>4</w:t>
      </w:r>
      <w:r w:rsidR="00042C9C">
        <w:rPr>
          <w:rFonts w:ascii="Constantia" w:hAnsi="Constantia"/>
          <w:sz w:val="24"/>
          <w:szCs w:val="24"/>
        </w:rPr>
        <w:t>) Nem nyújtható regionális beruházási támogatás</w:t>
      </w:r>
    </w:p>
    <w:p w:rsidR="00042C9C" w:rsidRPr="003A77D7" w:rsidRDefault="00042C9C" w:rsidP="003A77D7">
      <w:pPr>
        <w:pStyle w:val="Listaszerbekezds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Constantia" w:hAnsi="Constantia"/>
          <w:sz w:val="24"/>
          <w:szCs w:val="24"/>
        </w:rPr>
      </w:pPr>
      <w:r w:rsidRPr="003A77D7">
        <w:rPr>
          <w:rFonts w:ascii="Constantia" w:hAnsi="Constantia"/>
          <w:sz w:val="24"/>
          <w:szCs w:val="24"/>
        </w:rPr>
        <w:t>a halászati és akvakultúra-termékek piacának közös szervezéséről, az 1184/2006/EK és az 1224/2009/EK tanácsi rendelet módosításáról, valamint a 104/2000/EK tanácsi rendelet hatályon kívül helyezéséről szóló, 2013. december 11-i 1379/2013/EU európai parlamenti és tanácsi rendeletben (a továbbiakban: 1379/2013/EU európai parlamenti és tanácsi rendelet) meghatározott akvakultúra-termékek termeléséhez, feldolgozásához és értékesítéséhez,</w:t>
      </w:r>
    </w:p>
    <w:p w:rsidR="00042C9C" w:rsidRPr="003A77D7" w:rsidRDefault="00042C9C" w:rsidP="003A77D7">
      <w:pPr>
        <w:pStyle w:val="Listaszerbekezds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Constantia" w:hAnsi="Constantia"/>
          <w:sz w:val="24"/>
          <w:szCs w:val="24"/>
        </w:rPr>
      </w:pPr>
      <w:r w:rsidRPr="003A77D7">
        <w:rPr>
          <w:rFonts w:ascii="Constantia" w:hAnsi="Constantia"/>
          <w:sz w:val="24"/>
          <w:szCs w:val="24"/>
        </w:rPr>
        <w:t>elsődleges mezőgazdasági termeléshez</w:t>
      </w:r>
      <w:r>
        <w:rPr>
          <w:rFonts w:ascii="Constantia" w:hAnsi="Constantia"/>
          <w:sz w:val="24"/>
          <w:szCs w:val="24"/>
        </w:rPr>
        <w:t>,</w:t>
      </w:r>
    </w:p>
    <w:p w:rsidR="00042C9C" w:rsidRPr="003A77D7" w:rsidRDefault="00042C9C" w:rsidP="003A77D7">
      <w:pPr>
        <w:pStyle w:val="Listaszerbekezds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Constantia" w:hAnsi="Constantia"/>
          <w:sz w:val="24"/>
          <w:szCs w:val="24"/>
        </w:rPr>
      </w:pPr>
      <w:r w:rsidRPr="003A77D7">
        <w:rPr>
          <w:rFonts w:ascii="Constantia" w:hAnsi="Constantia"/>
          <w:sz w:val="24"/>
          <w:szCs w:val="24"/>
        </w:rPr>
        <w:t>mezőgazdasági termék feldolgozásában és mezőgazdasági termék forgalmazásában tevékeny vállalkozás részére, ha</w:t>
      </w:r>
    </w:p>
    <w:p w:rsidR="00042C9C" w:rsidRPr="00042C9C" w:rsidRDefault="00042C9C" w:rsidP="003A77D7">
      <w:pPr>
        <w:spacing w:after="0" w:line="240" w:lineRule="auto"/>
        <w:ind w:left="426"/>
        <w:jc w:val="both"/>
        <w:rPr>
          <w:rFonts w:ascii="Constantia" w:hAnsi="Constantia"/>
          <w:sz w:val="24"/>
          <w:szCs w:val="24"/>
        </w:rPr>
      </w:pPr>
      <w:r w:rsidRPr="00042C9C">
        <w:rPr>
          <w:rFonts w:ascii="Constantia" w:hAnsi="Constantia"/>
          <w:sz w:val="24"/>
          <w:szCs w:val="24"/>
        </w:rPr>
        <w:t>ca)</w:t>
      </w:r>
      <w:r>
        <w:rPr>
          <w:rFonts w:ascii="Constantia" w:hAnsi="Constantia"/>
          <w:sz w:val="24"/>
          <w:szCs w:val="24"/>
        </w:rPr>
        <w:t xml:space="preserve"> </w:t>
      </w:r>
      <w:r w:rsidRPr="00042C9C">
        <w:rPr>
          <w:rFonts w:ascii="Constantia" w:hAnsi="Constantia"/>
          <w:sz w:val="24"/>
          <w:szCs w:val="24"/>
        </w:rPr>
        <w:t>a támogatás összege az elsődleges termelőktől beszerzett vagy érintett vállalkozások által forgalmazott ilyen termékek ára vagy mennyisége alapján kerül rögzítésre, vagy</w:t>
      </w:r>
    </w:p>
    <w:p w:rsidR="005B7ADB" w:rsidRPr="00042C9C" w:rsidRDefault="00042C9C" w:rsidP="003A77D7">
      <w:pPr>
        <w:spacing w:after="0" w:line="240" w:lineRule="auto"/>
        <w:ind w:left="426"/>
        <w:jc w:val="both"/>
        <w:rPr>
          <w:rFonts w:ascii="Constantia" w:hAnsi="Constantia"/>
          <w:sz w:val="24"/>
          <w:szCs w:val="24"/>
        </w:rPr>
      </w:pPr>
      <w:r w:rsidRPr="00042C9C">
        <w:rPr>
          <w:rFonts w:ascii="Constantia" w:hAnsi="Constantia"/>
          <w:sz w:val="24"/>
          <w:szCs w:val="24"/>
        </w:rPr>
        <w:t>cb)</w:t>
      </w:r>
      <w:r>
        <w:rPr>
          <w:rFonts w:ascii="Constantia" w:hAnsi="Constantia"/>
          <w:sz w:val="24"/>
          <w:szCs w:val="24"/>
        </w:rPr>
        <w:t xml:space="preserve"> </w:t>
      </w:r>
      <w:r w:rsidRPr="00042C9C">
        <w:rPr>
          <w:rFonts w:ascii="Constantia" w:hAnsi="Constantia"/>
          <w:sz w:val="24"/>
          <w:szCs w:val="24"/>
        </w:rPr>
        <w:t>a támogatás az elsődleges termelőknek történő teljes vagy részleges továbbítástól függ,</w:t>
      </w:r>
    </w:p>
    <w:p w:rsidR="005B7ADB" w:rsidRPr="003A77D7" w:rsidRDefault="005B7ADB" w:rsidP="003A77D7">
      <w:pPr>
        <w:pStyle w:val="Listaszerbekezds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Constantia" w:hAnsi="Constantia"/>
          <w:sz w:val="24"/>
          <w:szCs w:val="24"/>
        </w:rPr>
      </w:pPr>
      <w:r w:rsidRPr="003A77D7">
        <w:rPr>
          <w:rFonts w:ascii="Constantia" w:hAnsi="Constantia"/>
          <w:sz w:val="24"/>
          <w:szCs w:val="24"/>
        </w:rPr>
        <w:t>nehéz helyzetben lévő vállalkozás részére.</w:t>
      </w:r>
    </w:p>
    <w:p w:rsidR="00042C9C" w:rsidRPr="00253532" w:rsidRDefault="00042C9C" w:rsidP="003A77D7">
      <w:pPr>
        <w:pStyle w:val="Listaszerbekezds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253532">
        <w:rPr>
          <w:rFonts w:ascii="Constantia" w:hAnsi="Constantia"/>
          <w:color w:val="000000" w:themeColor="text1"/>
          <w:sz w:val="24"/>
          <w:szCs w:val="24"/>
        </w:rPr>
        <w:t>exporttal kapcsolatos tevékenységhez, ha az az exportált mennyiségekhez, értékesítési hálózat kialakításához és működtetéséhez vagy az exporttevékenységgel összefüggésben felmerülő egyéb folyó kiadásokhoz közvetlenül kapcsolódik</w:t>
      </w:r>
      <w:r w:rsidR="00B8157A" w:rsidRPr="00253532">
        <w:rPr>
          <w:rFonts w:ascii="Constantia" w:hAnsi="Constantia"/>
          <w:color w:val="000000" w:themeColor="text1"/>
          <w:sz w:val="24"/>
          <w:szCs w:val="24"/>
        </w:rPr>
        <w:t xml:space="preserve"> (</w:t>
      </w:r>
      <w:r w:rsidR="00074B23" w:rsidRPr="00253532">
        <w:rPr>
          <w:rFonts w:ascii="Constantia" w:hAnsi="Constantia"/>
          <w:i/>
          <w:color w:val="000000" w:themeColor="text1"/>
          <w:sz w:val="24"/>
          <w:szCs w:val="24"/>
        </w:rPr>
        <w:t>nem tekintendő</w:t>
      </w:r>
      <w:r w:rsidR="00B8157A" w:rsidRPr="00253532">
        <w:rPr>
          <w:rFonts w:ascii="Constantia" w:hAnsi="Constantia"/>
          <w:i/>
          <w:color w:val="000000" w:themeColor="text1"/>
          <w:sz w:val="24"/>
          <w:szCs w:val="24"/>
        </w:rPr>
        <w:t xml:space="preserve"> exporttal kapcsolatos tevékenységnek azon új ipari tevékenység végzésére irányuló beruházás, amely exportra is termel</w:t>
      </w:r>
      <w:r w:rsidR="00B8157A" w:rsidRPr="00253532">
        <w:rPr>
          <w:rFonts w:ascii="Constantia" w:hAnsi="Constantia"/>
          <w:color w:val="000000" w:themeColor="text1"/>
          <w:sz w:val="24"/>
          <w:szCs w:val="24"/>
        </w:rPr>
        <w:t>)</w:t>
      </w:r>
      <w:r w:rsidRPr="00253532">
        <w:rPr>
          <w:rFonts w:ascii="Constantia" w:hAnsi="Constantia"/>
          <w:color w:val="000000" w:themeColor="text1"/>
          <w:sz w:val="24"/>
          <w:szCs w:val="24"/>
        </w:rPr>
        <w:t>,</w:t>
      </w:r>
    </w:p>
    <w:p w:rsidR="005B7ADB" w:rsidRDefault="00042C9C" w:rsidP="003A77D7">
      <w:pPr>
        <w:pStyle w:val="Listaszerbekezds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Constantia" w:hAnsi="Constantia"/>
          <w:sz w:val="24"/>
          <w:szCs w:val="24"/>
        </w:rPr>
      </w:pPr>
      <w:r w:rsidRPr="003A77D7">
        <w:rPr>
          <w:rFonts w:ascii="Constantia" w:hAnsi="Constantia"/>
          <w:sz w:val="24"/>
          <w:szCs w:val="24"/>
        </w:rPr>
        <w:lastRenderedPageBreak/>
        <w:t>ha azt import áru helyett hazai áru használatától teszik függővé,</w:t>
      </w:r>
    </w:p>
    <w:p w:rsidR="005B7ADB" w:rsidRDefault="005B7ADB" w:rsidP="003A77D7">
      <w:pPr>
        <w:pStyle w:val="Listaszerbekezds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Constantia" w:hAnsi="Constantia"/>
          <w:sz w:val="24"/>
          <w:szCs w:val="24"/>
        </w:rPr>
      </w:pPr>
      <w:r w:rsidRPr="003A77D7">
        <w:rPr>
          <w:rFonts w:ascii="Constantia" w:hAnsi="Constantia"/>
          <w:sz w:val="24"/>
          <w:szCs w:val="24"/>
        </w:rPr>
        <w:t>acélipari tevékenységhez,</w:t>
      </w:r>
    </w:p>
    <w:p w:rsidR="005B7ADB" w:rsidRDefault="005B7ADB" w:rsidP="003A77D7">
      <w:pPr>
        <w:pStyle w:val="Listaszerbekezds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Constantia" w:hAnsi="Constantia"/>
          <w:sz w:val="24"/>
          <w:szCs w:val="24"/>
        </w:rPr>
      </w:pPr>
      <w:r w:rsidRPr="003A77D7">
        <w:rPr>
          <w:rFonts w:ascii="Constantia" w:hAnsi="Constantia"/>
          <w:sz w:val="24"/>
          <w:szCs w:val="24"/>
        </w:rPr>
        <w:t>hajógyártási tevékenységhez,</w:t>
      </w:r>
    </w:p>
    <w:p w:rsidR="005B7ADB" w:rsidRDefault="005B7ADB" w:rsidP="003A77D7">
      <w:pPr>
        <w:pStyle w:val="Listaszerbekezds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Constantia" w:hAnsi="Constantia"/>
          <w:sz w:val="24"/>
          <w:szCs w:val="24"/>
        </w:rPr>
      </w:pPr>
      <w:r w:rsidRPr="003A77D7">
        <w:rPr>
          <w:rFonts w:ascii="Constantia" w:hAnsi="Constantia"/>
          <w:sz w:val="24"/>
          <w:szCs w:val="24"/>
        </w:rPr>
        <w:t>szénipari tevékenységhez,</w:t>
      </w:r>
    </w:p>
    <w:p w:rsidR="005B7ADB" w:rsidRDefault="005B7ADB" w:rsidP="003A77D7">
      <w:pPr>
        <w:pStyle w:val="Listaszerbekezds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Constantia" w:hAnsi="Constantia"/>
          <w:sz w:val="24"/>
          <w:szCs w:val="24"/>
        </w:rPr>
      </w:pPr>
      <w:r w:rsidRPr="003A77D7">
        <w:rPr>
          <w:rFonts w:ascii="Constantia" w:hAnsi="Constantia"/>
          <w:sz w:val="24"/>
          <w:szCs w:val="24"/>
        </w:rPr>
        <w:t>szintetikusszál-ipari tevékenységhez,</w:t>
      </w:r>
    </w:p>
    <w:p w:rsidR="005B7ADB" w:rsidRDefault="005B7ADB" w:rsidP="003A77D7">
      <w:pPr>
        <w:pStyle w:val="Listaszerbekezds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Constantia" w:hAnsi="Constantia"/>
          <w:sz w:val="24"/>
          <w:szCs w:val="24"/>
        </w:rPr>
      </w:pPr>
      <w:r w:rsidRPr="003A77D7">
        <w:rPr>
          <w:rFonts w:ascii="Constantia" w:hAnsi="Constantia"/>
          <w:sz w:val="24"/>
          <w:szCs w:val="24"/>
        </w:rPr>
        <w:t>ellenszolgáltatásért végzett légi, tengeri, közúti, vasúti és belvízi úton történő személy- vagy áruszállítási szolgáltatás nyújtásához, vagy a kapcsolódó infrastruktúrához,</w:t>
      </w:r>
    </w:p>
    <w:p w:rsidR="005B7ADB" w:rsidRDefault="005B7ADB" w:rsidP="003A77D7">
      <w:pPr>
        <w:pStyle w:val="Listaszerbekezds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Constantia" w:hAnsi="Constantia"/>
          <w:sz w:val="24"/>
          <w:szCs w:val="24"/>
        </w:rPr>
      </w:pPr>
      <w:r w:rsidRPr="003A77D7">
        <w:rPr>
          <w:rFonts w:ascii="Constantia" w:hAnsi="Constantia"/>
          <w:sz w:val="24"/>
          <w:szCs w:val="24"/>
        </w:rPr>
        <w:t>energiatermelési, energiaelosztási tevékenységhez és energetikai célú infrastruktúra létrehozását szolgáló beruházáshoz,</w:t>
      </w:r>
    </w:p>
    <w:p w:rsidR="005B7ADB" w:rsidRDefault="005B7ADB" w:rsidP="003A77D7">
      <w:pPr>
        <w:pStyle w:val="Listaszerbekezds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Constantia" w:hAnsi="Constantia"/>
          <w:sz w:val="24"/>
          <w:szCs w:val="24"/>
        </w:rPr>
      </w:pPr>
      <w:r w:rsidRPr="003A77D7">
        <w:rPr>
          <w:rFonts w:ascii="Constantia" w:hAnsi="Constantia"/>
          <w:sz w:val="24"/>
          <w:szCs w:val="24"/>
        </w:rPr>
        <w:t>szélessávú infrastruktúra kiépítéséhez</w:t>
      </w:r>
      <w:r w:rsidR="00DF2458">
        <w:rPr>
          <w:rFonts w:ascii="Constantia" w:hAnsi="Constantia"/>
          <w:sz w:val="24"/>
          <w:szCs w:val="24"/>
        </w:rPr>
        <w:t>,</w:t>
      </w:r>
    </w:p>
    <w:p w:rsidR="007A53F5" w:rsidRDefault="005B7ADB" w:rsidP="003A77D7">
      <w:pPr>
        <w:pStyle w:val="Listaszerbekezds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Constantia" w:hAnsi="Constantia"/>
          <w:sz w:val="24"/>
          <w:szCs w:val="24"/>
        </w:rPr>
      </w:pPr>
      <w:r w:rsidRPr="003A77D7">
        <w:rPr>
          <w:rFonts w:ascii="Constantia" w:hAnsi="Constantia"/>
          <w:sz w:val="24"/>
          <w:szCs w:val="24"/>
        </w:rPr>
        <w:t xml:space="preserve">kutatási infrastruktúra fejlesztéséhez, kivéve </w:t>
      </w:r>
      <w:r w:rsidR="006657DC">
        <w:rPr>
          <w:rFonts w:ascii="Constantia" w:hAnsi="Constantia"/>
          <w:sz w:val="24"/>
          <w:szCs w:val="24"/>
        </w:rPr>
        <w:t>jelen rendelet 8</w:t>
      </w:r>
      <w:r w:rsidR="00D9165F">
        <w:rPr>
          <w:rFonts w:ascii="Constantia" w:hAnsi="Constantia"/>
          <w:sz w:val="24"/>
          <w:szCs w:val="24"/>
        </w:rPr>
        <w:t>.§ (1</w:t>
      </w:r>
      <w:r w:rsidR="002A53ED">
        <w:rPr>
          <w:rFonts w:ascii="Constantia" w:hAnsi="Constantia"/>
          <w:sz w:val="24"/>
          <w:szCs w:val="24"/>
        </w:rPr>
        <w:t>1</w:t>
      </w:r>
      <w:r w:rsidR="00D9165F">
        <w:rPr>
          <w:rFonts w:ascii="Constantia" w:hAnsi="Constantia"/>
          <w:sz w:val="24"/>
          <w:szCs w:val="24"/>
        </w:rPr>
        <w:t xml:space="preserve">) bekezdésében </w:t>
      </w:r>
      <w:r w:rsidRPr="003A77D7">
        <w:rPr>
          <w:rFonts w:ascii="Constantia" w:hAnsi="Constantia"/>
          <w:sz w:val="24"/>
          <w:szCs w:val="24"/>
        </w:rPr>
        <w:t>meghatározott feltételekkel,</w:t>
      </w:r>
    </w:p>
    <w:p w:rsidR="007A53F5" w:rsidRDefault="005B7ADB" w:rsidP="003A77D7">
      <w:pPr>
        <w:pStyle w:val="Listaszerbekezds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Constantia" w:hAnsi="Constantia"/>
          <w:sz w:val="24"/>
          <w:szCs w:val="24"/>
        </w:rPr>
      </w:pPr>
      <w:r w:rsidRPr="003A77D7">
        <w:rPr>
          <w:rFonts w:ascii="Constantia" w:hAnsi="Constantia"/>
          <w:sz w:val="24"/>
          <w:szCs w:val="24"/>
        </w:rPr>
        <w:t xml:space="preserve">azon </w:t>
      </w:r>
      <w:r w:rsidR="007A53F5">
        <w:rPr>
          <w:rFonts w:ascii="Constantia" w:hAnsi="Constantia"/>
          <w:sz w:val="24"/>
          <w:szCs w:val="24"/>
        </w:rPr>
        <w:t>beruházó</w:t>
      </w:r>
      <w:r w:rsidRPr="003A77D7">
        <w:rPr>
          <w:rFonts w:ascii="Constantia" w:hAnsi="Constantia"/>
          <w:sz w:val="24"/>
          <w:szCs w:val="24"/>
        </w:rPr>
        <w:t xml:space="preserve"> részére, amely az Európai Bizottság európai uniós versenyjogi értelemben vett állami támogatás visszafizetésére kötelező határozatának nem tett eleget,</w:t>
      </w:r>
    </w:p>
    <w:p w:rsidR="007A53F5" w:rsidRDefault="00042C9C" w:rsidP="003A77D7">
      <w:pPr>
        <w:pStyle w:val="Listaszerbekezds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Constantia" w:hAnsi="Constantia"/>
          <w:sz w:val="24"/>
          <w:szCs w:val="24"/>
        </w:rPr>
      </w:pPr>
      <w:r w:rsidRPr="003A77D7">
        <w:rPr>
          <w:rFonts w:ascii="Constantia" w:hAnsi="Constantia"/>
          <w:sz w:val="24"/>
          <w:szCs w:val="24"/>
        </w:rPr>
        <w:t>olyan feltétellel, amely az európai un</w:t>
      </w:r>
      <w:r w:rsidR="00381E9A">
        <w:rPr>
          <w:rFonts w:ascii="Constantia" w:hAnsi="Constantia"/>
          <w:sz w:val="24"/>
          <w:szCs w:val="24"/>
        </w:rPr>
        <w:t>iós jog megsértését eredményezi.</w:t>
      </w:r>
    </w:p>
    <w:p w:rsidR="003D537A" w:rsidRDefault="003D537A" w:rsidP="003D537A">
      <w:pPr>
        <w:pStyle w:val="Listaszerbekezds"/>
        <w:spacing w:after="0" w:line="240" w:lineRule="auto"/>
        <w:ind w:left="426"/>
        <w:jc w:val="both"/>
        <w:rPr>
          <w:rFonts w:ascii="Constantia" w:hAnsi="Constantia"/>
          <w:sz w:val="24"/>
          <w:szCs w:val="24"/>
        </w:rPr>
      </w:pPr>
    </w:p>
    <w:p w:rsidR="00A80365" w:rsidRPr="00D30974" w:rsidRDefault="00A80365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r w:rsidRPr="00D30974">
        <w:rPr>
          <w:rFonts w:ascii="Constantia" w:hAnsi="Constantia"/>
          <w:b/>
          <w:bCs/>
          <w:sz w:val="24"/>
          <w:szCs w:val="24"/>
        </w:rPr>
        <w:t>7. §</w:t>
      </w:r>
    </w:p>
    <w:p w:rsidR="002E63F8" w:rsidRPr="00D30974" w:rsidRDefault="002E63F8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</w:p>
    <w:p w:rsidR="008E7242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 xml:space="preserve">(1) </w:t>
      </w:r>
      <w:r w:rsidR="008E7242" w:rsidRPr="008E7242">
        <w:rPr>
          <w:rFonts w:ascii="Constantia" w:hAnsi="Constantia"/>
          <w:sz w:val="24"/>
          <w:szCs w:val="24"/>
        </w:rPr>
        <w:t>Ha a támogatás nyújtása az uniós állami támogatási szabályok értelmében az Európai Bizottság előzetes jóváhagyásától függ, a támogatási döntés csak az Európai Bizottság jóváhagyó határozatának meghozatalát követően hozható meg.</w:t>
      </w:r>
    </w:p>
    <w:p w:rsidR="008E7242" w:rsidRDefault="008E7242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8E7242" w:rsidRPr="008E7242" w:rsidRDefault="008E7242" w:rsidP="008E7242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(2) </w:t>
      </w:r>
      <w:r w:rsidRPr="008E7242">
        <w:rPr>
          <w:rFonts w:ascii="Constantia" w:hAnsi="Constantia"/>
          <w:sz w:val="24"/>
          <w:szCs w:val="24"/>
        </w:rPr>
        <w:t>Az Atr. 18. § (2) bekezdés a) és e) pontjai szerint előzetesen be kell jelenteni az Európai Bizottság részére az egyedi támogatást, ha a támogatás összege</w:t>
      </w:r>
    </w:p>
    <w:p w:rsidR="008E7242" w:rsidRPr="003A77D7" w:rsidRDefault="008E7242" w:rsidP="003A77D7">
      <w:pPr>
        <w:pStyle w:val="Listaszerbekezds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Constantia" w:hAnsi="Constantia"/>
          <w:sz w:val="24"/>
          <w:szCs w:val="24"/>
        </w:rPr>
      </w:pPr>
      <w:r w:rsidRPr="003A77D7">
        <w:rPr>
          <w:rFonts w:ascii="Constantia" w:hAnsi="Constantia"/>
          <w:sz w:val="24"/>
          <w:szCs w:val="24"/>
        </w:rPr>
        <w:t>regionális beruházási támogatás esetén a beruházáshoz igényelt összes állami támogatással együtt - figyelembe véve a nagyberuházásokra vonatkozó rendelkezéseket - meghaladja azt az összeget, amelyet ugyanazon településen egy jelenértéken 100 millió eurónak megfelelő forintösszeget meghaladó elszámolható költségű beruházás az adott régióban kaphat,</w:t>
      </w:r>
    </w:p>
    <w:p w:rsidR="008E7242" w:rsidRPr="003A77D7" w:rsidRDefault="008E7242" w:rsidP="003A77D7">
      <w:pPr>
        <w:pStyle w:val="Listaszerbekezds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Constantia" w:hAnsi="Constantia"/>
          <w:sz w:val="24"/>
          <w:szCs w:val="24"/>
        </w:rPr>
      </w:pPr>
      <w:r w:rsidRPr="003A77D7">
        <w:rPr>
          <w:rFonts w:ascii="Constantia" w:hAnsi="Constantia"/>
          <w:sz w:val="24"/>
          <w:szCs w:val="24"/>
        </w:rPr>
        <w:t>ha a kérelmet benyújtó beruházó, vagy a kérelmet benyújtó beruházóval egy vállalatcsoportba tartozó beruházó a támogatási kérelem benyújtását megelőző két évben a támogatási kérelemmel érintett tevékenységgel azonos vagy hasonló tevékenységet szüntetett meg az EGT területén, vagy a támogatási kérelem benyújtásakor tervezi, hogy a támogatási kérelem benyújtásától a beruházás befejezésétől számított második év végéig a támogatási kérelemmel érintett tevékenységgel azonos vagy hasonló tevékenységet szüntet meg az EGT.</w:t>
      </w:r>
    </w:p>
    <w:p w:rsidR="00E82CB3" w:rsidRDefault="00E82CB3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A80365" w:rsidRPr="00AA3D04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AA3D04">
        <w:rPr>
          <w:rFonts w:ascii="Constantia" w:hAnsi="Constantia"/>
          <w:sz w:val="24"/>
          <w:szCs w:val="24"/>
        </w:rPr>
        <w:t>(</w:t>
      </w:r>
      <w:r w:rsidR="00E82CB3">
        <w:rPr>
          <w:rFonts w:ascii="Constantia" w:hAnsi="Constantia"/>
          <w:sz w:val="24"/>
          <w:szCs w:val="24"/>
        </w:rPr>
        <w:t>3</w:t>
      </w:r>
      <w:r w:rsidRPr="00AA3D04">
        <w:rPr>
          <w:rFonts w:ascii="Constantia" w:hAnsi="Constantia"/>
          <w:sz w:val="24"/>
          <w:szCs w:val="24"/>
        </w:rPr>
        <w:t>) Az (</w:t>
      </w:r>
      <w:r w:rsidR="00E82CB3">
        <w:rPr>
          <w:rFonts w:ascii="Constantia" w:hAnsi="Constantia"/>
          <w:sz w:val="24"/>
          <w:szCs w:val="24"/>
        </w:rPr>
        <w:t>2</w:t>
      </w:r>
      <w:r w:rsidRPr="00AA3D04">
        <w:rPr>
          <w:rFonts w:ascii="Constantia" w:hAnsi="Constantia"/>
          <w:sz w:val="24"/>
          <w:szCs w:val="24"/>
        </w:rPr>
        <w:t>) bekezdés szerinti esetben a beruházáshoz igényelt összes állam</w:t>
      </w:r>
      <w:r w:rsidR="00107BAE" w:rsidRPr="00AA3D04">
        <w:rPr>
          <w:rFonts w:ascii="Constantia" w:hAnsi="Constantia"/>
          <w:sz w:val="24"/>
          <w:szCs w:val="24"/>
        </w:rPr>
        <w:t xml:space="preserve">i támogatás nem </w:t>
      </w:r>
      <w:r w:rsidRPr="00AA3D04">
        <w:rPr>
          <w:rFonts w:ascii="Constantia" w:hAnsi="Constantia"/>
          <w:sz w:val="24"/>
          <w:szCs w:val="24"/>
        </w:rPr>
        <w:t>haladhatja meg</w:t>
      </w:r>
    </w:p>
    <w:p w:rsidR="00A80365" w:rsidRPr="00AA3D04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AA3D04">
        <w:rPr>
          <w:rFonts w:ascii="Constantia" w:hAnsi="Constantia"/>
          <w:sz w:val="24"/>
          <w:szCs w:val="24"/>
        </w:rPr>
        <w:t>a) azt a minimális összeget, amellyel a beruházás kellően nyereségessé válik ahhoz, hogy</w:t>
      </w:r>
      <w:r w:rsidR="00D30974" w:rsidRPr="00AA3D04">
        <w:rPr>
          <w:rFonts w:ascii="Constantia" w:hAnsi="Constantia"/>
          <w:sz w:val="24"/>
          <w:szCs w:val="24"/>
        </w:rPr>
        <w:t xml:space="preserve"> </w:t>
      </w:r>
      <w:r w:rsidRPr="00AA3D04">
        <w:rPr>
          <w:rFonts w:ascii="Constantia" w:hAnsi="Constantia"/>
          <w:sz w:val="24"/>
          <w:szCs w:val="24"/>
        </w:rPr>
        <w:t>azt a beruházó megvalósítsa, vagy</w:t>
      </w:r>
    </w:p>
    <w:p w:rsidR="00107BAE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AA3D04">
        <w:rPr>
          <w:rFonts w:ascii="Constantia" w:hAnsi="Constantia"/>
          <w:sz w:val="24"/>
          <w:szCs w:val="24"/>
        </w:rPr>
        <w:t>b) azt a többletköltséget, ami a beruházásnak az adott helyszínen történő megvalósítására</w:t>
      </w:r>
      <w:r w:rsidR="00E82CB3">
        <w:rPr>
          <w:rFonts w:ascii="Constantia" w:hAnsi="Constantia"/>
          <w:sz w:val="24"/>
          <w:szCs w:val="24"/>
        </w:rPr>
        <w:t xml:space="preserve"> </w:t>
      </w:r>
      <w:r w:rsidRPr="00195482">
        <w:rPr>
          <w:rFonts w:ascii="Constantia" w:hAnsi="Constantia"/>
          <w:sz w:val="24"/>
          <w:szCs w:val="24"/>
        </w:rPr>
        <w:t>tekintettel merült fel az alternatív – más, a beruházás megvalósításának helyszínéhez</w:t>
      </w:r>
      <w:r w:rsidR="00D30974" w:rsidRPr="00195482">
        <w:rPr>
          <w:rFonts w:ascii="Constantia" w:hAnsi="Constantia"/>
          <w:sz w:val="24"/>
          <w:szCs w:val="24"/>
        </w:rPr>
        <w:t xml:space="preserve"> </w:t>
      </w:r>
      <w:r w:rsidRPr="007F51E1">
        <w:rPr>
          <w:rFonts w:ascii="Constantia" w:hAnsi="Constantia"/>
          <w:sz w:val="24"/>
          <w:szCs w:val="24"/>
        </w:rPr>
        <w:t xml:space="preserve">képest fejlettebb régióban található – helyszínhez viszonyítva azzal, hogy </w:t>
      </w:r>
      <w:r w:rsidRPr="007F51E1">
        <w:rPr>
          <w:rFonts w:ascii="Constantia" w:hAnsi="Constantia"/>
          <w:sz w:val="24"/>
          <w:szCs w:val="24"/>
        </w:rPr>
        <w:lastRenderedPageBreak/>
        <w:t>a fejlettség</w:t>
      </w:r>
      <w:r w:rsidR="00D30974" w:rsidRPr="007F51E1">
        <w:rPr>
          <w:rFonts w:ascii="Constantia" w:hAnsi="Constantia"/>
          <w:sz w:val="24"/>
          <w:szCs w:val="24"/>
        </w:rPr>
        <w:t xml:space="preserve"> </w:t>
      </w:r>
      <w:r w:rsidRPr="00197542">
        <w:rPr>
          <w:rFonts w:ascii="Constantia" w:hAnsi="Constantia"/>
          <w:sz w:val="24"/>
          <w:szCs w:val="24"/>
        </w:rPr>
        <w:t>szintjét a regionális támogatási térkép szerinti maximális támogatási intenzitás alapján</w:t>
      </w:r>
      <w:r w:rsidR="00D30974" w:rsidRPr="005E1361">
        <w:rPr>
          <w:rFonts w:ascii="Constantia" w:hAnsi="Constantia"/>
          <w:sz w:val="24"/>
          <w:szCs w:val="24"/>
        </w:rPr>
        <w:t xml:space="preserve"> </w:t>
      </w:r>
      <w:r w:rsidRPr="00AA3D04">
        <w:rPr>
          <w:rFonts w:ascii="Constantia" w:hAnsi="Constantia"/>
          <w:sz w:val="24"/>
          <w:szCs w:val="24"/>
        </w:rPr>
        <w:t>kell meghatározni.</w:t>
      </w:r>
    </w:p>
    <w:p w:rsidR="00224FE5" w:rsidRPr="00D30974" w:rsidRDefault="00224FE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A80365" w:rsidRPr="00D30974" w:rsidRDefault="00E82CB3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r>
        <w:rPr>
          <w:rFonts w:ascii="Constantia" w:hAnsi="Constantia"/>
          <w:b/>
          <w:bCs/>
          <w:sz w:val="24"/>
          <w:szCs w:val="24"/>
        </w:rPr>
        <w:t>8</w:t>
      </w:r>
      <w:r w:rsidR="00224FE5" w:rsidRPr="00D30974">
        <w:rPr>
          <w:rFonts w:ascii="Constantia" w:hAnsi="Constantia"/>
          <w:b/>
          <w:bCs/>
          <w:sz w:val="24"/>
          <w:szCs w:val="24"/>
        </w:rPr>
        <w:t>. §</w:t>
      </w:r>
    </w:p>
    <w:p w:rsidR="00224FE5" w:rsidRPr="00D30974" w:rsidRDefault="00224FE5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</w:p>
    <w:p w:rsidR="00CB1567" w:rsidRPr="00CB1567" w:rsidRDefault="00CB1567" w:rsidP="00CB1567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</w:t>
      </w:r>
      <w:r w:rsidR="00E82CB3">
        <w:rPr>
          <w:rFonts w:ascii="Constantia" w:hAnsi="Constantia"/>
          <w:sz w:val="24"/>
          <w:szCs w:val="24"/>
        </w:rPr>
        <w:t>1</w:t>
      </w:r>
      <w:r>
        <w:rPr>
          <w:rFonts w:ascii="Constantia" w:hAnsi="Constantia"/>
          <w:sz w:val="24"/>
          <w:szCs w:val="24"/>
        </w:rPr>
        <w:t xml:space="preserve">) </w:t>
      </w:r>
      <w:r w:rsidRPr="00CB1567">
        <w:rPr>
          <w:rFonts w:ascii="Constantia" w:hAnsi="Constantia"/>
          <w:sz w:val="24"/>
          <w:szCs w:val="24"/>
        </w:rPr>
        <w:t>A támogatás keretében elszámolható</w:t>
      </w:r>
    </w:p>
    <w:p w:rsidR="00CB1567" w:rsidRPr="003A77D7" w:rsidRDefault="00CB1567" w:rsidP="003A77D7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3A77D7">
        <w:rPr>
          <w:rFonts w:ascii="Constantia" w:hAnsi="Constantia"/>
          <w:sz w:val="24"/>
          <w:szCs w:val="24"/>
        </w:rPr>
        <w:t>a beruházás érdekében felmerült tárgyi eszközök és immateriális javak költsége,</w:t>
      </w:r>
    </w:p>
    <w:p w:rsidR="00CB1567" w:rsidRPr="003A77D7" w:rsidRDefault="00CB1567" w:rsidP="003A77D7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3A77D7">
        <w:rPr>
          <w:rFonts w:ascii="Constantia" w:hAnsi="Constantia"/>
          <w:sz w:val="24"/>
          <w:szCs w:val="24"/>
        </w:rPr>
        <w:t>a beruházás által létrehozott munkahelyek két évre számított becsült bérköltsége, vagy</w:t>
      </w:r>
    </w:p>
    <w:p w:rsidR="00CB1567" w:rsidRDefault="00CB1567" w:rsidP="003A77D7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3A77D7">
        <w:rPr>
          <w:rFonts w:ascii="Constantia" w:hAnsi="Constantia"/>
          <w:sz w:val="24"/>
          <w:szCs w:val="24"/>
        </w:rPr>
        <w:t>az a) és b) pontban szereplő költségtípusok kombinációja, ha az így kapott összeg nem haladja meg az a) és b) pont szerinti összeg közül a magasabbat.</w:t>
      </w:r>
    </w:p>
    <w:p w:rsidR="00CB1567" w:rsidRDefault="00CB1567" w:rsidP="00CB1567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CB1567" w:rsidRPr="00CB1567" w:rsidRDefault="00CB1567" w:rsidP="00CB1567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</w:t>
      </w:r>
      <w:r w:rsidR="00E82CB3">
        <w:rPr>
          <w:rFonts w:ascii="Constantia" w:hAnsi="Constantia"/>
          <w:sz w:val="24"/>
          <w:szCs w:val="24"/>
        </w:rPr>
        <w:t>2</w:t>
      </w:r>
      <w:r>
        <w:rPr>
          <w:rFonts w:ascii="Constantia" w:hAnsi="Constantia"/>
          <w:sz w:val="24"/>
          <w:szCs w:val="24"/>
        </w:rPr>
        <w:t xml:space="preserve">) </w:t>
      </w:r>
      <w:r w:rsidRPr="00CB1567">
        <w:rPr>
          <w:rFonts w:ascii="Constantia" w:hAnsi="Constantia"/>
          <w:sz w:val="24"/>
          <w:szCs w:val="24"/>
        </w:rPr>
        <w:t>Az elszámolható költség a (</w:t>
      </w:r>
      <w:r w:rsidR="00E82CB3">
        <w:rPr>
          <w:rFonts w:ascii="Constantia" w:hAnsi="Constantia"/>
          <w:sz w:val="24"/>
          <w:szCs w:val="24"/>
        </w:rPr>
        <w:t>1</w:t>
      </w:r>
      <w:r w:rsidRPr="00CB1567">
        <w:rPr>
          <w:rFonts w:ascii="Constantia" w:hAnsi="Constantia"/>
          <w:sz w:val="24"/>
          <w:szCs w:val="24"/>
        </w:rPr>
        <w:t>) bekezdés a) pontja szerinti esetben a következők szerint határozható meg:</w:t>
      </w:r>
    </w:p>
    <w:p w:rsidR="00CB1567" w:rsidRPr="003A77D7" w:rsidRDefault="00CB1567" w:rsidP="003A77D7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3A77D7">
        <w:rPr>
          <w:rFonts w:ascii="Constantia" w:hAnsi="Constantia"/>
          <w:sz w:val="24"/>
          <w:szCs w:val="24"/>
        </w:rPr>
        <w:t>a tárgyi eszköznek a</w:t>
      </w:r>
      <w:r w:rsidR="00195482">
        <w:rPr>
          <w:rFonts w:ascii="Constantia" w:hAnsi="Constantia"/>
          <w:sz w:val="24"/>
          <w:szCs w:val="24"/>
        </w:rPr>
        <w:t xml:space="preserve"> számvitelről szóló 2000. évi C. törvény (a továbbiakban:</w:t>
      </w:r>
      <w:r w:rsidRPr="003A77D7">
        <w:rPr>
          <w:rFonts w:ascii="Constantia" w:hAnsi="Constantia"/>
          <w:sz w:val="24"/>
          <w:szCs w:val="24"/>
        </w:rPr>
        <w:t xml:space="preserve"> Sztv.</w:t>
      </w:r>
      <w:r w:rsidR="00195482">
        <w:rPr>
          <w:rFonts w:ascii="Constantia" w:hAnsi="Constantia"/>
          <w:sz w:val="24"/>
          <w:szCs w:val="24"/>
        </w:rPr>
        <w:t>)</w:t>
      </w:r>
      <w:r w:rsidRPr="003A77D7">
        <w:rPr>
          <w:rFonts w:ascii="Constantia" w:hAnsi="Constantia"/>
          <w:sz w:val="24"/>
          <w:szCs w:val="24"/>
        </w:rPr>
        <w:t xml:space="preserve"> 47. §-a, 48. §-a és 51. §-a szerinti költsége,</w:t>
      </w:r>
    </w:p>
    <w:p w:rsidR="00CB1567" w:rsidRPr="003A77D7" w:rsidRDefault="00CB1567" w:rsidP="003A77D7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3A77D7">
        <w:rPr>
          <w:rFonts w:ascii="Constantia" w:hAnsi="Constantia"/>
          <w:sz w:val="24"/>
          <w:szCs w:val="24"/>
        </w:rPr>
        <w:t>immateriális javak esetén a vagyoni értékű jogok és a szellemi termékek (a továbbiakban: támogatható immateriális javak) Sztv. 47. §-a, 48. §-a és 51. §-a szerinti költsége,</w:t>
      </w:r>
    </w:p>
    <w:p w:rsidR="00CB1567" w:rsidRPr="003A77D7" w:rsidRDefault="00CB1567" w:rsidP="003A77D7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3A77D7">
        <w:rPr>
          <w:rFonts w:ascii="Constantia" w:hAnsi="Constantia"/>
          <w:sz w:val="24"/>
          <w:szCs w:val="24"/>
        </w:rPr>
        <w:t>létesítmény felvásárlása esetén a tárgyi eszközök és a támogatható immateriális javak vételára,</w:t>
      </w:r>
    </w:p>
    <w:p w:rsidR="00CB1567" w:rsidRDefault="00CB1567" w:rsidP="003A77D7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3A77D7">
        <w:rPr>
          <w:rFonts w:ascii="Constantia" w:hAnsi="Constantia"/>
          <w:sz w:val="24"/>
          <w:szCs w:val="24"/>
        </w:rPr>
        <w:t>az ingatlan, gép, berendezés bérleti díjának a fenntartási időszak végéig elszámolt összege.</w:t>
      </w:r>
    </w:p>
    <w:p w:rsidR="00CB1567" w:rsidRDefault="00CB1567" w:rsidP="00CB1567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CC283C" w:rsidRDefault="00CB1567" w:rsidP="00CB1567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</w:t>
      </w:r>
      <w:r w:rsidR="00E82CB3">
        <w:rPr>
          <w:rFonts w:ascii="Constantia" w:hAnsi="Constantia"/>
          <w:sz w:val="24"/>
          <w:szCs w:val="24"/>
        </w:rPr>
        <w:t>3</w:t>
      </w:r>
      <w:r>
        <w:rPr>
          <w:rFonts w:ascii="Constantia" w:hAnsi="Constantia"/>
          <w:sz w:val="24"/>
          <w:szCs w:val="24"/>
        </w:rPr>
        <w:t xml:space="preserve">) </w:t>
      </w:r>
      <w:r w:rsidRPr="00CB1567">
        <w:rPr>
          <w:rFonts w:ascii="Constantia" w:hAnsi="Constantia"/>
          <w:sz w:val="24"/>
          <w:szCs w:val="24"/>
        </w:rPr>
        <w:t>A (</w:t>
      </w:r>
      <w:r w:rsidR="00E82CB3">
        <w:rPr>
          <w:rFonts w:ascii="Constantia" w:hAnsi="Constantia"/>
          <w:sz w:val="24"/>
          <w:szCs w:val="24"/>
        </w:rPr>
        <w:t>1</w:t>
      </w:r>
      <w:r w:rsidRPr="00CB1567">
        <w:rPr>
          <w:rFonts w:ascii="Constantia" w:hAnsi="Constantia"/>
          <w:sz w:val="24"/>
          <w:szCs w:val="24"/>
        </w:rPr>
        <w:t>) bekezdés b) pontja szerinti esetben a beruházás üzembe helyezését követő háromszor háromszázhatvanöt napon belül újonnan létrehozott munkahelyeken foglalkoztatott munkavállalók - Sztv. 79. §-a szerint elszámolható - személyi jellegű ráfordításának - ide nem értve az egyéb személyi jellegű kifizetéseket - 24 havi összege számolható el a munkakör betöltésének napjától számítva.</w:t>
      </w:r>
    </w:p>
    <w:p w:rsidR="00866BF2" w:rsidRDefault="00866BF2" w:rsidP="00CB1567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7E0ED1" w:rsidRPr="007E0ED1" w:rsidRDefault="007E0ED1" w:rsidP="007E0ED1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</w:t>
      </w:r>
      <w:r w:rsidR="00E82CB3">
        <w:rPr>
          <w:rFonts w:ascii="Constantia" w:hAnsi="Constantia"/>
          <w:sz w:val="24"/>
          <w:szCs w:val="24"/>
        </w:rPr>
        <w:t>4</w:t>
      </w:r>
      <w:r>
        <w:rPr>
          <w:rFonts w:ascii="Constantia" w:hAnsi="Constantia"/>
          <w:sz w:val="24"/>
          <w:szCs w:val="24"/>
        </w:rPr>
        <w:t>) A</w:t>
      </w:r>
      <w:r w:rsidRPr="007E0ED1">
        <w:rPr>
          <w:rFonts w:ascii="Constantia" w:hAnsi="Constantia"/>
          <w:sz w:val="24"/>
          <w:szCs w:val="24"/>
        </w:rPr>
        <w:t xml:space="preserve"> (</w:t>
      </w:r>
      <w:r w:rsidR="00E82CB3">
        <w:rPr>
          <w:rFonts w:ascii="Constantia" w:hAnsi="Constantia"/>
          <w:sz w:val="24"/>
          <w:szCs w:val="24"/>
        </w:rPr>
        <w:t>1</w:t>
      </w:r>
      <w:r w:rsidRPr="007E0ED1">
        <w:rPr>
          <w:rFonts w:ascii="Constantia" w:hAnsi="Constantia"/>
          <w:sz w:val="24"/>
          <w:szCs w:val="24"/>
        </w:rPr>
        <w:t>) bekezdés b) pontja szerinti elszámolható költség esetén akkor nyújtható támogatás, ha</w:t>
      </w:r>
    </w:p>
    <w:p w:rsidR="007E0ED1" w:rsidRPr="003A77D7" w:rsidRDefault="007E0ED1" w:rsidP="003A77D7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3A77D7">
        <w:rPr>
          <w:rFonts w:ascii="Constantia" w:hAnsi="Constantia"/>
          <w:sz w:val="24"/>
          <w:szCs w:val="24"/>
        </w:rPr>
        <w:t>a beruházás a kedvezményezettnél foglalkoztatottak számának nettó növekedését eredményezi a beruházás megkezdését megelőző 12 hónap átlagához képest,</w:t>
      </w:r>
    </w:p>
    <w:p w:rsidR="007E0ED1" w:rsidRPr="003A77D7" w:rsidRDefault="007E0ED1" w:rsidP="003A77D7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3A77D7">
        <w:rPr>
          <w:rFonts w:ascii="Constantia" w:hAnsi="Constantia"/>
          <w:sz w:val="24"/>
          <w:szCs w:val="24"/>
        </w:rPr>
        <w:t>a munkahelyeket a beruházás befejezésétől számított három éven belül betöltik,</w:t>
      </w:r>
    </w:p>
    <w:p w:rsidR="007E0ED1" w:rsidRPr="003A77D7" w:rsidRDefault="007E0ED1" w:rsidP="003A77D7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3A77D7">
        <w:rPr>
          <w:rFonts w:ascii="Constantia" w:hAnsi="Constantia"/>
          <w:sz w:val="24"/>
          <w:szCs w:val="24"/>
        </w:rPr>
        <w:t>kis- és középvállalkozás esetén a beruházó a beruházás megkezdésekor már létező, továbbá a beruházással létrejött új munkahelyeket a munkahely első betöltésétől számított legalább három évig az érintett területen fenntartja,</w:t>
      </w:r>
    </w:p>
    <w:p w:rsidR="007E0ED1" w:rsidRPr="003A77D7" w:rsidRDefault="007E0ED1" w:rsidP="003A77D7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3A77D7">
        <w:rPr>
          <w:rFonts w:ascii="Constantia" w:hAnsi="Constantia"/>
          <w:sz w:val="24"/>
          <w:szCs w:val="24"/>
        </w:rPr>
        <w:t>nagyvállalkozás esetén a beruházó a beruházás megkezdésekor már létező, továbbá a beruházással létrejött új munkahelyeket a munkahely első betöltésétől számított legalább öt évig az érintett területen fenntartja.</w:t>
      </w:r>
    </w:p>
    <w:p w:rsidR="007E0ED1" w:rsidRDefault="007E0ED1" w:rsidP="00CB1567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CB1567" w:rsidRPr="00CB1567" w:rsidRDefault="00CB1567" w:rsidP="00CB1567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CB1567">
        <w:rPr>
          <w:rFonts w:ascii="Constantia" w:hAnsi="Constantia"/>
          <w:sz w:val="24"/>
          <w:szCs w:val="24"/>
        </w:rPr>
        <w:t>(</w:t>
      </w:r>
      <w:r w:rsidR="00866BF2">
        <w:rPr>
          <w:rFonts w:ascii="Constantia" w:hAnsi="Constantia"/>
          <w:sz w:val="24"/>
          <w:szCs w:val="24"/>
        </w:rPr>
        <w:t>5</w:t>
      </w:r>
      <w:r w:rsidRPr="00CB1567">
        <w:rPr>
          <w:rFonts w:ascii="Constantia" w:hAnsi="Constantia"/>
          <w:sz w:val="24"/>
          <w:szCs w:val="24"/>
        </w:rPr>
        <w:t>) A tárgyi eszköz bérléséhez kapcsolódó költség elszámolható, ha</w:t>
      </w:r>
    </w:p>
    <w:p w:rsidR="00CB1567" w:rsidRPr="003A77D7" w:rsidRDefault="00CB1567" w:rsidP="003A77D7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3A77D7">
        <w:rPr>
          <w:rFonts w:ascii="Constantia" w:hAnsi="Constantia"/>
          <w:sz w:val="24"/>
          <w:szCs w:val="24"/>
        </w:rPr>
        <w:t>a földterületre vagy épületre vonatkozó bérleti jogviszony nagyvállalkozás esetén a beruházás üzembe helyezését követő legalább öt évig, kis- és középvállalkozás esetén a beruházás üzembe helyezését követő legalább három évig fennáll, illetve</w:t>
      </w:r>
    </w:p>
    <w:p w:rsidR="00CB1567" w:rsidRDefault="00CB1567" w:rsidP="003A77D7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3A77D7">
        <w:rPr>
          <w:rFonts w:ascii="Constantia" w:hAnsi="Constantia"/>
          <w:sz w:val="24"/>
          <w:szCs w:val="24"/>
        </w:rPr>
        <w:lastRenderedPageBreak/>
        <w:t>pénzügyi lízing formájában beszerzett üzemre, gépre, berendezésre vonatkozó szerződés tartalmazza az eszköznek a bérleti időtartam lejáratakor történő megvásárlására vonatkozó kötelezettséget.</w:t>
      </w:r>
    </w:p>
    <w:p w:rsidR="00CC283C" w:rsidRPr="003A77D7" w:rsidRDefault="00CC283C" w:rsidP="003A77D7">
      <w:pPr>
        <w:pStyle w:val="Listaszerbekezds"/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CB1567" w:rsidRDefault="00CB1567" w:rsidP="00CB1567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(6) T</w:t>
      </w:r>
      <w:r w:rsidRPr="00CB1567">
        <w:rPr>
          <w:rFonts w:ascii="Constantia" w:hAnsi="Constantia"/>
          <w:sz w:val="24"/>
          <w:szCs w:val="24"/>
        </w:rPr>
        <w:t>árgyi eszköz esetén az elszámolható költséget a szokásos piaci áron kell figyelembe venni, ha az a beruházó és a beruházótól nem független harmadik vállalkozás között a szokásos piaci árnál magasabb áron kötött szerződés alapján merült fel.</w:t>
      </w:r>
    </w:p>
    <w:p w:rsidR="00AA6A0B" w:rsidRDefault="00AA6A0B" w:rsidP="00CB1567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AA6A0B" w:rsidRPr="00AA6A0B" w:rsidRDefault="00AA6A0B" w:rsidP="00AA6A0B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(7) </w:t>
      </w:r>
      <w:r w:rsidRPr="00AA6A0B">
        <w:rPr>
          <w:rFonts w:ascii="Constantia" w:hAnsi="Constantia"/>
          <w:sz w:val="24"/>
          <w:szCs w:val="24"/>
        </w:rPr>
        <w:t>Az immateriális javak költsége elszámolható, ha</w:t>
      </w:r>
    </w:p>
    <w:p w:rsidR="00AA6A0B" w:rsidRPr="003A77D7" w:rsidRDefault="00AA6A0B" w:rsidP="003A77D7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3A77D7">
        <w:rPr>
          <w:rFonts w:ascii="Constantia" w:hAnsi="Constantia"/>
          <w:sz w:val="24"/>
          <w:szCs w:val="24"/>
        </w:rPr>
        <w:t>azokat kizárólag a támogatásban részesült létesítményben használják fel,</w:t>
      </w:r>
    </w:p>
    <w:p w:rsidR="00AA6A0B" w:rsidRPr="003A77D7" w:rsidRDefault="00AA6A0B" w:rsidP="003A77D7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3A77D7">
        <w:rPr>
          <w:rFonts w:ascii="Constantia" w:hAnsi="Constantia"/>
          <w:sz w:val="24"/>
          <w:szCs w:val="24"/>
        </w:rPr>
        <w:t>az az Sztv. előírásai szerinti terv szerinti értékcsökkenési leírás alá esik,</w:t>
      </w:r>
    </w:p>
    <w:p w:rsidR="00AA6A0B" w:rsidRPr="003A77D7" w:rsidRDefault="00AA6A0B" w:rsidP="003A77D7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3A77D7">
        <w:rPr>
          <w:rFonts w:ascii="Constantia" w:hAnsi="Constantia"/>
          <w:sz w:val="24"/>
          <w:szCs w:val="24"/>
        </w:rPr>
        <w:t>azokat szokásos piaci feltételek mellett, a vevőtől független harmadik féltől vásárolják meg,</w:t>
      </w:r>
    </w:p>
    <w:p w:rsidR="00AA6A0B" w:rsidRPr="003A77D7" w:rsidRDefault="00AA6A0B" w:rsidP="003A77D7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3A77D7">
        <w:rPr>
          <w:rFonts w:ascii="Constantia" w:hAnsi="Constantia"/>
          <w:sz w:val="24"/>
          <w:szCs w:val="24"/>
        </w:rPr>
        <w:t>azok kis- és középvállalkozás esetén legalább három évig a beruházó eszközei között szerepelnek és ahhoz a projekthez kapcsolódnak, amelyhez a támogatást nyújtották,</w:t>
      </w:r>
    </w:p>
    <w:p w:rsidR="00AA6A0B" w:rsidRPr="003A77D7" w:rsidRDefault="00AA6A0B" w:rsidP="003A77D7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3A77D7">
        <w:rPr>
          <w:rFonts w:ascii="Constantia" w:hAnsi="Constantia"/>
          <w:sz w:val="24"/>
          <w:szCs w:val="24"/>
        </w:rPr>
        <w:t>azok nagyvállalkozás esetén legalább öt évig a beruházó eszközei között szerepelnek és ahhoz a projekthez kapcsolódnak, amelyhez a támogatást nyújtották,</w:t>
      </w:r>
    </w:p>
    <w:p w:rsidR="007E0ED1" w:rsidRDefault="00AA6A0B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3A77D7">
        <w:rPr>
          <w:rFonts w:ascii="Constantia" w:hAnsi="Constantia"/>
          <w:sz w:val="24"/>
          <w:szCs w:val="24"/>
        </w:rPr>
        <w:t>azok költsége nagyvállalkozás esetén az elszámolható költségek legfeljebb 50%-át teszik ki.</w:t>
      </w:r>
    </w:p>
    <w:p w:rsidR="00866BF2" w:rsidRDefault="00866BF2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9B4C6F" w:rsidRDefault="007E0ED1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(8) </w:t>
      </w:r>
      <w:r w:rsidR="009B4C6F">
        <w:rPr>
          <w:rFonts w:ascii="Constantia" w:hAnsi="Constantia"/>
          <w:sz w:val="24"/>
          <w:szCs w:val="24"/>
        </w:rPr>
        <w:t>A beszerzett eszköznek újnak kell lennie, kivéve a felvásárlás eseté</w:t>
      </w:r>
      <w:r w:rsidR="00EC0156">
        <w:rPr>
          <w:rFonts w:ascii="Constantia" w:hAnsi="Constantia"/>
          <w:sz w:val="24"/>
          <w:szCs w:val="24"/>
        </w:rPr>
        <w:t>t</w:t>
      </w:r>
      <w:r w:rsidR="009B4C6F">
        <w:rPr>
          <w:rFonts w:ascii="Constantia" w:hAnsi="Constantia"/>
          <w:sz w:val="24"/>
          <w:szCs w:val="24"/>
        </w:rPr>
        <w:t>, vagy ha a beruházó kis- és középvállalkozásnak minősül.</w:t>
      </w:r>
    </w:p>
    <w:p w:rsidR="009B4C6F" w:rsidRDefault="009B4C6F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7E0ED1" w:rsidRDefault="009B4C6F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(9) </w:t>
      </w:r>
      <w:r w:rsidR="007E0ED1" w:rsidRPr="007E0ED1">
        <w:rPr>
          <w:rFonts w:ascii="Constantia" w:hAnsi="Constantia"/>
          <w:sz w:val="24"/>
          <w:szCs w:val="24"/>
        </w:rPr>
        <w:t>Ha a tárgyi eszköz és az immateriális javak beszerzéséhez a vásárlást megelőzően már nyújtottak támogatást, ezen tárgyi eszköz és immateriális javak költségét le kell vonni a létesítmény felvásárlásához kapcsolódó elszámolható költségekből. Ha egy kisvállalkozást az eredeti tulajdonos családtagjai vagy korábbi munkavállalók vesznek át, a tárgyi eszköznek és az immateriális javaknak a vevőtől független harmadik féltől való megvásárlására vonatkozó feltételnek nem kell teljesülnie.</w:t>
      </w:r>
    </w:p>
    <w:p w:rsidR="007E0ED1" w:rsidRDefault="007E0ED1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A80365" w:rsidRPr="00D30974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(</w:t>
      </w:r>
      <w:r w:rsidR="002A53ED">
        <w:rPr>
          <w:rFonts w:ascii="Constantia" w:hAnsi="Constantia"/>
          <w:sz w:val="24"/>
          <w:szCs w:val="24"/>
        </w:rPr>
        <w:t>10</w:t>
      </w:r>
      <w:r w:rsidRPr="00D30974">
        <w:rPr>
          <w:rFonts w:ascii="Constantia" w:hAnsi="Constantia"/>
          <w:sz w:val="24"/>
          <w:szCs w:val="24"/>
        </w:rPr>
        <w:t xml:space="preserve">) </w:t>
      </w:r>
      <w:r w:rsidR="00177B39" w:rsidRPr="00D30974">
        <w:rPr>
          <w:rFonts w:ascii="Constantia" w:hAnsi="Constantia"/>
          <w:sz w:val="24"/>
          <w:szCs w:val="24"/>
        </w:rPr>
        <w:t>A beruházás megvalósítása során n</w:t>
      </w:r>
      <w:r w:rsidRPr="00D30974">
        <w:rPr>
          <w:rFonts w:ascii="Constantia" w:hAnsi="Constantia"/>
          <w:sz w:val="24"/>
          <w:szCs w:val="24"/>
        </w:rPr>
        <w:t>em minősül elszámolható költségnek:</w:t>
      </w:r>
    </w:p>
    <w:p w:rsidR="00A80365" w:rsidRPr="00E82CB3" w:rsidRDefault="00A80365" w:rsidP="00E82CB3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E82CB3">
        <w:rPr>
          <w:rFonts w:ascii="Constantia" w:hAnsi="Constantia"/>
          <w:sz w:val="24"/>
          <w:szCs w:val="24"/>
        </w:rPr>
        <w:t xml:space="preserve">a szinten tartást szolgáló tárgyi eszközök és immateriális javak </w:t>
      </w:r>
      <w:r w:rsidR="00A701B3">
        <w:rPr>
          <w:rFonts w:ascii="Constantia" w:hAnsi="Constantia"/>
          <w:sz w:val="24"/>
          <w:szCs w:val="24"/>
        </w:rPr>
        <w:t>költsége</w:t>
      </w:r>
      <w:r w:rsidRPr="00E82CB3">
        <w:rPr>
          <w:rFonts w:ascii="Constantia" w:hAnsi="Constantia"/>
          <w:sz w:val="24"/>
          <w:szCs w:val="24"/>
        </w:rPr>
        <w:t>;</w:t>
      </w:r>
    </w:p>
    <w:p w:rsidR="00A80365" w:rsidRPr="00E82CB3" w:rsidRDefault="00A80365" w:rsidP="00E82CB3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E82CB3">
        <w:rPr>
          <w:rFonts w:ascii="Constantia" w:hAnsi="Constantia"/>
          <w:sz w:val="24"/>
          <w:szCs w:val="24"/>
        </w:rPr>
        <w:t>a korábban már használatba vett olyan tárgyi eszközök és támogatható immateriális</w:t>
      </w:r>
      <w:r w:rsidR="00D30974" w:rsidRPr="00E82CB3">
        <w:rPr>
          <w:rFonts w:ascii="Constantia" w:hAnsi="Constantia"/>
          <w:sz w:val="24"/>
          <w:szCs w:val="24"/>
        </w:rPr>
        <w:t xml:space="preserve"> </w:t>
      </w:r>
      <w:r w:rsidRPr="00E82CB3">
        <w:rPr>
          <w:rFonts w:ascii="Constantia" w:hAnsi="Constantia"/>
          <w:sz w:val="24"/>
          <w:szCs w:val="24"/>
        </w:rPr>
        <w:t>javak bekerülési értéke, amely</w:t>
      </w:r>
      <w:r w:rsidR="00A701B3">
        <w:rPr>
          <w:rFonts w:ascii="Constantia" w:hAnsi="Constantia"/>
          <w:sz w:val="24"/>
          <w:szCs w:val="24"/>
        </w:rPr>
        <w:t>re</w:t>
      </w:r>
      <w:r w:rsidRPr="00E82CB3">
        <w:rPr>
          <w:rFonts w:ascii="Constantia" w:hAnsi="Constantia"/>
          <w:sz w:val="24"/>
          <w:szCs w:val="24"/>
        </w:rPr>
        <w:t xml:space="preserve"> a beruházó, más társaság vagy egyéni</w:t>
      </w:r>
      <w:r w:rsidR="00D30974" w:rsidRPr="00E82CB3">
        <w:rPr>
          <w:rFonts w:ascii="Constantia" w:hAnsi="Constantia"/>
          <w:sz w:val="24"/>
          <w:szCs w:val="24"/>
        </w:rPr>
        <w:t xml:space="preserve"> </w:t>
      </w:r>
      <w:r w:rsidRPr="00E82CB3">
        <w:rPr>
          <w:rFonts w:ascii="Constantia" w:hAnsi="Constantia"/>
          <w:sz w:val="24"/>
          <w:szCs w:val="24"/>
        </w:rPr>
        <w:t>vállalkozó állami támogatás vett igénybe;</w:t>
      </w:r>
    </w:p>
    <w:p w:rsidR="00A80365" w:rsidRPr="00E82CB3" w:rsidRDefault="00A80365" w:rsidP="00E82CB3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E82CB3">
        <w:rPr>
          <w:rFonts w:ascii="Constantia" w:hAnsi="Constantia"/>
          <w:sz w:val="24"/>
          <w:szCs w:val="24"/>
        </w:rPr>
        <w:t xml:space="preserve">az olyan tárgyi eszköz és támogatható immateriális javak </w:t>
      </w:r>
      <w:r w:rsidR="00A701B3">
        <w:rPr>
          <w:rFonts w:ascii="Constantia" w:hAnsi="Constantia"/>
          <w:sz w:val="24"/>
          <w:szCs w:val="24"/>
        </w:rPr>
        <w:t>költsége</w:t>
      </w:r>
      <w:r w:rsidRPr="00E82CB3">
        <w:rPr>
          <w:rFonts w:ascii="Constantia" w:hAnsi="Constantia"/>
          <w:sz w:val="24"/>
          <w:szCs w:val="24"/>
        </w:rPr>
        <w:t>, amelyet a</w:t>
      </w:r>
      <w:r w:rsidR="00D30974" w:rsidRPr="00E82CB3">
        <w:rPr>
          <w:rFonts w:ascii="Constantia" w:hAnsi="Constantia"/>
          <w:sz w:val="24"/>
          <w:szCs w:val="24"/>
        </w:rPr>
        <w:t xml:space="preserve"> </w:t>
      </w:r>
      <w:r w:rsidRPr="00E82CB3">
        <w:rPr>
          <w:rFonts w:ascii="Constantia" w:hAnsi="Constantia"/>
          <w:sz w:val="24"/>
          <w:szCs w:val="24"/>
        </w:rPr>
        <w:t>beruházó nehéz helyzetben lévő, vagy csődeljárás, felszámolás vagy kényszertörlési</w:t>
      </w:r>
      <w:r w:rsidR="00D30974" w:rsidRPr="00E82CB3">
        <w:rPr>
          <w:rFonts w:ascii="Constantia" w:hAnsi="Constantia"/>
          <w:sz w:val="24"/>
          <w:szCs w:val="24"/>
        </w:rPr>
        <w:t xml:space="preserve"> </w:t>
      </w:r>
      <w:r w:rsidRPr="00E82CB3">
        <w:rPr>
          <w:rFonts w:ascii="Constantia" w:hAnsi="Constantia"/>
          <w:sz w:val="24"/>
          <w:szCs w:val="24"/>
        </w:rPr>
        <w:t>eljárás alatt álló beruházótól szerzett be;</w:t>
      </w:r>
    </w:p>
    <w:p w:rsidR="00A80365" w:rsidRPr="00E82CB3" w:rsidRDefault="00A80365" w:rsidP="00E82CB3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E82CB3">
        <w:rPr>
          <w:rFonts w:ascii="Constantia" w:hAnsi="Constantia"/>
          <w:sz w:val="24"/>
          <w:szCs w:val="24"/>
        </w:rPr>
        <w:t>a kérelem benyújtásának napja előtt felmerült költség, ráfordítás;</w:t>
      </w:r>
    </w:p>
    <w:p w:rsidR="00A80365" w:rsidRPr="00E82CB3" w:rsidRDefault="00A80365" w:rsidP="00E82CB3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E82CB3">
        <w:rPr>
          <w:rFonts w:ascii="Constantia" w:hAnsi="Constantia"/>
          <w:sz w:val="24"/>
          <w:szCs w:val="24"/>
        </w:rPr>
        <w:t>a társasági adóról és az osztalékadóról szóló 1996. évi LXXXI. tv. 4. § 31/c. pontja</w:t>
      </w:r>
      <w:r w:rsidR="00D30974" w:rsidRPr="00E82CB3">
        <w:rPr>
          <w:rFonts w:ascii="Constantia" w:hAnsi="Constantia"/>
          <w:sz w:val="24"/>
          <w:szCs w:val="24"/>
        </w:rPr>
        <w:t xml:space="preserve"> </w:t>
      </w:r>
      <w:r w:rsidRPr="00E82CB3">
        <w:rPr>
          <w:rFonts w:ascii="Constantia" w:hAnsi="Constantia"/>
          <w:sz w:val="24"/>
          <w:szCs w:val="24"/>
        </w:rPr>
        <w:t>szerinti személygépkocsi bekerülési értéke;</w:t>
      </w:r>
    </w:p>
    <w:p w:rsidR="00A80365" w:rsidRPr="00E82CB3" w:rsidRDefault="00A80365" w:rsidP="00E82CB3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E82CB3">
        <w:rPr>
          <w:rFonts w:ascii="Constantia" w:hAnsi="Constantia"/>
          <w:sz w:val="24"/>
          <w:szCs w:val="24"/>
        </w:rPr>
        <w:t>nagyvállalkozásnál a korábban már bárki által használatba vett eszköz bekerülési értéke,</w:t>
      </w:r>
      <w:r w:rsidR="00A701B3">
        <w:rPr>
          <w:rFonts w:ascii="Constantia" w:hAnsi="Constantia"/>
          <w:sz w:val="24"/>
          <w:szCs w:val="24"/>
        </w:rPr>
        <w:t xml:space="preserve"> kivéve létesítmény felvásárlása esetén a beszerzett eszköz vételárát.</w:t>
      </w:r>
    </w:p>
    <w:p w:rsidR="00566F6E" w:rsidRDefault="00566F6E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19629A" w:rsidRDefault="002A53ED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lastRenderedPageBreak/>
        <w:t>(11</w:t>
      </w:r>
      <w:r w:rsidR="0019629A">
        <w:rPr>
          <w:rFonts w:ascii="Constantia" w:hAnsi="Constantia"/>
          <w:sz w:val="24"/>
          <w:szCs w:val="24"/>
        </w:rPr>
        <w:t>) K</w:t>
      </w:r>
      <w:r w:rsidR="0019629A" w:rsidRPr="0019629A">
        <w:rPr>
          <w:rFonts w:ascii="Constantia" w:hAnsi="Constantia"/>
          <w:sz w:val="24"/>
          <w:szCs w:val="24"/>
        </w:rPr>
        <w:t>utatási infrastruktúra fejlesztéséhez akkor nyújtható támogatás, ha az infrastruktúrához való hozzáférést több felhasználó számára átlátható és megkülönböztetés-mentes módon biztosítják.</w:t>
      </w:r>
    </w:p>
    <w:p w:rsidR="00917EE2" w:rsidRDefault="00917EE2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917EE2" w:rsidRPr="00917EE2" w:rsidRDefault="00917EE2" w:rsidP="00917EE2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(1</w:t>
      </w:r>
      <w:r w:rsidR="002A53ED">
        <w:rPr>
          <w:rFonts w:ascii="Constantia" w:hAnsi="Constantia"/>
          <w:sz w:val="24"/>
          <w:szCs w:val="24"/>
        </w:rPr>
        <w:t>2</w:t>
      </w:r>
      <w:r>
        <w:rPr>
          <w:rFonts w:ascii="Constantia" w:hAnsi="Constantia"/>
          <w:sz w:val="24"/>
          <w:szCs w:val="24"/>
        </w:rPr>
        <w:t xml:space="preserve">) </w:t>
      </w:r>
      <w:r w:rsidRPr="00917EE2">
        <w:rPr>
          <w:rFonts w:ascii="Constantia" w:hAnsi="Constantia"/>
          <w:sz w:val="24"/>
          <w:szCs w:val="24"/>
        </w:rPr>
        <w:t xml:space="preserve">A termelési folyamat alapvető megváltozását eredményező </w:t>
      </w:r>
      <w:r w:rsidR="0081490A">
        <w:rPr>
          <w:rFonts w:ascii="Constantia" w:hAnsi="Constantia"/>
          <w:sz w:val="24"/>
          <w:szCs w:val="24"/>
        </w:rPr>
        <w:t xml:space="preserve">induló </w:t>
      </w:r>
      <w:r w:rsidRPr="00917EE2">
        <w:rPr>
          <w:rFonts w:ascii="Constantia" w:hAnsi="Constantia"/>
          <w:sz w:val="24"/>
          <w:szCs w:val="24"/>
        </w:rPr>
        <w:t>beruházás esetén támogatás akkor vehető igénybe, ha az elszámolható költségek összege meghaladja az érintett tevékenységhez kapcsolódó, korábban már használatba vett eszközökre a kérelem benyújtása adóévét megelőző három adóévben elszámolt terv szerinti értékcsökkenés összegét.</w:t>
      </w:r>
    </w:p>
    <w:p w:rsidR="00917EE2" w:rsidRPr="00917EE2" w:rsidRDefault="00917EE2" w:rsidP="00917EE2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917EE2" w:rsidRPr="00917EE2" w:rsidRDefault="00917EE2" w:rsidP="00917EE2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917EE2">
        <w:rPr>
          <w:rFonts w:ascii="Constantia" w:hAnsi="Constantia"/>
          <w:sz w:val="24"/>
          <w:szCs w:val="24"/>
        </w:rPr>
        <w:t>(</w:t>
      </w:r>
      <w:r>
        <w:rPr>
          <w:rFonts w:ascii="Constantia" w:hAnsi="Constantia"/>
          <w:sz w:val="24"/>
          <w:szCs w:val="24"/>
        </w:rPr>
        <w:t>1</w:t>
      </w:r>
      <w:r w:rsidR="002A53ED">
        <w:rPr>
          <w:rFonts w:ascii="Constantia" w:hAnsi="Constantia"/>
          <w:sz w:val="24"/>
          <w:szCs w:val="24"/>
        </w:rPr>
        <w:t>3</w:t>
      </w:r>
      <w:r w:rsidRPr="00917EE2">
        <w:rPr>
          <w:rFonts w:ascii="Constantia" w:hAnsi="Constantia"/>
          <w:sz w:val="24"/>
          <w:szCs w:val="24"/>
        </w:rPr>
        <w:t>)</w:t>
      </w:r>
      <w:r>
        <w:rPr>
          <w:rFonts w:ascii="Constantia" w:hAnsi="Constantia"/>
          <w:sz w:val="24"/>
          <w:szCs w:val="24"/>
        </w:rPr>
        <w:t xml:space="preserve"> </w:t>
      </w:r>
      <w:r w:rsidRPr="00917EE2">
        <w:rPr>
          <w:rFonts w:ascii="Constantia" w:hAnsi="Constantia"/>
          <w:sz w:val="24"/>
          <w:szCs w:val="24"/>
        </w:rPr>
        <w:t>Meglévő létesítmény tevékenységének új tevékenységgel történő kibővítését eredményező beruházás esetén támogatás akkor vehető igénybe, ha az elszámolható költségek összege legalább 200 százalékkal meghaladja a korábban már használatba vett tárgyi eszközöknek és immateriális javaknak a beruházás megkezdése előtti adóévben nyilvántartott együttes könyv szerinti értékét.</w:t>
      </w:r>
    </w:p>
    <w:p w:rsidR="0019629A" w:rsidRDefault="00917EE2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917EE2">
        <w:rPr>
          <w:rFonts w:ascii="Constantia" w:hAnsi="Constantia"/>
          <w:sz w:val="24"/>
          <w:szCs w:val="24"/>
        </w:rPr>
        <w:t xml:space="preserve">   </w:t>
      </w:r>
    </w:p>
    <w:p w:rsidR="00E82CB3" w:rsidRPr="00D30974" w:rsidRDefault="00E82CB3" w:rsidP="00E82CB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E82CB3" w:rsidRDefault="00E82CB3" w:rsidP="00E82CB3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r>
        <w:rPr>
          <w:rFonts w:ascii="Constantia" w:hAnsi="Constantia"/>
          <w:b/>
          <w:bCs/>
          <w:sz w:val="24"/>
          <w:szCs w:val="24"/>
        </w:rPr>
        <w:t>9</w:t>
      </w:r>
      <w:r w:rsidRPr="00D30974">
        <w:rPr>
          <w:rFonts w:ascii="Constantia" w:hAnsi="Constantia"/>
          <w:b/>
          <w:bCs/>
          <w:sz w:val="24"/>
          <w:szCs w:val="24"/>
        </w:rPr>
        <w:t>. §</w:t>
      </w:r>
    </w:p>
    <w:p w:rsidR="00301AD0" w:rsidRPr="00D30974" w:rsidRDefault="00301AD0" w:rsidP="00E82CB3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</w:p>
    <w:p w:rsidR="00E82CB3" w:rsidRPr="00D30974" w:rsidRDefault="00E82CB3" w:rsidP="00E82CB3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</w:p>
    <w:p w:rsidR="00E82CB3" w:rsidRDefault="00E82CB3" w:rsidP="00E82CB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(1)A támogatás akkor vehető igénybe, ha</w:t>
      </w:r>
    </w:p>
    <w:p w:rsidR="00E82CB3" w:rsidRDefault="00E82CB3" w:rsidP="003A77D7">
      <w:pPr>
        <w:pStyle w:val="Listaszerbekezds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onstantia" w:hAnsi="Constantia"/>
          <w:sz w:val="24"/>
          <w:szCs w:val="24"/>
        </w:rPr>
      </w:pPr>
      <w:r w:rsidRPr="00AF5D7D">
        <w:rPr>
          <w:rFonts w:ascii="Constantia" w:hAnsi="Constantia"/>
          <w:sz w:val="24"/>
          <w:szCs w:val="24"/>
        </w:rPr>
        <w:t>a beruházó az elszámolható költségek legalább 25%-át saját forrásból biztosítja, továbbá</w:t>
      </w:r>
    </w:p>
    <w:p w:rsidR="00E82CB3" w:rsidRPr="003A77D7" w:rsidRDefault="00E82CB3" w:rsidP="003A77D7">
      <w:pPr>
        <w:pStyle w:val="Listaszerbekezds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onstantia" w:hAnsi="Constantia"/>
          <w:sz w:val="24"/>
          <w:szCs w:val="24"/>
        </w:rPr>
      </w:pPr>
      <w:r w:rsidRPr="00AF5D7D">
        <w:rPr>
          <w:rFonts w:ascii="Constantia" w:hAnsi="Constantia"/>
          <w:sz w:val="24"/>
          <w:szCs w:val="24"/>
        </w:rPr>
        <w:t>a teljes beruházás megvalósításához szükséges költségek forrását a támogató számára bemutatja.</w:t>
      </w:r>
    </w:p>
    <w:p w:rsidR="00E82CB3" w:rsidRDefault="00E82CB3" w:rsidP="00E82CB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E82CB3" w:rsidRPr="00876EF7" w:rsidRDefault="00E82CB3" w:rsidP="00E82CB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(2) </w:t>
      </w:r>
      <w:r w:rsidRPr="00027DBF">
        <w:rPr>
          <w:rFonts w:ascii="Constantia" w:hAnsi="Constantia"/>
          <w:sz w:val="24"/>
          <w:szCs w:val="24"/>
        </w:rPr>
        <w:t xml:space="preserve">Egy projekthez igénybe vett összes állami támogatás – függetlenül attól, hogy annak finanszírozása uniós, országos, regionális vagy helyi forrásból történik – támogatási intenzitása nem haladhatja </w:t>
      </w:r>
      <w:r w:rsidRPr="00876EF7">
        <w:rPr>
          <w:rFonts w:ascii="Constantia" w:hAnsi="Constantia"/>
          <w:sz w:val="24"/>
          <w:szCs w:val="24"/>
        </w:rPr>
        <w:t>meg az ötven százalékot, nagyberuházás esetében az alkalmazható maximális támogatási intenzitás:</w:t>
      </w:r>
    </w:p>
    <w:p w:rsidR="00E82CB3" w:rsidRPr="003A77D7" w:rsidRDefault="00E82CB3" w:rsidP="003A77D7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3A77D7">
        <w:rPr>
          <w:rFonts w:ascii="Constantia" w:hAnsi="Constantia"/>
          <w:sz w:val="24"/>
          <w:szCs w:val="24"/>
        </w:rPr>
        <w:t xml:space="preserve">ötvenmillió euró elszámolható költségrészig </w:t>
      </w:r>
      <w:r w:rsidR="003A77D7">
        <w:rPr>
          <w:rFonts w:ascii="Constantia" w:hAnsi="Constantia"/>
          <w:sz w:val="24"/>
          <w:szCs w:val="24"/>
        </w:rPr>
        <w:t>50%</w:t>
      </w:r>
      <w:r w:rsidRPr="003A77D7">
        <w:rPr>
          <w:rFonts w:ascii="Constantia" w:hAnsi="Constantia"/>
          <w:sz w:val="24"/>
          <w:szCs w:val="24"/>
        </w:rPr>
        <w:t>,</w:t>
      </w:r>
    </w:p>
    <w:p w:rsidR="00E82CB3" w:rsidRPr="003A77D7" w:rsidRDefault="00E82CB3" w:rsidP="003A77D7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3A77D7">
        <w:rPr>
          <w:rFonts w:ascii="Constantia" w:hAnsi="Constantia"/>
          <w:sz w:val="24"/>
          <w:szCs w:val="24"/>
        </w:rPr>
        <w:t xml:space="preserve">az ötvenmillió euró és a százmillió euró közötti elszámolható költségrészre </w:t>
      </w:r>
      <w:r w:rsidR="003A77D7">
        <w:rPr>
          <w:rFonts w:ascii="Constantia" w:hAnsi="Constantia"/>
          <w:sz w:val="24"/>
          <w:szCs w:val="24"/>
        </w:rPr>
        <w:t>25%</w:t>
      </w:r>
      <w:r w:rsidRPr="003A77D7">
        <w:rPr>
          <w:rFonts w:ascii="Constantia" w:hAnsi="Constantia"/>
          <w:sz w:val="24"/>
          <w:szCs w:val="24"/>
        </w:rPr>
        <w:t xml:space="preserve"> és</w:t>
      </w:r>
    </w:p>
    <w:p w:rsidR="00E82CB3" w:rsidRPr="003A77D7" w:rsidRDefault="00E82CB3" w:rsidP="003A77D7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3A77D7">
        <w:rPr>
          <w:rFonts w:ascii="Constantia" w:hAnsi="Constantia"/>
          <w:sz w:val="24"/>
          <w:szCs w:val="24"/>
        </w:rPr>
        <w:t xml:space="preserve">a százmillió euró feletti elszámolható költségrészre </w:t>
      </w:r>
      <w:r w:rsidR="003A77D7">
        <w:rPr>
          <w:rFonts w:ascii="Constantia" w:hAnsi="Constantia"/>
          <w:sz w:val="24"/>
          <w:szCs w:val="24"/>
        </w:rPr>
        <w:t>17%</w:t>
      </w:r>
      <w:r w:rsidRPr="003A77D7">
        <w:rPr>
          <w:rFonts w:ascii="Constantia" w:hAnsi="Constantia"/>
          <w:sz w:val="24"/>
          <w:szCs w:val="24"/>
        </w:rPr>
        <w:t>.</w:t>
      </w:r>
    </w:p>
    <w:p w:rsidR="00E82CB3" w:rsidRDefault="00E82CB3" w:rsidP="00E82CB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E82CB3" w:rsidRPr="00027DBF" w:rsidRDefault="00E82CB3" w:rsidP="00E82CB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027DBF">
        <w:rPr>
          <w:rFonts w:ascii="Constantia" w:hAnsi="Constantia"/>
          <w:sz w:val="24"/>
          <w:szCs w:val="24"/>
        </w:rPr>
        <w:t>(</w:t>
      </w:r>
      <w:r>
        <w:rPr>
          <w:rFonts w:ascii="Constantia" w:hAnsi="Constantia"/>
          <w:sz w:val="24"/>
          <w:szCs w:val="24"/>
        </w:rPr>
        <w:t xml:space="preserve">3) </w:t>
      </w:r>
      <w:r w:rsidRPr="00027DBF">
        <w:rPr>
          <w:rFonts w:ascii="Constantia" w:hAnsi="Constantia"/>
          <w:sz w:val="24"/>
          <w:szCs w:val="24"/>
        </w:rPr>
        <w:t>A (</w:t>
      </w:r>
      <w:r>
        <w:rPr>
          <w:rFonts w:ascii="Constantia" w:hAnsi="Constantia"/>
          <w:sz w:val="24"/>
          <w:szCs w:val="24"/>
        </w:rPr>
        <w:t>2</w:t>
      </w:r>
      <w:r w:rsidRPr="00027DBF">
        <w:rPr>
          <w:rFonts w:ascii="Constantia" w:hAnsi="Constantia"/>
          <w:sz w:val="24"/>
          <w:szCs w:val="24"/>
        </w:rPr>
        <w:t>) bekezdés szerinti támogatás intenzitás –</w:t>
      </w:r>
      <w:r>
        <w:rPr>
          <w:rFonts w:ascii="Constantia" w:hAnsi="Constantia"/>
          <w:sz w:val="24"/>
          <w:szCs w:val="24"/>
        </w:rPr>
        <w:t xml:space="preserve"> </w:t>
      </w:r>
      <w:r w:rsidRPr="00027DBF">
        <w:rPr>
          <w:rFonts w:ascii="Constantia" w:hAnsi="Constantia"/>
          <w:sz w:val="24"/>
          <w:szCs w:val="24"/>
        </w:rPr>
        <w:t>nagyberuházások kivételével – a kisvállalkozások beruházásai esetében 20 százalékponttal, a középvállalkozások beruházásai esetében 10 százalékponttal növelhető, ha a beruházó a kérelem benyújtásakor valamint a döntés meghozatalakor is megfelel az adott vállalkozás méret feltételeinek.</w:t>
      </w:r>
    </w:p>
    <w:p w:rsidR="00E82CB3" w:rsidRDefault="00E82CB3" w:rsidP="00E82CB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E82CB3" w:rsidRDefault="00E82CB3" w:rsidP="00E82CB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027DBF">
        <w:rPr>
          <w:rFonts w:ascii="Constantia" w:hAnsi="Constantia"/>
          <w:sz w:val="24"/>
          <w:szCs w:val="24"/>
        </w:rPr>
        <w:t>(</w:t>
      </w:r>
      <w:r>
        <w:rPr>
          <w:rFonts w:ascii="Constantia" w:hAnsi="Constantia"/>
          <w:sz w:val="24"/>
          <w:szCs w:val="24"/>
        </w:rPr>
        <w:t>4</w:t>
      </w:r>
      <w:r w:rsidRPr="00027DBF">
        <w:rPr>
          <w:rFonts w:ascii="Constantia" w:hAnsi="Constantia"/>
          <w:sz w:val="24"/>
          <w:szCs w:val="24"/>
        </w:rPr>
        <w:t>) Nagyberuházás esetén az odaítélhető összes állami támogatás összegéből le kell vonni a beruházás megkezdését megelőző háromszor háromszázhatvanöt napos időszakban a kedvezményezett által vagy a kedvezményezettől független harmadik félnek nem minősülő beruházó által azonos megyében megkezdett beruházáshoz vagy beruházásokhoz odaítélt állami támogatás jelenértéken meghatározott összegét.</w:t>
      </w:r>
    </w:p>
    <w:p w:rsidR="00E82CB3" w:rsidRPr="00027DBF" w:rsidRDefault="00E82CB3" w:rsidP="00E82CB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E82CB3" w:rsidRDefault="00E82CB3" w:rsidP="00E82CB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027DBF">
        <w:rPr>
          <w:rFonts w:ascii="Constantia" w:hAnsi="Constantia"/>
          <w:sz w:val="24"/>
          <w:szCs w:val="24"/>
        </w:rPr>
        <w:lastRenderedPageBreak/>
        <w:t>(</w:t>
      </w:r>
      <w:r>
        <w:rPr>
          <w:rFonts w:ascii="Constantia" w:hAnsi="Constantia"/>
          <w:sz w:val="24"/>
          <w:szCs w:val="24"/>
        </w:rPr>
        <w:t>5</w:t>
      </w:r>
      <w:r w:rsidRPr="00027DBF">
        <w:rPr>
          <w:rFonts w:ascii="Constantia" w:hAnsi="Constantia"/>
          <w:sz w:val="24"/>
          <w:szCs w:val="24"/>
        </w:rPr>
        <w:t>)</w:t>
      </w:r>
      <w:r>
        <w:rPr>
          <w:rFonts w:ascii="Constantia" w:hAnsi="Constantia"/>
          <w:sz w:val="24"/>
          <w:szCs w:val="24"/>
        </w:rPr>
        <w:t xml:space="preserve"> </w:t>
      </w:r>
      <w:r w:rsidRPr="00027DBF">
        <w:rPr>
          <w:rFonts w:ascii="Constantia" w:hAnsi="Constantia"/>
          <w:sz w:val="24"/>
          <w:szCs w:val="24"/>
        </w:rPr>
        <w:t>Ha az összeszámítási szabály figyelembevétele nélkül az adott beruházáshoz nyújtható állami támogatás jelenértéken kisebb, mint a (</w:t>
      </w:r>
      <w:r>
        <w:rPr>
          <w:rFonts w:ascii="Constantia" w:hAnsi="Constantia"/>
          <w:sz w:val="24"/>
          <w:szCs w:val="24"/>
        </w:rPr>
        <w:t>4</w:t>
      </w:r>
      <w:r w:rsidRPr="00027DBF">
        <w:rPr>
          <w:rFonts w:ascii="Constantia" w:hAnsi="Constantia"/>
          <w:sz w:val="24"/>
          <w:szCs w:val="24"/>
        </w:rPr>
        <w:t>) bekezdés szerint meghatározott támogatási összeg, akkor ez a kisebb összeg az odaítélhető állami támogatás felső korlátja. Ellenkező esetben állami támogatás a (</w:t>
      </w:r>
      <w:r>
        <w:rPr>
          <w:rFonts w:ascii="Constantia" w:hAnsi="Constantia"/>
          <w:sz w:val="24"/>
          <w:szCs w:val="24"/>
        </w:rPr>
        <w:t>4</w:t>
      </w:r>
      <w:r w:rsidRPr="00027DBF">
        <w:rPr>
          <w:rFonts w:ascii="Constantia" w:hAnsi="Constantia"/>
          <w:sz w:val="24"/>
          <w:szCs w:val="24"/>
        </w:rPr>
        <w:t>) bekezdésben meghatározott összegig nyújtható.</w:t>
      </w:r>
    </w:p>
    <w:p w:rsidR="00E82CB3" w:rsidRPr="00027DBF" w:rsidRDefault="00E82CB3" w:rsidP="00E82CB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E82CB3" w:rsidRDefault="00E82CB3" w:rsidP="00E82CB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027DBF">
        <w:rPr>
          <w:rFonts w:ascii="Constantia" w:hAnsi="Constantia"/>
          <w:sz w:val="24"/>
          <w:szCs w:val="24"/>
        </w:rPr>
        <w:t>(</w:t>
      </w:r>
      <w:r>
        <w:rPr>
          <w:rFonts w:ascii="Constantia" w:hAnsi="Constantia"/>
          <w:sz w:val="24"/>
          <w:szCs w:val="24"/>
        </w:rPr>
        <w:t>6</w:t>
      </w:r>
      <w:r w:rsidRPr="00027DBF">
        <w:rPr>
          <w:rFonts w:ascii="Constantia" w:hAnsi="Constantia"/>
          <w:sz w:val="24"/>
          <w:szCs w:val="24"/>
        </w:rPr>
        <w:t>)</w:t>
      </w:r>
      <w:r>
        <w:rPr>
          <w:rFonts w:ascii="Constantia" w:hAnsi="Constantia"/>
          <w:sz w:val="24"/>
          <w:szCs w:val="24"/>
        </w:rPr>
        <w:t xml:space="preserve"> </w:t>
      </w:r>
      <w:r w:rsidRPr="00027DBF">
        <w:rPr>
          <w:rFonts w:ascii="Constantia" w:hAnsi="Constantia"/>
          <w:sz w:val="24"/>
          <w:szCs w:val="24"/>
        </w:rPr>
        <w:t>Annak kiszámításakor, hogy egy nagyberuházás elszámolható költsége eléri-e a jelenértéken 50 millió eurónak megfelelő forintösszeget, a beruházás elszámolható költségeibe tartozó tételek vagy a létrehozott új munkahelyek személyi jellegű ráfordításai közül a nagyobb értékűt kell elszámolható költségként figyelembe venni.</w:t>
      </w:r>
    </w:p>
    <w:p w:rsidR="003A77D7" w:rsidRDefault="003A77D7" w:rsidP="00E82CB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301AD0" w:rsidRDefault="00301AD0" w:rsidP="003A77D7">
      <w:pPr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</w:p>
    <w:p w:rsidR="00E82CB3" w:rsidRPr="003A77D7" w:rsidRDefault="00E82CB3" w:rsidP="003A77D7">
      <w:pPr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  <w:r w:rsidRPr="003A77D7" w:rsidDel="00DE4468">
        <w:rPr>
          <w:rFonts w:ascii="Constantia" w:hAnsi="Constantia"/>
          <w:b/>
          <w:sz w:val="24"/>
          <w:szCs w:val="24"/>
        </w:rPr>
        <w:t xml:space="preserve"> </w:t>
      </w:r>
      <w:r w:rsidR="003A77D7" w:rsidRPr="003A77D7">
        <w:rPr>
          <w:rFonts w:ascii="Constantia" w:hAnsi="Constantia"/>
          <w:b/>
          <w:sz w:val="24"/>
          <w:szCs w:val="24"/>
        </w:rPr>
        <w:t>10. §</w:t>
      </w:r>
    </w:p>
    <w:p w:rsidR="00E82CB3" w:rsidRPr="003A77D7" w:rsidRDefault="00E82CB3" w:rsidP="00E82CB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3A77D7" w:rsidRDefault="003A77D7" w:rsidP="003A77D7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3A77D7">
        <w:rPr>
          <w:rFonts w:ascii="Constantia" w:hAnsi="Constantia"/>
          <w:sz w:val="24"/>
          <w:szCs w:val="24"/>
        </w:rPr>
        <w:t>(1) A több részletben kifizetett támogatást a támogatási döntés időpontja szerinti értékre kell diszkontálni a diszkont kamatláb alkalmazásával. Amennyiben a támogatás az Európai Bizottság előzetes jóváhagyása alapján vehető igénybe, az elszámolható költség és a támogatás jelenértékét az Európai Bizottság felé történő bejelentés időpontjában érvényes diszkont kamatláb alkalmazásával és árfolyamon kell figyelembe venni.</w:t>
      </w:r>
    </w:p>
    <w:p w:rsidR="003A77D7" w:rsidRDefault="003A77D7" w:rsidP="003A77D7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3A77D7" w:rsidRPr="003A77D7" w:rsidRDefault="003A77D7" w:rsidP="003A77D7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(2) </w:t>
      </w:r>
      <w:r w:rsidRPr="003A77D7">
        <w:rPr>
          <w:rFonts w:ascii="Constantia" w:hAnsi="Constantia"/>
          <w:sz w:val="24"/>
          <w:szCs w:val="24"/>
        </w:rPr>
        <w:t>A támogatás intenzitás és az elszámolható költségek kiszámítása során felhasznált valamennyi számadatot az adók és illetékek levonása előtt kell figyelembe venni. Az elszámolható költségeket világos, konkrét és aktuális dokumentumokkal kell alátámasztani.</w:t>
      </w:r>
    </w:p>
    <w:p w:rsidR="003A77D7" w:rsidRDefault="003A77D7" w:rsidP="003A77D7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3A77D7" w:rsidRPr="00572CBB" w:rsidRDefault="003A77D7" w:rsidP="003A77D7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3A77D7">
        <w:rPr>
          <w:rFonts w:ascii="Constantia" w:hAnsi="Constantia"/>
          <w:sz w:val="24"/>
          <w:szCs w:val="24"/>
        </w:rPr>
        <w:t>(3) Egyéb nem pénzbeli támogatás esetén a</w:t>
      </w:r>
      <w:r w:rsidR="00381E9A">
        <w:rPr>
          <w:rFonts w:ascii="Constantia" w:hAnsi="Constantia"/>
          <w:sz w:val="24"/>
          <w:szCs w:val="24"/>
        </w:rPr>
        <w:t xml:space="preserve"> támogatástartalom megállapítására</w:t>
      </w:r>
      <w:r w:rsidRPr="003A77D7">
        <w:rPr>
          <w:rFonts w:ascii="Constantia" w:hAnsi="Constantia"/>
          <w:sz w:val="24"/>
          <w:szCs w:val="24"/>
        </w:rPr>
        <w:t xml:space="preserve"> </w:t>
      </w:r>
      <w:r w:rsidRPr="00572CBB">
        <w:rPr>
          <w:rFonts w:ascii="Constantia" w:hAnsi="Constantia"/>
          <w:sz w:val="24"/>
          <w:szCs w:val="24"/>
        </w:rPr>
        <w:t>az értékesítés vagy bérbeadás előtt</w:t>
      </w:r>
      <w:r w:rsidRPr="003A77D7">
        <w:rPr>
          <w:rFonts w:ascii="Constantia" w:hAnsi="Constantia"/>
          <w:sz w:val="24"/>
          <w:szCs w:val="24"/>
        </w:rPr>
        <w:t xml:space="preserve"> készített</w:t>
      </w:r>
      <w:r w:rsidRPr="00572CBB">
        <w:rPr>
          <w:rFonts w:ascii="Constantia" w:hAnsi="Constantia"/>
          <w:sz w:val="24"/>
          <w:szCs w:val="24"/>
        </w:rPr>
        <w:t xml:space="preserve"> független szakértői értékelés </w:t>
      </w:r>
      <w:r w:rsidRPr="003A77D7">
        <w:rPr>
          <w:rFonts w:ascii="Constantia" w:hAnsi="Constantia"/>
          <w:sz w:val="24"/>
          <w:szCs w:val="24"/>
        </w:rPr>
        <w:t>alapján</w:t>
      </w:r>
      <w:r w:rsidRPr="00572CBB">
        <w:rPr>
          <w:rFonts w:ascii="Constantia" w:hAnsi="Constantia"/>
          <w:sz w:val="24"/>
          <w:szCs w:val="24"/>
        </w:rPr>
        <w:t xml:space="preserve"> vagy </w:t>
      </w:r>
      <w:r w:rsidR="00381E9A">
        <w:rPr>
          <w:rFonts w:ascii="Constantia" w:hAnsi="Constantia"/>
          <w:sz w:val="24"/>
          <w:szCs w:val="24"/>
        </w:rPr>
        <w:t xml:space="preserve">- </w:t>
      </w:r>
      <w:r w:rsidRPr="00572CBB">
        <w:rPr>
          <w:rFonts w:ascii="Constantia" w:hAnsi="Constantia"/>
          <w:sz w:val="24"/>
          <w:szCs w:val="24"/>
        </w:rPr>
        <w:t>ha az nyilvánosan hozzáférhető</w:t>
      </w:r>
      <w:r w:rsidR="00381E9A">
        <w:rPr>
          <w:rFonts w:ascii="Constantia" w:hAnsi="Constantia"/>
          <w:sz w:val="24"/>
          <w:szCs w:val="24"/>
        </w:rPr>
        <w:t xml:space="preserve">- </w:t>
      </w:r>
      <w:r w:rsidRPr="00572CBB">
        <w:rPr>
          <w:rFonts w:ascii="Constantia" w:hAnsi="Constantia"/>
          <w:sz w:val="24"/>
          <w:szCs w:val="24"/>
        </w:rPr>
        <w:t xml:space="preserve">rendszeresen frissített és általánosan elfogadott referenciaérték alapján </w:t>
      </w:r>
      <w:r w:rsidRPr="003A77D7">
        <w:rPr>
          <w:rFonts w:ascii="Constantia" w:hAnsi="Constantia"/>
          <w:sz w:val="24"/>
          <w:szCs w:val="24"/>
        </w:rPr>
        <w:t>kerül</w:t>
      </w:r>
      <w:r w:rsidR="00381E9A">
        <w:rPr>
          <w:rFonts w:ascii="Constantia" w:hAnsi="Constantia"/>
          <w:sz w:val="24"/>
          <w:szCs w:val="24"/>
        </w:rPr>
        <w:t>het</w:t>
      </w:r>
      <w:r w:rsidRPr="003A77D7">
        <w:rPr>
          <w:rFonts w:ascii="Constantia" w:hAnsi="Constantia"/>
          <w:sz w:val="24"/>
          <w:szCs w:val="24"/>
        </w:rPr>
        <w:t xml:space="preserve"> sor.</w:t>
      </w:r>
    </w:p>
    <w:p w:rsidR="003A77D7" w:rsidRPr="003A77D7" w:rsidRDefault="003A77D7" w:rsidP="003A77D7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E82CB3" w:rsidRPr="003A77D7" w:rsidRDefault="00E82CB3" w:rsidP="003A77D7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3A77D7">
        <w:rPr>
          <w:rFonts w:ascii="Constantia" w:hAnsi="Constantia"/>
          <w:sz w:val="24"/>
          <w:szCs w:val="24"/>
        </w:rPr>
        <w:t>(</w:t>
      </w:r>
      <w:r w:rsidR="003A77D7">
        <w:rPr>
          <w:rFonts w:ascii="Constantia" w:hAnsi="Constantia"/>
          <w:sz w:val="24"/>
          <w:szCs w:val="24"/>
        </w:rPr>
        <w:t>4</w:t>
      </w:r>
      <w:r w:rsidRPr="003A77D7">
        <w:rPr>
          <w:rFonts w:ascii="Constantia" w:hAnsi="Constantia"/>
          <w:sz w:val="24"/>
          <w:szCs w:val="24"/>
        </w:rPr>
        <w:t>) Azonos vagy részben azonos azonosítható elszámolható költségek esetén az e rendelet szerinti támogatás abban az esetben halmozható más, helyi, regionális, államháztartási vagy uniós forrásból származó állami támogatással, ha az nem vezet a csoportmentességi rendeletekben vagy az Európai Bizottság jóváhagyó határozatában meghatározott legmagasabb támogatási intenzitás túllépéséhez.</w:t>
      </w:r>
    </w:p>
    <w:p w:rsidR="00E82CB3" w:rsidRPr="003A77D7" w:rsidRDefault="00E82CB3" w:rsidP="00E82CB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E82CB3" w:rsidRPr="003A77D7" w:rsidRDefault="00E82CB3" w:rsidP="00E82CB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3A77D7">
        <w:rPr>
          <w:rFonts w:ascii="Constantia" w:hAnsi="Constantia"/>
          <w:sz w:val="24"/>
          <w:szCs w:val="24"/>
        </w:rPr>
        <w:t>(</w:t>
      </w:r>
      <w:r w:rsidR="003A77D7">
        <w:rPr>
          <w:rFonts w:ascii="Constantia" w:hAnsi="Constantia"/>
          <w:sz w:val="24"/>
          <w:szCs w:val="24"/>
        </w:rPr>
        <w:t>5</w:t>
      </w:r>
      <w:r w:rsidRPr="003A77D7">
        <w:rPr>
          <w:rFonts w:ascii="Constantia" w:hAnsi="Constantia"/>
          <w:sz w:val="24"/>
          <w:szCs w:val="24"/>
        </w:rPr>
        <w:t>) Az e rendelet szerinti támogatás különböző azonosítható elszámolható költségek esetén halmozható más, helyi, regionális, államháztartási vagy uniós forrásból származó állami támogatással.</w:t>
      </w:r>
    </w:p>
    <w:p w:rsidR="00E82CB3" w:rsidRPr="00E15D5F" w:rsidRDefault="00E82CB3" w:rsidP="00E82CB3">
      <w:pPr>
        <w:spacing w:after="0" w:line="240" w:lineRule="auto"/>
        <w:jc w:val="both"/>
        <w:rPr>
          <w:rFonts w:ascii="Constantia" w:hAnsi="Constantia"/>
          <w:sz w:val="24"/>
          <w:szCs w:val="24"/>
          <w:highlight w:val="yellow"/>
        </w:rPr>
      </w:pPr>
    </w:p>
    <w:p w:rsidR="004B23D3" w:rsidRPr="00D30974" w:rsidRDefault="004B23D3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A80365" w:rsidRPr="00D30974" w:rsidRDefault="00CD0E7E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r>
        <w:rPr>
          <w:rFonts w:ascii="Constantia" w:hAnsi="Constantia"/>
          <w:b/>
          <w:bCs/>
          <w:sz w:val="24"/>
          <w:szCs w:val="24"/>
        </w:rPr>
        <w:t>7</w:t>
      </w:r>
      <w:r w:rsidR="00A80365" w:rsidRPr="00D30974">
        <w:rPr>
          <w:rFonts w:ascii="Constantia" w:hAnsi="Constantia"/>
          <w:b/>
          <w:bCs/>
          <w:sz w:val="24"/>
          <w:szCs w:val="24"/>
        </w:rPr>
        <w:t>. A támogatási kérelem benyújtása és elbírálása</w:t>
      </w:r>
    </w:p>
    <w:p w:rsidR="003D537A" w:rsidRDefault="003D537A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</w:p>
    <w:p w:rsidR="00A80365" w:rsidRPr="00D30974" w:rsidRDefault="00657441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r>
        <w:rPr>
          <w:rFonts w:ascii="Constantia" w:hAnsi="Constantia"/>
          <w:b/>
          <w:bCs/>
          <w:sz w:val="24"/>
          <w:szCs w:val="24"/>
        </w:rPr>
        <w:t>11</w:t>
      </w:r>
      <w:r w:rsidR="00A80365" w:rsidRPr="00D30974">
        <w:rPr>
          <w:rFonts w:ascii="Constantia" w:hAnsi="Constantia"/>
          <w:b/>
          <w:bCs/>
          <w:sz w:val="24"/>
          <w:szCs w:val="24"/>
        </w:rPr>
        <w:t>. §</w:t>
      </w:r>
    </w:p>
    <w:p w:rsidR="004B23D3" w:rsidRPr="00D30974" w:rsidRDefault="004B23D3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</w:p>
    <w:p w:rsidR="00A80365" w:rsidRDefault="004B23D3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(1)</w:t>
      </w:r>
      <w:r w:rsidR="00CD0E7E">
        <w:rPr>
          <w:rFonts w:ascii="Constantia" w:hAnsi="Constantia"/>
          <w:sz w:val="24"/>
          <w:szCs w:val="24"/>
        </w:rPr>
        <w:t xml:space="preserve"> </w:t>
      </w:r>
      <w:r w:rsidR="00381E9A">
        <w:rPr>
          <w:rFonts w:ascii="Constantia" w:hAnsi="Constantia"/>
          <w:sz w:val="24"/>
          <w:szCs w:val="24"/>
        </w:rPr>
        <w:t>A Polgármesterhez címzett, a rendelet 1. sz. mellékletét képező</w:t>
      </w:r>
      <w:r w:rsidR="00A80365" w:rsidRPr="00D30974">
        <w:rPr>
          <w:rFonts w:ascii="Constantia" w:hAnsi="Constantia"/>
          <w:sz w:val="24"/>
          <w:szCs w:val="24"/>
        </w:rPr>
        <w:t xml:space="preserve"> támogatási kérelmet a P</w:t>
      </w:r>
      <w:r w:rsidR="000D275F" w:rsidRPr="00D30974">
        <w:rPr>
          <w:rFonts w:ascii="Constantia" w:hAnsi="Constantia"/>
          <w:sz w:val="24"/>
          <w:szCs w:val="24"/>
        </w:rPr>
        <w:t xml:space="preserve">olgármesteri Hivatal Vagyongazdálkodási </w:t>
      </w:r>
      <w:r w:rsidR="00A80365" w:rsidRPr="00D30974">
        <w:rPr>
          <w:rFonts w:ascii="Constantia" w:hAnsi="Constantia"/>
          <w:sz w:val="24"/>
          <w:szCs w:val="24"/>
        </w:rPr>
        <w:t>Irodájáho</w:t>
      </w:r>
      <w:r w:rsidR="000D275F" w:rsidRPr="00D30974">
        <w:rPr>
          <w:rFonts w:ascii="Constantia" w:hAnsi="Constantia"/>
          <w:sz w:val="24"/>
          <w:szCs w:val="24"/>
        </w:rPr>
        <w:t xml:space="preserve">z kell benyújtani. A </w:t>
      </w:r>
      <w:r w:rsidR="000D275F" w:rsidRPr="00D30974">
        <w:rPr>
          <w:rFonts w:ascii="Constantia" w:hAnsi="Constantia"/>
          <w:sz w:val="24"/>
          <w:szCs w:val="24"/>
        </w:rPr>
        <w:lastRenderedPageBreak/>
        <w:t>Vagyongazdálkodási</w:t>
      </w:r>
      <w:r w:rsidR="00A80365" w:rsidRPr="00D30974">
        <w:rPr>
          <w:rFonts w:ascii="Constantia" w:hAnsi="Constantia"/>
          <w:sz w:val="24"/>
          <w:szCs w:val="24"/>
        </w:rPr>
        <w:t xml:space="preserve"> Iroda ellenőrzi, h</w:t>
      </w:r>
      <w:r w:rsidR="000D275F" w:rsidRPr="00D30974">
        <w:rPr>
          <w:rFonts w:ascii="Constantia" w:hAnsi="Constantia"/>
          <w:sz w:val="24"/>
          <w:szCs w:val="24"/>
        </w:rPr>
        <w:t>ogy a kérelem a</w:t>
      </w:r>
      <w:r w:rsidR="00CD0E7E">
        <w:rPr>
          <w:rFonts w:ascii="Constantia" w:hAnsi="Constantia"/>
          <w:sz w:val="24"/>
          <w:szCs w:val="24"/>
        </w:rPr>
        <w:t>z e rendeletben és a vonatkozó egyéb</w:t>
      </w:r>
      <w:r w:rsidR="000D275F" w:rsidRPr="00D30974">
        <w:rPr>
          <w:rFonts w:ascii="Constantia" w:hAnsi="Constantia"/>
          <w:sz w:val="24"/>
          <w:szCs w:val="24"/>
        </w:rPr>
        <w:t xml:space="preserve"> jogszabályokban </w:t>
      </w:r>
      <w:r w:rsidR="00A80365" w:rsidRPr="00D30974">
        <w:rPr>
          <w:rFonts w:ascii="Constantia" w:hAnsi="Constantia"/>
          <w:sz w:val="24"/>
          <w:szCs w:val="24"/>
        </w:rPr>
        <w:t>meghatározott követelményeknek megfelel-e. A kérelem és</w:t>
      </w:r>
      <w:r w:rsidR="000D275F" w:rsidRPr="00D30974">
        <w:rPr>
          <w:rFonts w:ascii="Constantia" w:hAnsi="Constantia"/>
          <w:sz w:val="24"/>
          <w:szCs w:val="24"/>
        </w:rPr>
        <w:t xml:space="preserve"> annak mellékletei, valamint az </w:t>
      </w:r>
      <w:r w:rsidR="00A80365" w:rsidRPr="00D30974">
        <w:rPr>
          <w:rFonts w:ascii="Constantia" w:hAnsi="Constantia"/>
          <w:sz w:val="24"/>
          <w:szCs w:val="24"/>
        </w:rPr>
        <w:t>eljárás nyelve magyar.</w:t>
      </w:r>
    </w:p>
    <w:p w:rsidR="00E525B7" w:rsidRPr="00D30974" w:rsidRDefault="00E525B7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A80365" w:rsidRDefault="004B23D3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(2)</w:t>
      </w:r>
      <w:r w:rsidR="00CD0E7E">
        <w:rPr>
          <w:rFonts w:ascii="Constantia" w:hAnsi="Constantia"/>
          <w:sz w:val="24"/>
          <w:szCs w:val="24"/>
        </w:rPr>
        <w:t xml:space="preserve"> </w:t>
      </w:r>
      <w:r w:rsidR="00A80365" w:rsidRPr="00D30974">
        <w:rPr>
          <w:rFonts w:ascii="Constantia" w:hAnsi="Constantia"/>
          <w:sz w:val="24"/>
          <w:szCs w:val="24"/>
        </w:rPr>
        <w:t xml:space="preserve">Ha </w:t>
      </w:r>
      <w:r w:rsidR="000D275F" w:rsidRPr="00D30974">
        <w:rPr>
          <w:rFonts w:ascii="Constantia" w:hAnsi="Constantia"/>
          <w:sz w:val="24"/>
          <w:szCs w:val="24"/>
        </w:rPr>
        <w:t>a kérelem hiányos, a Vagyongazdálkodási</w:t>
      </w:r>
      <w:r w:rsidR="00A80365" w:rsidRPr="00D30974">
        <w:rPr>
          <w:rFonts w:ascii="Constantia" w:hAnsi="Constantia"/>
          <w:sz w:val="24"/>
          <w:szCs w:val="24"/>
        </w:rPr>
        <w:t xml:space="preserve"> Iroda 20 napon be</w:t>
      </w:r>
      <w:r w:rsidR="000D275F" w:rsidRPr="00D30974">
        <w:rPr>
          <w:rFonts w:ascii="Constantia" w:hAnsi="Constantia"/>
          <w:sz w:val="24"/>
          <w:szCs w:val="24"/>
        </w:rPr>
        <w:t xml:space="preserve">lül egy alkalommal hiánypótlási </w:t>
      </w:r>
      <w:r w:rsidR="00A80365" w:rsidRPr="00D30974">
        <w:rPr>
          <w:rFonts w:ascii="Constantia" w:hAnsi="Constantia"/>
          <w:sz w:val="24"/>
          <w:szCs w:val="24"/>
        </w:rPr>
        <w:t>felhívást bocsát ki, vagy kiegészítő információt kérhet, am</w:t>
      </w:r>
      <w:r w:rsidR="000D275F" w:rsidRPr="00D30974">
        <w:rPr>
          <w:rFonts w:ascii="Constantia" w:hAnsi="Constantia"/>
          <w:sz w:val="24"/>
          <w:szCs w:val="24"/>
        </w:rPr>
        <w:t xml:space="preserve">elynek a </w:t>
      </w:r>
      <w:r w:rsidR="00CD0E7E">
        <w:rPr>
          <w:rFonts w:ascii="Constantia" w:hAnsi="Constantia"/>
          <w:sz w:val="24"/>
          <w:szCs w:val="24"/>
        </w:rPr>
        <w:t xml:space="preserve"> kérelmező</w:t>
      </w:r>
      <w:r w:rsidR="000D275F" w:rsidRPr="00D30974">
        <w:rPr>
          <w:rFonts w:ascii="Constantia" w:hAnsi="Constantia"/>
          <w:sz w:val="24"/>
          <w:szCs w:val="24"/>
        </w:rPr>
        <w:t xml:space="preserve"> a kézhezvételt </w:t>
      </w:r>
      <w:r w:rsidR="00A80365" w:rsidRPr="00D30974">
        <w:rPr>
          <w:rFonts w:ascii="Constantia" w:hAnsi="Constantia"/>
          <w:sz w:val="24"/>
          <w:szCs w:val="24"/>
        </w:rPr>
        <w:t>követő 15 napon belül köteles eleget tenni.</w:t>
      </w:r>
    </w:p>
    <w:p w:rsidR="00E525B7" w:rsidRPr="00D30974" w:rsidRDefault="00E525B7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A80365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(3) Ha a kérelmező a hiánypótlási felhívásban foglaltaknak határidőre nem tett eleget, a</w:t>
      </w:r>
      <w:r w:rsidR="00D30974">
        <w:rPr>
          <w:rFonts w:ascii="Constantia" w:hAnsi="Constantia"/>
          <w:sz w:val="24"/>
          <w:szCs w:val="24"/>
        </w:rPr>
        <w:t xml:space="preserve"> </w:t>
      </w:r>
      <w:r w:rsidRPr="00D30974">
        <w:rPr>
          <w:rFonts w:ascii="Constantia" w:hAnsi="Constantia"/>
          <w:sz w:val="24"/>
          <w:szCs w:val="24"/>
        </w:rPr>
        <w:t>Közgyűlés elutasítja a kérelmet.</w:t>
      </w:r>
    </w:p>
    <w:p w:rsidR="00E525B7" w:rsidRPr="00D30974" w:rsidRDefault="00E525B7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A80365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(4) A hiánytalanul beérkezett kérelem be</w:t>
      </w:r>
      <w:r w:rsidR="000D275F" w:rsidRPr="00D30974">
        <w:rPr>
          <w:rFonts w:ascii="Constantia" w:hAnsi="Constantia"/>
          <w:sz w:val="24"/>
          <w:szCs w:val="24"/>
        </w:rPr>
        <w:t xml:space="preserve">érkezését követően a Vagyongazdálkodási Iroda szakmai </w:t>
      </w:r>
      <w:r w:rsidRPr="00D30974">
        <w:rPr>
          <w:rFonts w:ascii="Constantia" w:hAnsi="Constantia"/>
          <w:sz w:val="24"/>
          <w:szCs w:val="24"/>
        </w:rPr>
        <w:t>javaslata alapján a kérelem elbírálásáról a Közgyűlés</w:t>
      </w:r>
      <w:r w:rsidR="000D275F" w:rsidRPr="00D30974">
        <w:rPr>
          <w:rFonts w:ascii="Constantia" w:hAnsi="Constantia"/>
          <w:sz w:val="24"/>
          <w:szCs w:val="24"/>
        </w:rPr>
        <w:t xml:space="preserve"> egyedileg, határozattal dönt a </w:t>
      </w:r>
      <w:r w:rsidRPr="00D30974">
        <w:rPr>
          <w:rFonts w:ascii="Constantia" w:hAnsi="Constantia"/>
          <w:sz w:val="24"/>
          <w:szCs w:val="24"/>
        </w:rPr>
        <w:t>vállalkozás által rendelkezésre bocsátott információk, a beru</w:t>
      </w:r>
      <w:r w:rsidR="000D275F" w:rsidRPr="00D30974">
        <w:rPr>
          <w:rFonts w:ascii="Constantia" w:hAnsi="Constantia"/>
          <w:sz w:val="24"/>
          <w:szCs w:val="24"/>
        </w:rPr>
        <w:t xml:space="preserve">házásra vonatkozó vállalások és </w:t>
      </w:r>
      <w:r w:rsidRPr="00D30974">
        <w:rPr>
          <w:rFonts w:ascii="Constantia" w:hAnsi="Constantia"/>
          <w:sz w:val="24"/>
          <w:szCs w:val="24"/>
        </w:rPr>
        <w:t>pénzügyi fedezet alapján.</w:t>
      </w:r>
    </w:p>
    <w:p w:rsidR="00E525B7" w:rsidRPr="00D30974" w:rsidRDefault="00E525B7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A80365" w:rsidRPr="00D30974" w:rsidRDefault="008A0F97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(5</w:t>
      </w:r>
      <w:r w:rsidR="00A80365" w:rsidRPr="00D30974">
        <w:rPr>
          <w:rFonts w:ascii="Constantia" w:hAnsi="Constantia"/>
          <w:sz w:val="24"/>
          <w:szCs w:val="24"/>
        </w:rPr>
        <w:t>) A</w:t>
      </w:r>
      <w:r w:rsidR="009D3D63">
        <w:rPr>
          <w:rFonts w:ascii="Constantia" w:hAnsi="Constantia"/>
          <w:sz w:val="24"/>
          <w:szCs w:val="24"/>
        </w:rPr>
        <w:t xml:space="preserve"> </w:t>
      </w:r>
      <w:r w:rsidR="00A80365" w:rsidRPr="00D30974">
        <w:rPr>
          <w:rFonts w:ascii="Constantia" w:hAnsi="Constantia"/>
          <w:sz w:val="24"/>
          <w:szCs w:val="24"/>
        </w:rPr>
        <w:t>kérelemhez csatolni kell:</w:t>
      </w:r>
    </w:p>
    <w:p w:rsidR="00A80365" w:rsidRPr="00D30974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a) az utolsó 2 lezárt év összevont (konszolidált) beszámolóját</w:t>
      </w:r>
      <w:r w:rsidR="000D275F" w:rsidRPr="00D30974">
        <w:rPr>
          <w:rFonts w:ascii="Constantia" w:hAnsi="Constantia"/>
          <w:sz w:val="24"/>
          <w:szCs w:val="24"/>
        </w:rPr>
        <w:t xml:space="preserve">, amennyiben jogszabály alapján </w:t>
      </w:r>
      <w:r w:rsidRPr="00D30974">
        <w:rPr>
          <w:rFonts w:ascii="Constantia" w:hAnsi="Constantia"/>
          <w:sz w:val="24"/>
          <w:szCs w:val="24"/>
        </w:rPr>
        <w:t>ennek elkészítésére kötelezett, ennek hiányában éves besz</w:t>
      </w:r>
      <w:r w:rsidR="000D275F" w:rsidRPr="00D30974">
        <w:rPr>
          <w:rFonts w:ascii="Constantia" w:hAnsi="Constantia"/>
          <w:sz w:val="24"/>
          <w:szCs w:val="24"/>
        </w:rPr>
        <w:t xml:space="preserve">ámolót vagy egyszerűsített éves </w:t>
      </w:r>
      <w:r w:rsidRPr="00D30974">
        <w:rPr>
          <w:rFonts w:ascii="Constantia" w:hAnsi="Constantia"/>
          <w:sz w:val="24"/>
          <w:szCs w:val="24"/>
        </w:rPr>
        <w:t>beszámolót (az átlagos statisztikai létszám, a nettó</w:t>
      </w:r>
      <w:r w:rsidR="000D275F" w:rsidRPr="00D30974">
        <w:rPr>
          <w:rFonts w:ascii="Constantia" w:hAnsi="Constantia"/>
          <w:sz w:val="24"/>
          <w:szCs w:val="24"/>
        </w:rPr>
        <w:t xml:space="preserve"> árbevétel és a mérleg főösszeg </w:t>
      </w:r>
      <w:r w:rsidRPr="00D30974">
        <w:rPr>
          <w:rFonts w:ascii="Constantia" w:hAnsi="Constantia"/>
          <w:sz w:val="24"/>
          <w:szCs w:val="24"/>
        </w:rPr>
        <w:t>meghatározásához); vagy</w:t>
      </w:r>
    </w:p>
    <w:p w:rsidR="00A80365" w:rsidRPr="00D30974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b) az egyéni vállalkozás esetében az utolsó 2 lezárt év éves adóbevallását; vagy</w:t>
      </w:r>
    </w:p>
    <w:p w:rsidR="00A80365" w:rsidRPr="00D30974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c) éves beszámolóval, egyszerűsített éves beszámolóval, összevont (konszolidált)</w:t>
      </w:r>
      <w:r w:rsidR="00D30974">
        <w:rPr>
          <w:rFonts w:ascii="Constantia" w:hAnsi="Constantia"/>
          <w:sz w:val="24"/>
          <w:szCs w:val="24"/>
        </w:rPr>
        <w:t xml:space="preserve"> </w:t>
      </w:r>
      <w:r w:rsidRPr="00D30974">
        <w:rPr>
          <w:rFonts w:ascii="Constantia" w:hAnsi="Constantia"/>
          <w:sz w:val="24"/>
          <w:szCs w:val="24"/>
        </w:rPr>
        <w:t>beszámolóval, a személyi jövedelemadóról szóló törvényben előírt bevallással nem</w:t>
      </w:r>
      <w:r w:rsidR="00D30974">
        <w:rPr>
          <w:rFonts w:ascii="Constantia" w:hAnsi="Constantia"/>
          <w:sz w:val="24"/>
          <w:szCs w:val="24"/>
        </w:rPr>
        <w:t xml:space="preserve"> </w:t>
      </w:r>
      <w:r w:rsidRPr="00D30974">
        <w:rPr>
          <w:rFonts w:ascii="Constantia" w:hAnsi="Constantia"/>
          <w:sz w:val="24"/>
          <w:szCs w:val="24"/>
        </w:rPr>
        <w:t>rendelkező újonnan alapított vállalkozás esetében a tárgyévre vonatkozó üzleti tervet;</w:t>
      </w:r>
    </w:p>
    <w:p w:rsidR="00A80365" w:rsidRPr="00D30974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 xml:space="preserve">d) </w:t>
      </w:r>
      <w:r w:rsidR="00657441">
        <w:rPr>
          <w:rFonts w:ascii="Constantia" w:hAnsi="Constantia"/>
          <w:sz w:val="24"/>
          <w:szCs w:val="24"/>
        </w:rPr>
        <w:t xml:space="preserve">az 5. § (1)-(3) bekezdésben </w:t>
      </w:r>
      <w:r w:rsidRPr="00D30974">
        <w:rPr>
          <w:rFonts w:ascii="Constantia" w:hAnsi="Constantia"/>
          <w:sz w:val="24"/>
          <w:szCs w:val="24"/>
        </w:rPr>
        <w:t>foglalt vállalás teljesítésére irányuló nyilatkozatot;</w:t>
      </w:r>
    </w:p>
    <w:p w:rsidR="00A80365" w:rsidRPr="00D30974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e) nyilatkozatot a közpénzekből nyújtott támogatások átláthatóságáról szóló 2007. évi</w:t>
      </w:r>
      <w:r w:rsidR="00D30974">
        <w:rPr>
          <w:rFonts w:ascii="Constantia" w:hAnsi="Constantia"/>
          <w:sz w:val="24"/>
          <w:szCs w:val="24"/>
        </w:rPr>
        <w:t xml:space="preserve"> </w:t>
      </w:r>
      <w:r w:rsidRPr="00D30974">
        <w:rPr>
          <w:rFonts w:ascii="Constantia" w:hAnsi="Constantia"/>
          <w:sz w:val="24"/>
          <w:szCs w:val="24"/>
        </w:rPr>
        <w:t>CLXXXI. törvény alapján esetlegesen fennálló összeférhetetle</w:t>
      </w:r>
      <w:r w:rsidR="000D275F" w:rsidRPr="00D30974">
        <w:rPr>
          <w:rFonts w:ascii="Constantia" w:hAnsi="Constantia"/>
          <w:sz w:val="24"/>
          <w:szCs w:val="24"/>
        </w:rPr>
        <w:t xml:space="preserve">nségről vagy kizáró okról, vagy </w:t>
      </w:r>
      <w:r w:rsidRPr="00D30974">
        <w:rPr>
          <w:rFonts w:ascii="Constantia" w:hAnsi="Constantia"/>
          <w:sz w:val="24"/>
          <w:szCs w:val="24"/>
        </w:rPr>
        <w:t>azok hiányáról;</w:t>
      </w:r>
    </w:p>
    <w:p w:rsidR="00A80365" w:rsidRPr="00253532" w:rsidRDefault="00A80365" w:rsidP="00D30974">
      <w:pPr>
        <w:spacing w:after="0"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253532">
        <w:rPr>
          <w:rFonts w:ascii="Constantia" w:hAnsi="Constantia"/>
          <w:color w:val="000000" w:themeColor="text1"/>
          <w:sz w:val="24"/>
          <w:szCs w:val="24"/>
        </w:rPr>
        <w:t xml:space="preserve">f) a beruházásnak </w:t>
      </w:r>
      <w:r w:rsidR="0031200F" w:rsidRPr="00253532">
        <w:rPr>
          <w:rFonts w:ascii="Constantia" w:hAnsi="Constantia"/>
          <w:color w:val="000000" w:themeColor="text1"/>
          <w:sz w:val="24"/>
          <w:szCs w:val="24"/>
        </w:rPr>
        <w:t>a kötelező fenntartási időszakra vonatkozó árbevétel növekményre, hozzáadott érték növekményre és létszámnövekményre vonatkozó</w:t>
      </w:r>
      <w:r w:rsidR="000D3326" w:rsidRPr="00253532">
        <w:rPr>
          <w:rFonts w:ascii="Constantia" w:hAnsi="Constantia"/>
          <w:color w:val="000000" w:themeColor="text1"/>
          <w:sz w:val="24"/>
          <w:szCs w:val="24"/>
        </w:rPr>
        <w:t xml:space="preserve"> részletes írásbeli tájékoztatását, </w:t>
      </w:r>
    </w:p>
    <w:p w:rsidR="00A80365" w:rsidRPr="00D30974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g) a támogatott vállalkozás valamennyi jelenlegi és jövőbeli bankszámláját vezető</w:t>
      </w:r>
      <w:r w:rsidR="003D654B">
        <w:rPr>
          <w:rFonts w:ascii="Constantia" w:hAnsi="Constantia"/>
          <w:sz w:val="24"/>
          <w:szCs w:val="24"/>
        </w:rPr>
        <w:t xml:space="preserve"> </w:t>
      </w:r>
      <w:r w:rsidRPr="00D30974">
        <w:rPr>
          <w:rFonts w:ascii="Constantia" w:hAnsi="Constantia"/>
          <w:sz w:val="24"/>
          <w:szCs w:val="24"/>
        </w:rPr>
        <w:t>pénzintézethez az önkormányzat javára szóló felhatalmazó levelet, arra az esetre, ha a</w:t>
      </w:r>
      <w:r w:rsidR="003D654B">
        <w:rPr>
          <w:rFonts w:ascii="Constantia" w:hAnsi="Constantia"/>
          <w:sz w:val="24"/>
          <w:szCs w:val="24"/>
        </w:rPr>
        <w:t xml:space="preserve"> </w:t>
      </w:r>
      <w:r w:rsidRPr="00D30974">
        <w:rPr>
          <w:rFonts w:ascii="Constantia" w:hAnsi="Constantia"/>
          <w:sz w:val="24"/>
          <w:szCs w:val="24"/>
        </w:rPr>
        <w:t>vállalkozást visszatérítési kötelezettség terhelné, annak érdekében, hogy az önkormányz</w:t>
      </w:r>
      <w:r w:rsidR="000D275F" w:rsidRPr="00D30974">
        <w:rPr>
          <w:rFonts w:ascii="Constantia" w:hAnsi="Constantia"/>
          <w:sz w:val="24"/>
          <w:szCs w:val="24"/>
        </w:rPr>
        <w:t xml:space="preserve">at az </w:t>
      </w:r>
      <w:r w:rsidRPr="00D30974">
        <w:rPr>
          <w:rFonts w:ascii="Constantia" w:hAnsi="Constantia"/>
          <w:sz w:val="24"/>
          <w:szCs w:val="24"/>
        </w:rPr>
        <w:t>igényét azonnali beszedési megbízás alapján ki tudja elégíteni;</w:t>
      </w:r>
    </w:p>
    <w:p w:rsidR="00A80365" w:rsidRPr="00D30974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h) a pénzforgalmi jelzőszám változásának bejelen</w:t>
      </w:r>
      <w:r w:rsidR="000D275F" w:rsidRPr="00D30974">
        <w:rPr>
          <w:rFonts w:ascii="Constantia" w:hAnsi="Constantia"/>
          <w:sz w:val="24"/>
          <w:szCs w:val="24"/>
        </w:rPr>
        <w:t xml:space="preserve">tési kötelezettségére vonatkozó </w:t>
      </w:r>
      <w:r w:rsidRPr="00D30974">
        <w:rPr>
          <w:rFonts w:ascii="Constantia" w:hAnsi="Constantia"/>
          <w:sz w:val="24"/>
          <w:szCs w:val="24"/>
        </w:rPr>
        <w:t>nyilatkozatot,</w:t>
      </w:r>
    </w:p>
    <w:p w:rsidR="00A80365" w:rsidRPr="00D30974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i) az átlátható szervezetre vonatkozó nyilatkozatot;</w:t>
      </w:r>
    </w:p>
    <w:p w:rsidR="00A80365" w:rsidRPr="00D30974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 xml:space="preserve">j) nyilatkozat a kérelem benyújtását megelőző 12 hónap </w:t>
      </w:r>
      <w:r w:rsidR="000D275F" w:rsidRPr="00D30974">
        <w:rPr>
          <w:rFonts w:ascii="Constantia" w:hAnsi="Constantia"/>
          <w:sz w:val="24"/>
          <w:szCs w:val="24"/>
        </w:rPr>
        <w:t xml:space="preserve">átlagában a vállalkozás </w:t>
      </w:r>
      <w:r w:rsidR="00D30974" w:rsidRPr="00D30974">
        <w:rPr>
          <w:rFonts w:ascii="Constantia" w:hAnsi="Constantia"/>
          <w:sz w:val="24"/>
          <w:szCs w:val="24"/>
        </w:rPr>
        <w:t>egri</w:t>
      </w:r>
      <w:r w:rsidR="000D275F" w:rsidRPr="00D30974">
        <w:rPr>
          <w:rFonts w:ascii="Constantia" w:hAnsi="Constantia"/>
          <w:sz w:val="24"/>
          <w:szCs w:val="24"/>
        </w:rPr>
        <w:t xml:space="preserve"> </w:t>
      </w:r>
      <w:r w:rsidRPr="00D30974">
        <w:rPr>
          <w:rFonts w:ascii="Constantia" w:hAnsi="Constantia"/>
          <w:sz w:val="24"/>
          <w:szCs w:val="24"/>
        </w:rPr>
        <w:t>székhelyén, telephelyén, fióktelepén közvetlenül teljes mu</w:t>
      </w:r>
      <w:r w:rsidR="000D275F" w:rsidRPr="00D30974">
        <w:rPr>
          <w:rFonts w:ascii="Constantia" w:hAnsi="Constantia"/>
          <w:sz w:val="24"/>
          <w:szCs w:val="24"/>
        </w:rPr>
        <w:t xml:space="preserve">nkaidőben alkalmazott személyek </w:t>
      </w:r>
      <w:r w:rsidRPr="00D30974">
        <w:rPr>
          <w:rFonts w:ascii="Constantia" w:hAnsi="Constantia"/>
          <w:sz w:val="24"/>
          <w:szCs w:val="24"/>
        </w:rPr>
        <w:t>számáról;</w:t>
      </w:r>
    </w:p>
    <w:p w:rsidR="00A80365" w:rsidRPr="00D30974" w:rsidRDefault="00877F3D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k)</w:t>
      </w:r>
      <w:r w:rsidR="00A80365" w:rsidRPr="00D30974">
        <w:rPr>
          <w:rFonts w:ascii="Constantia" w:hAnsi="Constantia"/>
          <w:sz w:val="24"/>
          <w:szCs w:val="24"/>
        </w:rPr>
        <w:t xml:space="preserve"> aláírási címpéldányt;</w:t>
      </w:r>
    </w:p>
    <w:p w:rsidR="00A80365" w:rsidRPr="00D30974" w:rsidRDefault="00877F3D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l)</w:t>
      </w:r>
      <w:r w:rsidR="00A80365" w:rsidRPr="00D30974">
        <w:rPr>
          <w:rFonts w:ascii="Constantia" w:hAnsi="Constantia"/>
          <w:sz w:val="24"/>
          <w:szCs w:val="24"/>
        </w:rPr>
        <w:t xml:space="preserve"> nyilatkozatot, hogy a kérelem keltét megelőző két naptári évben a cégcsoport az EGT</w:t>
      </w:r>
      <w:r w:rsidR="003D654B">
        <w:rPr>
          <w:rFonts w:ascii="Constantia" w:hAnsi="Constantia"/>
          <w:sz w:val="24"/>
          <w:szCs w:val="24"/>
        </w:rPr>
        <w:t xml:space="preserve"> </w:t>
      </w:r>
      <w:r w:rsidR="00A80365" w:rsidRPr="00D30974">
        <w:rPr>
          <w:rFonts w:ascii="Constantia" w:hAnsi="Constantia"/>
          <w:sz w:val="24"/>
          <w:szCs w:val="24"/>
        </w:rPr>
        <w:t>területén hasonló tevékenységet megszüntetett-e;</w:t>
      </w:r>
    </w:p>
    <w:p w:rsidR="00A80365" w:rsidRPr="00D30974" w:rsidRDefault="00877F3D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 xml:space="preserve">m) </w:t>
      </w:r>
      <w:r w:rsidR="00A80365" w:rsidRPr="00D30974">
        <w:rPr>
          <w:rFonts w:ascii="Constantia" w:hAnsi="Constantia"/>
          <w:sz w:val="24"/>
          <w:szCs w:val="24"/>
        </w:rPr>
        <w:t>nyilatkozatot, hogy a beruházás befejezését követő két nap</w:t>
      </w:r>
      <w:r w:rsidR="000D275F" w:rsidRPr="00D30974">
        <w:rPr>
          <w:rFonts w:ascii="Constantia" w:hAnsi="Constantia"/>
          <w:sz w:val="24"/>
          <w:szCs w:val="24"/>
        </w:rPr>
        <w:t xml:space="preserve">tári éven belül a cégcsoport az </w:t>
      </w:r>
      <w:r w:rsidR="00A80365" w:rsidRPr="00D30974">
        <w:rPr>
          <w:rFonts w:ascii="Constantia" w:hAnsi="Constantia"/>
          <w:sz w:val="24"/>
          <w:szCs w:val="24"/>
        </w:rPr>
        <w:t>EGT területén hasonló tevékenység megszüntetését tervezi-e;</w:t>
      </w:r>
    </w:p>
    <w:p w:rsidR="00A80365" w:rsidRPr="00D30974" w:rsidRDefault="000D275F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lastRenderedPageBreak/>
        <w:t>n</w:t>
      </w:r>
      <w:r w:rsidR="00877F3D" w:rsidRPr="00D30974">
        <w:rPr>
          <w:rFonts w:ascii="Constantia" w:hAnsi="Constantia"/>
          <w:sz w:val="24"/>
          <w:szCs w:val="24"/>
        </w:rPr>
        <w:t>)</w:t>
      </w:r>
      <w:r w:rsidR="00A80365" w:rsidRPr="00D30974">
        <w:rPr>
          <w:rFonts w:ascii="Constantia" w:hAnsi="Constantia"/>
          <w:sz w:val="24"/>
          <w:szCs w:val="24"/>
        </w:rPr>
        <w:t xml:space="preserve"> a termelési folyamat lényegi változását eredményező támogatás esetén arra vonatkozó</w:t>
      </w:r>
      <w:r w:rsidR="003D654B">
        <w:rPr>
          <w:rFonts w:ascii="Constantia" w:hAnsi="Constantia"/>
          <w:sz w:val="24"/>
          <w:szCs w:val="24"/>
        </w:rPr>
        <w:t xml:space="preserve"> </w:t>
      </w:r>
      <w:r w:rsidR="00A80365" w:rsidRPr="00D30974">
        <w:rPr>
          <w:rFonts w:ascii="Constantia" w:hAnsi="Constantia"/>
          <w:sz w:val="24"/>
          <w:szCs w:val="24"/>
        </w:rPr>
        <w:t>nyilatkozatot, hogy az elszámolható költségek meghalad</w:t>
      </w:r>
      <w:r w:rsidR="003D654B">
        <w:rPr>
          <w:rFonts w:ascii="Constantia" w:hAnsi="Constantia"/>
          <w:sz w:val="24"/>
          <w:szCs w:val="24"/>
        </w:rPr>
        <w:t xml:space="preserve">ják-e az érintett tevékenységhez </w:t>
      </w:r>
      <w:r w:rsidR="00A80365" w:rsidRPr="00D30974">
        <w:rPr>
          <w:rFonts w:ascii="Constantia" w:hAnsi="Constantia"/>
          <w:sz w:val="24"/>
          <w:szCs w:val="24"/>
        </w:rPr>
        <w:t>kapcsolódó eszközöknek a megelőző három adóévben realizált értékcsökkenését;</w:t>
      </w:r>
    </w:p>
    <w:p w:rsidR="00A80365" w:rsidRPr="00D30974" w:rsidRDefault="000D275F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o</w:t>
      </w:r>
      <w:r w:rsidR="00877F3D" w:rsidRPr="00D30974">
        <w:rPr>
          <w:rFonts w:ascii="Constantia" w:hAnsi="Constantia"/>
          <w:sz w:val="24"/>
          <w:szCs w:val="24"/>
        </w:rPr>
        <w:t>)</w:t>
      </w:r>
      <w:r w:rsidR="00A80365" w:rsidRPr="00D30974">
        <w:rPr>
          <w:rFonts w:ascii="Constantia" w:hAnsi="Constantia"/>
          <w:sz w:val="24"/>
          <w:szCs w:val="24"/>
        </w:rPr>
        <w:t xml:space="preserve"> meglévő létesítmény tevékenységének új tevékenységgel </w:t>
      </w:r>
      <w:r w:rsidRPr="00D30974">
        <w:rPr>
          <w:rFonts w:ascii="Constantia" w:hAnsi="Constantia"/>
          <w:sz w:val="24"/>
          <w:szCs w:val="24"/>
        </w:rPr>
        <w:t xml:space="preserve">történő kibővítését eredményező </w:t>
      </w:r>
      <w:r w:rsidR="00A80365" w:rsidRPr="00D30974">
        <w:rPr>
          <w:rFonts w:ascii="Constantia" w:hAnsi="Constantia"/>
          <w:sz w:val="24"/>
          <w:szCs w:val="24"/>
        </w:rPr>
        <w:t>beruházás esetén arra vonatkozó nyilatkozatot, hogy az</w:t>
      </w:r>
      <w:r w:rsidRPr="00D30974">
        <w:rPr>
          <w:rFonts w:ascii="Constantia" w:hAnsi="Constantia"/>
          <w:sz w:val="24"/>
          <w:szCs w:val="24"/>
        </w:rPr>
        <w:t xml:space="preserve"> elszámolható költségek összege </w:t>
      </w:r>
      <w:r w:rsidR="00A80365" w:rsidRPr="00D30974">
        <w:rPr>
          <w:rFonts w:ascii="Constantia" w:hAnsi="Constantia"/>
          <w:sz w:val="24"/>
          <w:szCs w:val="24"/>
        </w:rPr>
        <w:t>legalább 200 százalékkal meghaladja-e a korábban használ</w:t>
      </w:r>
      <w:r w:rsidRPr="00D30974">
        <w:rPr>
          <w:rFonts w:ascii="Constantia" w:hAnsi="Constantia"/>
          <w:sz w:val="24"/>
          <w:szCs w:val="24"/>
        </w:rPr>
        <w:t xml:space="preserve">atba vett tárgyi eszközöknek és </w:t>
      </w:r>
      <w:r w:rsidR="00A80365" w:rsidRPr="00D30974">
        <w:rPr>
          <w:rFonts w:ascii="Constantia" w:hAnsi="Constantia"/>
          <w:sz w:val="24"/>
          <w:szCs w:val="24"/>
        </w:rPr>
        <w:t>immateriális javaknak a beruházás megkezdése előtti adóévbe</w:t>
      </w:r>
      <w:r w:rsidRPr="00D30974">
        <w:rPr>
          <w:rFonts w:ascii="Constantia" w:hAnsi="Constantia"/>
          <w:sz w:val="24"/>
          <w:szCs w:val="24"/>
        </w:rPr>
        <w:t xml:space="preserve">n nyilvántartott együttes könyv </w:t>
      </w:r>
      <w:r w:rsidR="00A80365" w:rsidRPr="00D30974">
        <w:rPr>
          <w:rFonts w:ascii="Constantia" w:hAnsi="Constantia"/>
          <w:sz w:val="24"/>
          <w:szCs w:val="24"/>
        </w:rPr>
        <w:t>szerinti értékét.</w:t>
      </w:r>
    </w:p>
    <w:p w:rsidR="00A80365" w:rsidRPr="00D30974" w:rsidRDefault="008A0F97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(6</w:t>
      </w:r>
      <w:r w:rsidR="00A80365" w:rsidRPr="00D30974">
        <w:rPr>
          <w:rFonts w:ascii="Constantia" w:hAnsi="Constantia"/>
          <w:sz w:val="24"/>
          <w:szCs w:val="24"/>
        </w:rPr>
        <w:t>) A támogatott vállalkozással a közgyűlési döntést k</w:t>
      </w:r>
      <w:r w:rsidR="000D275F" w:rsidRPr="00D30974">
        <w:rPr>
          <w:rFonts w:ascii="Constantia" w:hAnsi="Constantia"/>
          <w:sz w:val="24"/>
          <w:szCs w:val="24"/>
        </w:rPr>
        <w:t xml:space="preserve">övető 60 napon belül támogatási </w:t>
      </w:r>
      <w:r w:rsidR="00A80365" w:rsidRPr="00D30974">
        <w:rPr>
          <w:rFonts w:ascii="Constantia" w:hAnsi="Constantia"/>
          <w:sz w:val="24"/>
          <w:szCs w:val="24"/>
        </w:rPr>
        <w:t>szerződést kell kötni.</w:t>
      </w:r>
    </w:p>
    <w:p w:rsidR="00877F3D" w:rsidRDefault="00877F3D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657441" w:rsidRPr="00D30974" w:rsidRDefault="00657441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A80365" w:rsidRPr="00D30974" w:rsidRDefault="00E14AC7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r>
        <w:rPr>
          <w:rFonts w:ascii="Constantia" w:hAnsi="Constantia"/>
          <w:b/>
          <w:bCs/>
          <w:sz w:val="24"/>
          <w:szCs w:val="24"/>
        </w:rPr>
        <w:t>8</w:t>
      </w:r>
      <w:r w:rsidR="00A80365" w:rsidRPr="00D30974">
        <w:rPr>
          <w:rFonts w:ascii="Constantia" w:hAnsi="Constantia"/>
          <w:b/>
          <w:bCs/>
          <w:sz w:val="24"/>
          <w:szCs w:val="24"/>
        </w:rPr>
        <w:t>. A szerződés megkötésének eljárási rendjéről</w:t>
      </w:r>
    </w:p>
    <w:p w:rsidR="003D537A" w:rsidRDefault="003D537A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</w:p>
    <w:p w:rsidR="00A80365" w:rsidRPr="00D30974" w:rsidRDefault="00657441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r>
        <w:rPr>
          <w:rFonts w:ascii="Constantia" w:hAnsi="Constantia"/>
          <w:b/>
          <w:bCs/>
          <w:sz w:val="24"/>
          <w:szCs w:val="24"/>
        </w:rPr>
        <w:t>12</w:t>
      </w:r>
      <w:r w:rsidR="00A80365" w:rsidRPr="00D30974">
        <w:rPr>
          <w:rFonts w:ascii="Constantia" w:hAnsi="Constantia"/>
          <w:b/>
          <w:bCs/>
          <w:sz w:val="24"/>
          <w:szCs w:val="24"/>
        </w:rPr>
        <w:t>. §</w:t>
      </w:r>
    </w:p>
    <w:p w:rsidR="00877F3D" w:rsidRPr="00D30974" w:rsidRDefault="00877F3D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</w:p>
    <w:p w:rsidR="003A77D7" w:rsidRDefault="00E525B7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E525B7">
        <w:rPr>
          <w:rFonts w:ascii="Constantia" w:hAnsi="Constantia"/>
          <w:sz w:val="24"/>
          <w:szCs w:val="24"/>
        </w:rPr>
        <w:t>(1</w:t>
      </w:r>
      <w:r>
        <w:rPr>
          <w:rFonts w:ascii="Constantia" w:hAnsi="Constantia"/>
          <w:sz w:val="24"/>
          <w:szCs w:val="24"/>
        </w:rPr>
        <w:t xml:space="preserve">) </w:t>
      </w:r>
      <w:r w:rsidR="00A80365" w:rsidRPr="00E525B7">
        <w:rPr>
          <w:rFonts w:ascii="Constantia" w:hAnsi="Constantia"/>
          <w:sz w:val="24"/>
          <w:szCs w:val="24"/>
        </w:rPr>
        <w:t>A támogatási szerződést a támogatás nyújtásáról szóló</w:t>
      </w:r>
      <w:r w:rsidR="000D275F" w:rsidRPr="00E525B7">
        <w:rPr>
          <w:rFonts w:ascii="Constantia" w:hAnsi="Constantia"/>
          <w:sz w:val="24"/>
          <w:szCs w:val="24"/>
        </w:rPr>
        <w:t xml:space="preserve"> közgyűlési döntést követően 30 </w:t>
      </w:r>
      <w:r w:rsidR="00A80365" w:rsidRPr="00E525B7">
        <w:rPr>
          <w:rFonts w:ascii="Constantia" w:hAnsi="Constantia"/>
          <w:sz w:val="24"/>
          <w:szCs w:val="24"/>
        </w:rPr>
        <w:t xml:space="preserve">napon belül a Polgármesteri Hivatal készíti elő és a </w:t>
      </w:r>
      <w:r w:rsidR="003D654B" w:rsidRPr="00E525B7">
        <w:rPr>
          <w:rFonts w:ascii="Constantia" w:hAnsi="Constantia"/>
          <w:sz w:val="24"/>
          <w:szCs w:val="24"/>
        </w:rPr>
        <w:t>Pénzügyi és</w:t>
      </w:r>
      <w:r w:rsidR="000D275F" w:rsidRPr="00E525B7">
        <w:rPr>
          <w:rFonts w:ascii="Constantia" w:hAnsi="Constantia"/>
          <w:sz w:val="24"/>
          <w:szCs w:val="24"/>
        </w:rPr>
        <w:t xml:space="preserve"> Ügyrendi </w:t>
      </w:r>
      <w:r w:rsidR="00A80365" w:rsidRPr="00E525B7">
        <w:rPr>
          <w:rFonts w:ascii="Constantia" w:hAnsi="Constantia"/>
          <w:sz w:val="24"/>
          <w:szCs w:val="24"/>
        </w:rPr>
        <w:t>Bizottság jóváhagyását követően a Polgármester írja alá.</w:t>
      </w:r>
    </w:p>
    <w:p w:rsidR="00A80365" w:rsidRPr="00D30974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(2) A támogatott köteles igazolni a szerződés megkötésével e</w:t>
      </w:r>
      <w:r w:rsidR="002329CA" w:rsidRPr="00D30974">
        <w:rPr>
          <w:rFonts w:ascii="Constantia" w:hAnsi="Constantia"/>
          <w:sz w:val="24"/>
          <w:szCs w:val="24"/>
        </w:rPr>
        <w:t xml:space="preserve">gyidejűleg, hogy köztartozásait </w:t>
      </w:r>
      <w:r w:rsidRPr="00D30974">
        <w:rPr>
          <w:rFonts w:ascii="Constantia" w:hAnsi="Constantia"/>
          <w:sz w:val="24"/>
          <w:szCs w:val="24"/>
        </w:rPr>
        <w:t>maradéktalanul megfizette, vagy hatóság a köztartozá</w:t>
      </w:r>
      <w:r w:rsidR="002329CA" w:rsidRPr="00D30974">
        <w:rPr>
          <w:rFonts w:ascii="Constantia" w:hAnsi="Constantia"/>
          <w:sz w:val="24"/>
          <w:szCs w:val="24"/>
        </w:rPr>
        <w:t xml:space="preserve">sának átütemezését határozatban </w:t>
      </w:r>
      <w:r w:rsidRPr="00D30974">
        <w:rPr>
          <w:rFonts w:ascii="Constantia" w:hAnsi="Constantia"/>
          <w:sz w:val="24"/>
          <w:szCs w:val="24"/>
        </w:rPr>
        <w:t>engedélyezte.</w:t>
      </w:r>
    </w:p>
    <w:p w:rsidR="00C30F5F" w:rsidRPr="00D30974" w:rsidRDefault="00C30F5F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A80365" w:rsidRPr="00D30974" w:rsidRDefault="00E14AC7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r>
        <w:rPr>
          <w:rFonts w:ascii="Constantia" w:hAnsi="Constantia"/>
          <w:b/>
          <w:bCs/>
          <w:sz w:val="24"/>
          <w:szCs w:val="24"/>
        </w:rPr>
        <w:t>9</w:t>
      </w:r>
      <w:r w:rsidR="00A80365" w:rsidRPr="00D30974">
        <w:rPr>
          <w:rFonts w:ascii="Constantia" w:hAnsi="Constantia"/>
          <w:b/>
          <w:bCs/>
          <w:sz w:val="24"/>
          <w:szCs w:val="24"/>
        </w:rPr>
        <w:t>. A támogatási szerződés tartalmi elemei</w:t>
      </w:r>
    </w:p>
    <w:p w:rsidR="003D537A" w:rsidRDefault="003D537A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</w:p>
    <w:p w:rsidR="00A80365" w:rsidRPr="00D30974" w:rsidRDefault="00657441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r>
        <w:rPr>
          <w:rFonts w:ascii="Constantia" w:hAnsi="Constantia"/>
          <w:b/>
          <w:bCs/>
          <w:sz w:val="24"/>
          <w:szCs w:val="24"/>
        </w:rPr>
        <w:t>13</w:t>
      </w:r>
      <w:r w:rsidR="00A80365" w:rsidRPr="00D30974">
        <w:rPr>
          <w:rFonts w:ascii="Constantia" w:hAnsi="Constantia"/>
          <w:b/>
          <w:bCs/>
          <w:sz w:val="24"/>
          <w:szCs w:val="24"/>
        </w:rPr>
        <w:t>. §</w:t>
      </w:r>
    </w:p>
    <w:p w:rsidR="00C30F5F" w:rsidRPr="00D30974" w:rsidRDefault="00C30F5F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</w:p>
    <w:p w:rsidR="00A80365" w:rsidRPr="00D30974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A támogatási szerződésnek tartalmaznia kell:</w:t>
      </w:r>
    </w:p>
    <w:p w:rsidR="00A80365" w:rsidRPr="00D30974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a) a Támogató megnevezését, székhelyét, képviselője nevét, adószámát, és a szervezet</w:t>
      </w:r>
    </w:p>
    <w:p w:rsidR="00A80365" w:rsidRPr="00D30974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statisztikai kódját;</w:t>
      </w:r>
    </w:p>
    <w:p w:rsidR="00A80365" w:rsidRPr="00D30974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b) a támogatott vállalkozás megnevezését, székhelyét, cégjegyzékszámát, képviselője nevét</w:t>
      </w:r>
      <w:r w:rsidR="009D3D63">
        <w:rPr>
          <w:rFonts w:ascii="Constantia" w:hAnsi="Constantia"/>
          <w:sz w:val="24"/>
          <w:szCs w:val="24"/>
        </w:rPr>
        <w:t xml:space="preserve"> és bankszámlaszámát;</w:t>
      </w:r>
    </w:p>
    <w:p w:rsidR="00A80365" w:rsidRPr="00D30974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c) a támogatás nyújtásáról szóló határozat számát;</w:t>
      </w:r>
    </w:p>
    <w:p w:rsidR="00A80365" w:rsidRPr="00D30974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d) a támogatási összeg fedezetét biztosító költségvetési rendelet számát;</w:t>
      </w:r>
    </w:p>
    <w:p w:rsidR="00A80365" w:rsidRPr="00D30974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e) a támogatási cél megnevezését;</w:t>
      </w:r>
    </w:p>
    <w:p w:rsidR="00A80365" w:rsidRPr="00D30974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f) a</w:t>
      </w:r>
      <w:r w:rsidR="009D3D63">
        <w:rPr>
          <w:rFonts w:ascii="Constantia" w:hAnsi="Constantia"/>
          <w:sz w:val="24"/>
          <w:szCs w:val="24"/>
        </w:rPr>
        <w:t xml:space="preserve"> bruttó támogatástartalom összegét</w:t>
      </w:r>
      <w:r w:rsidRPr="00D30974">
        <w:rPr>
          <w:rFonts w:ascii="Constantia" w:hAnsi="Constantia"/>
          <w:sz w:val="24"/>
          <w:szCs w:val="24"/>
        </w:rPr>
        <w:t>;</w:t>
      </w:r>
    </w:p>
    <w:p w:rsidR="00A80365" w:rsidRPr="00D30974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g) a támogatás formáját;</w:t>
      </w:r>
    </w:p>
    <w:p w:rsidR="00A80365" w:rsidRPr="00D30974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h) a támogatás kategóriáját és a támogatás támogatástartalmát;</w:t>
      </w:r>
    </w:p>
    <w:p w:rsidR="00A80365" w:rsidRPr="00D30974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i) a támogatás intenzitását;</w:t>
      </w:r>
    </w:p>
    <w:p w:rsidR="00A80365" w:rsidRPr="00D30974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j) az elszámolható költségek körét;</w:t>
      </w:r>
    </w:p>
    <w:p w:rsidR="00A80365" w:rsidRPr="00D30974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k) a saját forrás mértékét;</w:t>
      </w:r>
    </w:p>
    <w:p w:rsidR="00A80365" w:rsidRPr="00D30974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l) a támogatott nyilatkozatát támogatási előleg igényléséről;</w:t>
      </w:r>
    </w:p>
    <w:p w:rsidR="00A80365" w:rsidRPr="00D30974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m) a támogatott adatszolgáltatási és elszámolási (szakmai és pénzügyi) kötelezettségére</w:t>
      </w:r>
      <w:r w:rsidR="003D654B">
        <w:rPr>
          <w:rFonts w:ascii="Constantia" w:hAnsi="Constantia"/>
          <w:sz w:val="24"/>
          <w:szCs w:val="24"/>
        </w:rPr>
        <w:t xml:space="preserve"> </w:t>
      </w:r>
      <w:r w:rsidRPr="00D30974">
        <w:rPr>
          <w:rFonts w:ascii="Constantia" w:hAnsi="Constantia"/>
          <w:sz w:val="24"/>
          <w:szCs w:val="24"/>
        </w:rPr>
        <w:t>vonatkozó részletes szabályokat, az elszámolás határidejét;</w:t>
      </w:r>
    </w:p>
    <w:p w:rsidR="00A80365" w:rsidRPr="00D30974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n) a szerződésszegés eseteit és jogkövetkezményeit (visszafizetési kötelezettség);</w:t>
      </w:r>
    </w:p>
    <w:p w:rsidR="00A80365" w:rsidRPr="00D30974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o) a nyilatkozat valótlanság esetére irányadó jogkövetkezményeit;</w:t>
      </w:r>
    </w:p>
    <w:p w:rsidR="00A80365" w:rsidRPr="00D30974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lastRenderedPageBreak/>
        <w:t>p) a Támogató és a támogatott vállalkozás részéről kijelölt kapcsolattartó nevét, beosztását,</w:t>
      </w:r>
      <w:r w:rsidR="00681B4C">
        <w:rPr>
          <w:rFonts w:ascii="Constantia" w:hAnsi="Constantia"/>
          <w:sz w:val="24"/>
          <w:szCs w:val="24"/>
        </w:rPr>
        <w:t xml:space="preserve"> telefonszámát (lehetőség szerint fax számát, e-mail címét);</w:t>
      </w:r>
    </w:p>
    <w:p w:rsidR="00A80365" w:rsidRPr="00D30974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q) a támogatott vállalkozás adatváltozásaira vonatkozó bejelentési kötelezettségének</w:t>
      </w:r>
      <w:r w:rsidR="003D654B">
        <w:rPr>
          <w:rFonts w:ascii="Constantia" w:hAnsi="Constantia"/>
          <w:sz w:val="24"/>
          <w:szCs w:val="24"/>
        </w:rPr>
        <w:t xml:space="preserve"> </w:t>
      </w:r>
      <w:r w:rsidRPr="00D30974">
        <w:rPr>
          <w:rFonts w:ascii="Constantia" w:hAnsi="Constantia"/>
          <w:sz w:val="24"/>
          <w:szCs w:val="24"/>
        </w:rPr>
        <w:t>kikötését;</w:t>
      </w:r>
    </w:p>
    <w:p w:rsidR="00A80365" w:rsidRPr="00D30974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r) a támogatás folyósításának rendjét;</w:t>
      </w:r>
    </w:p>
    <w:p w:rsidR="00A80365" w:rsidRPr="00D30974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s)</w:t>
      </w:r>
      <w:r w:rsidR="00681B4C">
        <w:rPr>
          <w:rFonts w:ascii="Constantia" w:hAnsi="Constantia"/>
          <w:sz w:val="24"/>
          <w:szCs w:val="24"/>
        </w:rPr>
        <w:t xml:space="preserve"> </w:t>
      </w:r>
      <w:r w:rsidR="00681B4C" w:rsidRPr="00681B4C">
        <w:rPr>
          <w:rFonts w:ascii="Constantia" w:hAnsi="Constantia"/>
          <w:sz w:val="24"/>
          <w:szCs w:val="24"/>
        </w:rPr>
        <w:t>a támogatott felhatalmazó jognyilatkozatát hatósági átutalási megbízás benyújtására</w:t>
      </w:r>
      <w:r w:rsidRPr="00D30974">
        <w:rPr>
          <w:rFonts w:ascii="Constantia" w:hAnsi="Constantia"/>
          <w:sz w:val="24"/>
          <w:szCs w:val="24"/>
        </w:rPr>
        <w:t>;</w:t>
      </w:r>
    </w:p>
    <w:p w:rsidR="00A80365" w:rsidRPr="00D30974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t) a vállalkozás számára előírt kötelezettségek teljesítésének biztosítékait,</w:t>
      </w:r>
    </w:p>
    <w:p w:rsidR="00A80365" w:rsidRPr="00D30974" w:rsidRDefault="00F64DDC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2537CE">
        <w:rPr>
          <w:rFonts w:ascii="Constantia" w:hAnsi="Constantia"/>
          <w:sz w:val="24"/>
          <w:szCs w:val="24"/>
        </w:rPr>
        <w:t>u)</w:t>
      </w:r>
      <w:r w:rsidR="00A80365" w:rsidRPr="002537CE">
        <w:rPr>
          <w:rFonts w:ascii="Constantia" w:hAnsi="Constantia"/>
          <w:sz w:val="24"/>
          <w:szCs w:val="24"/>
        </w:rPr>
        <w:t xml:space="preserve"> </w:t>
      </w:r>
      <w:r w:rsidR="002537CE">
        <w:rPr>
          <w:rFonts w:ascii="Constantia" w:hAnsi="Constantia"/>
          <w:sz w:val="24"/>
          <w:szCs w:val="24"/>
        </w:rPr>
        <w:t>a jelen rendelet 1</w:t>
      </w:r>
      <w:r w:rsidR="00DE2E9E">
        <w:rPr>
          <w:rFonts w:ascii="Constantia" w:hAnsi="Constantia"/>
          <w:sz w:val="24"/>
          <w:szCs w:val="24"/>
        </w:rPr>
        <w:t>8</w:t>
      </w:r>
      <w:r w:rsidR="002537CE">
        <w:rPr>
          <w:rFonts w:ascii="Constantia" w:hAnsi="Constantia"/>
          <w:sz w:val="24"/>
          <w:szCs w:val="24"/>
        </w:rPr>
        <w:t>.§ (</w:t>
      </w:r>
      <w:r w:rsidR="002A53ED">
        <w:rPr>
          <w:rFonts w:ascii="Constantia" w:hAnsi="Constantia"/>
          <w:sz w:val="24"/>
          <w:szCs w:val="24"/>
        </w:rPr>
        <w:t>1</w:t>
      </w:r>
      <w:r w:rsidR="002537CE">
        <w:rPr>
          <w:rFonts w:ascii="Constantia" w:hAnsi="Constantia"/>
          <w:sz w:val="24"/>
          <w:szCs w:val="24"/>
        </w:rPr>
        <w:t>)-(</w:t>
      </w:r>
      <w:r w:rsidR="002A53ED">
        <w:rPr>
          <w:rFonts w:ascii="Constantia" w:hAnsi="Constantia"/>
          <w:sz w:val="24"/>
          <w:szCs w:val="24"/>
        </w:rPr>
        <w:t>2</w:t>
      </w:r>
      <w:r w:rsidR="002537CE">
        <w:rPr>
          <w:rFonts w:ascii="Constantia" w:hAnsi="Constantia"/>
          <w:sz w:val="24"/>
          <w:szCs w:val="24"/>
        </w:rPr>
        <w:t xml:space="preserve">) bekezdés </w:t>
      </w:r>
      <w:r w:rsidR="00A80365" w:rsidRPr="002537CE">
        <w:rPr>
          <w:rFonts w:ascii="Constantia" w:hAnsi="Constantia"/>
          <w:sz w:val="24"/>
          <w:szCs w:val="24"/>
        </w:rPr>
        <w:t xml:space="preserve">szerinti </w:t>
      </w:r>
      <w:r w:rsidR="002537CE">
        <w:rPr>
          <w:rFonts w:ascii="Constantia" w:hAnsi="Constantia"/>
          <w:sz w:val="24"/>
          <w:szCs w:val="24"/>
        </w:rPr>
        <w:t>adatszolgáltatásról</w:t>
      </w:r>
      <w:r w:rsidR="003D654B" w:rsidRPr="002537CE">
        <w:rPr>
          <w:rFonts w:ascii="Constantia" w:hAnsi="Constantia"/>
          <w:sz w:val="24"/>
          <w:szCs w:val="24"/>
        </w:rPr>
        <w:t xml:space="preserve"> </w:t>
      </w:r>
      <w:r w:rsidR="00A80365" w:rsidRPr="002537CE">
        <w:rPr>
          <w:rFonts w:ascii="Constantia" w:hAnsi="Constantia"/>
          <w:sz w:val="24"/>
          <w:szCs w:val="24"/>
        </w:rPr>
        <w:t>szóló tájékoztatást,</w:t>
      </w:r>
    </w:p>
    <w:p w:rsidR="00681B4C" w:rsidRDefault="00F64DDC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v)</w:t>
      </w:r>
      <w:r w:rsidR="00A80365" w:rsidRPr="00D30974">
        <w:rPr>
          <w:rFonts w:ascii="Constantia" w:hAnsi="Constantia"/>
          <w:sz w:val="24"/>
          <w:szCs w:val="24"/>
        </w:rPr>
        <w:t xml:space="preserve"> a támogatott vállalkozás részére előírt kötelezettségként, hogy a támogatáshoz</w:t>
      </w:r>
      <w:r w:rsidR="003D654B">
        <w:rPr>
          <w:rFonts w:ascii="Constantia" w:hAnsi="Constantia"/>
          <w:sz w:val="24"/>
          <w:szCs w:val="24"/>
        </w:rPr>
        <w:t xml:space="preserve"> </w:t>
      </w:r>
      <w:r w:rsidR="00A80365" w:rsidRPr="00D30974">
        <w:rPr>
          <w:rFonts w:ascii="Constantia" w:hAnsi="Constantia"/>
          <w:sz w:val="24"/>
          <w:szCs w:val="24"/>
        </w:rPr>
        <w:t>kapcsolódó minden iratot a támogatás nyújtását követő 10 évig köteles megőrizni, és az</w:t>
      </w:r>
      <w:r w:rsidR="003D654B">
        <w:rPr>
          <w:rFonts w:ascii="Constantia" w:hAnsi="Constantia"/>
          <w:sz w:val="24"/>
          <w:szCs w:val="24"/>
        </w:rPr>
        <w:t xml:space="preserve"> </w:t>
      </w:r>
      <w:r w:rsidR="00A80365" w:rsidRPr="00D30974">
        <w:rPr>
          <w:rFonts w:ascii="Constantia" w:hAnsi="Constantia"/>
          <w:sz w:val="24"/>
          <w:szCs w:val="24"/>
        </w:rPr>
        <w:t>Önkormányzat vagy az Európai Bizottság ilyen irányú felhívása esetén köteles azokat</w:t>
      </w:r>
      <w:r w:rsidR="003D654B">
        <w:rPr>
          <w:rFonts w:ascii="Constantia" w:hAnsi="Constantia"/>
          <w:sz w:val="24"/>
          <w:szCs w:val="24"/>
        </w:rPr>
        <w:t xml:space="preserve"> </w:t>
      </w:r>
      <w:r w:rsidR="00A80365" w:rsidRPr="00D30974">
        <w:rPr>
          <w:rFonts w:ascii="Constantia" w:hAnsi="Constantia"/>
          <w:sz w:val="24"/>
          <w:szCs w:val="24"/>
        </w:rPr>
        <w:t>bemutatni</w:t>
      </w:r>
      <w:r w:rsidR="00681B4C">
        <w:rPr>
          <w:rFonts w:ascii="Constantia" w:hAnsi="Constantia"/>
          <w:sz w:val="24"/>
          <w:szCs w:val="24"/>
        </w:rPr>
        <w:t>,</w:t>
      </w:r>
    </w:p>
    <w:p w:rsidR="00A80365" w:rsidRPr="00D30974" w:rsidRDefault="00681B4C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w) </w:t>
      </w:r>
      <w:r w:rsidRPr="00681B4C">
        <w:rPr>
          <w:rFonts w:ascii="Constantia" w:hAnsi="Constantia"/>
          <w:sz w:val="24"/>
          <w:szCs w:val="24"/>
        </w:rPr>
        <w:t>a fenntartási kötelezettség végéig éves szakmai és pénzügyi számadási kötelezettséget a juttatott összegek rendeltetésszerű felhasználásáról</w:t>
      </w:r>
      <w:r w:rsidR="00A80365" w:rsidRPr="00D30974">
        <w:rPr>
          <w:rFonts w:ascii="Constantia" w:hAnsi="Constantia"/>
          <w:sz w:val="24"/>
          <w:szCs w:val="24"/>
        </w:rPr>
        <w:t>.</w:t>
      </w:r>
    </w:p>
    <w:p w:rsidR="00F64DDC" w:rsidRPr="00D30974" w:rsidRDefault="00F64DDC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A80365" w:rsidRPr="00D30974" w:rsidRDefault="00E14AC7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r>
        <w:rPr>
          <w:rFonts w:ascii="Constantia" w:hAnsi="Constantia"/>
          <w:b/>
          <w:bCs/>
          <w:sz w:val="24"/>
          <w:szCs w:val="24"/>
        </w:rPr>
        <w:t>10</w:t>
      </w:r>
      <w:r w:rsidR="00A80365" w:rsidRPr="00D30974">
        <w:rPr>
          <w:rFonts w:ascii="Constantia" w:hAnsi="Constantia"/>
          <w:b/>
          <w:bCs/>
          <w:sz w:val="24"/>
          <w:szCs w:val="24"/>
        </w:rPr>
        <w:t>. A támogatási összeg folyósítása</w:t>
      </w:r>
    </w:p>
    <w:p w:rsidR="003D537A" w:rsidRDefault="003D537A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</w:p>
    <w:p w:rsidR="00A80365" w:rsidRPr="00D30974" w:rsidRDefault="00657441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r>
        <w:rPr>
          <w:rFonts w:ascii="Constantia" w:hAnsi="Constantia"/>
          <w:b/>
          <w:bCs/>
          <w:sz w:val="24"/>
          <w:szCs w:val="24"/>
        </w:rPr>
        <w:t>14</w:t>
      </w:r>
      <w:r w:rsidR="00A80365" w:rsidRPr="00D30974">
        <w:rPr>
          <w:rFonts w:ascii="Constantia" w:hAnsi="Constantia"/>
          <w:b/>
          <w:bCs/>
          <w:sz w:val="24"/>
          <w:szCs w:val="24"/>
        </w:rPr>
        <w:t>. §</w:t>
      </w:r>
    </w:p>
    <w:p w:rsidR="00F64DDC" w:rsidRPr="00D30974" w:rsidRDefault="00F64DDC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</w:p>
    <w:p w:rsidR="00657441" w:rsidRDefault="00E525B7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E525B7">
        <w:rPr>
          <w:rFonts w:ascii="Constantia" w:hAnsi="Constantia"/>
          <w:sz w:val="24"/>
          <w:szCs w:val="24"/>
        </w:rPr>
        <w:t>(1</w:t>
      </w:r>
      <w:r>
        <w:rPr>
          <w:rFonts w:ascii="Constantia" w:hAnsi="Constantia"/>
          <w:sz w:val="24"/>
          <w:szCs w:val="24"/>
        </w:rPr>
        <w:t xml:space="preserve">) </w:t>
      </w:r>
      <w:r w:rsidR="003D654B" w:rsidRPr="00E525B7">
        <w:rPr>
          <w:rFonts w:ascii="Constantia" w:hAnsi="Constantia"/>
          <w:sz w:val="24"/>
          <w:szCs w:val="24"/>
        </w:rPr>
        <w:t>Pénzbeli t</w:t>
      </w:r>
      <w:r w:rsidR="00A80365" w:rsidRPr="00E525B7">
        <w:rPr>
          <w:rFonts w:ascii="Constantia" w:hAnsi="Constantia"/>
          <w:sz w:val="24"/>
          <w:szCs w:val="24"/>
        </w:rPr>
        <w:t>ámogatási összegek kizárólag az előirányzatot biztosító tárgyévi költségvetési</w:t>
      </w:r>
      <w:r w:rsidR="003D654B" w:rsidRPr="00E525B7">
        <w:rPr>
          <w:rFonts w:ascii="Constantia" w:hAnsi="Constantia"/>
          <w:sz w:val="24"/>
          <w:szCs w:val="24"/>
        </w:rPr>
        <w:t xml:space="preserve"> </w:t>
      </w:r>
      <w:r w:rsidR="00A80365" w:rsidRPr="00E525B7">
        <w:rPr>
          <w:rFonts w:ascii="Constantia" w:hAnsi="Constantia"/>
          <w:sz w:val="24"/>
          <w:szCs w:val="24"/>
        </w:rPr>
        <w:t>rendeletben biztosított forrásból folyósíthatók.</w:t>
      </w:r>
    </w:p>
    <w:p w:rsidR="00A80365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 xml:space="preserve">(2) </w:t>
      </w:r>
      <w:r w:rsidR="00657441">
        <w:rPr>
          <w:rFonts w:ascii="Constantia" w:hAnsi="Constantia"/>
          <w:sz w:val="24"/>
          <w:szCs w:val="24"/>
        </w:rPr>
        <w:t>F</w:t>
      </w:r>
      <w:r w:rsidRPr="00D30974">
        <w:rPr>
          <w:rFonts w:ascii="Constantia" w:hAnsi="Constantia"/>
          <w:sz w:val="24"/>
          <w:szCs w:val="24"/>
        </w:rPr>
        <w:t>olyósításra</w:t>
      </w:r>
      <w:r w:rsidR="003D654B">
        <w:rPr>
          <w:rFonts w:ascii="Constantia" w:hAnsi="Constantia"/>
          <w:sz w:val="24"/>
          <w:szCs w:val="24"/>
        </w:rPr>
        <w:t xml:space="preserve"> </w:t>
      </w:r>
      <w:r w:rsidRPr="00D30974">
        <w:rPr>
          <w:rFonts w:ascii="Constantia" w:hAnsi="Constantia"/>
          <w:sz w:val="24"/>
          <w:szCs w:val="24"/>
        </w:rPr>
        <w:t>akkor kerülhet sor, ha a támogatott az önkormányzat által folyósított előző évi támogatási</w:t>
      </w:r>
      <w:r w:rsidR="003D654B">
        <w:rPr>
          <w:rFonts w:ascii="Constantia" w:hAnsi="Constantia"/>
          <w:sz w:val="24"/>
          <w:szCs w:val="24"/>
        </w:rPr>
        <w:t xml:space="preserve"> </w:t>
      </w:r>
      <w:r w:rsidRPr="00D30974">
        <w:rPr>
          <w:rFonts w:ascii="Constantia" w:hAnsi="Constantia"/>
          <w:sz w:val="24"/>
          <w:szCs w:val="24"/>
        </w:rPr>
        <w:t>összegekkel elszámolt, azokat a támogatási szerződésben megjelölt célokra fordította.</w:t>
      </w:r>
    </w:p>
    <w:p w:rsidR="00E525B7" w:rsidRDefault="00E525B7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3D654B" w:rsidRPr="00D30974" w:rsidRDefault="003D654B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(3) A támogatást a támogatási </w:t>
      </w:r>
      <w:r w:rsidR="009E1E73">
        <w:rPr>
          <w:rFonts w:ascii="Constantia" w:hAnsi="Constantia"/>
          <w:sz w:val="24"/>
          <w:szCs w:val="24"/>
        </w:rPr>
        <w:t>szerződésben</w:t>
      </w:r>
      <w:r>
        <w:rPr>
          <w:rFonts w:ascii="Constantia" w:hAnsi="Constantia"/>
          <w:sz w:val="24"/>
          <w:szCs w:val="24"/>
        </w:rPr>
        <w:t xml:space="preserve"> meghatározott ütemezésben kell biztosítani.</w:t>
      </w:r>
    </w:p>
    <w:p w:rsidR="00833E04" w:rsidRPr="00D30974" w:rsidRDefault="00833E04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A80365" w:rsidRPr="00D30974" w:rsidRDefault="00E14AC7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r>
        <w:rPr>
          <w:rFonts w:ascii="Constantia" w:hAnsi="Constantia"/>
          <w:b/>
          <w:bCs/>
          <w:sz w:val="24"/>
          <w:szCs w:val="24"/>
        </w:rPr>
        <w:t>11</w:t>
      </w:r>
      <w:r w:rsidR="00A80365" w:rsidRPr="00D30974">
        <w:rPr>
          <w:rFonts w:ascii="Constantia" w:hAnsi="Constantia"/>
          <w:b/>
          <w:bCs/>
          <w:sz w:val="24"/>
          <w:szCs w:val="24"/>
        </w:rPr>
        <w:t>. A támogatás felhasználásának elszámolása</w:t>
      </w:r>
    </w:p>
    <w:p w:rsidR="003D537A" w:rsidRDefault="003D537A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</w:p>
    <w:p w:rsidR="00A80365" w:rsidRPr="00D30974" w:rsidRDefault="00657441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r>
        <w:rPr>
          <w:rFonts w:ascii="Constantia" w:hAnsi="Constantia"/>
          <w:b/>
          <w:bCs/>
          <w:sz w:val="24"/>
          <w:szCs w:val="24"/>
        </w:rPr>
        <w:t>15</w:t>
      </w:r>
      <w:r w:rsidR="00A80365" w:rsidRPr="00D30974">
        <w:rPr>
          <w:rFonts w:ascii="Constantia" w:hAnsi="Constantia"/>
          <w:b/>
          <w:bCs/>
          <w:sz w:val="24"/>
          <w:szCs w:val="24"/>
        </w:rPr>
        <w:t>. §</w:t>
      </w:r>
    </w:p>
    <w:p w:rsidR="00833E04" w:rsidRPr="00D30974" w:rsidRDefault="00833E04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</w:p>
    <w:p w:rsidR="00A80365" w:rsidRPr="00E525B7" w:rsidRDefault="00E525B7" w:rsidP="00E525B7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E525B7">
        <w:rPr>
          <w:rFonts w:ascii="Constantia" w:hAnsi="Constantia"/>
          <w:sz w:val="24"/>
          <w:szCs w:val="24"/>
        </w:rPr>
        <w:t>(1</w:t>
      </w:r>
      <w:r>
        <w:rPr>
          <w:rFonts w:ascii="Constantia" w:hAnsi="Constantia"/>
          <w:sz w:val="24"/>
          <w:szCs w:val="24"/>
        </w:rPr>
        <w:t xml:space="preserve">) </w:t>
      </w:r>
      <w:r w:rsidR="00A80365" w:rsidRPr="00E525B7">
        <w:rPr>
          <w:rFonts w:ascii="Constantia" w:hAnsi="Constantia"/>
          <w:sz w:val="24"/>
          <w:szCs w:val="24"/>
        </w:rPr>
        <w:t>A támogatott vállalkozás köteles a támogatási szer</w:t>
      </w:r>
      <w:r w:rsidR="002329CA" w:rsidRPr="00E525B7">
        <w:rPr>
          <w:rFonts w:ascii="Constantia" w:hAnsi="Constantia"/>
          <w:sz w:val="24"/>
          <w:szCs w:val="24"/>
        </w:rPr>
        <w:t xml:space="preserve">ződésben meghatározott módon és </w:t>
      </w:r>
      <w:r w:rsidR="00A80365" w:rsidRPr="00E525B7">
        <w:rPr>
          <w:rFonts w:ascii="Constantia" w:hAnsi="Constantia"/>
          <w:sz w:val="24"/>
          <w:szCs w:val="24"/>
        </w:rPr>
        <w:t>tartalommal a támogatott program megvalósulását, a szerz</w:t>
      </w:r>
      <w:r w:rsidR="002329CA" w:rsidRPr="00E525B7">
        <w:rPr>
          <w:rFonts w:ascii="Constantia" w:hAnsi="Constantia"/>
          <w:sz w:val="24"/>
          <w:szCs w:val="24"/>
        </w:rPr>
        <w:t xml:space="preserve">ődésben meghatározott határidőn </w:t>
      </w:r>
      <w:r w:rsidR="00A80365" w:rsidRPr="00E525B7">
        <w:rPr>
          <w:rFonts w:ascii="Constantia" w:hAnsi="Constantia"/>
          <w:sz w:val="24"/>
          <w:szCs w:val="24"/>
        </w:rPr>
        <w:t>belül, külön felszólítás nélkül igazolni.</w:t>
      </w:r>
    </w:p>
    <w:p w:rsidR="00E525B7" w:rsidRPr="00E525B7" w:rsidRDefault="00E525B7" w:rsidP="00E525B7"/>
    <w:p w:rsidR="00A80365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(2) Az Önkormányzat a támogatás feltételeként vállalt kötelezettségek te</w:t>
      </w:r>
      <w:r w:rsidR="002329CA" w:rsidRPr="00D30974">
        <w:rPr>
          <w:rFonts w:ascii="Constantia" w:hAnsi="Constantia"/>
          <w:sz w:val="24"/>
          <w:szCs w:val="24"/>
        </w:rPr>
        <w:t xml:space="preserve">ljesítését (beleértve a </w:t>
      </w:r>
      <w:r w:rsidRPr="00D30974">
        <w:rPr>
          <w:rFonts w:ascii="Constantia" w:hAnsi="Constantia"/>
          <w:sz w:val="24"/>
          <w:szCs w:val="24"/>
        </w:rPr>
        <w:t>támogatás elszámolásának, a beszerzett tárgyak, eszközök me</w:t>
      </w:r>
      <w:r w:rsidR="002329CA" w:rsidRPr="00D30974">
        <w:rPr>
          <w:rFonts w:ascii="Constantia" w:hAnsi="Constantia"/>
          <w:sz w:val="24"/>
          <w:szCs w:val="24"/>
        </w:rPr>
        <w:t xml:space="preserve">glétének helyszíni ellenőrzését </w:t>
      </w:r>
      <w:r w:rsidRPr="00D30974">
        <w:rPr>
          <w:rFonts w:ascii="Constantia" w:hAnsi="Constantia"/>
          <w:sz w:val="24"/>
          <w:szCs w:val="24"/>
        </w:rPr>
        <w:t>is) a támogatási szerződésben meghatározott fenntar</w:t>
      </w:r>
      <w:r w:rsidR="002329CA" w:rsidRPr="00D30974">
        <w:rPr>
          <w:rFonts w:ascii="Constantia" w:hAnsi="Constantia"/>
          <w:sz w:val="24"/>
          <w:szCs w:val="24"/>
        </w:rPr>
        <w:t xml:space="preserve">tási kötelezettség fennállásáig </w:t>
      </w:r>
      <w:r w:rsidRPr="00D30974">
        <w:rPr>
          <w:rFonts w:ascii="Constantia" w:hAnsi="Constantia"/>
          <w:sz w:val="24"/>
          <w:szCs w:val="24"/>
        </w:rPr>
        <w:t>ellenőrizheti. Amennyiben a helyszíni vizsgálat az elszámo</w:t>
      </w:r>
      <w:r w:rsidR="002329CA" w:rsidRPr="00D30974">
        <w:rPr>
          <w:rFonts w:ascii="Constantia" w:hAnsi="Constantia"/>
          <w:sz w:val="24"/>
          <w:szCs w:val="24"/>
        </w:rPr>
        <w:t xml:space="preserve">lás során közölt adatoktól </w:t>
      </w:r>
      <w:r w:rsidRPr="00D30974">
        <w:rPr>
          <w:rFonts w:ascii="Constantia" w:hAnsi="Constantia"/>
          <w:sz w:val="24"/>
          <w:szCs w:val="24"/>
        </w:rPr>
        <w:t>érdemben eltérő adatokat tár fel, a támogatott vállalkozás a támo</w:t>
      </w:r>
      <w:r w:rsidR="002329CA" w:rsidRPr="00D30974">
        <w:rPr>
          <w:rFonts w:ascii="Constantia" w:hAnsi="Constantia"/>
          <w:sz w:val="24"/>
          <w:szCs w:val="24"/>
        </w:rPr>
        <w:t xml:space="preserve">gatás teljes összegét köteles – </w:t>
      </w:r>
      <w:r w:rsidRPr="00D30974">
        <w:rPr>
          <w:rFonts w:ascii="Constantia" w:hAnsi="Constantia"/>
          <w:sz w:val="24"/>
          <w:szCs w:val="24"/>
        </w:rPr>
        <w:t>az annak folyósításától a visszafizetés időpontjáig terjedő idősza</w:t>
      </w:r>
      <w:r w:rsidR="002329CA" w:rsidRPr="00D30974">
        <w:rPr>
          <w:rFonts w:ascii="Constantia" w:hAnsi="Constantia"/>
          <w:sz w:val="24"/>
          <w:szCs w:val="24"/>
        </w:rPr>
        <w:t xml:space="preserve">kra az érintett naptári félévet </w:t>
      </w:r>
      <w:r w:rsidRPr="00D30974">
        <w:rPr>
          <w:rFonts w:ascii="Constantia" w:hAnsi="Constantia"/>
          <w:sz w:val="24"/>
          <w:szCs w:val="24"/>
        </w:rPr>
        <w:t>megelőző naptári félév utolsó napján érvényes jegybanki</w:t>
      </w:r>
      <w:r w:rsidR="002329CA" w:rsidRPr="00D30974">
        <w:rPr>
          <w:rFonts w:ascii="Constantia" w:hAnsi="Constantia"/>
          <w:sz w:val="24"/>
          <w:szCs w:val="24"/>
        </w:rPr>
        <w:t xml:space="preserve"> alapkamat kétszeres mértékének </w:t>
      </w:r>
      <w:r w:rsidRPr="00D30974">
        <w:rPr>
          <w:rFonts w:ascii="Constantia" w:hAnsi="Constantia"/>
          <w:sz w:val="24"/>
          <w:szCs w:val="24"/>
        </w:rPr>
        <w:t>alapulvételével számított késedelmi kamattal növelten – visszafizetni.</w:t>
      </w:r>
    </w:p>
    <w:p w:rsidR="00E525B7" w:rsidRPr="00D30974" w:rsidRDefault="00E525B7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A80365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lastRenderedPageBreak/>
        <w:t>(3) A támogatásban részesülő köteles biztosítani az ell</w:t>
      </w:r>
      <w:r w:rsidR="002329CA" w:rsidRPr="00D30974">
        <w:rPr>
          <w:rFonts w:ascii="Constantia" w:hAnsi="Constantia"/>
          <w:sz w:val="24"/>
          <w:szCs w:val="24"/>
        </w:rPr>
        <w:t xml:space="preserve">enőrzésre jogosultak részére az </w:t>
      </w:r>
      <w:r w:rsidRPr="00D30974">
        <w:rPr>
          <w:rFonts w:ascii="Constantia" w:hAnsi="Constantia"/>
          <w:sz w:val="24"/>
          <w:szCs w:val="24"/>
        </w:rPr>
        <w:t>ellenőrzés lehetőségét, annak elvégzéséhez köteles adatot sz</w:t>
      </w:r>
      <w:r w:rsidR="002329CA" w:rsidRPr="00D30974">
        <w:rPr>
          <w:rFonts w:ascii="Constantia" w:hAnsi="Constantia"/>
          <w:sz w:val="24"/>
          <w:szCs w:val="24"/>
        </w:rPr>
        <w:t xml:space="preserve">olgáltatni, és az ellenőrzésben </w:t>
      </w:r>
      <w:r w:rsidRPr="00D30974">
        <w:rPr>
          <w:rFonts w:ascii="Constantia" w:hAnsi="Constantia"/>
          <w:sz w:val="24"/>
          <w:szCs w:val="24"/>
        </w:rPr>
        <w:t>minden egyéb módon közreműködni.</w:t>
      </w:r>
    </w:p>
    <w:p w:rsidR="00E525B7" w:rsidRPr="00D30974" w:rsidRDefault="00E525B7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A80365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(4) A szerződésben megállapított határidőig a támogatás fel</w:t>
      </w:r>
      <w:r w:rsidR="002329CA" w:rsidRPr="00D30974">
        <w:rPr>
          <w:rFonts w:ascii="Constantia" w:hAnsi="Constantia"/>
          <w:sz w:val="24"/>
          <w:szCs w:val="24"/>
        </w:rPr>
        <w:t xml:space="preserve">használásáról el kell számolni, </w:t>
      </w:r>
      <w:r w:rsidRPr="00D30974">
        <w:rPr>
          <w:rFonts w:ascii="Constantia" w:hAnsi="Constantia"/>
          <w:sz w:val="24"/>
          <w:szCs w:val="24"/>
        </w:rPr>
        <w:t>ellenkező esetben a támogatás teljes összegének a mindenkori késedelemmel érintett na</w:t>
      </w:r>
      <w:r w:rsidR="002329CA" w:rsidRPr="00D30974">
        <w:rPr>
          <w:rFonts w:ascii="Constantia" w:hAnsi="Constantia"/>
          <w:sz w:val="24"/>
          <w:szCs w:val="24"/>
        </w:rPr>
        <w:t xml:space="preserve">ptári </w:t>
      </w:r>
      <w:r w:rsidRPr="00D30974">
        <w:rPr>
          <w:rFonts w:ascii="Constantia" w:hAnsi="Constantia"/>
          <w:sz w:val="24"/>
          <w:szCs w:val="24"/>
        </w:rPr>
        <w:t>félévet megelőző naptári félév utolsó napján érvényes je</w:t>
      </w:r>
      <w:r w:rsidR="002329CA" w:rsidRPr="00D30974">
        <w:rPr>
          <w:rFonts w:ascii="Constantia" w:hAnsi="Constantia"/>
          <w:sz w:val="24"/>
          <w:szCs w:val="24"/>
        </w:rPr>
        <w:t xml:space="preserve">gybanki alapkamat kétszeresével </w:t>
      </w:r>
      <w:r w:rsidRPr="00D30974">
        <w:rPr>
          <w:rFonts w:ascii="Constantia" w:hAnsi="Constantia"/>
          <w:sz w:val="24"/>
          <w:szCs w:val="24"/>
        </w:rPr>
        <w:t>növelt összegét az elszámolásra előírt határidőt követő 15 napon belül az önkormányzat</w:t>
      </w:r>
      <w:r w:rsidR="002329CA" w:rsidRPr="00D30974">
        <w:rPr>
          <w:rFonts w:ascii="Constantia" w:hAnsi="Constantia"/>
          <w:sz w:val="24"/>
          <w:szCs w:val="24"/>
        </w:rPr>
        <w:t xml:space="preserve"> </w:t>
      </w:r>
      <w:r w:rsidRPr="00D30974">
        <w:rPr>
          <w:rFonts w:ascii="Constantia" w:hAnsi="Constantia"/>
          <w:sz w:val="24"/>
          <w:szCs w:val="24"/>
        </w:rPr>
        <w:t>bankszámlájára vissza kell fizetni. Az elszámolás elmulasztása szerződésszegésnek minősül.</w:t>
      </w:r>
    </w:p>
    <w:p w:rsidR="00E525B7" w:rsidRPr="00D30974" w:rsidRDefault="00E525B7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A80365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(5) A támogatottnak a támogatási szerződésben meghatáro</w:t>
      </w:r>
      <w:r w:rsidR="002329CA" w:rsidRPr="00D30974">
        <w:rPr>
          <w:rFonts w:ascii="Constantia" w:hAnsi="Constantia"/>
          <w:sz w:val="24"/>
          <w:szCs w:val="24"/>
        </w:rPr>
        <w:t xml:space="preserve">zott végső elszámolási határidő </w:t>
      </w:r>
      <w:r w:rsidRPr="00D30974">
        <w:rPr>
          <w:rFonts w:ascii="Constantia" w:hAnsi="Constantia"/>
          <w:sz w:val="24"/>
          <w:szCs w:val="24"/>
        </w:rPr>
        <w:t xml:space="preserve">lejártát megelőzően benyújtott írásbeli kérelmére a </w:t>
      </w:r>
      <w:r w:rsidR="002329CA" w:rsidRPr="00D30974">
        <w:rPr>
          <w:rFonts w:ascii="Constantia" w:hAnsi="Constantia"/>
          <w:sz w:val="24"/>
          <w:szCs w:val="24"/>
        </w:rPr>
        <w:t xml:space="preserve">Közgyűlés határozata alapján az </w:t>
      </w:r>
      <w:r w:rsidRPr="00D30974">
        <w:rPr>
          <w:rFonts w:ascii="Constantia" w:hAnsi="Constantia"/>
          <w:sz w:val="24"/>
          <w:szCs w:val="24"/>
        </w:rPr>
        <w:t xml:space="preserve">elszámolási határidő egy alkalommal, 30 nappal meghosszabbítható. Az </w:t>
      </w:r>
      <w:r w:rsidR="00D7320D" w:rsidRPr="00D30974">
        <w:rPr>
          <w:rFonts w:ascii="Constantia" w:hAnsi="Constantia"/>
          <w:sz w:val="24"/>
          <w:szCs w:val="24"/>
        </w:rPr>
        <w:t xml:space="preserve">elszámolási határidő </w:t>
      </w:r>
      <w:r w:rsidRPr="00D30974">
        <w:rPr>
          <w:rFonts w:ascii="Constantia" w:hAnsi="Constantia"/>
          <w:sz w:val="24"/>
          <w:szCs w:val="24"/>
        </w:rPr>
        <w:t>meghosszabbításának ideje alatt a támogatott részére újabb támogatás nem nyújtható.</w:t>
      </w:r>
    </w:p>
    <w:p w:rsidR="00E525B7" w:rsidRPr="00D30974" w:rsidRDefault="00E525B7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A80365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(6) Az elszámolási kötelezettséget nem teljesítő vállalkozá</w:t>
      </w:r>
      <w:r w:rsidR="00D7320D" w:rsidRPr="00D30974">
        <w:rPr>
          <w:rFonts w:ascii="Constantia" w:hAnsi="Constantia"/>
          <w:sz w:val="24"/>
          <w:szCs w:val="24"/>
        </w:rPr>
        <w:t xml:space="preserve">sok részére újabb támogatás nem </w:t>
      </w:r>
      <w:r w:rsidRPr="00D30974">
        <w:rPr>
          <w:rFonts w:ascii="Constantia" w:hAnsi="Constantia"/>
          <w:sz w:val="24"/>
          <w:szCs w:val="24"/>
        </w:rPr>
        <w:t>folyósítható. Ettől eltérően, amennyiben az elszámolási köte</w:t>
      </w:r>
      <w:r w:rsidR="00D7320D" w:rsidRPr="00D30974">
        <w:rPr>
          <w:rFonts w:ascii="Constantia" w:hAnsi="Constantia"/>
          <w:sz w:val="24"/>
          <w:szCs w:val="24"/>
        </w:rPr>
        <w:t xml:space="preserve">lezettségének a vállalkozó az </w:t>
      </w:r>
      <w:r w:rsidRPr="00D30974">
        <w:rPr>
          <w:rFonts w:ascii="Constantia" w:hAnsi="Constantia"/>
          <w:sz w:val="24"/>
          <w:szCs w:val="24"/>
        </w:rPr>
        <w:t>elszámolási határidőt követő 6 hónapon belül eleget tett, úgy r</w:t>
      </w:r>
      <w:r w:rsidR="00D7320D" w:rsidRPr="00D30974">
        <w:rPr>
          <w:rFonts w:ascii="Constantia" w:hAnsi="Constantia"/>
          <w:sz w:val="24"/>
          <w:szCs w:val="24"/>
        </w:rPr>
        <w:t xml:space="preserve">észére az elszámolást követő év </w:t>
      </w:r>
      <w:r w:rsidRPr="00D30974">
        <w:rPr>
          <w:rFonts w:ascii="Constantia" w:hAnsi="Constantia"/>
          <w:sz w:val="24"/>
          <w:szCs w:val="24"/>
        </w:rPr>
        <w:t>december 31-ig nem folyósítható újabb támogatás.</w:t>
      </w:r>
    </w:p>
    <w:p w:rsidR="00E525B7" w:rsidRPr="00D30974" w:rsidRDefault="00E525B7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A80365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(7) Amennyiben a támogatott vállalkozás a támogatást vagy egy részét jogosulatlanu</w:t>
      </w:r>
      <w:r w:rsidR="00D7320D" w:rsidRPr="00D30974">
        <w:rPr>
          <w:rFonts w:ascii="Constantia" w:hAnsi="Constantia"/>
          <w:sz w:val="24"/>
          <w:szCs w:val="24"/>
        </w:rPr>
        <w:t xml:space="preserve">l vette </w:t>
      </w:r>
      <w:r w:rsidRPr="00D30974">
        <w:rPr>
          <w:rFonts w:ascii="Constantia" w:hAnsi="Constantia"/>
          <w:sz w:val="24"/>
          <w:szCs w:val="24"/>
        </w:rPr>
        <w:t>igénybe, azt jogszabálysértően vagy nem rendeltetéss</w:t>
      </w:r>
      <w:r w:rsidR="00D7320D" w:rsidRPr="00D30974">
        <w:rPr>
          <w:rFonts w:ascii="Constantia" w:hAnsi="Constantia"/>
          <w:sz w:val="24"/>
          <w:szCs w:val="24"/>
        </w:rPr>
        <w:t xml:space="preserve">zerűen használta fel, továbbá a </w:t>
      </w:r>
      <w:r w:rsidRPr="00D30974">
        <w:rPr>
          <w:rFonts w:ascii="Constantia" w:hAnsi="Constantia"/>
          <w:sz w:val="24"/>
          <w:szCs w:val="24"/>
        </w:rPr>
        <w:t>támogatási szerződéstől történő elállás, annak felmond</w:t>
      </w:r>
      <w:r w:rsidR="00D7320D" w:rsidRPr="00D30974">
        <w:rPr>
          <w:rFonts w:ascii="Constantia" w:hAnsi="Constantia"/>
          <w:sz w:val="24"/>
          <w:szCs w:val="24"/>
        </w:rPr>
        <w:t xml:space="preserve">ása, súlyos szerződésszegése, a </w:t>
      </w:r>
      <w:r w:rsidRPr="00D30974">
        <w:rPr>
          <w:rFonts w:ascii="Constantia" w:hAnsi="Constantia"/>
          <w:sz w:val="24"/>
          <w:szCs w:val="24"/>
        </w:rPr>
        <w:t>támogatói határozat visszavonása esetén a támogatás teljes összegét az érintet</w:t>
      </w:r>
      <w:r w:rsidR="00D7320D" w:rsidRPr="00D30974">
        <w:rPr>
          <w:rFonts w:ascii="Constantia" w:hAnsi="Constantia"/>
          <w:sz w:val="24"/>
          <w:szCs w:val="24"/>
        </w:rPr>
        <w:t xml:space="preserve">t naptári félévet </w:t>
      </w:r>
      <w:r w:rsidRPr="00D30974">
        <w:rPr>
          <w:rFonts w:ascii="Constantia" w:hAnsi="Constantia"/>
          <w:sz w:val="24"/>
          <w:szCs w:val="24"/>
        </w:rPr>
        <w:t>megelőző naptári félév utolsó napján érvényes jegybanki</w:t>
      </w:r>
      <w:r w:rsidR="00D7320D" w:rsidRPr="00D30974">
        <w:rPr>
          <w:rFonts w:ascii="Constantia" w:hAnsi="Constantia"/>
          <w:sz w:val="24"/>
          <w:szCs w:val="24"/>
        </w:rPr>
        <w:t xml:space="preserve"> alapkamat kétszeresével növelt </w:t>
      </w:r>
      <w:r w:rsidRPr="00D30974">
        <w:rPr>
          <w:rFonts w:ascii="Constantia" w:hAnsi="Constantia"/>
          <w:sz w:val="24"/>
          <w:szCs w:val="24"/>
        </w:rPr>
        <w:t>kamattal, késedelem esetén késedelmi kamattal növelt m</w:t>
      </w:r>
      <w:r w:rsidR="00462961" w:rsidRPr="00D30974">
        <w:rPr>
          <w:rFonts w:ascii="Constantia" w:hAnsi="Constantia"/>
          <w:sz w:val="24"/>
          <w:szCs w:val="24"/>
        </w:rPr>
        <w:t>értékben köteles visszafizetni.</w:t>
      </w:r>
    </w:p>
    <w:p w:rsidR="00E525B7" w:rsidRPr="00D30974" w:rsidRDefault="00E525B7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A80365" w:rsidRPr="00D30974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(8) Súlyos szerződésszegésnek minősül különösen, ha a vállalkozás:</w:t>
      </w:r>
    </w:p>
    <w:p w:rsidR="00A80365" w:rsidRPr="00D30974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a) a támogatási szerződésben vállalt összegű beruházást nem v</w:t>
      </w:r>
      <w:r w:rsidR="00D7320D" w:rsidRPr="00D30974">
        <w:rPr>
          <w:rFonts w:ascii="Constantia" w:hAnsi="Constantia"/>
          <w:sz w:val="24"/>
          <w:szCs w:val="24"/>
        </w:rPr>
        <w:t xml:space="preserve">agy csak részben valósítja meg, </w:t>
      </w:r>
      <w:r w:rsidRPr="00D30974">
        <w:rPr>
          <w:rFonts w:ascii="Constantia" w:hAnsi="Constantia"/>
          <w:sz w:val="24"/>
          <w:szCs w:val="24"/>
        </w:rPr>
        <w:t xml:space="preserve">vagy a beruházást a </w:t>
      </w:r>
      <w:r w:rsidR="00773366">
        <w:rPr>
          <w:rFonts w:ascii="Constantia" w:hAnsi="Constantia"/>
          <w:sz w:val="24"/>
          <w:szCs w:val="24"/>
        </w:rPr>
        <w:t xml:space="preserve"> jelen rendeletben</w:t>
      </w:r>
      <w:r w:rsidRPr="00D30974">
        <w:rPr>
          <w:rFonts w:ascii="Constantia" w:hAnsi="Constantia"/>
          <w:sz w:val="24"/>
          <w:szCs w:val="24"/>
        </w:rPr>
        <w:t xml:space="preserve"> meghatározott határidőig nem tartja fenn;</w:t>
      </w:r>
    </w:p>
    <w:p w:rsidR="00A80365" w:rsidRPr="00D30974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b) a támogatási szerződésben vállalt átlagos statisztikai létszámot nem vag</w:t>
      </w:r>
      <w:r w:rsidR="00D7320D" w:rsidRPr="00D30974">
        <w:rPr>
          <w:rFonts w:ascii="Constantia" w:hAnsi="Constantia"/>
          <w:sz w:val="24"/>
          <w:szCs w:val="24"/>
        </w:rPr>
        <w:t xml:space="preserve">y csak részben </w:t>
      </w:r>
      <w:r w:rsidRPr="00D30974">
        <w:rPr>
          <w:rFonts w:ascii="Constantia" w:hAnsi="Constantia"/>
          <w:sz w:val="24"/>
          <w:szCs w:val="24"/>
        </w:rPr>
        <w:t>növeli, vagy tartja fenn;</w:t>
      </w:r>
    </w:p>
    <w:p w:rsidR="00A80365" w:rsidRPr="00D30974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c) az (1) bekezdésben meghatározott elszámolási kötelezetts</w:t>
      </w:r>
      <w:r w:rsidR="00D7320D" w:rsidRPr="00D30974">
        <w:rPr>
          <w:rFonts w:ascii="Constantia" w:hAnsi="Constantia"/>
          <w:sz w:val="24"/>
          <w:szCs w:val="24"/>
        </w:rPr>
        <w:t xml:space="preserve">égének felszólítás ellenére sem </w:t>
      </w:r>
      <w:r w:rsidRPr="00D30974">
        <w:rPr>
          <w:rFonts w:ascii="Constantia" w:hAnsi="Constantia"/>
          <w:sz w:val="24"/>
          <w:szCs w:val="24"/>
        </w:rPr>
        <w:t>tesz eleget;</w:t>
      </w:r>
    </w:p>
    <w:p w:rsidR="00A80365" w:rsidRPr="00D30974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d) a (2) bekezdésben meghatározott önkormányzati ellenőrzést felszólítás ellenére</w:t>
      </w:r>
    </w:p>
    <w:p w:rsidR="00A80365" w:rsidRPr="00D30974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meghiúsítja vagy ismételten akadályozza.</w:t>
      </w:r>
    </w:p>
    <w:p w:rsidR="00D7320D" w:rsidRPr="00D30974" w:rsidRDefault="00D7320D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D7320D" w:rsidRDefault="00D7320D" w:rsidP="00D30974">
      <w:pPr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ab/>
      </w:r>
      <w:r w:rsidRPr="00D30974">
        <w:rPr>
          <w:rFonts w:ascii="Constantia" w:hAnsi="Constantia"/>
          <w:sz w:val="24"/>
          <w:szCs w:val="24"/>
        </w:rPr>
        <w:tab/>
      </w:r>
      <w:r w:rsidRPr="00D30974">
        <w:rPr>
          <w:rFonts w:ascii="Constantia" w:hAnsi="Constantia"/>
          <w:sz w:val="24"/>
          <w:szCs w:val="24"/>
        </w:rPr>
        <w:tab/>
      </w:r>
      <w:r w:rsidRPr="00D30974">
        <w:rPr>
          <w:rFonts w:ascii="Constantia" w:hAnsi="Constantia"/>
          <w:sz w:val="24"/>
          <w:szCs w:val="24"/>
        </w:rPr>
        <w:tab/>
      </w:r>
      <w:r w:rsidRPr="00D30974">
        <w:rPr>
          <w:rFonts w:ascii="Constantia" w:hAnsi="Constantia"/>
          <w:sz w:val="24"/>
          <w:szCs w:val="24"/>
        </w:rPr>
        <w:tab/>
      </w:r>
      <w:r w:rsidRPr="00D30974">
        <w:rPr>
          <w:rFonts w:ascii="Constantia" w:hAnsi="Constantia"/>
          <w:sz w:val="24"/>
          <w:szCs w:val="24"/>
        </w:rPr>
        <w:tab/>
      </w:r>
      <w:r w:rsidR="00F562FE">
        <w:rPr>
          <w:rFonts w:ascii="Constantia" w:hAnsi="Constantia"/>
          <w:b/>
          <w:sz w:val="24"/>
          <w:szCs w:val="24"/>
        </w:rPr>
        <w:t>16</w:t>
      </w:r>
      <w:r w:rsidR="00657441">
        <w:rPr>
          <w:rFonts w:ascii="Constantia" w:hAnsi="Constantia"/>
          <w:b/>
          <w:sz w:val="24"/>
          <w:szCs w:val="24"/>
        </w:rPr>
        <w:t>.</w:t>
      </w:r>
      <w:r w:rsidRPr="00D30974">
        <w:rPr>
          <w:rFonts w:ascii="Constantia" w:hAnsi="Constantia"/>
          <w:b/>
          <w:sz w:val="24"/>
          <w:szCs w:val="24"/>
        </w:rPr>
        <w:t xml:space="preserve"> §</w:t>
      </w:r>
    </w:p>
    <w:p w:rsidR="00657441" w:rsidRPr="00D30974" w:rsidRDefault="00657441" w:rsidP="00D30974">
      <w:pPr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</w:p>
    <w:p w:rsidR="000635B9" w:rsidRDefault="00657441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 (1</w:t>
      </w:r>
      <w:r w:rsidR="000635B9" w:rsidRPr="00D30974">
        <w:rPr>
          <w:rFonts w:ascii="Constantia" w:hAnsi="Constantia"/>
          <w:sz w:val="24"/>
          <w:szCs w:val="24"/>
        </w:rPr>
        <w:t>) A támogatást a szerződésben meghatározott ütemezésben kell megfizetni.</w:t>
      </w:r>
    </w:p>
    <w:p w:rsidR="00E525B7" w:rsidRDefault="00E525B7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E525B7" w:rsidRDefault="00E14AC7" w:rsidP="003A77D7">
      <w:pPr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12</w:t>
      </w:r>
      <w:r w:rsidR="003A77D7" w:rsidRPr="003A77D7">
        <w:rPr>
          <w:rFonts w:ascii="Constantia" w:hAnsi="Constantia"/>
          <w:b/>
          <w:sz w:val="24"/>
          <w:szCs w:val="24"/>
        </w:rPr>
        <w:t>. Egyéb rendelkezések</w:t>
      </w:r>
    </w:p>
    <w:p w:rsidR="003A77D7" w:rsidRDefault="003A77D7" w:rsidP="003A77D7">
      <w:pPr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</w:p>
    <w:p w:rsidR="003A77D7" w:rsidRPr="00DD2098" w:rsidRDefault="00F562FE" w:rsidP="00DD2098">
      <w:pPr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17</w:t>
      </w:r>
      <w:r w:rsidR="003A77D7">
        <w:rPr>
          <w:rFonts w:ascii="Constantia" w:hAnsi="Constantia"/>
          <w:b/>
          <w:sz w:val="24"/>
          <w:szCs w:val="24"/>
        </w:rPr>
        <w:t>. §</w:t>
      </w:r>
    </w:p>
    <w:p w:rsidR="003A77D7" w:rsidRPr="00A7741E" w:rsidRDefault="003A77D7" w:rsidP="003A77D7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A7741E">
        <w:rPr>
          <w:rFonts w:ascii="Constantia" w:hAnsi="Constantia"/>
          <w:sz w:val="24"/>
          <w:szCs w:val="24"/>
        </w:rPr>
        <w:lastRenderedPageBreak/>
        <w:t>A beruházó köteles a támogatással kapcsolatos okiratokat és dokumentumokat a támogatási döntés meghozatala napjától számított tíz évig megőrizni.</w:t>
      </w:r>
    </w:p>
    <w:p w:rsidR="003A77D7" w:rsidRDefault="003A77D7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E525B7" w:rsidRDefault="00F562FE" w:rsidP="003A77D7">
      <w:pPr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18</w:t>
      </w:r>
      <w:r w:rsidR="003A77D7" w:rsidRPr="003A77D7">
        <w:rPr>
          <w:rFonts w:ascii="Constantia" w:hAnsi="Constantia"/>
          <w:b/>
          <w:sz w:val="24"/>
          <w:szCs w:val="24"/>
        </w:rPr>
        <w:t>. §</w:t>
      </w:r>
    </w:p>
    <w:p w:rsidR="003A77D7" w:rsidRPr="003A77D7" w:rsidRDefault="003A77D7" w:rsidP="003A77D7">
      <w:pPr>
        <w:spacing w:after="0" w:line="240" w:lineRule="auto"/>
        <w:jc w:val="center"/>
        <w:rPr>
          <w:rFonts w:ascii="Constantia" w:hAnsi="Constantia"/>
          <w:b/>
          <w:sz w:val="24"/>
          <w:szCs w:val="24"/>
        </w:rPr>
      </w:pPr>
    </w:p>
    <w:p w:rsidR="003A77D7" w:rsidRPr="00B620C4" w:rsidRDefault="003A77D7" w:rsidP="003A77D7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(1) </w:t>
      </w:r>
      <w:r w:rsidRPr="00B620C4">
        <w:rPr>
          <w:rFonts w:ascii="Constantia" w:hAnsi="Constantia"/>
          <w:sz w:val="24"/>
          <w:szCs w:val="24"/>
        </w:rPr>
        <w:t>A</w:t>
      </w:r>
      <w:r>
        <w:rPr>
          <w:rFonts w:ascii="Constantia" w:hAnsi="Constantia"/>
          <w:sz w:val="24"/>
          <w:szCs w:val="24"/>
        </w:rPr>
        <w:t>z Önkormányzat</w:t>
      </w:r>
      <w:r w:rsidRPr="00B620C4">
        <w:rPr>
          <w:rFonts w:ascii="Constantia" w:hAnsi="Constantia"/>
          <w:sz w:val="24"/>
          <w:szCs w:val="24"/>
        </w:rPr>
        <w:t xml:space="preserve"> adatot szolgáltat az állami támogatások európai uniós versenyszempontú vizsgálatáért felelős szervezet részére a</w:t>
      </w:r>
      <w:r>
        <w:rPr>
          <w:rFonts w:ascii="Constantia" w:hAnsi="Constantia"/>
          <w:sz w:val="24"/>
          <w:szCs w:val="24"/>
        </w:rPr>
        <w:t xml:space="preserve"> </w:t>
      </w:r>
      <w:r w:rsidRPr="00B620C4">
        <w:rPr>
          <w:rFonts w:ascii="Constantia" w:hAnsi="Constantia"/>
          <w:sz w:val="24"/>
          <w:szCs w:val="24"/>
        </w:rPr>
        <w:t>Szerződés 107. és 108. cikke alkalmazásában bizonyos támogatási kategóriáknak a belső piaccal összeegyeztethetővé nyilvánításáról</w:t>
      </w:r>
      <w:r>
        <w:rPr>
          <w:rFonts w:ascii="Constantia" w:hAnsi="Constantia"/>
          <w:sz w:val="24"/>
          <w:szCs w:val="24"/>
        </w:rPr>
        <w:t xml:space="preserve"> szóló 2014. június 17-i 651/2014/EU bizottsági rendelet </w:t>
      </w:r>
      <w:r w:rsidRPr="00B620C4">
        <w:rPr>
          <w:rFonts w:ascii="Constantia" w:hAnsi="Constantia"/>
          <w:sz w:val="24"/>
          <w:szCs w:val="24"/>
        </w:rPr>
        <w:t xml:space="preserve">hatálya alá tartozó, az Európai Unió működéséről szóló szerződés 107. cikk (1) bekezdése szerinti állami támogatás igénybevételéről a </w:t>
      </w:r>
      <w:r>
        <w:rPr>
          <w:rFonts w:ascii="Constantia" w:hAnsi="Constantia"/>
          <w:sz w:val="24"/>
          <w:szCs w:val="24"/>
        </w:rPr>
        <w:t>651</w:t>
      </w:r>
      <w:r w:rsidRPr="00B620C4">
        <w:rPr>
          <w:rFonts w:ascii="Constantia" w:hAnsi="Constantia"/>
          <w:sz w:val="24"/>
          <w:szCs w:val="24"/>
        </w:rPr>
        <w:t xml:space="preserve">/2014/EU bizottsági rendelet 9. cikke szerinti közzététel céljából, feltéve, hogy  a kedvezmény összege jogcímenként meghaladja az 500 000 eurónak megfelelő forintösszeget. </w:t>
      </w:r>
    </w:p>
    <w:p w:rsidR="003A77D7" w:rsidRPr="00B620C4" w:rsidRDefault="003A77D7" w:rsidP="003A77D7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(2</w:t>
      </w:r>
      <w:r w:rsidRPr="00B620C4">
        <w:rPr>
          <w:rFonts w:ascii="Constantia" w:hAnsi="Constantia"/>
          <w:sz w:val="24"/>
          <w:szCs w:val="24"/>
        </w:rPr>
        <w:t>) A (</w:t>
      </w:r>
      <w:r>
        <w:rPr>
          <w:rFonts w:ascii="Constantia" w:hAnsi="Constantia"/>
          <w:sz w:val="24"/>
          <w:szCs w:val="24"/>
        </w:rPr>
        <w:t>1</w:t>
      </w:r>
      <w:r w:rsidRPr="00B620C4">
        <w:rPr>
          <w:rFonts w:ascii="Constantia" w:hAnsi="Constantia"/>
          <w:sz w:val="24"/>
          <w:szCs w:val="24"/>
        </w:rPr>
        <w:t xml:space="preserve">) bekezdés szerinti adatszolgáltatást a támogatást nyújtó a támogatás odaítélést követő 3 hónapon belül teljesíteni az alábbi adatokról: </w:t>
      </w:r>
    </w:p>
    <w:p w:rsidR="003A77D7" w:rsidRPr="00B620C4" w:rsidRDefault="003A77D7" w:rsidP="003A77D7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B620C4">
        <w:rPr>
          <w:rFonts w:ascii="Constantia" w:hAnsi="Constantia"/>
          <w:sz w:val="24"/>
          <w:szCs w:val="24"/>
        </w:rPr>
        <w:t>a) a kedvezményezett neve, székhelye, adószáma,</w:t>
      </w:r>
    </w:p>
    <w:p w:rsidR="003A77D7" w:rsidRPr="00B620C4" w:rsidRDefault="003A77D7" w:rsidP="003A77D7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B620C4">
        <w:rPr>
          <w:rFonts w:ascii="Constantia" w:hAnsi="Constantia"/>
          <w:sz w:val="24"/>
          <w:szCs w:val="24"/>
        </w:rPr>
        <w:t xml:space="preserve">b) a kedvezményezett a </w:t>
      </w:r>
      <w:r>
        <w:rPr>
          <w:rFonts w:ascii="Constantia" w:hAnsi="Constantia"/>
          <w:sz w:val="24"/>
          <w:szCs w:val="24"/>
        </w:rPr>
        <w:t>651</w:t>
      </w:r>
      <w:r w:rsidRPr="00B620C4">
        <w:rPr>
          <w:rFonts w:ascii="Constantia" w:hAnsi="Constantia"/>
          <w:sz w:val="24"/>
          <w:szCs w:val="24"/>
        </w:rPr>
        <w:t>/2014/EU rendelet I. melléklete szerinti típusa (kis- és középvállalkozás vagy nagyvállalat),</w:t>
      </w:r>
    </w:p>
    <w:p w:rsidR="003A77D7" w:rsidRPr="00B620C4" w:rsidRDefault="003A77D7" w:rsidP="003A77D7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B620C4">
        <w:rPr>
          <w:rFonts w:ascii="Constantia" w:hAnsi="Constantia"/>
          <w:sz w:val="24"/>
          <w:szCs w:val="24"/>
        </w:rPr>
        <w:t>c) a kedvezményezett főtevékenysége a mindenkor hatályos TEÁOR nomenklatúra szerint, egyéni vállalkozó esetén ÖVTJ-kódok szerint,</w:t>
      </w:r>
    </w:p>
    <w:p w:rsidR="003A77D7" w:rsidRPr="00B620C4" w:rsidRDefault="003A77D7" w:rsidP="003A77D7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B620C4">
        <w:rPr>
          <w:rFonts w:ascii="Constantia" w:hAnsi="Constantia"/>
          <w:sz w:val="24"/>
          <w:szCs w:val="24"/>
        </w:rPr>
        <w:t>d) támogatás összege,</w:t>
      </w:r>
    </w:p>
    <w:p w:rsidR="003A77D7" w:rsidRPr="00B620C4" w:rsidRDefault="003A77D7" w:rsidP="003A77D7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B620C4">
        <w:rPr>
          <w:rFonts w:ascii="Constantia" w:hAnsi="Constantia"/>
          <w:sz w:val="24"/>
          <w:szCs w:val="24"/>
        </w:rPr>
        <w:t>e) támogatástartalom,</w:t>
      </w:r>
    </w:p>
    <w:p w:rsidR="003A77D7" w:rsidRPr="00B620C4" w:rsidRDefault="003A77D7" w:rsidP="003A77D7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B620C4">
        <w:rPr>
          <w:rFonts w:ascii="Constantia" w:hAnsi="Constantia"/>
          <w:sz w:val="24"/>
          <w:szCs w:val="24"/>
        </w:rPr>
        <w:t>f) támogatás formája,</w:t>
      </w:r>
    </w:p>
    <w:p w:rsidR="003A77D7" w:rsidRPr="00B620C4" w:rsidRDefault="003A77D7" w:rsidP="003A77D7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B620C4">
        <w:rPr>
          <w:rFonts w:ascii="Constantia" w:hAnsi="Constantia"/>
          <w:sz w:val="24"/>
          <w:szCs w:val="24"/>
        </w:rPr>
        <w:t>g) támogatás célja,</w:t>
      </w:r>
    </w:p>
    <w:p w:rsidR="003A77D7" w:rsidRPr="00D30974" w:rsidRDefault="003A77D7" w:rsidP="00DD2098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B620C4">
        <w:rPr>
          <w:rFonts w:ascii="Constantia" w:hAnsi="Constantia"/>
          <w:sz w:val="24"/>
          <w:szCs w:val="24"/>
        </w:rPr>
        <w:t>h) támogatást nyújtó hatóság megnevezése.</w:t>
      </w:r>
    </w:p>
    <w:p w:rsidR="003D654B" w:rsidRPr="00D30974" w:rsidRDefault="003D654B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A80365" w:rsidRPr="00D30974" w:rsidRDefault="00E14AC7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r>
        <w:rPr>
          <w:rFonts w:ascii="Constantia" w:hAnsi="Constantia"/>
          <w:b/>
          <w:bCs/>
          <w:sz w:val="24"/>
          <w:szCs w:val="24"/>
        </w:rPr>
        <w:t xml:space="preserve">13. </w:t>
      </w:r>
      <w:r w:rsidR="00A80365" w:rsidRPr="00D30974">
        <w:rPr>
          <w:rFonts w:ascii="Constantia" w:hAnsi="Constantia"/>
          <w:b/>
          <w:bCs/>
          <w:sz w:val="24"/>
          <w:szCs w:val="24"/>
        </w:rPr>
        <w:t>Záró rendelkezések</w:t>
      </w:r>
    </w:p>
    <w:p w:rsidR="003D537A" w:rsidRDefault="003D537A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</w:p>
    <w:p w:rsidR="00A80365" w:rsidRPr="00D30974" w:rsidRDefault="00F562FE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r>
        <w:rPr>
          <w:rFonts w:ascii="Constantia" w:hAnsi="Constantia"/>
          <w:b/>
          <w:bCs/>
          <w:sz w:val="24"/>
          <w:szCs w:val="24"/>
        </w:rPr>
        <w:t>19</w:t>
      </w:r>
      <w:r w:rsidR="00A80365" w:rsidRPr="00D30974">
        <w:rPr>
          <w:rFonts w:ascii="Constantia" w:hAnsi="Constantia"/>
          <w:b/>
          <w:bCs/>
          <w:sz w:val="24"/>
          <w:szCs w:val="24"/>
        </w:rPr>
        <w:t>. §</w:t>
      </w:r>
    </w:p>
    <w:p w:rsidR="00462961" w:rsidRPr="00D30974" w:rsidRDefault="00462961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</w:p>
    <w:p w:rsidR="00A80365" w:rsidRDefault="00462961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(1)</w:t>
      </w:r>
      <w:r w:rsidR="006B1720">
        <w:rPr>
          <w:rFonts w:ascii="Constantia" w:hAnsi="Constantia"/>
          <w:sz w:val="24"/>
          <w:szCs w:val="24"/>
        </w:rPr>
        <w:t xml:space="preserve"> Ez a rendelet a kihirdetését követő napon lép hatályba.</w:t>
      </w:r>
    </w:p>
    <w:p w:rsidR="00640233" w:rsidRPr="00D30974" w:rsidRDefault="00640233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(2) Hatályát veszti Eger Megyei Jogú Város Önkormányzatának az Eger Megyei Jogú Város vállalkozásfejlesztési és befektetés-támogató programjáról szóló 2/2009. (I.30.) számú rendelete.</w:t>
      </w:r>
    </w:p>
    <w:p w:rsidR="00A80365" w:rsidRPr="00D30974" w:rsidRDefault="00462961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(</w:t>
      </w:r>
      <w:r w:rsidR="00640233">
        <w:rPr>
          <w:rFonts w:ascii="Constantia" w:hAnsi="Constantia"/>
          <w:sz w:val="24"/>
          <w:szCs w:val="24"/>
        </w:rPr>
        <w:t>3</w:t>
      </w:r>
      <w:r w:rsidRPr="00D30974">
        <w:rPr>
          <w:rFonts w:ascii="Constantia" w:hAnsi="Constantia"/>
          <w:sz w:val="24"/>
          <w:szCs w:val="24"/>
        </w:rPr>
        <w:t>)</w:t>
      </w:r>
      <w:r w:rsidR="00A80365" w:rsidRPr="00D30974">
        <w:rPr>
          <w:rFonts w:ascii="Constantia" w:hAnsi="Constantia"/>
          <w:sz w:val="24"/>
          <w:szCs w:val="24"/>
        </w:rPr>
        <w:t xml:space="preserve"> E rendelet alapján támogatási döntést 2020. december 31-ig lehet hozni.</w:t>
      </w:r>
    </w:p>
    <w:p w:rsidR="00B620C4" w:rsidRPr="00D30974" w:rsidRDefault="00B620C4" w:rsidP="00B620C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A80365" w:rsidRPr="00D30974" w:rsidRDefault="00F562FE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  <w:r>
        <w:rPr>
          <w:rFonts w:ascii="Constantia" w:hAnsi="Constantia"/>
          <w:b/>
          <w:bCs/>
          <w:sz w:val="24"/>
          <w:szCs w:val="24"/>
        </w:rPr>
        <w:t>20</w:t>
      </w:r>
      <w:r w:rsidR="00462961" w:rsidRPr="00D30974">
        <w:rPr>
          <w:rFonts w:ascii="Constantia" w:hAnsi="Constantia"/>
          <w:b/>
          <w:bCs/>
          <w:sz w:val="24"/>
          <w:szCs w:val="24"/>
        </w:rPr>
        <w:t>. §</w:t>
      </w:r>
    </w:p>
    <w:p w:rsidR="00462961" w:rsidRPr="00D30974" w:rsidRDefault="00462961" w:rsidP="00D30974">
      <w:pPr>
        <w:spacing w:after="0" w:line="240" w:lineRule="auto"/>
        <w:jc w:val="center"/>
        <w:rPr>
          <w:rFonts w:ascii="Constantia" w:hAnsi="Constantia"/>
          <w:b/>
          <w:bCs/>
          <w:sz w:val="24"/>
          <w:szCs w:val="24"/>
        </w:rPr>
      </w:pPr>
    </w:p>
    <w:p w:rsidR="00197542" w:rsidRDefault="00A80365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D30974">
        <w:rPr>
          <w:rFonts w:ascii="Constantia" w:hAnsi="Constantia"/>
          <w:sz w:val="24"/>
          <w:szCs w:val="24"/>
        </w:rPr>
        <w:t>Ez a rendelet a Szerződés 107. és 108. cikke alkalmazásában bizonyos támogatási</w:t>
      </w:r>
      <w:r w:rsidR="003D654B">
        <w:rPr>
          <w:rFonts w:ascii="Constantia" w:hAnsi="Constantia"/>
          <w:sz w:val="24"/>
          <w:szCs w:val="24"/>
        </w:rPr>
        <w:t xml:space="preserve"> </w:t>
      </w:r>
      <w:r w:rsidRPr="00D30974">
        <w:rPr>
          <w:rFonts w:ascii="Constantia" w:hAnsi="Constantia"/>
          <w:sz w:val="24"/>
          <w:szCs w:val="24"/>
        </w:rPr>
        <w:t>kategóriáknak a belső piaccal összeegyeztethetővé nyilvánításáról szóló, 2014. június 17-i</w:t>
      </w:r>
      <w:r w:rsidR="003D654B">
        <w:rPr>
          <w:rFonts w:ascii="Constantia" w:hAnsi="Constantia"/>
          <w:sz w:val="24"/>
          <w:szCs w:val="24"/>
        </w:rPr>
        <w:t xml:space="preserve"> </w:t>
      </w:r>
      <w:r w:rsidRPr="00D30974">
        <w:rPr>
          <w:rFonts w:ascii="Constantia" w:hAnsi="Constantia"/>
          <w:sz w:val="24"/>
          <w:szCs w:val="24"/>
        </w:rPr>
        <w:t>651/2014/EU bizottsági rendelet (HL L 187. 2014.06.26. 1. o.)</w:t>
      </w:r>
      <w:r w:rsidR="003A77D7">
        <w:rPr>
          <w:rFonts w:ascii="Constantia" w:hAnsi="Constantia"/>
          <w:sz w:val="24"/>
          <w:szCs w:val="24"/>
        </w:rPr>
        <w:t xml:space="preserve"> 1</w:t>
      </w:r>
      <w:r w:rsidR="00A7741E">
        <w:rPr>
          <w:rFonts w:ascii="Constantia" w:hAnsi="Constantia"/>
          <w:sz w:val="24"/>
          <w:szCs w:val="24"/>
        </w:rPr>
        <w:t>3</w:t>
      </w:r>
      <w:r w:rsidR="003A77D7">
        <w:rPr>
          <w:rFonts w:ascii="Constantia" w:hAnsi="Constantia"/>
          <w:sz w:val="24"/>
          <w:szCs w:val="24"/>
        </w:rPr>
        <w:t>-</w:t>
      </w:r>
      <w:r w:rsidRPr="00D30974">
        <w:rPr>
          <w:rFonts w:ascii="Constantia" w:hAnsi="Constantia"/>
          <w:sz w:val="24"/>
          <w:szCs w:val="24"/>
        </w:rPr>
        <w:t>14. cikkének hatálya alá tartozó</w:t>
      </w:r>
      <w:r w:rsidR="003D654B">
        <w:rPr>
          <w:rFonts w:ascii="Constantia" w:hAnsi="Constantia"/>
          <w:sz w:val="24"/>
          <w:szCs w:val="24"/>
        </w:rPr>
        <w:t xml:space="preserve"> </w:t>
      </w:r>
      <w:r w:rsidRPr="00D30974">
        <w:rPr>
          <w:rFonts w:ascii="Constantia" w:hAnsi="Constantia"/>
          <w:sz w:val="24"/>
          <w:szCs w:val="24"/>
        </w:rPr>
        <w:t>támogatást tartalmaz.</w:t>
      </w:r>
    </w:p>
    <w:p w:rsidR="00657441" w:rsidRDefault="00657441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657441" w:rsidRDefault="00657441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657441" w:rsidRDefault="00657441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657441" w:rsidRPr="00657441" w:rsidRDefault="00657441" w:rsidP="00657441">
      <w:pPr>
        <w:tabs>
          <w:tab w:val="center" w:pos="2694"/>
          <w:tab w:val="center" w:pos="6237"/>
        </w:tabs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  <w:r w:rsidRPr="00657441">
        <w:rPr>
          <w:rFonts w:ascii="Constantia" w:hAnsi="Constantia"/>
          <w:b/>
          <w:sz w:val="24"/>
          <w:szCs w:val="24"/>
        </w:rPr>
        <w:tab/>
        <w:t>Habis László</w:t>
      </w:r>
      <w:r w:rsidRPr="00657441">
        <w:rPr>
          <w:rFonts w:ascii="Constantia" w:hAnsi="Constantia"/>
          <w:b/>
          <w:sz w:val="24"/>
          <w:szCs w:val="24"/>
        </w:rPr>
        <w:tab/>
        <w:t>dr. Kovács Luca</w:t>
      </w:r>
    </w:p>
    <w:p w:rsidR="00657441" w:rsidRDefault="00657441" w:rsidP="00657441">
      <w:pPr>
        <w:tabs>
          <w:tab w:val="center" w:pos="2694"/>
          <w:tab w:val="center" w:pos="6237"/>
        </w:tabs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ab/>
        <w:t>polgármester</w:t>
      </w:r>
      <w:r>
        <w:rPr>
          <w:rFonts w:ascii="Constantia" w:hAnsi="Constantia"/>
          <w:sz w:val="24"/>
          <w:szCs w:val="24"/>
        </w:rPr>
        <w:tab/>
        <w:t>jegyző</w:t>
      </w:r>
      <w:r>
        <w:rPr>
          <w:rFonts w:ascii="Constantia" w:hAnsi="Constantia"/>
          <w:sz w:val="24"/>
          <w:szCs w:val="24"/>
        </w:rPr>
        <w:tab/>
      </w:r>
    </w:p>
    <w:p w:rsidR="00197542" w:rsidRDefault="00197542">
      <w:pPr>
        <w:rPr>
          <w:rFonts w:ascii="Constantia" w:hAnsi="Constantia"/>
          <w:sz w:val="24"/>
          <w:szCs w:val="24"/>
        </w:rPr>
      </w:pPr>
    </w:p>
    <w:p w:rsidR="00197542" w:rsidRPr="00BD33AB" w:rsidRDefault="00197542" w:rsidP="00197542">
      <w:pPr>
        <w:pStyle w:val="Norml1"/>
        <w:tabs>
          <w:tab w:val="center" w:pos="1134"/>
          <w:tab w:val="center" w:pos="8505"/>
        </w:tabs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</w:t>
      </w:r>
      <w:r w:rsidRPr="00BD33AB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melléklet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……/</w:t>
      </w:r>
      <w:r>
        <w:rPr>
          <w:rFonts w:ascii="Times New Roman" w:eastAsia="Times New Roman" w:hAnsi="Times New Roman" w:cs="Times New Roman"/>
        </w:rPr>
        <w:t>2016</w:t>
      </w:r>
      <w:r w:rsidRPr="00BD33AB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(………….)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önkormányzati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rendelethez</w:t>
      </w:r>
    </w:p>
    <w:p w:rsidR="00197542" w:rsidRDefault="00197542" w:rsidP="00197542">
      <w:pPr>
        <w:pStyle w:val="Norml1"/>
        <w:spacing w:line="240" w:lineRule="auto"/>
        <w:ind w:left="426" w:hanging="426"/>
        <w:jc w:val="center"/>
        <w:rPr>
          <w:rFonts w:ascii="Times New Roman" w:hAnsi="Times New Roman" w:cs="Times New Roman"/>
        </w:rPr>
      </w:pPr>
    </w:p>
    <w:p w:rsidR="00DD2098" w:rsidRPr="00BD33AB" w:rsidRDefault="00DD2098" w:rsidP="00197542">
      <w:pPr>
        <w:pStyle w:val="Norml1"/>
        <w:spacing w:line="240" w:lineRule="auto"/>
        <w:ind w:left="426" w:hanging="426"/>
        <w:jc w:val="center"/>
        <w:rPr>
          <w:rFonts w:ascii="Times New Roman" w:hAnsi="Times New Roman" w:cs="Times New Roman"/>
        </w:rPr>
      </w:pPr>
    </w:p>
    <w:p w:rsidR="00197542" w:rsidRPr="00BD33AB" w:rsidRDefault="00197542" w:rsidP="00197542">
      <w:pPr>
        <w:pStyle w:val="Norml1"/>
        <w:spacing w:line="240" w:lineRule="auto"/>
        <w:ind w:left="426" w:hanging="426"/>
        <w:jc w:val="center"/>
        <w:rPr>
          <w:rFonts w:ascii="Times New Roman" w:hAnsi="Times New Roman" w:cs="Times New Roman"/>
        </w:rPr>
      </w:pPr>
      <w:r w:rsidRPr="00BD33AB">
        <w:rPr>
          <w:rFonts w:ascii="Times New Roman" w:eastAsia="Times New Roman" w:hAnsi="Times New Roman" w:cs="Times New Roman"/>
          <w:b/>
        </w:rPr>
        <w:t>TÁMOGATÁSI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KÉRELEM</w:t>
      </w:r>
    </w:p>
    <w:p w:rsidR="00197542" w:rsidRPr="00BD33AB" w:rsidRDefault="00197542" w:rsidP="00197542">
      <w:pPr>
        <w:pStyle w:val="Norml1"/>
        <w:widowControl w:val="0"/>
        <w:spacing w:line="240" w:lineRule="auto"/>
        <w:ind w:left="426" w:right="271" w:hanging="426"/>
        <w:jc w:val="center"/>
        <w:rPr>
          <w:rFonts w:ascii="Times New Roman" w:hAnsi="Times New Roman" w:cs="Times New Roman"/>
        </w:rPr>
      </w:pPr>
    </w:p>
    <w:p w:rsidR="00197542" w:rsidRDefault="00197542" w:rsidP="00197542">
      <w:pPr>
        <w:pStyle w:val="Norml1"/>
        <w:widowControl w:val="0"/>
        <w:spacing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253532" w:rsidRPr="00BD33AB" w:rsidRDefault="00253532" w:rsidP="00197542">
      <w:pPr>
        <w:pStyle w:val="Norml1"/>
        <w:widowControl w:val="0"/>
        <w:spacing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197542" w:rsidRPr="00BD33AB" w:rsidRDefault="00197542" w:rsidP="00197542">
      <w:pPr>
        <w:pStyle w:val="Norml1"/>
        <w:widowControl w:val="0"/>
        <w:spacing w:line="240" w:lineRule="auto"/>
        <w:ind w:left="426" w:hanging="426"/>
        <w:jc w:val="both"/>
        <w:rPr>
          <w:rFonts w:ascii="Times New Roman" w:hAnsi="Times New Roman" w:cs="Times New Roman"/>
        </w:rPr>
      </w:pPr>
      <w:r w:rsidRPr="00BD33AB">
        <w:rPr>
          <w:rFonts w:ascii="Times New Roman" w:eastAsia="Times New Roman" w:hAnsi="Times New Roman" w:cs="Times New Roman"/>
          <w:b/>
        </w:rPr>
        <w:t>1./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A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PÁLYÁZÓ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RÖVID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BEMUTATÁSA</w:t>
      </w:r>
    </w:p>
    <w:p w:rsidR="00197542" w:rsidRPr="00BD33AB" w:rsidRDefault="00197542" w:rsidP="00197542">
      <w:pPr>
        <w:pStyle w:val="Norml1"/>
        <w:widowControl w:val="0"/>
        <w:spacing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197542" w:rsidRPr="00BD33AB" w:rsidRDefault="00197542" w:rsidP="00197542">
      <w:pPr>
        <w:pStyle w:val="Norml1"/>
        <w:widowControl w:val="0"/>
        <w:spacing w:line="240" w:lineRule="auto"/>
        <w:ind w:left="426" w:hanging="426"/>
        <w:jc w:val="both"/>
        <w:rPr>
          <w:rFonts w:ascii="Times New Roman" w:hAnsi="Times New Roman" w:cs="Times New Roman"/>
        </w:rPr>
      </w:pPr>
      <w:r w:rsidRPr="00BD33AB">
        <w:rPr>
          <w:rFonts w:ascii="Times New Roman" w:eastAsia="Times New Roman" w:hAnsi="Times New Roman" w:cs="Times New Roman"/>
          <w:b/>
        </w:rPr>
        <w:t>Pályázó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teljes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neve:</w:t>
      </w:r>
      <w:r w:rsidRPr="00BD33AB">
        <w:rPr>
          <w:rFonts w:ascii="Times New Roman" w:eastAsia="Times New Roman" w:hAnsi="Times New Roman" w:cs="Times New Roman"/>
          <w:b/>
        </w:rPr>
        <w:tab/>
      </w:r>
    </w:p>
    <w:p w:rsidR="00197542" w:rsidRPr="00BD33AB" w:rsidRDefault="00197542" w:rsidP="00197542">
      <w:pPr>
        <w:pStyle w:val="Norml1"/>
        <w:widowControl w:val="0"/>
        <w:spacing w:line="240" w:lineRule="auto"/>
        <w:ind w:left="426" w:hanging="426"/>
        <w:jc w:val="both"/>
        <w:rPr>
          <w:rFonts w:ascii="Times New Roman" w:hAnsi="Times New Roman" w:cs="Times New Roman"/>
        </w:rPr>
      </w:pPr>
      <w:r w:rsidRPr="00BD33AB">
        <w:rPr>
          <w:rFonts w:ascii="Times New Roman" w:eastAsia="Times New Roman" w:hAnsi="Times New Roman" w:cs="Times New Roman"/>
          <w:b/>
        </w:rPr>
        <w:t>Pályázó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székhelye/telephelye:</w:t>
      </w:r>
      <w:r w:rsidRPr="00BD33AB">
        <w:rPr>
          <w:rFonts w:ascii="Times New Roman" w:eastAsia="Times New Roman" w:hAnsi="Times New Roman" w:cs="Times New Roman"/>
          <w:b/>
        </w:rPr>
        <w:tab/>
      </w:r>
    </w:p>
    <w:p w:rsidR="00197542" w:rsidRPr="00BD33AB" w:rsidRDefault="00197542" w:rsidP="00197542">
      <w:pPr>
        <w:pStyle w:val="Norml1"/>
        <w:widowControl w:val="0"/>
        <w:spacing w:line="240" w:lineRule="auto"/>
        <w:ind w:left="426" w:hanging="426"/>
        <w:rPr>
          <w:rFonts w:ascii="Times New Roman" w:hAnsi="Times New Roman" w:cs="Times New Roman"/>
        </w:rPr>
      </w:pPr>
      <w:r w:rsidRPr="00BD33AB">
        <w:rPr>
          <w:rFonts w:ascii="Times New Roman" w:eastAsia="Times New Roman" w:hAnsi="Times New Roman" w:cs="Times New Roman"/>
          <w:b/>
        </w:rPr>
        <w:t>Pályázó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cégjegyzékszáma/vállalkozói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engedély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vagy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igazolványszáma:</w:t>
      </w:r>
      <w:r w:rsidRPr="00BD33AB">
        <w:rPr>
          <w:rFonts w:ascii="Times New Roman" w:eastAsia="Times New Roman" w:hAnsi="Times New Roman" w:cs="Times New Roman"/>
          <w:b/>
        </w:rPr>
        <w:tab/>
      </w:r>
    </w:p>
    <w:p w:rsidR="00197542" w:rsidRPr="00BD33AB" w:rsidRDefault="00197542" w:rsidP="00197542">
      <w:pPr>
        <w:pStyle w:val="Norml1"/>
        <w:widowControl w:val="0"/>
        <w:spacing w:line="240" w:lineRule="auto"/>
        <w:ind w:left="426" w:hanging="426"/>
        <w:jc w:val="both"/>
        <w:rPr>
          <w:rFonts w:ascii="Times New Roman" w:hAnsi="Times New Roman" w:cs="Times New Roman"/>
        </w:rPr>
      </w:pPr>
      <w:r w:rsidRPr="00BD33AB">
        <w:rPr>
          <w:rFonts w:ascii="Times New Roman" w:eastAsia="Times New Roman" w:hAnsi="Times New Roman" w:cs="Times New Roman"/>
          <w:b/>
        </w:rPr>
        <w:t>Pályázó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adószáma/adóazonosító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jele: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ab/>
      </w:r>
    </w:p>
    <w:p w:rsidR="00197542" w:rsidRPr="00BD33AB" w:rsidRDefault="00197542" w:rsidP="00197542">
      <w:pPr>
        <w:pStyle w:val="Norml1"/>
        <w:widowControl w:val="0"/>
        <w:spacing w:line="240" w:lineRule="auto"/>
        <w:ind w:left="426" w:hanging="426"/>
        <w:jc w:val="both"/>
        <w:rPr>
          <w:rFonts w:ascii="Times New Roman" w:hAnsi="Times New Roman" w:cs="Times New Roman"/>
        </w:rPr>
      </w:pPr>
      <w:r w:rsidRPr="00BD33AB">
        <w:rPr>
          <w:rFonts w:ascii="Times New Roman" w:eastAsia="Times New Roman" w:hAnsi="Times New Roman" w:cs="Times New Roman"/>
          <w:b/>
        </w:rPr>
        <w:t>Pénzintézeti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bankszámlaszáma:</w:t>
      </w:r>
      <w:r w:rsidRPr="00BD33AB">
        <w:rPr>
          <w:rFonts w:ascii="Times New Roman" w:eastAsia="Times New Roman" w:hAnsi="Times New Roman" w:cs="Times New Roman"/>
          <w:b/>
        </w:rPr>
        <w:tab/>
      </w:r>
    </w:p>
    <w:p w:rsidR="00197542" w:rsidRPr="00BD33AB" w:rsidRDefault="00197542" w:rsidP="00197542">
      <w:pPr>
        <w:pStyle w:val="Norml1"/>
        <w:widowControl w:val="0"/>
        <w:tabs>
          <w:tab w:val="right" w:pos="9781"/>
        </w:tabs>
        <w:spacing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197542" w:rsidRPr="00BD33AB" w:rsidRDefault="00197542" w:rsidP="00197542">
      <w:pPr>
        <w:pStyle w:val="Norml1"/>
        <w:widowControl w:val="0"/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b/>
        </w:rPr>
      </w:pPr>
      <w:r w:rsidRPr="00BD33AB">
        <w:rPr>
          <w:rFonts w:ascii="Times New Roman" w:eastAsia="Times New Roman" w:hAnsi="Times New Roman" w:cs="Times New Roman"/>
          <w:b/>
        </w:rPr>
        <w:t>Tevékenység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bemutatása:</w:t>
      </w:r>
      <w:r w:rsidRPr="00BD33AB">
        <w:rPr>
          <w:rFonts w:ascii="Times New Roman" w:eastAsia="Times New Roman" w:hAnsi="Times New Roman" w:cs="Times New Roman"/>
          <w:b/>
        </w:rPr>
        <w:tab/>
      </w:r>
    </w:p>
    <w:p w:rsidR="00197542" w:rsidRDefault="00197542" w:rsidP="00197542">
      <w:pPr>
        <w:pStyle w:val="Norml1"/>
        <w:widowControl w:val="0"/>
        <w:spacing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197542" w:rsidRDefault="00197542" w:rsidP="00197542">
      <w:pPr>
        <w:pStyle w:val="Norml1"/>
        <w:widowControl w:val="0"/>
        <w:spacing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Vállalkozás mérete: </w:t>
      </w:r>
      <w:r>
        <w:rPr>
          <w:rFonts w:ascii="Times New Roman" w:hAnsi="Times New Roman" w:cs="Times New Roman"/>
        </w:rPr>
        <w:tab/>
        <w:t xml:space="preserve">egyéni vállalkozás </w:t>
      </w:r>
      <w:r>
        <w:rPr>
          <w:rFonts w:ascii="Times New Roman" w:hAnsi="Times New Roman" w:cs="Times New Roman"/>
        </w:rPr>
        <w:tab/>
        <w:t>kisvállalkozás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középvállalkozás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nagyvállalat</w:t>
      </w:r>
    </w:p>
    <w:p w:rsidR="00253532" w:rsidRDefault="00253532" w:rsidP="00197542">
      <w:pPr>
        <w:pStyle w:val="Norml1"/>
        <w:widowControl w:val="0"/>
        <w:spacing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197542" w:rsidRPr="00BD33AB" w:rsidRDefault="00197542" w:rsidP="00197542">
      <w:pPr>
        <w:pStyle w:val="Norml1"/>
        <w:widowControl w:val="0"/>
        <w:spacing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197542" w:rsidRPr="00BD33AB" w:rsidRDefault="00197542" w:rsidP="00197542">
      <w:pPr>
        <w:pStyle w:val="Norml1"/>
        <w:widowControl w:val="0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</w:rPr>
      </w:pPr>
      <w:r w:rsidRPr="00BD33AB">
        <w:rPr>
          <w:rFonts w:ascii="Times New Roman" w:eastAsia="Times New Roman" w:hAnsi="Times New Roman" w:cs="Times New Roman"/>
          <w:b/>
        </w:rPr>
        <w:t>2./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A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MŰKÖDŐ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VÁLLALKOZÁSOK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FEJLESZTÉSÉT,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VAGY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ÚJ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VÁLLALKOZÁS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LÉTREHOZÁSÁT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CÉLZÓ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BERUHÁZÁS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RÖVID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BEMUTATÁSA</w:t>
      </w:r>
    </w:p>
    <w:p w:rsidR="00197542" w:rsidRPr="00BD33AB" w:rsidRDefault="00197542" w:rsidP="00197542">
      <w:pPr>
        <w:pStyle w:val="Norml1"/>
        <w:widowControl w:val="0"/>
        <w:spacing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197542" w:rsidRDefault="00197542" w:rsidP="00197542">
      <w:pPr>
        <w:pStyle w:val="Norml1"/>
        <w:widowControl w:val="0"/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b/>
        </w:rPr>
      </w:pPr>
      <w:r w:rsidRPr="00BD33AB"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beruházás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bemutatása:</w:t>
      </w:r>
      <w:r w:rsidRPr="00BD33AB">
        <w:rPr>
          <w:rFonts w:ascii="Times New Roman" w:eastAsia="Times New Roman" w:hAnsi="Times New Roman" w:cs="Times New Roman"/>
          <w:b/>
        </w:rPr>
        <w:tab/>
      </w:r>
    </w:p>
    <w:p w:rsidR="00197542" w:rsidRDefault="00197542" w:rsidP="00197542">
      <w:pPr>
        <w:pStyle w:val="Norml1"/>
        <w:widowControl w:val="0"/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b/>
        </w:rPr>
      </w:pPr>
    </w:p>
    <w:p w:rsidR="00197542" w:rsidRDefault="00197542" w:rsidP="00197542">
      <w:pPr>
        <w:pStyle w:val="Norml1"/>
        <w:widowControl w:val="0"/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b/>
        </w:rPr>
      </w:pPr>
    </w:p>
    <w:p w:rsidR="00197542" w:rsidRPr="00BD33AB" w:rsidRDefault="00197542" w:rsidP="00197542">
      <w:pPr>
        <w:pStyle w:val="Norml1"/>
        <w:widowControl w:val="0"/>
        <w:spacing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197542" w:rsidRPr="00BD33AB" w:rsidRDefault="00197542" w:rsidP="00197542">
      <w:pPr>
        <w:pStyle w:val="Norml1"/>
        <w:widowControl w:val="0"/>
        <w:spacing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197542" w:rsidRPr="00BD33AB" w:rsidRDefault="00197542" w:rsidP="00197542">
      <w:pPr>
        <w:pStyle w:val="Norml1"/>
        <w:widowControl w:val="0"/>
        <w:spacing w:line="240" w:lineRule="auto"/>
        <w:ind w:left="426" w:hanging="426"/>
        <w:jc w:val="both"/>
        <w:rPr>
          <w:rFonts w:ascii="Times New Roman" w:hAnsi="Times New Roman" w:cs="Times New Roman"/>
        </w:rPr>
      </w:pPr>
      <w:r w:rsidRPr="00BD33AB">
        <w:rPr>
          <w:rFonts w:ascii="Times New Roman" w:eastAsia="Times New Roman" w:hAnsi="Times New Roman" w:cs="Times New Roman"/>
          <w:b/>
        </w:rPr>
        <w:t>3./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AZ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IGÉNYELT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TÁMOGATÁS</w:t>
      </w:r>
    </w:p>
    <w:p w:rsidR="00197542" w:rsidRPr="00BD33AB" w:rsidRDefault="00197542" w:rsidP="00197542">
      <w:pPr>
        <w:pStyle w:val="Norml1"/>
        <w:widowControl w:val="0"/>
        <w:spacing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197542" w:rsidRPr="00BD33AB" w:rsidRDefault="00197542" w:rsidP="003A77D7">
      <w:pPr>
        <w:pStyle w:val="Norml1"/>
        <w:widowControl w:val="0"/>
        <w:spacing w:line="240" w:lineRule="auto"/>
        <w:ind w:left="426"/>
        <w:jc w:val="both"/>
        <w:rPr>
          <w:rFonts w:ascii="Times New Roman" w:hAnsi="Times New Roman" w:cs="Times New Roman"/>
        </w:rPr>
      </w:pPr>
      <w:r w:rsidRPr="00BD33AB">
        <w:rPr>
          <w:rFonts w:ascii="Times New Roman" w:eastAsia="Times New Roman" w:hAnsi="Times New Roman" w:cs="Times New Roman"/>
          <w:b/>
        </w:rPr>
        <w:t>Teljes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projekt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elszámolható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összköltsége: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…………………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Ft</w:t>
      </w:r>
    </w:p>
    <w:p w:rsidR="00197542" w:rsidRPr="00BD33AB" w:rsidRDefault="00197542" w:rsidP="003A77D7">
      <w:pPr>
        <w:pStyle w:val="Norml1"/>
        <w:widowControl w:val="0"/>
        <w:spacing w:line="240" w:lineRule="auto"/>
        <w:ind w:left="426"/>
        <w:jc w:val="both"/>
        <w:rPr>
          <w:rFonts w:ascii="Times New Roman" w:hAnsi="Times New Roman" w:cs="Times New Roman"/>
        </w:rPr>
      </w:pPr>
      <w:r w:rsidRPr="00BD33AB">
        <w:rPr>
          <w:rFonts w:ascii="Times New Roman" w:eastAsia="Times New Roman" w:hAnsi="Times New Roman" w:cs="Times New Roman"/>
          <w:b/>
        </w:rPr>
        <w:t>Igényelt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támogatás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összege:</w:t>
      </w:r>
      <w:r w:rsidRPr="00BD33AB">
        <w:rPr>
          <w:rFonts w:ascii="Times New Roman" w:eastAsia="Times New Roman" w:hAnsi="Times New Roman" w:cs="Times New Roman"/>
          <w:b/>
        </w:rPr>
        <w:tab/>
      </w:r>
      <w:r w:rsidRPr="00BD33AB"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 xml:space="preserve">    </w:t>
      </w:r>
      <w:r w:rsidRPr="00BD33AB">
        <w:rPr>
          <w:rFonts w:ascii="Times New Roman" w:eastAsia="Times New Roman" w:hAnsi="Times New Roman" w:cs="Times New Roman"/>
          <w:b/>
        </w:rPr>
        <w:t>………………….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Ft</w:t>
      </w:r>
    </w:p>
    <w:p w:rsidR="00197542" w:rsidRDefault="00197542" w:rsidP="003A77D7">
      <w:pPr>
        <w:pStyle w:val="Norml1"/>
        <w:widowControl w:val="0"/>
        <w:spacing w:line="240" w:lineRule="auto"/>
        <w:ind w:left="426" w:hanging="426"/>
        <w:jc w:val="both"/>
        <w:rPr>
          <w:rFonts w:ascii="Times New Roman" w:hAnsi="Times New Roman" w:cs="Times New Roman"/>
        </w:rPr>
      </w:pPr>
      <w:r w:rsidRPr="00BD33AB">
        <w:rPr>
          <w:rFonts w:ascii="Times New Roman" w:eastAsia="Times New Roman" w:hAnsi="Times New Roman" w:cs="Times New Roman"/>
          <w:b/>
        </w:rPr>
        <w:t>Igényelt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támogatás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intenzitása:</w:t>
      </w:r>
      <w:r>
        <w:rPr>
          <w:rFonts w:ascii="Times New Roman" w:eastAsia="Times New Roman" w:hAnsi="Times New Roman" w:cs="Times New Roman"/>
          <w:b/>
        </w:rPr>
        <w:t xml:space="preserve">   </w:t>
      </w:r>
      <w:r w:rsidRPr="00BD33AB"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 xml:space="preserve">    </w:t>
      </w:r>
      <w:r w:rsidRPr="00BD33AB">
        <w:rPr>
          <w:rFonts w:ascii="Times New Roman" w:eastAsia="Times New Roman" w:hAnsi="Times New Roman" w:cs="Times New Roman"/>
          <w:b/>
        </w:rPr>
        <w:t>…………………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%</w:t>
      </w:r>
    </w:p>
    <w:p w:rsidR="00197542" w:rsidRPr="003A77D7" w:rsidRDefault="00197542" w:rsidP="003A77D7">
      <w:pPr>
        <w:pStyle w:val="Norml1"/>
        <w:widowControl w:val="0"/>
        <w:spacing w:line="240" w:lineRule="auto"/>
        <w:ind w:left="426" w:hanging="426"/>
        <w:jc w:val="both"/>
        <w:rPr>
          <w:rFonts w:ascii="Times New Roman" w:hAnsi="Times New Roman" w:cs="Times New Roman"/>
        </w:rPr>
      </w:pPr>
      <w:r w:rsidRPr="00BD33AB">
        <w:rPr>
          <w:rFonts w:ascii="Times New Roman" w:eastAsia="Times New Roman" w:hAnsi="Times New Roman" w:cs="Times New Roman"/>
          <w:b/>
        </w:rPr>
        <w:t>Igényelt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támogatás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...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………………..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Ft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összegű,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…….%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intenzitású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regionális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beruházási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támogatás</w:t>
      </w:r>
    </w:p>
    <w:p w:rsidR="00197542" w:rsidRPr="00BD33AB" w:rsidRDefault="00197542" w:rsidP="003A77D7">
      <w:pPr>
        <w:pStyle w:val="Norml1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beruházási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támogatásként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tárgyi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eszközökbe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és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immateriális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javakba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történő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beruházás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elszámolható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költségeinek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hányadaként,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vagy</w:t>
      </w:r>
    </w:p>
    <w:p w:rsidR="00197542" w:rsidRPr="00BD33AB" w:rsidRDefault="00197542" w:rsidP="003A77D7">
      <w:pPr>
        <w:pStyle w:val="Norml1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</w:rPr>
      </w:pPr>
      <w:r w:rsidRPr="00BD33AB">
        <w:rPr>
          <w:rFonts w:ascii="Times New Roman" w:eastAsia="Times New Roman" w:hAnsi="Times New Roman" w:cs="Times New Roman"/>
        </w:rPr>
        <w:t>foglalkoztatási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támogatásként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közvetlenül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beruházási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projekttel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létrehozott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munkahelyek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esetén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az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új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munkavállaló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két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éves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becsült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bérköltségének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hányadaként,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vagy</w:t>
      </w:r>
    </w:p>
    <w:p w:rsidR="00197542" w:rsidRPr="00220645" w:rsidRDefault="00197542" w:rsidP="003A77D7">
      <w:pPr>
        <w:pStyle w:val="Norml1"/>
        <w:numPr>
          <w:ilvl w:val="0"/>
          <w:numId w:val="29"/>
        </w:num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220645"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</w:rPr>
        <w:t xml:space="preserve"> </w:t>
      </w:r>
      <w:r w:rsidRPr="00220645">
        <w:rPr>
          <w:rFonts w:ascii="Times New Roman" w:eastAsia="Times New Roman" w:hAnsi="Times New Roman" w:cs="Times New Roman"/>
        </w:rPr>
        <w:t>fenti</w:t>
      </w:r>
      <w:r>
        <w:rPr>
          <w:rFonts w:ascii="Times New Roman" w:eastAsia="Times New Roman" w:hAnsi="Times New Roman" w:cs="Times New Roman"/>
        </w:rPr>
        <w:t xml:space="preserve"> </w:t>
      </w:r>
      <w:r w:rsidRPr="00220645">
        <w:rPr>
          <w:rFonts w:ascii="Times New Roman" w:eastAsia="Times New Roman" w:hAnsi="Times New Roman" w:cs="Times New Roman"/>
        </w:rPr>
        <w:t>két</w:t>
      </w:r>
      <w:r>
        <w:rPr>
          <w:rFonts w:ascii="Times New Roman" w:eastAsia="Times New Roman" w:hAnsi="Times New Roman" w:cs="Times New Roman"/>
        </w:rPr>
        <w:t xml:space="preserve"> </w:t>
      </w:r>
      <w:r w:rsidRPr="00220645">
        <w:rPr>
          <w:rFonts w:ascii="Times New Roman" w:eastAsia="Times New Roman" w:hAnsi="Times New Roman" w:cs="Times New Roman"/>
        </w:rPr>
        <w:t>módszer</w:t>
      </w:r>
      <w:r>
        <w:rPr>
          <w:rFonts w:ascii="Times New Roman" w:eastAsia="Times New Roman" w:hAnsi="Times New Roman" w:cs="Times New Roman"/>
        </w:rPr>
        <w:t xml:space="preserve"> </w:t>
      </w:r>
      <w:r w:rsidRPr="00220645">
        <w:rPr>
          <w:rFonts w:ascii="Times New Roman" w:eastAsia="Times New Roman" w:hAnsi="Times New Roman" w:cs="Times New Roman"/>
        </w:rPr>
        <w:t>együttes</w:t>
      </w:r>
      <w:r>
        <w:rPr>
          <w:rFonts w:ascii="Times New Roman" w:eastAsia="Times New Roman" w:hAnsi="Times New Roman" w:cs="Times New Roman"/>
        </w:rPr>
        <w:t xml:space="preserve"> </w:t>
      </w:r>
      <w:r w:rsidRPr="00220645">
        <w:rPr>
          <w:rFonts w:ascii="Times New Roman" w:eastAsia="Times New Roman" w:hAnsi="Times New Roman" w:cs="Times New Roman"/>
        </w:rPr>
        <w:t>alkalmazásával</w:t>
      </w:r>
    </w:p>
    <w:p w:rsidR="00197542" w:rsidRPr="00BD33AB" w:rsidRDefault="00197542" w:rsidP="00197542">
      <w:pPr>
        <w:pStyle w:val="Norml1"/>
        <w:spacing w:line="240" w:lineRule="auto"/>
        <w:ind w:left="708"/>
        <w:jc w:val="both"/>
        <w:rPr>
          <w:rFonts w:ascii="Times New Roman" w:hAnsi="Times New Roman" w:cs="Times New Roman"/>
        </w:rPr>
      </w:pPr>
    </w:p>
    <w:p w:rsidR="00197542" w:rsidRPr="00BD33AB" w:rsidRDefault="00197542" w:rsidP="00197542">
      <w:pPr>
        <w:pStyle w:val="Norml1"/>
        <w:spacing w:line="240" w:lineRule="auto"/>
        <w:ind w:left="720"/>
        <w:jc w:val="both"/>
        <w:rPr>
          <w:rFonts w:ascii="Times New Roman" w:hAnsi="Times New Roman" w:cs="Times New Roman"/>
        </w:rPr>
      </w:pPr>
    </w:p>
    <w:p w:rsidR="00197542" w:rsidRPr="00BD33AB" w:rsidRDefault="00197542" w:rsidP="00197542">
      <w:pPr>
        <w:pStyle w:val="Norml1"/>
        <w:spacing w:line="240" w:lineRule="auto"/>
        <w:jc w:val="both"/>
        <w:rPr>
          <w:rFonts w:ascii="Times New Roman" w:hAnsi="Times New Roman" w:cs="Times New Roman"/>
        </w:rPr>
      </w:pPr>
      <w:r w:rsidRPr="00BD33AB">
        <w:rPr>
          <w:rFonts w:ascii="Times New Roman" w:eastAsia="Times New Roman" w:hAnsi="Times New Roman" w:cs="Times New Roman"/>
          <w:b/>
        </w:rPr>
        <w:t>Beruházás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önerejének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biztosítása:</w:t>
      </w:r>
    </w:p>
    <w:p w:rsidR="00197542" w:rsidRPr="00BD33AB" w:rsidRDefault="00197542" w:rsidP="00197542">
      <w:pPr>
        <w:pStyle w:val="Norml1"/>
        <w:spacing w:line="240" w:lineRule="auto"/>
        <w:jc w:val="both"/>
        <w:rPr>
          <w:rFonts w:ascii="Times New Roman" w:hAnsi="Times New Roman" w:cs="Times New Roman"/>
        </w:rPr>
      </w:pPr>
    </w:p>
    <w:p w:rsidR="00197542" w:rsidRPr="00BD33AB" w:rsidRDefault="00197542" w:rsidP="00197542">
      <w:pPr>
        <w:pStyle w:val="Norml1"/>
        <w:tabs>
          <w:tab w:val="right" w:pos="1985"/>
        </w:tabs>
        <w:spacing w:line="240" w:lineRule="auto"/>
        <w:jc w:val="both"/>
        <w:rPr>
          <w:rFonts w:ascii="Times New Roman" w:hAnsi="Times New Roman" w:cs="Times New Roman"/>
        </w:rPr>
      </w:pPr>
      <w:r w:rsidRPr="00BD33AB">
        <w:rPr>
          <w:rFonts w:ascii="Times New Roman" w:eastAsia="Times New Roman" w:hAnsi="Times New Roman" w:cs="Times New Roman"/>
        </w:rPr>
        <w:tab/>
      </w:r>
      <w:r w:rsidRPr="00BD33AB">
        <w:rPr>
          <w:rFonts w:ascii="Times New Roman" w:eastAsia="Times New Roman" w:hAnsi="Times New Roman" w:cs="Times New Roman"/>
        </w:rPr>
        <w:tab/>
        <w:t>Ft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mindenfajta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állami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támogatástól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mentes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saját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erő</w:t>
      </w:r>
    </w:p>
    <w:p w:rsidR="00197542" w:rsidRPr="00BD33AB" w:rsidRDefault="00197542" w:rsidP="00197542">
      <w:pPr>
        <w:pStyle w:val="Norml1"/>
        <w:tabs>
          <w:tab w:val="right" w:pos="1985"/>
        </w:tabs>
        <w:spacing w:line="240" w:lineRule="auto"/>
        <w:jc w:val="both"/>
        <w:rPr>
          <w:rFonts w:ascii="Times New Roman" w:hAnsi="Times New Roman" w:cs="Times New Roman"/>
        </w:rPr>
      </w:pPr>
      <w:r w:rsidRPr="00BD33AB">
        <w:rPr>
          <w:rFonts w:ascii="Times New Roman" w:eastAsia="Times New Roman" w:hAnsi="Times New Roman" w:cs="Times New Roman"/>
        </w:rPr>
        <w:tab/>
      </w:r>
      <w:r w:rsidRPr="00BD33AB">
        <w:rPr>
          <w:rFonts w:ascii="Times New Roman" w:eastAsia="Times New Roman" w:hAnsi="Times New Roman" w:cs="Times New Roman"/>
          <w:b/>
        </w:rPr>
        <w:tab/>
      </w:r>
      <w:r w:rsidRPr="00BD33AB">
        <w:rPr>
          <w:rFonts w:ascii="Times New Roman" w:eastAsia="Times New Roman" w:hAnsi="Times New Roman" w:cs="Times New Roman"/>
        </w:rPr>
        <w:t>Ft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hitel</w:t>
      </w:r>
    </w:p>
    <w:p w:rsidR="00197542" w:rsidRPr="00BD33AB" w:rsidRDefault="00197542" w:rsidP="00197542">
      <w:pPr>
        <w:pStyle w:val="Norml1"/>
        <w:tabs>
          <w:tab w:val="right" w:pos="1985"/>
        </w:tabs>
        <w:spacing w:line="240" w:lineRule="auto"/>
        <w:jc w:val="both"/>
        <w:rPr>
          <w:rFonts w:ascii="Times New Roman" w:hAnsi="Times New Roman" w:cs="Times New Roman"/>
        </w:rPr>
      </w:pPr>
      <w:r w:rsidRPr="00BD33AB">
        <w:rPr>
          <w:rFonts w:ascii="Times New Roman" w:eastAsia="Times New Roman" w:hAnsi="Times New Roman" w:cs="Times New Roman"/>
        </w:rPr>
        <w:tab/>
      </w:r>
      <w:r w:rsidRPr="00BD33AB">
        <w:rPr>
          <w:rFonts w:ascii="Times New Roman" w:eastAsia="Times New Roman" w:hAnsi="Times New Roman" w:cs="Times New Roman"/>
          <w:b/>
        </w:rPr>
        <w:tab/>
      </w:r>
      <w:r w:rsidRPr="00BD33AB">
        <w:rPr>
          <w:rFonts w:ascii="Times New Roman" w:eastAsia="Times New Roman" w:hAnsi="Times New Roman" w:cs="Times New Roman"/>
        </w:rPr>
        <w:t>Ft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egyéb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támogatás:…………………………………</w:t>
      </w:r>
      <w:r>
        <w:rPr>
          <w:rFonts w:ascii="Times New Roman" w:eastAsia="Times New Roman" w:hAnsi="Times New Roman" w:cs="Times New Roman"/>
        </w:rPr>
        <w:t xml:space="preserve"> </w:t>
      </w:r>
    </w:p>
    <w:p w:rsidR="00197542" w:rsidRPr="00BD33AB" w:rsidRDefault="00197542" w:rsidP="00197542">
      <w:pPr>
        <w:pStyle w:val="Norml1"/>
        <w:tabs>
          <w:tab w:val="right" w:pos="1985"/>
        </w:tabs>
        <w:spacing w:line="240" w:lineRule="auto"/>
        <w:jc w:val="both"/>
        <w:rPr>
          <w:rFonts w:ascii="Times New Roman" w:hAnsi="Times New Roman" w:cs="Times New Roman"/>
        </w:rPr>
      </w:pPr>
      <w:r w:rsidRPr="00BD33AB">
        <w:rPr>
          <w:rFonts w:ascii="Times New Roman" w:eastAsia="Times New Roman" w:hAnsi="Times New Roman" w:cs="Times New Roman"/>
        </w:rPr>
        <w:tab/>
      </w:r>
      <w:r w:rsidRPr="00BD33AB">
        <w:rPr>
          <w:rFonts w:ascii="Times New Roman" w:eastAsia="Times New Roman" w:hAnsi="Times New Roman" w:cs="Times New Roman"/>
        </w:rPr>
        <w:tab/>
        <w:t>Ft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egyéb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forrás:……………………………………...</w:t>
      </w:r>
    </w:p>
    <w:p w:rsidR="00197542" w:rsidRPr="00BD33AB" w:rsidRDefault="00197542" w:rsidP="00197542">
      <w:pPr>
        <w:pStyle w:val="Norml1"/>
        <w:spacing w:line="240" w:lineRule="auto"/>
        <w:ind w:left="360"/>
        <w:jc w:val="both"/>
        <w:rPr>
          <w:rFonts w:ascii="Times New Roman" w:hAnsi="Times New Roman" w:cs="Times New Roman"/>
        </w:rPr>
      </w:pPr>
    </w:p>
    <w:p w:rsidR="00197542" w:rsidRPr="00BD33AB" w:rsidRDefault="00197542" w:rsidP="00197542">
      <w:pPr>
        <w:pStyle w:val="Norml1"/>
        <w:widowControl w:val="0"/>
        <w:spacing w:line="240" w:lineRule="auto"/>
        <w:ind w:left="426" w:hanging="426"/>
        <w:jc w:val="both"/>
        <w:rPr>
          <w:rFonts w:ascii="Times New Roman" w:hAnsi="Times New Roman" w:cs="Times New Roman"/>
        </w:rPr>
      </w:pPr>
      <w:r w:rsidRPr="00BD33AB">
        <w:rPr>
          <w:rFonts w:ascii="Times New Roman" w:eastAsia="Times New Roman" w:hAnsi="Times New Roman" w:cs="Times New Roman"/>
          <w:b/>
        </w:rPr>
        <w:t>4./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ab/>
        <w:t>A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BERUHÁZÁS,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ILLETVE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  <w:smallCaps/>
        </w:rPr>
        <w:t>A</w:t>
      </w:r>
      <w:r>
        <w:rPr>
          <w:rFonts w:ascii="Times New Roman" w:eastAsia="Times New Roman" w:hAnsi="Times New Roman" w:cs="Times New Roman"/>
          <w:b/>
          <w:smallCaps/>
        </w:rPr>
        <w:t xml:space="preserve"> </w:t>
      </w:r>
      <w:r w:rsidRPr="00BD33AB">
        <w:rPr>
          <w:rFonts w:ascii="Times New Roman" w:eastAsia="Times New Roman" w:hAnsi="Times New Roman" w:cs="Times New Roman"/>
          <w:b/>
          <w:smallCaps/>
        </w:rPr>
        <w:t>LÉTESÍTENI</w:t>
      </w:r>
      <w:r>
        <w:rPr>
          <w:rFonts w:ascii="Times New Roman" w:eastAsia="Times New Roman" w:hAnsi="Times New Roman" w:cs="Times New Roman"/>
          <w:b/>
          <w:smallCaps/>
        </w:rPr>
        <w:t xml:space="preserve"> </w:t>
      </w:r>
      <w:r w:rsidRPr="00BD33AB">
        <w:rPr>
          <w:rFonts w:ascii="Times New Roman" w:eastAsia="Times New Roman" w:hAnsi="Times New Roman" w:cs="Times New Roman"/>
          <w:b/>
          <w:smallCaps/>
        </w:rPr>
        <w:t>KÍVÁNT</w:t>
      </w:r>
      <w:r>
        <w:rPr>
          <w:rFonts w:ascii="Times New Roman" w:eastAsia="Times New Roman" w:hAnsi="Times New Roman" w:cs="Times New Roman"/>
          <w:b/>
          <w:smallCaps/>
        </w:rPr>
        <w:t xml:space="preserve"> </w:t>
      </w:r>
      <w:r w:rsidRPr="00BD33AB">
        <w:rPr>
          <w:rFonts w:ascii="Times New Roman" w:eastAsia="Times New Roman" w:hAnsi="Times New Roman" w:cs="Times New Roman"/>
          <w:b/>
          <w:smallCaps/>
        </w:rPr>
        <w:t>ÚJ</w:t>
      </w:r>
      <w:r>
        <w:rPr>
          <w:rFonts w:ascii="Times New Roman" w:eastAsia="Times New Roman" w:hAnsi="Times New Roman" w:cs="Times New Roman"/>
          <w:b/>
          <w:smallCaps/>
        </w:rPr>
        <w:t xml:space="preserve"> </w:t>
      </w:r>
      <w:r w:rsidRPr="00BD33AB">
        <w:rPr>
          <w:rFonts w:ascii="Times New Roman" w:eastAsia="Times New Roman" w:hAnsi="Times New Roman" w:cs="Times New Roman"/>
          <w:b/>
          <w:smallCaps/>
        </w:rPr>
        <w:t>ÁLLÁSHELYEK</w:t>
      </w:r>
      <w:r>
        <w:rPr>
          <w:rFonts w:ascii="Times New Roman" w:eastAsia="Times New Roman" w:hAnsi="Times New Roman" w:cs="Times New Roman"/>
          <w:b/>
          <w:smallCaps/>
        </w:rPr>
        <w:t xml:space="preserve"> </w:t>
      </w:r>
      <w:r w:rsidRPr="00BD33AB">
        <w:rPr>
          <w:rFonts w:ascii="Times New Roman" w:eastAsia="Times New Roman" w:hAnsi="Times New Roman" w:cs="Times New Roman"/>
          <w:b/>
          <w:smallCaps/>
        </w:rPr>
        <w:t>ELSZÁMOLHATÓ</w:t>
      </w:r>
      <w:r>
        <w:rPr>
          <w:rFonts w:ascii="Times New Roman" w:eastAsia="Times New Roman" w:hAnsi="Times New Roman" w:cs="Times New Roman"/>
          <w:b/>
          <w:smallCaps/>
        </w:rPr>
        <w:t xml:space="preserve"> </w:t>
      </w:r>
      <w:r w:rsidRPr="00BD33AB">
        <w:rPr>
          <w:rFonts w:ascii="Times New Roman" w:eastAsia="Times New Roman" w:hAnsi="Times New Roman" w:cs="Times New Roman"/>
          <w:b/>
          <w:smallCaps/>
        </w:rPr>
        <w:t>KÖLTSÉGEINEK</w:t>
      </w:r>
      <w:r>
        <w:rPr>
          <w:rFonts w:ascii="Times New Roman" w:eastAsia="Times New Roman" w:hAnsi="Times New Roman" w:cs="Times New Roman"/>
          <w:b/>
          <w:smallCaps/>
        </w:rPr>
        <w:t xml:space="preserve"> </w:t>
      </w:r>
      <w:r w:rsidRPr="00BD33AB">
        <w:rPr>
          <w:rFonts w:ascii="Times New Roman" w:eastAsia="Times New Roman" w:hAnsi="Times New Roman" w:cs="Times New Roman"/>
          <w:b/>
          <w:smallCaps/>
        </w:rPr>
        <w:t>RÉSZLETEZÉSE</w:t>
      </w:r>
    </w:p>
    <w:p w:rsidR="00197542" w:rsidRPr="00BD33AB" w:rsidRDefault="00197542" w:rsidP="00197542">
      <w:pPr>
        <w:pStyle w:val="Norml1"/>
        <w:widowControl w:val="0"/>
        <w:spacing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197542" w:rsidRPr="00BD33AB" w:rsidRDefault="00197542" w:rsidP="00197542">
      <w:pPr>
        <w:pStyle w:val="Norml1"/>
        <w:widowControl w:val="0"/>
        <w:tabs>
          <w:tab w:val="right" w:pos="8505"/>
        </w:tabs>
        <w:spacing w:line="240" w:lineRule="auto"/>
        <w:jc w:val="both"/>
        <w:rPr>
          <w:rFonts w:ascii="Times New Roman" w:hAnsi="Times New Roman" w:cs="Times New Roman"/>
        </w:rPr>
      </w:pPr>
      <w:r w:rsidRPr="00BD33AB">
        <w:rPr>
          <w:rFonts w:ascii="Times New Roman" w:eastAsia="Times New Roman" w:hAnsi="Times New Roman" w:cs="Times New Roman"/>
          <w:b/>
        </w:rPr>
        <w:lastRenderedPageBreak/>
        <w:t>5./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A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beruházás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kezdetének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és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befejezésének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időpontja:……….............-</w:t>
      </w:r>
      <w:r>
        <w:rPr>
          <w:rFonts w:ascii="Times New Roman" w:eastAsia="Times New Roman" w:hAnsi="Times New Roman" w:cs="Times New Roman"/>
          <w:b/>
        </w:rPr>
        <w:t>…………………….</w:t>
      </w:r>
      <w:r w:rsidRPr="00BD33AB">
        <w:rPr>
          <w:rFonts w:ascii="Times New Roman" w:eastAsia="Times New Roman" w:hAnsi="Times New Roman" w:cs="Times New Roman"/>
          <w:b/>
        </w:rPr>
        <w:tab/>
      </w:r>
    </w:p>
    <w:p w:rsidR="00197542" w:rsidRPr="00BD33AB" w:rsidRDefault="00197542" w:rsidP="00197542">
      <w:pPr>
        <w:pStyle w:val="Norml1"/>
        <w:widowControl w:val="0"/>
        <w:tabs>
          <w:tab w:val="right" w:pos="8505"/>
        </w:tabs>
        <w:spacing w:line="240" w:lineRule="auto"/>
        <w:jc w:val="both"/>
        <w:rPr>
          <w:rFonts w:ascii="Times New Roman" w:hAnsi="Times New Roman" w:cs="Times New Roman"/>
        </w:rPr>
      </w:pPr>
    </w:p>
    <w:p w:rsidR="00197542" w:rsidRPr="00BD33AB" w:rsidRDefault="00197542" w:rsidP="00197542">
      <w:pPr>
        <w:pStyle w:val="Norml1"/>
        <w:widowControl w:val="0"/>
        <w:tabs>
          <w:tab w:val="right" w:pos="8505"/>
        </w:tabs>
        <w:spacing w:line="240" w:lineRule="auto"/>
        <w:jc w:val="both"/>
        <w:rPr>
          <w:rFonts w:ascii="Times New Roman" w:hAnsi="Times New Roman" w:cs="Times New Roman"/>
        </w:rPr>
      </w:pPr>
      <w:r w:rsidRPr="00BD33AB">
        <w:rPr>
          <w:rFonts w:ascii="Times New Roman" w:eastAsia="Times New Roman" w:hAnsi="Times New Roman" w:cs="Times New Roman"/>
          <w:b/>
        </w:rPr>
        <w:t>6./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A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beruházás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helyszíne:……………………………………………………………………....</w:t>
      </w:r>
    </w:p>
    <w:p w:rsidR="00197542" w:rsidRDefault="00197542" w:rsidP="00197542">
      <w:pPr>
        <w:pStyle w:val="Norml1"/>
        <w:widowControl w:val="0"/>
        <w:tabs>
          <w:tab w:val="right" w:pos="8505"/>
        </w:tabs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7"/>
        <w:gridCol w:w="3685"/>
      </w:tblGrid>
      <w:tr w:rsidR="00197542" w:rsidRPr="00093219" w:rsidTr="00197542">
        <w:trPr>
          <w:trHeight w:val="994"/>
        </w:trPr>
        <w:tc>
          <w:tcPr>
            <w:tcW w:w="5407" w:type="dxa"/>
            <w:vAlign w:val="center"/>
          </w:tcPr>
          <w:p w:rsidR="00197542" w:rsidRPr="00093219" w:rsidRDefault="00197542" w:rsidP="001975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3219">
              <w:rPr>
                <w:rFonts w:ascii="Times New Roman" w:hAnsi="Times New Roman" w:cs="Times New Roman"/>
                <w:sz w:val="16"/>
                <w:szCs w:val="16"/>
              </w:rPr>
              <w:t>A projekt jellege (a legjellemzőbbet kérjük, húzza alá):</w:t>
            </w:r>
          </w:p>
        </w:tc>
        <w:tc>
          <w:tcPr>
            <w:tcW w:w="3848" w:type="dxa"/>
            <w:vAlign w:val="center"/>
          </w:tcPr>
          <w:p w:rsidR="00197542" w:rsidRPr="00093219" w:rsidRDefault="00197542" w:rsidP="001975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3219">
              <w:rPr>
                <w:rFonts w:ascii="Times New Roman" w:hAnsi="Times New Roman" w:cs="Times New Roman"/>
                <w:sz w:val="16"/>
                <w:szCs w:val="16"/>
              </w:rPr>
              <w:t>a) Új létesítmény létrehozása új telephelyen</w:t>
            </w:r>
          </w:p>
          <w:p w:rsidR="00197542" w:rsidRPr="00093219" w:rsidRDefault="00197542" w:rsidP="001975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3219">
              <w:rPr>
                <w:rFonts w:ascii="Times New Roman" w:hAnsi="Times New Roman" w:cs="Times New Roman"/>
                <w:sz w:val="16"/>
                <w:szCs w:val="16"/>
              </w:rPr>
              <w:t>b) Termékkínálat bővítése új termékkel</w:t>
            </w:r>
            <w:r w:rsidRPr="00093219">
              <w:rPr>
                <w:rStyle w:val="Lbjegyzet-hivatkozs"/>
                <w:rFonts w:ascii="Times New Roman" w:hAnsi="Times New Roman" w:cs="Times New Roman"/>
                <w:sz w:val="16"/>
                <w:szCs w:val="16"/>
              </w:rPr>
              <w:footnoteReference w:id="1"/>
            </w:r>
          </w:p>
          <w:p w:rsidR="00197542" w:rsidRPr="00093219" w:rsidRDefault="00197542" w:rsidP="001975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3219">
              <w:rPr>
                <w:rFonts w:ascii="Times New Roman" w:hAnsi="Times New Roman" w:cs="Times New Roman"/>
                <w:sz w:val="16"/>
                <w:szCs w:val="16"/>
              </w:rPr>
              <w:t>c) Termelési folyamat alapvető megváltoztatása</w:t>
            </w:r>
            <w:r w:rsidRPr="00093219">
              <w:rPr>
                <w:rStyle w:val="Lbjegyzet-hivatkozs"/>
                <w:rFonts w:ascii="Times New Roman" w:hAnsi="Times New Roman" w:cs="Times New Roman"/>
                <w:sz w:val="16"/>
                <w:szCs w:val="16"/>
              </w:rPr>
              <w:footnoteReference w:id="2"/>
            </w:r>
          </w:p>
          <w:p w:rsidR="00197542" w:rsidRPr="00093219" w:rsidRDefault="00197542" w:rsidP="001975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3219">
              <w:rPr>
                <w:rFonts w:ascii="Times New Roman" w:hAnsi="Times New Roman" w:cs="Times New Roman"/>
                <w:sz w:val="16"/>
                <w:szCs w:val="16"/>
              </w:rPr>
              <w:t>d) Bővítés</w:t>
            </w:r>
            <w:r w:rsidRPr="00093219">
              <w:rPr>
                <w:rStyle w:val="Lbjegyzet-hivatkozs"/>
                <w:rFonts w:ascii="Times New Roman" w:hAnsi="Times New Roman" w:cs="Times New Roman"/>
                <w:sz w:val="16"/>
                <w:szCs w:val="16"/>
              </w:rPr>
              <w:footnoteReference w:id="3"/>
            </w:r>
          </w:p>
        </w:tc>
      </w:tr>
      <w:tr w:rsidR="00197542" w:rsidRPr="00093219" w:rsidTr="00197542"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42" w:rsidRPr="00093219" w:rsidRDefault="00197542" w:rsidP="001975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3219">
              <w:rPr>
                <w:rFonts w:ascii="Times New Roman" w:hAnsi="Times New Roman" w:cs="Times New Roman"/>
                <w:sz w:val="16"/>
                <w:szCs w:val="16"/>
              </w:rPr>
              <w:t>Amennyiben a fenti pontban a b) választ jelölte meg, kérjük, adja meg az újrahasznált eszközöknek a projekt megkezdése előtti pénzügyi évben nyilvántartott könyv szerinti értékét.</w:t>
            </w:r>
            <w:r w:rsidRPr="00093219">
              <w:rPr>
                <w:rStyle w:val="Lbjegyzet-hivatkozs"/>
                <w:rFonts w:ascii="Times New Roman" w:hAnsi="Times New Roman" w:cs="Times New Roman"/>
                <w:sz w:val="16"/>
                <w:szCs w:val="16"/>
              </w:rPr>
              <w:footnoteReference w:id="4"/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093219" w:rsidRDefault="00197542" w:rsidP="001975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7542" w:rsidRPr="00093219" w:rsidRDefault="00197542" w:rsidP="001975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7542" w:rsidRPr="00093219" w:rsidRDefault="00197542" w:rsidP="001975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93219">
              <w:rPr>
                <w:rFonts w:ascii="Times New Roman" w:hAnsi="Times New Roman" w:cs="Times New Roman"/>
                <w:sz w:val="16"/>
                <w:szCs w:val="16"/>
              </w:rPr>
              <w:t>……………………………….. Ft</w:t>
            </w:r>
          </w:p>
        </w:tc>
      </w:tr>
      <w:tr w:rsidR="00197542" w:rsidRPr="00093219" w:rsidTr="00197542"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42" w:rsidRPr="00093219" w:rsidRDefault="00197542" w:rsidP="001975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3219">
              <w:rPr>
                <w:rFonts w:ascii="Times New Roman" w:hAnsi="Times New Roman" w:cs="Times New Roman"/>
                <w:sz w:val="16"/>
                <w:szCs w:val="16"/>
              </w:rPr>
              <w:t>Amennyiben a pontban a c) választ jelölte meg, kérjük, adja meg az modernizálandó tevékenységhez kapcsolódó eszközöknek a megelőző három pénzügyi évben realizált értékcsökkenését.</w:t>
            </w:r>
            <w:r w:rsidRPr="00093219">
              <w:rPr>
                <w:rStyle w:val="Lbjegyzet-hivatkozs"/>
                <w:rFonts w:ascii="Times New Roman" w:hAnsi="Times New Roman" w:cs="Times New Roman"/>
                <w:sz w:val="16"/>
                <w:szCs w:val="16"/>
              </w:rPr>
              <w:footnoteReference w:id="5"/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093219" w:rsidRDefault="00197542" w:rsidP="001975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7542" w:rsidRPr="00093219" w:rsidRDefault="00197542" w:rsidP="001975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7542" w:rsidRPr="00093219" w:rsidRDefault="00197542" w:rsidP="001975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7542" w:rsidRPr="00093219" w:rsidRDefault="00197542" w:rsidP="001975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93219">
              <w:rPr>
                <w:rFonts w:ascii="Times New Roman" w:hAnsi="Times New Roman" w:cs="Times New Roman"/>
                <w:sz w:val="16"/>
                <w:szCs w:val="16"/>
              </w:rPr>
              <w:t>……………………………….. Ft</w:t>
            </w:r>
          </w:p>
        </w:tc>
      </w:tr>
      <w:tr w:rsidR="00197542" w:rsidRPr="00093219" w:rsidTr="00197542"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42" w:rsidRPr="00093219" w:rsidRDefault="00197542" w:rsidP="001975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3219">
              <w:rPr>
                <w:rFonts w:ascii="Times New Roman" w:hAnsi="Times New Roman" w:cs="Times New Roman"/>
                <w:sz w:val="16"/>
                <w:szCs w:val="16"/>
              </w:rPr>
              <w:t>A támogatást igénylő a kérelem benyújtását megelőző két évben azonos vagy hasonló tevékenységet szüntetett meg az Európai Gazdasági Térség területén, vagy a támogatási kérelem benyújtásakor konkrétan tervezi, hogy a támogatási kérelem tárgyát képező induló beruházás befejezését követő második év végéig ilyen tevékenységet szüntet meg az érintett területen.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093219" w:rsidRDefault="00197542" w:rsidP="001975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9321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197542" w:rsidRPr="00093219" w:rsidRDefault="00197542" w:rsidP="001975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7542" w:rsidRPr="00093219" w:rsidRDefault="00197542" w:rsidP="001975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3219">
              <w:rPr>
                <w:rFonts w:ascii="Times New Roman" w:hAnsi="Times New Roman" w:cs="Times New Roman"/>
                <w:sz w:val="16"/>
                <w:szCs w:val="16"/>
              </w:rPr>
              <w:t>igen - nem</w:t>
            </w:r>
          </w:p>
        </w:tc>
      </w:tr>
    </w:tbl>
    <w:p w:rsidR="00197542" w:rsidRPr="00BD33AB" w:rsidRDefault="00197542" w:rsidP="00197542">
      <w:pPr>
        <w:pStyle w:val="Norml1"/>
        <w:widowControl w:val="0"/>
        <w:tabs>
          <w:tab w:val="right" w:pos="8505"/>
        </w:tabs>
        <w:spacing w:line="240" w:lineRule="auto"/>
        <w:jc w:val="both"/>
        <w:rPr>
          <w:rFonts w:ascii="Times New Roman" w:hAnsi="Times New Roman" w:cs="Times New Roman"/>
        </w:rPr>
      </w:pPr>
    </w:p>
    <w:p w:rsidR="00197542" w:rsidRPr="00BD33AB" w:rsidRDefault="00197542" w:rsidP="00197542">
      <w:pPr>
        <w:pStyle w:val="Norml1"/>
        <w:widowControl w:val="0"/>
        <w:tabs>
          <w:tab w:val="right" w:pos="8505"/>
        </w:tabs>
        <w:spacing w:line="240" w:lineRule="auto"/>
        <w:jc w:val="both"/>
        <w:rPr>
          <w:rFonts w:ascii="Times New Roman" w:hAnsi="Times New Roman" w:cs="Times New Roman"/>
        </w:rPr>
      </w:pPr>
      <w:r w:rsidRPr="00BD33AB">
        <w:rPr>
          <w:rFonts w:ascii="Times New Roman" w:eastAsia="Times New Roman" w:hAnsi="Times New Roman" w:cs="Times New Roman"/>
          <w:b/>
        </w:rPr>
        <w:t>7./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Az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elmúlt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3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évben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kapott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támogatások:</w:t>
      </w:r>
    </w:p>
    <w:tbl>
      <w:tblPr>
        <w:tblW w:w="9174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9"/>
        <w:gridCol w:w="1457"/>
        <w:gridCol w:w="1457"/>
        <w:gridCol w:w="1457"/>
        <w:gridCol w:w="1457"/>
        <w:gridCol w:w="1457"/>
      </w:tblGrid>
      <w:tr w:rsidR="00197542" w:rsidRPr="00093219" w:rsidTr="00197542">
        <w:tc>
          <w:tcPr>
            <w:tcW w:w="1889" w:type="dxa"/>
          </w:tcPr>
          <w:p w:rsidR="00197542" w:rsidRPr="00093219" w:rsidRDefault="00197542" w:rsidP="001975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3219">
              <w:rPr>
                <w:rFonts w:ascii="Times New Roman" w:hAnsi="Times New Roman" w:cs="Times New Roman"/>
                <w:sz w:val="16"/>
                <w:szCs w:val="16"/>
              </w:rPr>
              <w:t>Projekt címe</w:t>
            </w:r>
          </w:p>
        </w:tc>
        <w:tc>
          <w:tcPr>
            <w:tcW w:w="1457" w:type="dxa"/>
          </w:tcPr>
          <w:p w:rsidR="00197542" w:rsidRPr="00093219" w:rsidRDefault="00197542" w:rsidP="001975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3219">
              <w:rPr>
                <w:rFonts w:ascii="Times New Roman" w:hAnsi="Times New Roman" w:cs="Times New Roman"/>
                <w:sz w:val="16"/>
                <w:szCs w:val="16"/>
              </w:rPr>
              <w:t>A projekt megvalósítás helyszíne</w:t>
            </w:r>
          </w:p>
        </w:tc>
        <w:tc>
          <w:tcPr>
            <w:tcW w:w="1457" w:type="dxa"/>
          </w:tcPr>
          <w:p w:rsidR="00197542" w:rsidRPr="00093219" w:rsidRDefault="00197542" w:rsidP="001975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3219">
              <w:rPr>
                <w:rFonts w:ascii="Times New Roman" w:hAnsi="Times New Roman" w:cs="Times New Roman"/>
                <w:sz w:val="16"/>
                <w:szCs w:val="16"/>
              </w:rPr>
              <w:t xml:space="preserve">Támogatás </w:t>
            </w:r>
          </w:p>
          <w:p w:rsidR="00197542" w:rsidRPr="00093219" w:rsidRDefault="00197542" w:rsidP="001975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3219">
              <w:rPr>
                <w:rFonts w:ascii="Times New Roman" w:hAnsi="Times New Roman" w:cs="Times New Roman"/>
                <w:sz w:val="16"/>
                <w:szCs w:val="16"/>
              </w:rPr>
              <w:t>éve</w:t>
            </w:r>
          </w:p>
        </w:tc>
        <w:tc>
          <w:tcPr>
            <w:tcW w:w="1457" w:type="dxa"/>
          </w:tcPr>
          <w:p w:rsidR="00197542" w:rsidRPr="00093219" w:rsidRDefault="00197542" w:rsidP="001975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3219">
              <w:rPr>
                <w:rFonts w:ascii="Times New Roman" w:hAnsi="Times New Roman" w:cs="Times New Roman"/>
                <w:sz w:val="16"/>
                <w:szCs w:val="16"/>
              </w:rPr>
              <w:t xml:space="preserve">Megítélt </w:t>
            </w:r>
          </w:p>
          <w:p w:rsidR="00197542" w:rsidRPr="00093219" w:rsidRDefault="00197542" w:rsidP="001975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3219">
              <w:rPr>
                <w:rFonts w:ascii="Times New Roman" w:hAnsi="Times New Roman" w:cs="Times New Roman"/>
                <w:sz w:val="16"/>
                <w:szCs w:val="16"/>
              </w:rPr>
              <w:t>támogatás</w:t>
            </w:r>
            <w:r w:rsidRPr="00093219">
              <w:rPr>
                <w:rFonts w:ascii="Times New Roman" w:hAnsi="Times New Roman" w:cs="Times New Roman"/>
                <w:sz w:val="16"/>
                <w:szCs w:val="16"/>
              </w:rPr>
              <w:br/>
              <w:t>(eFt)</w:t>
            </w:r>
          </w:p>
        </w:tc>
        <w:tc>
          <w:tcPr>
            <w:tcW w:w="1457" w:type="dxa"/>
          </w:tcPr>
          <w:p w:rsidR="00197542" w:rsidRPr="00093219" w:rsidRDefault="00197542" w:rsidP="001975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3219">
              <w:rPr>
                <w:rFonts w:ascii="Times New Roman" w:hAnsi="Times New Roman" w:cs="Times New Roman"/>
                <w:sz w:val="16"/>
                <w:szCs w:val="16"/>
              </w:rPr>
              <w:t>A projekt összes költsége (eFt)</w:t>
            </w:r>
          </w:p>
        </w:tc>
        <w:tc>
          <w:tcPr>
            <w:tcW w:w="1457" w:type="dxa"/>
          </w:tcPr>
          <w:p w:rsidR="00197542" w:rsidRPr="00093219" w:rsidRDefault="00197542" w:rsidP="001975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3219">
              <w:rPr>
                <w:rFonts w:ascii="Times New Roman" w:hAnsi="Times New Roman" w:cs="Times New Roman"/>
                <w:sz w:val="16"/>
                <w:szCs w:val="16"/>
              </w:rPr>
              <w:t>Támogatási program neve</w:t>
            </w:r>
          </w:p>
        </w:tc>
      </w:tr>
      <w:tr w:rsidR="00197542" w:rsidRPr="00093219" w:rsidTr="00197542">
        <w:tc>
          <w:tcPr>
            <w:tcW w:w="1889" w:type="dxa"/>
          </w:tcPr>
          <w:p w:rsidR="00197542" w:rsidRPr="00093219" w:rsidRDefault="00197542" w:rsidP="001975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</w:tcPr>
          <w:p w:rsidR="00197542" w:rsidRPr="00093219" w:rsidRDefault="00197542" w:rsidP="001975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</w:tcPr>
          <w:p w:rsidR="00197542" w:rsidRPr="00093219" w:rsidRDefault="00197542" w:rsidP="001975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</w:tcPr>
          <w:p w:rsidR="00197542" w:rsidRPr="00093219" w:rsidRDefault="00197542" w:rsidP="001975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</w:tcPr>
          <w:p w:rsidR="00197542" w:rsidRPr="00093219" w:rsidRDefault="00197542" w:rsidP="001975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</w:tcPr>
          <w:p w:rsidR="00197542" w:rsidRPr="00093219" w:rsidRDefault="00197542" w:rsidP="001975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7542" w:rsidRPr="00093219" w:rsidTr="00197542">
        <w:tc>
          <w:tcPr>
            <w:tcW w:w="1889" w:type="dxa"/>
          </w:tcPr>
          <w:p w:rsidR="00197542" w:rsidRPr="00093219" w:rsidRDefault="00197542" w:rsidP="001975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</w:tcPr>
          <w:p w:rsidR="00197542" w:rsidRPr="00093219" w:rsidRDefault="00197542" w:rsidP="001975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</w:tcPr>
          <w:p w:rsidR="00197542" w:rsidRPr="00093219" w:rsidRDefault="00197542" w:rsidP="00197542">
            <w:pPr>
              <w:ind w:left="-70" w:firstLine="7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</w:tcPr>
          <w:p w:rsidR="00197542" w:rsidRPr="00093219" w:rsidRDefault="00197542" w:rsidP="00197542">
            <w:pPr>
              <w:ind w:left="-70" w:firstLine="7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</w:tcPr>
          <w:p w:rsidR="00197542" w:rsidRPr="00093219" w:rsidRDefault="00197542" w:rsidP="00197542">
            <w:pPr>
              <w:ind w:left="-70" w:firstLine="7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</w:tcPr>
          <w:p w:rsidR="00197542" w:rsidRPr="00093219" w:rsidRDefault="00197542" w:rsidP="001975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97542" w:rsidRPr="008664DA" w:rsidRDefault="00197542" w:rsidP="00197542">
      <w:pPr>
        <w:pStyle w:val="Norml1"/>
        <w:widowControl w:val="0"/>
        <w:tabs>
          <w:tab w:val="right" w:pos="8505"/>
        </w:tabs>
        <w:spacing w:line="240" w:lineRule="auto"/>
        <w:jc w:val="both"/>
        <w:rPr>
          <w:rFonts w:ascii="Times New Roman" w:eastAsia="Times New Roman" w:hAnsi="Times New Roman" w:cs="Times New Roman"/>
          <w:b/>
        </w:rPr>
      </w:pPr>
      <w:r w:rsidRPr="008664DA">
        <w:rPr>
          <w:rFonts w:ascii="Times New Roman" w:eastAsia="Times New Roman" w:hAnsi="Times New Roman" w:cs="Times New Roman"/>
          <w:b/>
        </w:rPr>
        <w:t>8</w:t>
      </w:r>
      <w:r>
        <w:rPr>
          <w:rFonts w:ascii="Times New Roman" w:eastAsia="Times New Roman" w:hAnsi="Times New Roman" w:cs="Times New Roman"/>
          <w:b/>
        </w:rPr>
        <w:t>.</w:t>
      </w:r>
      <w:r w:rsidRPr="008664DA">
        <w:rPr>
          <w:rFonts w:ascii="Times New Roman" w:eastAsia="Times New Roman" w:hAnsi="Times New Roman" w:cs="Times New Roman"/>
          <w:b/>
        </w:rPr>
        <w:t>/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8664DA">
        <w:rPr>
          <w:rFonts w:ascii="Times New Roman" w:eastAsia="Times New Roman" w:hAnsi="Times New Roman" w:cs="Times New Roman"/>
          <w:b/>
        </w:rPr>
        <w:t>Elszámolható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8664DA">
        <w:rPr>
          <w:rFonts w:ascii="Times New Roman" w:eastAsia="Times New Roman" w:hAnsi="Times New Roman" w:cs="Times New Roman"/>
          <w:b/>
        </w:rPr>
        <w:t>költségek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8664DA">
        <w:rPr>
          <w:rFonts w:ascii="Times New Roman" w:eastAsia="Times New Roman" w:hAnsi="Times New Roman" w:cs="Times New Roman"/>
          <w:b/>
        </w:rPr>
        <w:t>bontása</w:t>
      </w:r>
    </w:p>
    <w:p w:rsidR="00197542" w:rsidRDefault="00197542" w:rsidP="00197542">
      <w:pPr>
        <w:pStyle w:val="Norml1"/>
        <w:widowControl w:val="0"/>
        <w:spacing w:line="240" w:lineRule="auto"/>
        <w:ind w:left="426" w:hanging="426"/>
        <w:jc w:val="both"/>
        <w:rPr>
          <w:rFonts w:ascii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0"/>
        <w:gridCol w:w="1407"/>
      </w:tblGrid>
      <w:tr w:rsidR="00197542" w:rsidRPr="00093219" w:rsidTr="00E563EE">
        <w:trPr>
          <w:trHeight w:val="482"/>
        </w:trPr>
        <w:tc>
          <w:tcPr>
            <w:tcW w:w="422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197542" w:rsidRPr="00093219" w:rsidRDefault="00197542" w:rsidP="00197542">
            <w:pPr>
              <w:rPr>
                <w:rFonts w:ascii="Times New Roman" w:hAnsi="Times New Roman" w:cs="Times New Roman"/>
                <w:b/>
                <w:bCs/>
                <w:sz w:val="18"/>
                <w:szCs w:val="13"/>
              </w:rPr>
            </w:pPr>
            <w:r w:rsidRPr="00093219">
              <w:rPr>
                <w:rFonts w:ascii="Times New Roman" w:hAnsi="Times New Roman" w:cs="Times New Roman"/>
                <w:b/>
                <w:bCs/>
                <w:sz w:val="18"/>
                <w:szCs w:val="13"/>
              </w:rPr>
              <w:t>Tevékenységek - költségkategóriák</w:t>
            </w:r>
          </w:p>
        </w:tc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197542" w:rsidRPr="00093219" w:rsidRDefault="00197542" w:rsidP="00197542">
            <w:pPr>
              <w:jc w:val="center"/>
              <w:rPr>
                <w:rFonts w:ascii="Times New Roman" w:hAnsi="Times New Roman" w:cs="Times New Roman"/>
                <w:b/>
                <w:sz w:val="18"/>
                <w:szCs w:val="13"/>
              </w:rPr>
            </w:pPr>
            <w:r w:rsidRPr="00093219">
              <w:rPr>
                <w:rFonts w:ascii="Times New Roman" w:hAnsi="Times New Roman" w:cs="Times New Roman"/>
                <w:b/>
                <w:sz w:val="18"/>
                <w:szCs w:val="13"/>
              </w:rPr>
              <w:t>Összege</w:t>
            </w:r>
          </w:p>
        </w:tc>
      </w:tr>
      <w:tr w:rsidR="00197542" w:rsidRPr="00093219" w:rsidTr="00E563EE">
        <w:trPr>
          <w:trHeight w:val="539"/>
        </w:trPr>
        <w:tc>
          <w:tcPr>
            <w:tcW w:w="422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197542" w:rsidRPr="00093219" w:rsidRDefault="00197542" w:rsidP="00197542">
            <w:pPr>
              <w:rPr>
                <w:rFonts w:ascii="Times New Roman" w:hAnsi="Times New Roman" w:cs="Times New Roman"/>
                <w:b/>
                <w:bCs/>
                <w:sz w:val="18"/>
                <w:szCs w:val="13"/>
              </w:rPr>
            </w:pPr>
          </w:p>
        </w:tc>
        <w:tc>
          <w:tcPr>
            <w:tcW w:w="77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97542" w:rsidRPr="00093219" w:rsidRDefault="00197542" w:rsidP="00197542">
            <w:pPr>
              <w:jc w:val="center"/>
              <w:rPr>
                <w:rFonts w:ascii="Times New Roman" w:hAnsi="Times New Roman" w:cs="Times New Roman"/>
                <w:b/>
                <w:sz w:val="18"/>
                <w:szCs w:val="13"/>
              </w:rPr>
            </w:pPr>
          </w:p>
        </w:tc>
      </w:tr>
      <w:tr w:rsidR="00197542" w:rsidRPr="00093219" w:rsidTr="00E563EE">
        <w:trPr>
          <w:trHeight w:val="338"/>
        </w:trPr>
        <w:tc>
          <w:tcPr>
            <w:tcW w:w="422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197542" w:rsidRPr="00093219" w:rsidRDefault="00197542" w:rsidP="00197542">
            <w:pPr>
              <w:rPr>
                <w:rFonts w:ascii="Times New Roman" w:hAnsi="Times New Roman" w:cs="Times New Roman"/>
                <w:b/>
                <w:bCs/>
                <w:sz w:val="18"/>
                <w:szCs w:val="13"/>
              </w:rPr>
            </w:pP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197542" w:rsidRPr="00093219" w:rsidRDefault="00197542" w:rsidP="00197542">
            <w:pPr>
              <w:jc w:val="center"/>
              <w:rPr>
                <w:rFonts w:ascii="Times New Roman" w:hAnsi="Times New Roman" w:cs="Times New Roman"/>
                <w:b/>
                <w:sz w:val="18"/>
                <w:szCs w:val="13"/>
              </w:rPr>
            </w:pPr>
            <w:r w:rsidRPr="00093219">
              <w:rPr>
                <w:rFonts w:ascii="Times New Roman" w:hAnsi="Times New Roman" w:cs="Times New Roman"/>
                <w:b/>
                <w:sz w:val="18"/>
                <w:szCs w:val="13"/>
              </w:rPr>
              <w:t>Ft</w:t>
            </w:r>
          </w:p>
        </w:tc>
      </w:tr>
      <w:tr w:rsidR="00197542" w:rsidRPr="00093219" w:rsidTr="00E563EE">
        <w:trPr>
          <w:trHeight w:val="199"/>
        </w:trPr>
        <w:tc>
          <w:tcPr>
            <w:tcW w:w="42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97542" w:rsidRPr="00093219" w:rsidRDefault="00197542" w:rsidP="00197542">
            <w:pPr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09321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11. IMMATERIÁLIS JAVAK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97542" w:rsidRPr="00093219" w:rsidRDefault="00197542" w:rsidP="00197542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197542" w:rsidRPr="00093219" w:rsidTr="00E563EE">
        <w:trPr>
          <w:trHeight w:val="199"/>
        </w:trPr>
        <w:tc>
          <w:tcPr>
            <w:tcW w:w="42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97542" w:rsidRPr="00093219" w:rsidRDefault="00197542" w:rsidP="0019754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93219">
              <w:rPr>
                <w:rFonts w:ascii="Times New Roman" w:hAnsi="Times New Roman" w:cs="Times New Roman"/>
                <w:sz w:val="13"/>
                <w:szCs w:val="13"/>
              </w:rPr>
              <w:t>113. Vagyoni értékű jogok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97542" w:rsidRPr="00093219" w:rsidRDefault="00197542" w:rsidP="00197542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197542" w:rsidRPr="00093219" w:rsidTr="00E563EE">
        <w:trPr>
          <w:trHeight w:val="199"/>
        </w:trPr>
        <w:tc>
          <w:tcPr>
            <w:tcW w:w="42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97542" w:rsidRPr="00093219" w:rsidRDefault="00197542" w:rsidP="0019754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93219">
              <w:rPr>
                <w:rFonts w:ascii="Times New Roman" w:hAnsi="Times New Roman" w:cs="Times New Roman"/>
                <w:sz w:val="13"/>
                <w:szCs w:val="13"/>
              </w:rPr>
              <w:t>114. Szellemi termékek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97542" w:rsidRPr="00093219" w:rsidRDefault="00197542" w:rsidP="00197542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197542" w:rsidRPr="00093219" w:rsidTr="00E563EE">
        <w:trPr>
          <w:trHeight w:val="199"/>
        </w:trPr>
        <w:tc>
          <w:tcPr>
            <w:tcW w:w="42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97542" w:rsidRPr="00093219" w:rsidRDefault="00197542" w:rsidP="00197542">
            <w:pPr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09321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TÁRGYI ESZKÖZÖK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97542" w:rsidRPr="00093219" w:rsidRDefault="00197542" w:rsidP="00197542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197542" w:rsidRPr="00093219" w:rsidTr="00E563EE">
        <w:trPr>
          <w:trHeight w:val="199"/>
        </w:trPr>
        <w:tc>
          <w:tcPr>
            <w:tcW w:w="42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97542" w:rsidRPr="00093219" w:rsidRDefault="00197542" w:rsidP="00197542">
            <w:pPr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09321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lastRenderedPageBreak/>
              <w:t>12. INGATLANOK ÉS KAPCSOLÓDÓ VAGYONI ÉRTÉKŰ JOGOK</w:t>
            </w:r>
            <w:r w:rsidR="00E563EE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, BÉRLETI DÍJAK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97542" w:rsidRPr="00093219" w:rsidRDefault="00197542" w:rsidP="00197542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197542" w:rsidRPr="00093219" w:rsidTr="00E563EE">
        <w:trPr>
          <w:trHeight w:val="199"/>
        </w:trPr>
        <w:tc>
          <w:tcPr>
            <w:tcW w:w="42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97542" w:rsidRPr="00093219" w:rsidRDefault="00197542" w:rsidP="0019754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93219">
              <w:rPr>
                <w:rFonts w:ascii="Times New Roman" w:hAnsi="Times New Roman" w:cs="Times New Roman"/>
                <w:sz w:val="13"/>
                <w:szCs w:val="13"/>
              </w:rPr>
              <w:t>123. Épületek, épületrészek, tulajdoni hányadok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97542" w:rsidRPr="00093219" w:rsidRDefault="00197542" w:rsidP="00197542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197542" w:rsidRPr="00093219" w:rsidTr="00E563EE">
        <w:trPr>
          <w:trHeight w:val="199"/>
        </w:trPr>
        <w:tc>
          <w:tcPr>
            <w:tcW w:w="42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97542" w:rsidRPr="00093219" w:rsidRDefault="00197542" w:rsidP="0019754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93219">
              <w:rPr>
                <w:rFonts w:ascii="Times New Roman" w:hAnsi="Times New Roman" w:cs="Times New Roman"/>
                <w:sz w:val="13"/>
                <w:szCs w:val="13"/>
              </w:rPr>
              <w:t>124. Egyéb építmények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97542" w:rsidRPr="00093219" w:rsidRDefault="00197542" w:rsidP="00197542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197542" w:rsidRPr="00093219" w:rsidTr="00E563EE">
        <w:trPr>
          <w:trHeight w:val="199"/>
        </w:trPr>
        <w:tc>
          <w:tcPr>
            <w:tcW w:w="42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97542" w:rsidRPr="00093219" w:rsidRDefault="00197542" w:rsidP="0019754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93219">
              <w:rPr>
                <w:rFonts w:ascii="Times New Roman" w:hAnsi="Times New Roman" w:cs="Times New Roman"/>
                <w:sz w:val="13"/>
                <w:szCs w:val="13"/>
              </w:rPr>
              <w:t>125. Üzemkörön kívüli ingatlanok, épületek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97542" w:rsidRPr="00093219" w:rsidRDefault="00197542" w:rsidP="00197542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197542" w:rsidRPr="00093219" w:rsidTr="00E563EE">
        <w:trPr>
          <w:trHeight w:val="199"/>
        </w:trPr>
        <w:tc>
          <w:tcPr>
            <w:tcW w:w="42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563EE" w:rsidRPr="00093219" w:rsidRDefault="00197542" w:rsidP="0019754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93219">
              <w:rPr>
                <w:rFonts w:ascii="Times New Roman" w:hAnsi="Times New Roman" w:cs="Times New Roman"/>
                <w:sz w:val="13"/>
                <w:szCs w:val="13"/>
              </w:rPr>
              <w:t>126. Ingatlanokhoz kapcsolódó vagyoni értékű jogok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97542" w:rsidRPr="00093219" w:rsidRDefault="00197542" w:rsidP="00197542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E563EE" w:rsidRPr="00093219" w:rsidTr="00E563EE">
        <w:trPr>
          <w:trHeight w:val="199"/>
        </w:trPr>
        <w:tc>
          <w:tcPr>
            <w:tcW w:w="42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563EE" w:rsidRPr="00093219" w:rsidRDefault="00E563EE" w:rsidP="00E563EE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127</w:t>
            </w:r>
            <w:r w:rsidRPr="00093219">
              <w:rPr>
                <w:rFonts w:ascii="Times New Roman" w:hAnsi="Times New Roman" w:cs="Times New Roman"/>
                <w:sz w:val="13"/>
                <w:szCs w:val="13"/>
              </w:rPr>
              <w:t>. Ingatlanokhoz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kapcsolódó bérleti díj költségek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563EE" w:rsidRPr="00093219" w:rsidRDefault="00E563EE" w:rsidP="00E563E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E563EE" w:rsidRPr="00093219" w:rsidTr="00E563EE">
        <w:trPr>
          <w:trHeight w:val="199"/>
        </w:trPr>
        <w:tc>
          <w:tcPr>
            <w:tcW w:w="42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563EE" w:rsidRPr="00093219" w:rsidRDefault="00E563EE" w:rsidP="00E563EE">
            <w:pPr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09321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13. MŰSZAKI BERENDEZÉSEK, GÉPEK, JÁRMŰVEK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563EE" w:rsidRPr="00093219" w:rsidRDefault="00E563EE" w:rsidP="00E563E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E563EE" w:rsidRPr="00093219" w:rsidTr="00E563EE">
        <w:trPr>
          <w:trHeight w:val="199"/>
        </w:trPr>
        <w:tc>
          <w:tcPr>
            <w:tcW w:w="42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563EE" w:rsidRPr="00093219" w:rsidRDefault="00E563EE" w:rsidP="00E563EE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93219">
              <w:rPr>
                <w:rFonts w:ascii="Times New Roman" w:hAnsi="Times New Roman" w:cs="Times New Roman"/>
                <w:sz w:val="13"/>
                <w:szCs w:val="13"/>
              </w:rPr>
              <w:t>131. Termelő gépek, berendezések, szerszámok, gyártóeszközök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563EE" w:rsidRPr="00093219" w:rsidRDefault="00E563EE" w:rsidP="00E563E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E563EE" w:rsidRPr="00093219" w:rsidTr="00E563EE">
        <w:trPr>
          <w:trHeight w:val="199"/>
        </w:trPr>
        <w:tc>
          <w:tcPr>
            <w:tcW w:w="42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563EE" w:rsidRPr="00093219" w:rsidRDefault="00E563EE" w:rsidP="00E563EE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93219">
              <w:rPr>
                <w:rFonts w:ascii="Times New Roman" w:hAnsi="Times New Roman" w:cs="Times New Roman"/>
                <w:sz w:val="13"/>
                <w:szCs w:val="13"/>
              </w:rPr>
              <w:t>132. Termelésben közvetlenül résztvevő járművek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563EE" w:rsidRPr="00093219" w:rsidRDefault="00E563EE" w:rsidP="00E563E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E563EE" w:rsidRPr="00093219" w:rsidTr="00E563EE">
        <w:trPr>
          <w:trHeight w:val="199"/>
        </w:trPr>
        <w:tc>
          <w:tcPr>
            <w:tcW w:w="42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563EE" w:rsidRPr="00093219" w:rsidRDefault="00E563EE" w:rsidP="00E563EE">
            <w:pPr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09321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14. EGYÉB BERENDEZÉSEK, FELSZERELÉSEK, JÁRMŰVEK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563EE" w:rsidRPr="00093219" w:rsidRDefault="00E563EE" w:rsidP="00E563E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E563EE" w:rsidRPr="00093219" w:rsidTr="00E563EE">
        <w:trPr>
          <w:trHeight w:val="199"/>
        </w:trPr>
        <w:tc>
          <w:tcPr>
            <w:tcW w:w="42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563EE" w:rsidRPr="00093219" w:rsidRDefault="00E563EE" w:rsidP="00E563EE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93219">
              <w:rPr>
                <w:rFonts w:ascii="Times New Roman" w:hAnsi="Times New Roman" w:cs="Times New Roman"/>
                <w:sz w:val="13"/>
                <w:szCs w:val="13"/>
              </w:rPr>
              <w:t>141. Üzemi (üzleti) gépek, berendezések, felszerelések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563EE" w:rsidRPr="00093219" w:rsidRDefault="00E563EE" w:rsidP="00E563E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E563EE" w:rsidRPr="00093219" w:rsidTr="00E563EE">
        <w:trPr>
          <w:trHeight w:val="199"/>
        </w:trPr>
        <w:tc>
          <w:tcPr>
            <w:tcW w:w="42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563EE" w:rsidRPr="00093219" w:rsidRDefault="00E563EE" w:rsidP="00E563EE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93219">
              <w:rPr>
                <w:rFonts w:ascii="Times New Roman" w:hAnsi="Times New Roman" w:cs="Times New Roman"/>
                <w:sz w:val="13"/>
                <w:szCs w:val="13"/>
              </w:rPr>
              <w:t>143. Irodai, igazgatási berendezések és felszerelések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563EE" w:rsidRPr="00093219" w:rsidRDefault="00E563EE" w:rsidP="00E563E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E563EE" w:rsidRPr="00093219" w:rsidTr="00E563EE">
        <w:trPr>
          <w:trHeight w:val="199"/>
        </w:trPr>
        <w:tc>
          <w:tcPr>
            <w:tcW w:w="42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563EE" w:rsidRPr="00093219" w:rsidRDefault="00E563EE" w:rsidP="00E563EE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93219">
              <w:rPr>
                <w:rFonts w:ascii="Times New Roman" w:hAnsi="Times New Roman" w:cs="Times New Roman"/>
                <w:sz w:val="13"/>
                <w:szCs w:val="13"/>
              </w:rPr>
              <w:t>144. Üzemkörön kívüli berendezések, felszerelések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563EE" w:rsidRPr="00093219" w:rsidRDefault="00E563EE" w:rsidP="00E563E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E563EE" w:rsidRPr="00093219" w:rsidTr="00E563EE">
        <w:trPr>
          <w:trHeight w:val="199"/>
        </w:trPr>
        <w:tc>
          <w:tcPr>
            <w:tcW w:w="42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563EE" w:rsidRPr="00093219" w:rsidRDefault="00E563EE" w:rsidP="00E563EE">
            <w:pPr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093219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>ÖSSZESEN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563EE" w:rsidRPr="00093219" w:rsidRDefault="00E563EE" w:rsidP="00E563E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E563EE" w:rsidRPr="00093219" w:rsidTr="009E77DE">
        <w:trPr>
          <w:trHeight w:val="199"/>
        </w:trPr>
        <w:tc>
          <w:tcPr>
            <w:tcW w:w="4223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563EE" w:rsidRPr="00093219" w:rsidRDefault="00E563EE" w:rsidP="00E563EE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93219">
              <w:rPr>
                <w:rFonts w:ascii="Times New Roman" w:hAnsi="Times New Roman" w:cs="Times New Roman"/>
                <w:sz w:val="13"/>
                <w:szCs w:val="13"/>
              </w:rPr>
              <w:t>%-os arány (az összes költség arányában)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563EE" w:rsidRPr="00093219" w:rsidRDefault="00E563EE" w:rsidP="00E563E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9E77DE" w:rsidRPr="00093219" w:rsidTr="00E563EE">
        <w:trPr>
          <w:trHeight w:val="199"/>
        </w:trPr>
        <w:tc>
          <w:tcPr>
            <w:tcW w:w="422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E77DE" w:rsidRPr="00093219" w:rsidRDefault="009E77DE" w:rsidP="00E563E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9E77DE" w:rsidRPr="00093219" w:rsidRDefault="009E77DE" w:rsidP="00E563EE">
            <w:pPr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</w:tbl>
    <w:p w:rsidR="00197542" w:rsidRDefault="00197542" w:rsidP="00197542">
      <w:pPr>
        <w:pStyle w:val="Norml1"/>
        <w:widowControl w:val="0"/>
        <w:spacing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9E77DE" w:rsidRDefault="009E77DE" w:rsidP="00197542">
      <w:pPr>
        <w:pStyle w:val="Norml1"/>
        <w:widowControl w:val="0"/>
        <w:spacing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9E77DE" w:rsidRDefault="009E77DE" w:rsidP="00197542">
      <w:pPr>
        <w:pStyle w:val="Norml1"/>
        <w:widowControl w:val="0"/>
        <w:spacing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9E77DE" w:rsidRPr="00EB69FA" w:rsidRDefault="00EB69FA" w:rsidP="00197542">
      <w:pPr>
        <w:pStyle w:val="Norml1"/>
        <w:widowControl w:val="0"/>
        <w:spacing w:line="240" w:lineRule="auto"/>
        <w:ind w:left="426" w:hanging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</w:t>
      </w:r>
      <w:r w:rsidRPr="00EB69FA">
        <w:rPr>
          <w:rFonts w:ascii="Times New Roman" w:hAnsi="Times New Roman" w:cs="Times New Roman"/>
          <w:b/>
        </w:rPr>
        <w:t>Bérköltség elszámolás</w:t>
      </w:r>
    </w:p>
    <w:p w:rsidR="009E77DE" w:rsidRDefault="00EB69FA" w:rsidP="00197542">
      <w:pPr>
        <w:pStyle w:val="Norml1"/>
        <w:widowControl w:val="0"/>
        <w:spacing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(</w:t>
      </w:r>
      <w:r w:rsidRPr="00EB69FA">
        <w:rPr>
          <w:rFonts w:ascii="Times New Roman" w:hAnsi="Times New Roman" w:cs="Times New Roman"/>
          <w:bCs/>
        </w:rPr>
        <w:t>Az újonnan létrehozott munkakörökben foglalkoztatott munkavállalók száma és elszámolható költsége</w:t>
      </w:r>
      <w:r>
        <w:rPr>
          <w:rFonts w:ascii="Times New Roman" w:hAnsi="Times New Roman" w:cs="Times New Roman"/>
          <w:bCs/>
        </w:rPr>
        <w:t>)</w:t>
      </w:r>
    </w:p>
    <w:p w:rsidR="00EB69FA" w:rsidRPr="00EB69FA" w:rsidRDefault="00EB69FA" w:rsidP="00197542">
      <w:pPr>
        <w:pStyle w:val="Norml1"/>
        <w:widowControl w:val="0"/>
        <w:spacing w:line="240" w:lineRule="auto"/>
        <w:ind w:left="426" w:hanging="426"/>
        <w:jc w:val="both"/>
        <w:rPr>
          <w:rFonts w:ascii="Times New Roman" w:hAnsi="Times New Roman" w:cs="Times New Roman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0"/>
        <w:gridCol w:w="706"/>
        <w:gridCol w:w="1985"/>
        <w:gridCol w:w="2125"/>
        <w:gridCol w:w="2090"/>
        <w:gridCol w:w="31"/>
      </w:tblGrid>
      <w:tr w:rsidR="00EB69FA" w:rsidRPr="009E77DE" w:rsidTr="00EB69FA">
        <w:trPr>
          <w:trHeight w:val="66"/>
        </w:trPr>
        <w:tc>
          <w:tcPr>
            <w:tcW w:w="117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15. Bérköltségek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Évek</w:t>
            </w: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Munkahelyteremtés (fő)</w:t>
            </w: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EB69FA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Elszámolható költség (ezer forint)</w:t>
            </w:r>
          </w:p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folyó ár</w:t>
            </w:r>
          </w:p>
        </w:tc>
        <w:tc>
          <w:tcPr>
            <w:tcW w:w="115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</w:tcPr>
          <w:p w:rsidR="00EB69FA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Elszámolható költség (ezer forint)</w:t>
            </w:r>
          </w:p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jelenérték</w:t>
            </w:r>
          </w:p>
        </w:tc>
        <w:tc>
          <w:tcPr>
            <w:tcW w:w="1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B69FA" w:rsidRPr="009E77DE" w:rsidTr="00FE54F4">
        <w:trPr>
          <w:trHeight w:val="1191"/>
        </w:trPr>
        <w:tc>
          <w:tcPr>
            <w:tcW w:w="117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 201.-ben betöltöt munkakörökhöz kapcsolódó 24 havi személyi jellegű ráfordítások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69FA" w:rsidRPr="009E77DE" w:rsidTr="00EB69FA">
        <w:trPr>
          <w:trHeight w:val="199"/>
        </w:trPr>
        <w:tc>
          <w:tcPr>
            <w:tcW w:w="117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B69FA" w:rsidRPr="009E77DE" w:rsidRDefault="00FE54F4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  <w:r w:rsidRPr="00FE54F4">
              <w:rPr>
                <w:rFonts w:ascii="Times New Roman" w:hAnsi="Times New Roman" w:cs="Times New Roman"/>
                <w:b/>
                <w:bCs/>
              </w:rPr>
              <w:t>a 201.-ben betöltöt munkakörökhöz kapcsolódó 24 havi személyi jellegű ráfordítások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69FA" w:rsidRPr="009E77DE" w:rsidTr="00EB69FA">
        <w:trPr>
          <w:trHeight w:val="199"/>
        </w:trPr>
        <w:tc>
          <w:tcPr>
            <w:tcW w:w="117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69FA" w:rsidRPr="009E77DE" w:rsidTr="00EB69FA">
        <w:trPr>
          <w:trHeight w:val="199"/>
        </w:trPr>
        <w:tc>
          <w:tcPr>
            <w:tcW w:w="117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69FA" w:rsidRPr="009E77DE" w:rsidTr="00EB69FA">
        <w:trPr>
          <w:trHeight w:val="199"/>
        </w:trPr>
        <w:tc>
          <w:tcPr>
            <w:tcW w:w="117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69FA" w:rsidRPr="009E77DE" w:rsidTr="00EB69FA">
        <w:trPr>
          <w:trHeight w:val="199"/>
        </w:trPr>
        <w:tc>
          <w:tcPr>
            <w:tcW w:w="117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69FA" w:rsidRPr="009E77DE" w:rsidTr="00EB69FA">
        <w:trPr>
          <w:trHeight w:val="199"/>
        </w:trPr>
        <w:tc>
          <w:tcPr>
            <w:tcW w:w="117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69FA" w:rsidRPr="009E77DE" w:rsidTr="00EB69FA">
        <w:trPr>
          <w:trHeight w:val="199"/>
        </w:trPr>
        <w:tc>
          <w:tcPr>
            <w:tcW w:w="117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69FA" w:rsidRPr="009E77DE" w:rsidTr="00EB69FA">
        <w:trPr>
          <w:trHeight w:val="199"/>
        </w:trPr>
        <w:tc>
          <w:tcPr>
            <w:tcW w:w="117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E77DE">
              <w:rPr>
                <w:rFonts w:ascii="Times New Roman" w:hAnsi="Times New Roman" w:cs="Times New Roman"/>
                <w:b/>
                <w:bCs/>
              </w:rPr>
              <w:t>ÖSSZESEN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4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69FA" w:rsidRPr="009E77DE" w:rsidTr="00EB69FA">
        <w:trPr>
          <w:trHeight w:val="199"/>
        </w:trPr>
        <w:tc>
          <w:tcPr>
            <w:tcW w:w="117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FA" w:rsidRPr="009E77DE" w:rsidRDefault="00EB69FA" w:rsidP="009E77DE">
            <w:pPr>
              <w:pStyle w:val="Norml1"/>
              <w:widowControl w:val="0"/>
              <w:spacing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E77DE" w:rsidRDefault="009E77DE" w:rsidP="00197542">
      <w:pPr>
        <w:pStyle w:val="Norml1"/>
        <w:widowControl w:val="0"/>
        <w:spacing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9E77DE" w:rsidRDefault="009E77DE" w:rsidP="00197542">
      <w:pPr>
        <w:pStyle w:val="Norml1"/>
        <w:widowControl w:val="0"/>
        <w:spacing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DD2098" w:rsidRPr="00BD33AB" w:rsidRDefault="00DD2098" w:rsidP="00197542">
      <w:pPr>
        <w:pStyle w:val="Norml1"/>
        <w:widowControl w:val="0"/>
        <w:spacing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197542" w:rsidRPr="00BD33AB" w:rsidRDefault="009E77DE" w:rsidP="00197542">
      <w:pPr>
        <w:pStyle w:val="Norml1"/>
        <w:widowControl w:val="0"/>
        <w:tabs>
          <w:tab w:val="right" w:pos="8505"/>
        </w:tabs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lastRenderedPageBreak/>
        <w:t>9</w:t>
      </w:r>
      <w:r w:rsidR="00197542" w:rsidRPr="00BD33AB">
        <w:rPr>
          <w:rFonts w:ascii="Times New Roman" w:eastAsia="Times New Roman" w:hAnsi="Times New Roman" w:cs="Times New Roman"/>
          <w:b/>
        </w:rPr>
        <w:t>./</w:t>
      </w:r>
      <w:r w:rsidR="00197542">
        <w:rPr>
          <w:rFonts w:ascii="Times New Roman" w:eastAsia="Times New Roman" w:hAnsi="Times New Roman" w:cs="Times New Roman"/>
          <w:b/>
        </w:rPr>
        <w:t xml:space="preserve"> </w:t>
      </w:r>
      <w:r w:rsidR="00197542" w:rsidRPr="00BD33AB">
        <w:rPr>
          <w:rFonts w:ascii="Times New Roman" w:eastAsia="Times New Roman" w:hAnsi="Times New Roman" w:cs="Times New Roman"/>
          <w:b/>
        </w:rPr>
        <w:t>A</w:t>
      </w:r>
      <w:r w:rsidR="00197542">
        <w:rPr>
          <w:rFonts w:ascii="Times New Roman" w:eastAsia="Times New Roman" w:hAnsi="Times New Roman" w:cs="Times New Roman"/>
          <w:b/>
        </w:rPr>
        <w:t xml:space="preserve"> </w:t>
      </w:r>
      <w:r w:rsidR="00197542" w:rsidRPr="00BD33AB">
        <w:rPr>
          <w:rFonts w:ascii="Times New Roman" w:eastAsia="Times New Roman" w:hAnsi="Times New Roman" w:cs="Times New Roman"/>
          <w:b/>
        </w:rPr>
        <w:t>gazdálkodás</w:t>
      </w:r>
      <w:r w:rsidR="00197542">
        <w:rPr>
          <w:rFonts w:ascii="Times New Roman" w:eastAsia="Times New Roman" w:hAnsi="Times New Roman" w:cs="Times New Roman"/>
          <w:b/>
        </w:rPr>
        <w:t xml:space="preserve"> </w:t>
      </w:r>
      <w:r w:rsidR="00197542" w:rsidRPr="00BD33AB">
        <w:rPr>
          <w:rFonts w:ascii="Times New Roman" w:eastAsia="Times New Roman" w:hAnsi="Times New Roman" w:cs="Times New Roman"/>
          <w:b/>
        </w:rPr>
        <w:t>főbb</w:t>
      </w:r>
      <w:r w:rsidR="00197542">
        <w:rPr>
          <w:rFonts w:ascii="Times New Roman" w:eastAsia="Times New Roman" w:hAnsi="Times New Roman" w:cs="Times New Roman"/>
          <w:b/>
        </w:rPr>
        <w:t xml:space="preserve"> </w:t>
      </w:r>
      <w:r w:rsidR="00197542" w:rsidRPr="00BD33AB">
        <w:rPr>
          <w:rFonts w:ascii="Times New Roman" w:eastAsia="Times New Roman" w:hAnsi="Times New Roman" w:cs="Times New Roman"/>
          <w:b/>
        </w:rPr>
        <w:t>adatai</w:t>
      </w:r>
      <w:r w:rsidR="00197542">
        <w:rPr>
          <w:rFonts w:ascii="Times New Roman" w:eastAsia="Times New Roman" w:hAnsi="Times New Roman" w:cs="Times New Roman"/>
          <w:b/>
        </w:rPr>
        <w:t xml:space="preserve"> </w:t>
      </w:r>
      <w:r w:rsidR="00197542" w:rsidRPr="00BD33AB">
        <w:rPr>
          <w:rFonts w:ascii="Times New Roman" w:eastAsia="Times New Roman" w:hAnsi="Times New Roman" w:cs="Times New Roman"/>
          <w:b/>
        </w:rPr>
        <w:t>(az</w:t>
      </w:r>
      <w:r w:rsidR="00197542">
        <w:rPr>
          <w:rFonts w:ascii="Times New Roman" w:eastAsia="Times New Roman" w:hAnsi="Times New Roman" w:cs="Times New Roman"/>
          <w:b/>
        </w:rPr>
        <w:t xml:space="preserve"> </w:t>
      </w:r>
      <w:r w:rsidR="00197542" w:rsidRPr="00BD33AB">
        <w:rPr>
          <w:rFonts w:ascii="Times New Roman" w:eastAsia="Times New Roman" w:hAnsi="Times New Roman" w:cs="Times New Roman"/>
          <w:b/>
        </w:rPr>
        <w:t>utolsó</w:t>
      </w:r>
      <w:r w:rsidR="00197542">
        <w:rPr>
          <w:rFonts w:ascii="Times New Roman" w:eastAsia="Times New Roman" w:hAnsi="Times New Roman" w:cs="Times New Roman"/>
          <w:b/>
        </w:rPr>
        <w:t xml:space="preserve"> </w:t>
      </w:r>
      <w:r w:rsidR="00197542" w:rsidRPr="00BD33AB">
        <w:rPr>
          <w:rFonts w:ascii="Times New Roman" w:eastAsia="Times New Roman" w:hAnsi="Times New Roman" w:cs="Times New Roman"/>
          <w:b/>
        </w:rPr>
        <w:t>lezárt</w:t>
      </w:r>
      <w:r w:rsidR="00197542">
        <w:rPr>
          <w:rFonts w:ascii="Times New Roman" w:eastAsia="Times New Roman" w:hAnsi="Times New Roman" w:cs="Times New Roman"/>
          <w:b/>
        </w:rPr>
        <w:t xml:space="preserve"> </w:t>
      </w:r>
      <w:r w:rsidR="00197542" w:rsidRPr="00BD33AB">
        <w:rPr>
          <w:rFonts w:ascii="Times New Roman" w:eastAsia="Times New Roman" w:hAnsi="Times New Roman" w:cs="Times New Roman"/>
          <w:b/>
        </w:rPr>
        <w:t>pénzügyi</w:t>
      </w:r>
      <w:r w:rsidR="00197542">
        <w:rPr>
          <w:rFonts w:ascii="Times New Roman" w:eastAsia="Times New Roman" w:hAnsi="Times New Roman" w:cs="Times New Roman"/>
          <w:b/>
        </w:rPr>
        <w:t xml:space="preserve"> </w:t>
      </w:r>
      <w:r w:rsidR="00197542" w:rsidRPr="00BD33AB">
        <w:rPr>
          <w:rFonts w:ascii="Times New Roman" w:eastAsia="Times New Roman" w:hAnsi="Times New Roman" w:cs="Times New Roman"/>
          <w:b/>
        </w:rPr>
        <w:t>év</w:t>
      </w:r>
      <w:r w:rsidR="00197542">
        <w:rPr>
          <w:rFonts w:ascii="Times New Roman" w:eastAsia="Times New Roman" w:hAnsi="Times New Roman" w:cs="Times New Roman"/>
          <w:b/>
        </w:rPr>
        <w:t xml:space="preserve"> </w:t>
      </w:r>
      <w:r w:rsidR="00197542" w:rsidRPr="00BD33AB">
        <w:rPr>
          <w:rFonts w:ascii="Times New Roman" w:eastAsia="Times New Roman" w:hAnsi="Times New Roman" w:cs="Times New Roman"/>
          <w:b/>
        </w:rPr>
        <w:t>alapján):</w:t>
      </w:r>
    </w:p>
    <w:p w:rsidR="00197542" w:rsidRPr="00BD33AB" w:rsidRDefault="00197542" w:rsidP="00197542">
      <w:pPr>
        <w:pStyle w:val="Norml1"/>
        <w:widowControl w:val="0"/>
        <w:spacing w:line="240" w:lineRule="auto"/>
        <w:ind w:left="426" w:hanging="142"/>
        <w:jc w:val="both"/>
        <w:rPr>
          <w:rFonts w:ascii="Times New Roman" w:hAnsi="Times New Roman" w:cs="Times New Roman"/>
        </w:rPr>
      </w:pPr>
      <w:r w:rsidRPr="00BD33AB">
        <w:rPr>
          <w:rFonts w:ascii="Times New Roman" w:eastAsia="Times New Roman" w:hAnsi="Times New Roman" w:cs="Times New Roman"/>
          <w:b/>
        </w:rPr>
        <w:t>Mérlegfőösszeg: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…………………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eFt</w:t>
      </w:r>
    </w:p>
    <w:p w:rsidR="00197542" w:rsidRPr="00BD33AB" w:rsidRDefault="00197542" w:rsidP="00197542">
      <w:pPr>
        <w:pStyle w:val="Norml1"/>
        <w:widowControl w:val="0"/>
        <w:spacing w:line="240" w:lineRule="auto"/>
        <w:ind w:left="426" w:hanging="142"/>
        <w:jc w:val="both"/>
        <w:rPr>
          <w:rFonts w:ascii="Times New Roman" w:hAnsi="Times New Roman" w:cs="Times New Roman"/>
        </w:rPr>
      </w:pPr>
      <w:r w:rsidRPr="00BD33AB">
        <w:rPr>
          <w:rFonts w:ascii="Times New Roman" w:eastAsia="Times New Roman" w:hAnsi="Times New Roman" w:cs="Times New Roman"/>
          <w:b/>
        </w:rPr>
        <w:t>Árbevétel:</w:t>
      </w:r>
      <w:r>
        <w:rPr>
          <w:rFonts w:ascii="Times New Roman" w:eastAsia="Times New Roman" w:hAnsi="Times New Roman" w:cs="Times New Roman"/>
          <w:b/>
        </w:rPr>
        <w:t xml:space="preserve">  </w:t>
      </w:r>
      <w:r w:rsidRPr="00BD33AB">
        <w:rPr>
          <w:rFonts w:ascii="Times New Roman" w:eastAsia="Times New Roman" w:hAnsi="Times New Roman" w:cs="Times New Roman"/>
          <w:b/>
        </w:rPr>
        <w:t>………………….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eFt</w:t>
      </w:r>
    </w:p>
    <w:p w:rsidR="00197542" w:rsidRPr="00BD33AB" w:rsidRDefault="00197542" w:rsidP="00197542">
      <w:pPr>
        <w:pStyle w:val="Norml1"/>
        <w:widowControl w:val="0"/>
        <w:spacing w:line="240" w:lineRule="auto"/>
        <w:ind w:left="426" w:hanging="142"/>
        <w:jc w:val="both"/>
        <w:rPr>
          <w:rFonts w:ascii="Times New Roman" w:hAnsi="Times New Roman" w:cs="Times New Roman"/>
        </w:rPr>
      </w:pPr>
      <w:r w:rsidRPr="00BD33AB">
        <w:rPr>
          <w:rFonts w:ascii="Times New Roman" w:eastAsia="Times New Roman" w:hAnsi="Times New Roman" w:cs="Times New Roman"/>
          <w:b/>
        </w:rPr>
        <w:t>Alkalmazottak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létszáma: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…………………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BD33AB">
        <w:rPr>
          <w:rFonts w:ascii="Times New Roman" w:eastAsia="Times New Roman" w:hAnsi="Times New Roman" w:cs="Times New Roman"/>
          <w:b/>
        </w:rPr>
        <w:t>fő</w:t>
      </w:r>
    </w:p>
    <w:p w:rsidR="00197542" w:rsidRPr="00BD33AB" w:rsidRDefault="00197542" w:rsidP="00197542">
      <w:pPr>
        <w:pStyle w:val="Norml1"/>
        <w:widowControl w:val="0"/>
        <w:spacing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197542" w:rsidRPr="00BD33AB" w:rsidRDefault="000F0B42" w:rsidP="00197542">
      <w:pPr>
        <w:pStyle w:val="Norml1"/>
        <w:widowControl w:val="0"/>
        <w:spacing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Eger</w:t>
      </w:r>
      <w:r w:rsidR="00197542" w:rsidRPr="00BD33AB">
        <w:rPr>
          <w:rFonts w:ascii="Times New Roman" w:eastAsia="Times New Roman" w:hAnsi="Times New Roman" w:cs="Times New Roman"/>
        </w:rPr>
        <w:t>,………………………..</w:t>
      </w:r>
    </w:p>
    <w:p w:rsidR="00197542" w:rsidRPr="00BD33AB" w:rsidRDefault="00197542" w:rsidP="00197542">
      <w:pPr>
        <w:pStyle w:val="Norml1"/>
        <w:widowControl w:val="0"/>
        <w:spacing w:line="240" w:lineRule="auto"/>
        <w:ind w:left="2268" w:hanging="425"/>
        <w:jc w:val="center"/>
        <w:rPr>
          <w:rFonts w:ascii="Times New Roman" w:hAnsi="Times New Roman" w:cs="Times New Roman"/>
        </w:rPr>
      </w:pPr>
      <w:r w:rsidRPr="00BD33AB">
        <w:rPr>
          <w:rFonts w:ascii="Times New Roman" w:eastAsia="Times New Roman" w:hAnsi="Times New Roman" w:cs="Times New Roman"/>
        </w:rPr>
        <w:t>………………………..</w:t>
      </w:r>
      <w:r>
        <w:rPr>
          <w:rFonts w:ascii="Times New Roman" w:eastAsia="Times New Roman" w:hAnsi="Times New Roman" w:cs="Times New Roman"/>
        </w:rPr>
        <w:t xml:space="preserve"> </w:t>
      </w:r>
    </w:p>
    <w:p w:rsidR="00197542" w:rsidRPr="00BD33AB" w:rsidRDefault="00197542" w:rsidP="00197542">
      <w:pPr>
        <w:pStyle w:val="Norml1"/>
        <w:widowControl w:val="0"/>
        <w:spacing w:line="240" w:lineRule="auto"/>
        <w:ind w:left="2268" w:hanging="425"/>
        <w:jc w:val="center"/>
        <w:rPr>
          <w:rFonts w:ascii="Times New Roman" w:hAnsi="Times New Roman" w:cs="Times New Roman"/>
        </w:rPr>
      </w:pPr>
      <w:r w:rsidRPr="00BD33AB">
        <w:rPr>
          <w:rFonts w:ascii="Times New Roman" w:eastAsia="Times New Roman" w:hAnsi="Times New Roman" w:cs="Times New Roman"/>
        </w:rPr>
        <w:t>pályázó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cégszerű</w:t>
      </w:r>
      <w:r>
        <w:rPr>
          <w:rFonts w:ascii="Times New Roman" w:eastAsia="Times New Roman" w:hAnsi="Times New Roman" w:cs="Times New Roman"/>
        </w:rPr>
        <w:t xml:space="preserve"> </w:t>
      </w:r>
      <w:r w:rsidRPr="00BD33AB">
        <w:rPr>
          <w:rFonts w:ascii="Times New Roman" w:eastAsia="Times New Roman" w:hAnsi="Times New Roman" w:cs="Times New Roman"/>
        </w:rPr>
        <w:t>aláírása</w:t>
      </w:r>
    </w:p>
    <w:p w:rsidR="00A80365" w:rsidRPr="00DD2098" w:rsidRDefault="00197542" w:rsidP="00DD2098">
      <w:pPr>
        <w:pStyle w:val="Norml1"/>
        <w:rPr>
          <w:rFonts w:ascii="Times New Roman" w:hAnsi="Times New Roman" w:cs="Times New Roman"/>
        </w:rPr>
      </w:pPr>
      <w:r w:rsidRPr="00BD33AB">
        <w:rPr>
          <w:rFonts w:ascii="Times New Roman" w:hAnsi="Times New Roman" w:cs="Times New Roman"/>
        </w:rPr>
        <w:br w:type="page"/>
      </w:r>
    </w:p>
    <w:p w:rsidR="005C4896" w:rsidRDefault="005C4896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E525B7" w:rsidRPr="00D30974" w:rsidRDefault="00E525B7" w:rsidP="00D30974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sectPr w:rsidR="00E525B7" w:rsidRPr="00D3097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FBE" w:rsidRDefault="00DA3FBE" w:rsidP="00441A43">
      <w:pPr>
        <w:spacing w:after="0" w:line="240" w:lineRule="auto"/>
      </w:pPr>
      <w:r>
        <w:separator/>
      </w:r>
    </w:p>
  </w:endnote>
  <w:endnote w:type="continuationSeparator" w:id="0">
    <w:p w:rsidR="00DA3FBE" w:rsidRDefault="00DA3FBE" w:rsidP="00441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7175858"/>
      <w:docPartObj>
        <w:docPartGallery w:val="Page Numbers (Bottom of Page)"/>
        <w:docPartUnique/>
      </w:docPartObj>
    </w:sdtPr>
    <w:sdtEndPr/>
    <w:sdtContent>
      <w:p w:rsidR="00DD2098" w:rsidRDefault="00DD209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7C8C">
          <w:rPr>
            <w:noProof/>
          </w:rPr>
          <w:t>1</w:t>
        </w:r>
        <w:r>
          <w:fldChar w:fldCharType="end"/>
        </w:r>
      </w:p>
    </w:sdtContent>
  </w:sdt>
  <w:p w:rsidR="00DD2098" w:rsidRDefault="00DD209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FBE" w:rsidRDefault="00DA3FBE" w:rsidP="00441A43">
      <w:pPr>
        <w:spacing w:after="0" w:line="240" w:lineRule="auto"/>
      </w:pPr>
      <w:r>
        <w:separator/>
      </w:r>
    </w:p>
  </w:footnote>
  <w:footnote w:type="continuationSeparator" w:id="0">
    <w:p w:rsidR="00DA3FBE" w:rsidRDefault="00DA3FBE" w:rsidP="00441A43">
      <w:pPr>
        <w:spacing w:after="0" w:line="240" w:lineRule="auto"/>
      </w:pPr>
      <w:r>
        <w:continuationSeparator/>
      </w:r>
    </w:p>
  </w:footnote>
  <w:footnote w:id="1">
    <w:p w:rsidR="00DD2098" w:rsidRPr="00362C86" w:rsidRDefault="00DD2098" w:rsidP="00197542">
      <w:pPr>
        <w:pStyle w:val="Lbjegyzetszveg"/>
        <w:rPr>
          <w:rFonts w:ascii="Verdana" w:hAnsi="Verdana"/>
          <w:sz w:val="14"/>
          <w:szCs w:val="14"/>
        </w:rPr>
      </w:pPr>
      <w:r w:rsidRPr="00362C86">
        <w:rPr>
          <w:rStyle w:val="Lbjegyzet-hivatkozs"/>
          <w:rFonts w:ascii="Verdana" w:hAnsi="Verdana"/>
          <w:sz w:val="14"/>
          <w:szCs w:val="14"/>
        </w:rPr>
        <w:footnoteRef/>
      </w:r>
      <w:r w:rsidRPr="00362C86">
        <w:rPr>
          <w:rFonts w:ascii="Verdana" w:hAnsi="Verdana"/>
          <w:sz w:val="14"/>
          <w:szCs w:val="14"/>
        </w:rPr>
        <w:t xml:space="preserve"> A </w:t>
      </w:r>
      <w:r w:rsidRPr="002C1B11">
        <w:rPr>
          <w:rFonts w:ascii="Verdana" w:hAnsi="Verdana"/>
          <w:sz w:val="14"/>
          <w:szCs w:val="14"/>
        </w:rPr>
        <w:t>támogatást igénylő</w:t>
      </w:r>
      <w:r w:rsidRPr="00362C86">
        <w:rPr>
          <w:rFonts w:ascii="Verdana" w:hAnsi="Verdana"/>
          <w:sz w:val="14"/>
          <w:szCs w:val="14"/>
        </w:rPr>
        <w:t xml:space="preserve"> által korábban nem gyártott új termék előállítása (ide nem értve a korábban gyártott termék kisebb átalakítását).</w:t>
      </w:r>
    </w:p>
  </w:footnote>
  <w:footnote w:id="2">
    <w:p w:rsidR="00DD2098" w:rsidRPr="00362C86" w:rsidRDefault="00DD2098" w:rsidP="00197542">
      <w:pPr>
        <w:pStyle w:val="Lbjegyzetszveg"/>
        <w:rPr>
          <w:rFonts w:ascii="Verdana" w:hAnsi="Verdana"/>
          <w:sz w:val="14"/>
          <w:szCs w:val="14"/>
        </w:rPr>
      </w:pPr>
      <w:r w:rsidRPr="00362C86">
        <w:rPr>
          <w:rStyle w:val="Lbjegyzet-hivatkozs"/>
          <w:rFonts w:ascii="Verdana" w:hAnsi="Verdana"/>
          <w:sz w:val="14"/>
          <w:szCs w:val="14"/>
        </w:rPr>
        <w:footnoteRef/>
      </w:r>
      <w:r w:rsidRPr="00362C86">
        <w:rPr>
          <w:rFonts w:ascii="Verdana" w:hAnsi="Verdana"/>
          <w:sz w:val="14"/>
          <w:szCs w:val="14"/>
        </w:rPr>
        <w:t xml:space="preserve"> Teljes gyártási folyamat változtatása (ugyanazon termék előállítása más eljárással).</w:t>
      </w:r>
    </w:p>
  </w:footnote>
  <w:footnote w:id="3">
    <w:p w:rsidR="00DD2098" w:rsidRPr="00362C86" w:rsidRDefault="00DD2098" w:rsidP="00197542">
      <w:pPr>
        <w:pStyle w:val="Lbjegyzetszveg"/>
        <w:rPr>
          <w:rFonts w:ascii="Verdana" w:hAnsi="Verdana"/>
          <w:sz w:val="14"/>
          <w:szCs w:val="14"/>
        </w:rPr>
      </w:pPr>
      <w:r w:rsidRPr="00362C86">
        <w:rPr>
          <w:rStyle w:val="Lbjegyzet-hivatkozs"/>
          <w:rFonts w:ascii="Verdana" w:hAnsi="Verdana"/>
          <w:sz w:val="14"/>
          <w:szCs w:val="14"/>
        </w:rPr>
        <w:footnoteRef/>
      </w:r>
      <w:r w:rsidRPr="00362C86">
        <w:rPr>
          <w:rFonts w:ascii="Verdana" w:hAnsi="Verdana"/>
          <w:sz w:val="14"/>
          <w:szCs w:val="14"/>
        </w:rPr>
        <w:t xml:space="preserve"> Ugyanazon termék előállítása ugyanazon eljárással, de nagyobb mennyiségben, egy a létesítményben gyártott termék vonatkozásában.</w:t>
      </w:r>
    </w:p>
  </w:footnote>
  <w:footnote w:id="4">
    <w:p w:rsidR="00DD2098" w:rsidRPr="00362C86" w:rsidRDefault="00DD2098" w:rsidP="00197542">
      <w:pPr>
        <w:pStyle w:val="Lbjegyzetszveg"/>
        <w:rPr>
          <w:rFonts w:ascii="Verdana" w:hAnsi="Verdana"/>
          <w:sz w:val="14"/>
          <w:szCs w:val="14"/>
        </w:rPr>
      </w:pPr>
      <w:r w:rsidRPr="00362C86">
        <w:rPr>
          <w:rStyle w:val="Lbjegyzet-hivatkozs"/>
          <w:rFonts w:ascii="Verdana" w:hAnsi="Verdana"/>
          <w:sz w:val="14"/>
          <w:szCs w:val="14"/>
        </w:rPr>
        <w:footnoteRef/>
      </w:r>
      <w:r w:rsidRPr="00362C86">
        <w:rPr>
          <w:rFonts w:ascii="Verdana" w:hAnsi="Verdana"/>
          <w:sz w:val="14"/>
          <w:szCs w:val="14"/>
        </w:rPr>
        <w:t xml:space="preserve"> </w:t>
      </w:r>
      <w:r>
        <w:rPr>
          <w:rFonts w:ascii="Verdana" w:hAnsi="Verdana"/>
          <w:sz w:val="14"/>
          <w:szCs w:val="14"/>
        </w:rPr>
        <w:t>Jogszabályi előírás alapján a</w:t>
      </w:r>
      <w:r w:rsidRPr="00A7457E">
        <w:rPr>
          <w:rFonts w:ascii="Verdana" w:hAnsi="Verdana"/>
          <w:sz w:val="14"/>
          <w:szCs w:val="14"/>
        </w:rPr>
        <w:t>z elszámolható költségeknek legalább 200 %-kal kell meghaladniuk az újrahasznált eszközöknek a munkák megkezdése előtti pénzügyi évben nyilvántartott könyv szerinti értékét</w:t>
      </w:r>
      <w:r>
        <w:rPr>
          <w:rFonts w:ascii="Verdana" w:hAnsi="Verdana"/>
          <w:sz w:val="14"/>
          <w:szCs w:val="14"/>
        </w:rPr>
        <w:t>. N</w:t>
      </w:r>
      <w:r w:rsidRPr="00A7457E">
        <w:rPr>
          <w:rFonts w:ascii="Verdana" w:hAnsi="Verdana"/>
          <w:sz w:val="14"/>
          <w:szCs w:val="14"/>
        </w:rPr>
        <w:t>emcsak a közvetlenül újrahasznált eszközöket (pl. gépek), hanem a közvetett eszközöket (pl. gyártócsarnok vagy raktár) is figyelembe kell venni e szabály alkalmazása során, de csak az új tevékenység arányában</w:t>
      </w:r>
      <w:r>
        <w:rPr>
          <w:rFonts w:ascii="Verdana" w:hAnsi="Verdana"/>
          <w:sz w:val="14"/>
          <w:szCs w:val="14"/>
        </w:rPr>
        <w:t>.</w:t>
      </w:r>
    </w:p>
  </w:footnote>
  <w:footnote w:id="5">
    <w:p w:rsidR="00DD2098" w:rsidRPr="00362C86" w:rsidRDefault="00DD2098" w:rsidP="00197542">
      <w:pPr>
        <w:pStyle w:val="Lbjegyzetszveg"/>
        <w:rPr>
          <w:rFonts w:ascii="Verdana" w:hAnsi="Verdana"/>
          <w:sz w:val="14"/>
          <w:szCs w:val="14"/>
        </w:rPr>
      </w:pPr>
      <w:r w:rsidRPr="00362C86">
        <w:rPr>
          <w:rStyle w:val="Lbjegyzet-hivatkozs"/>
          <w:rFonts w:ascii="Verdana" w:hAnsi="Verdana"/>
          <w:sz w:val="14"/>
          <w:szCs w:val="14"/>
        </w:rPr>
        <w:footnoteRef/>
      </w:r>
      <w:r w:rsidRPr="00362C86">
        <w:rPr>
          <w:rFonts w:ascii="Verdana" w:hAnsi="Verdana"/>
          <w:sz w:val="14"/>
          <w:szCs w:val="14"/>
        </w:rPr>
        <w:t xml:space="preserve"> </w:t>
      </w:r>
      <w:r>
        <w:rPr>
          <w:rFonts w:ascii="Verdana" w:hAnsi="Verdana"/>
          <w:sz w:val="14"/>
          <w:szCs w:val="14"/>
        </w:rPr>
        <w:t>Jogszabályi előírás alapján a</w:t>
      </w:r>
      <w:r w:rsidRPr="00362C86">
        <w:rPr>
          <w:rFonts w:ascii="Verdana" w:hAnsi="Verdana"/>
          <w:sz w:val="14"/>
          <w:szCs w:val="14"/>
        </w:rPr>
        <w:t>z elszámolható költségeknek meg kell haladniuk a modernizálandó tevékenységhez kapcsolódó eszközöknek a megelőző három pénzügyi évben realizált értékcsökkenését</w:t>
      </w:r>
      <w:r>
        <w:rPr>
          <w:rFonts w:ascii="Verdana" w:hAnsi="Verdana"/>
          <w:sz w:val="14"/>
          <w:szCs w:val="14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D44F0"/>
    <w:multiLevelType w:val="hybridMultilevel"/>
    <w:tmpl w:val="D300355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A5BBE"/>
    <w:multiLevelType w:val="hybridMultilevel"/>
    <w:tmpl w:val="E35E09F6"/>
    <w:lvl w:ilvl="0" w:tplc="AA2E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54ED2"/>
    <w:multiLevelType w:val="hybridMultilevel"/>
    <w:tmpl w:val="F642E93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01FF6"/>
    <w:multiLevelType w:val="hybridMultilevel"/>
    <w:tmpl w:val="1A4ACC0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B28DB"/>
    <w:multiLevelType w:val="hybridMultilevel"/>
    <w:tmpl w:val="2DBCCC2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60341"/>
    <w:multiLevelType w:val="hybridMultilevel"/>
    <w:tmpl w:val="E2C40044"/>
    <w:lvl w:ilvl="0" w:tplc="AEB6F5C8">
      <w:start w:val="1"/>
      <w:numFmt w:val="lowerLetter"/>
      <w:lvlText w:val="%1)"/>
      <w:lvlJc w:val="left"/>
      <w:pPr>
        <w:ind w:left="720" w:hanging="360"/>
      </w:pPr>
      <w:rPr>
        <w:rFonts w:ascii="Constantia" w:hAnsi="Constantia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C6842"/>
    <w:multiLevelType w:val="hybridMultilevel"/>
    <w:tmpl w:val="E92E1B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3E62C4"/>
    <w:multiLevelType w:val="hybridMultilevel"/>
    <w:tmpl w:val="87D43C5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9101F"/>
    <w:multiLevelType w:val="hybridMultilevel"/>
    <w:tmpl w:val="B1BADF48"/>
    <w:lvl w:ilvl="0" w:tplc="815415CC">
      <w:start w:val="1"/>
      <w:numFmt w:val="decimal"/>
      <w:lvlText w:val="(%1)"/>
      <w:lvlJc w:val="left"/>
      <w:pPr>
        <w:ind w:left="765" w:hanging="40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7837BC"/>
    <w:multiLevelType w:val="hybridMultilevel"/>
    <w:tmpl w:val="DADA734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F1389F"/>
    <w:multiLevelType w:val="hybridMultilevel"/>
    <w:tmpl w:val="18D4F6A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496488"/>
    <w:multiLevelType w:val="hybridMultilevel"/>
    <w:tmpl w:val="78CC9A8C"/>
    <w:lvl w:ilvl="0" w:tplc="CE68F6E0">
      <w:start w:val="1"/>
      <w:numFmt w:val="decimal"/>
      <w:lvlText w:val="(%1)"/>
      <w:lvlJc w:val="left"/>
      <w:pPr>
        <w:ind w:left="780" w:hanging="42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9753E"/>
    <w:multiLevelType w:val="hybridMultilevel"/>
    <w:tmpl w:val="6D5496E8"/>
    <w:lvl w:ilvl="0" w:tplc="A372FEA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562A8C"/>
    <w:multiLevelType w:val="hybridMultilevel"/>
    <w:tmpl w:val="9830E2CA"/>
    <w:lvl w:ilvl="0" w:tplc="ADBA561A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7A1F6C"/>
    <w:multiLevelType w:val="hybridMultilevel"/>
    <w:tmpl w:val="16146792"/>
    <w:lvl w:ilvl="0" w:tplc="85EAC132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BA02DB7"/>
    <w:multiLevelType w:val="hybridMultilevel"/>
    <w:tmpl w:val="0F80EC6E"/>
    <w:lvl w:ilvl="0" w:tplc="D278C4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2624C"/>
    <w:multiLevelType w:val="hybridMultilevel"/>
    <w:tmpl w:val="9B4299E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F1F3C"/>
    <w:multiLevelType w:val="hybridMultilevel"/>
    <w:tmpl w:val="2430B624"/>
    <w:lvl w:ilvl="0" w:tplc="EE42E516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6F06EF"/>
    <w:multiLevelType w:val="hybridMultilevel"/>
    <w:tmpl w:val="015EBE92"/>
    <w:lvl w:ilvl="0" w:tplc="7B5ACEDA">
      <w:start w:val="1"/>
      <w:numFmt w:val="decimal"/>
      <w:lvlText w:val="(%1)"/>
      <w:lvlJc w:val="left"/>
      <w:pPr>
        <w:ind w:left="810" w:hanging="45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F72B31"/>
    <w:multiLevelType w:val="hybridMultilevel"/>
    <w:tmpl w:val="C632EE1A"/>
    <w:lvl w:ilvl="0" w:tplc="C61233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C15E8"/>
    <w:multiLevelType w:val="hybridMultilevel"/>
    <w:tmpl w:val="2820B800"/>
    <w:lvl w:ilvl="0" w:tplc="C24679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92229F"/>
    <w:multiLevelType w:val="multilevel"/>
    <w:tmpl w:val="F13C3E60"/>
    <w:lvl w:ilvl="0">
      <w:start w:val="1"/>
      <w:numFmt w:val="lowerLetter"/>
      <w:lvlText w:val="%1)"/>
      <w:lvlJc w:val="left"/>
      <w:pPr>
        <w:ind w:left="786" w:firstLine="425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506" w:firstLine="1146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6" w:firstLine="2046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6" w:firstLine="2586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6" w:firstLine="3306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6" w:firstLine="4206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6" w:firstLine="4746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6" w:firstLine="5466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6" w:firstLine="6366"/>
      </w:pPr>
      <w:rPr>
        <w:vertAlign w:val="baseline"/>
      </w:rPr>
    </w:lvl>
  </w:abstractNum>
  <w:abstractNum w:abstractNumId="22" w15:restartNumberingAfterBreak="0">
    <w:nsid w:val="553937A2"/>
    <w:multiLevelType w:val="hybridMultilevel"/>
    <w:tmpl w:val="D9B0E10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A27227"/>
    <w:multiLevelType w:val="hybridMultilevel"/>
    <w:tmpl w:val="51F804C2"/>
    <w:lvl w:ilvl="0" w:tplc="60BA34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0C57A4"/>
    <w:multiLevelType w:val="hybridMultilevel"/>
    <w:tmpl w:val="BE7A00B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066731"/>
    <w:multiLevelType w:val="hybridMultilevel"/>
    <w:tmpl w:val="8B84D5EC"/>
    <w:lvl w:ilvl="0" w:tplc="AD2868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486A43"/>
    <w:multiLevelType w:val="hybridMultilevel"/>
    <w:tmpl w:val="E63C446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4057A9"/>
    <w:multiLevelType w:val="hybridMultilevel"/>
    <w:tmpl w:val="9B4299E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6D00E3"/>
    <w:multiLevelType w:val="hybridMultilevel"/>
    <w:tmpl w:val="4618677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73AEA"/>
    <w:multiLevelType w:val="hybridMultilevel"/>
    <w:tmpl w:val="45786EB8"/>
    <w:lvl w:ilvl="0" w:tplc="14ECFAC0">
      <w:start w:val="1"/>
      <w:numFmt w:val="decimal"/>
      <w:lvlText w:val="(%1)"/>
      <w:lvlJc w:val="left"/>
      <w:pPr>
        <w:ind w:left="765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9"/>
  </w:num>
  <w:num w:numId="3">
    <w:abstractNumId w:val="8"/>
  </w:num>
  <w:num w:numId="4">
    <w:abstractNumId w:val="13"/>
  </w:num>
  <w:num w:numId="5">
    <w:abstractNumId w:val="12"/>
  </w:num>
  <w:num w:numId="6">
    <w:abstractNumId w:val="11"/>
  </w:num>
  <w:num w:numId="7">
    <w:abstractNumId w:val="17"/>
  </w:num>
  <w:num w:numId="8">
    <w:abstractNumId w:val="23"/>
  </w:num>
  <w:num w:numId="9">
    <w:abstractNumId w:val="1"/>
  </w:num>
  <w:num w:numId="10">
    <w:abstractNumId w:val="18"/>
  </w:num>
  <w:num w:numId="11">
    <w:abstractNumId w:val="25"/>
  </w:num>
  <w:num w:numId="12">
    <w:abstractNumId w:val="20"/>
  </w:num>
  <w:num w:numId="13">
    <w:abstractNumId w:val="9"/>
  </w:num>
  <w:num w:numId="14">
    <w:abstractNumId w:val="7"/>
  </w:num>
  <w:num w:numId="15">
    <w:abstractNumId w:val="0"/>
  </w:num>
  <w:num w:numId="16">
    <w:abstractNumId w:val="16"/>
  </w:num>
  <w:num w:numId="17">
    <w:abstractNumId w:val="27"/>
  </w:num>
  <w:num w:numId="18">
    <w:abstractNumId w:val="10"/>
  </w:num>
  <w:num w:numId="19">
    <w:abstractNumId w:val="4"/>
  </w:num>
  <w:num w:numId="20">
    <w:abstractNumId w:val="6"/>
  </w:num>
  <w:num w:numId="21">
    <w:abstractNumId w:val="2"/>
  </w:num>
  <w:num w:numId="22">
    <w:abstractNumId w:val="3"/>
  </w:num>
  <w:num w:numId="23">
    <w:abstractNumId w:val="5"/>
  </w:num>
  <w:num w:numId="24">
    <w:abstractNumId w:val="24"/>
  </w:num>
  <w:num w:numId="25">
    <w:abstractNumId w:val="22"/>
  </w:num>
  <w:num w:numId="26">
    <w:abstractNumId w:val="28"/>
  </w:num>
  <w:num w:numId="27">
    <w:abstractNumId w:val="26"/>
  </w:num>
  <w:num w:numId="28">
    <w:abstractNumId w:val="21"/>
  </w:num>
  <w:num w:numId="29">
    <w:abstractNumId w:val="14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F4B"/>
    <w:rsid w:val="00004DBB"/>
    <w:rsid w:val="00013164"/>
    <w:rsid w:val="00027DBF"/>
    <w:rsid w:val="0003661F"/>
    <w:rsid w:val="00041650"/>
    <w:rsid w:val="00042C9C"/>
    <w:rsid w:val="000441E3"/>
    <w:rsid w:val="00060D69"/>
    <w:rsid w:val="000635B9"/>
    <w:rsid w:val="00074B23"/>
    <w:rsid w:val="00087EF8"/>
    <w:rsid w:val="000A3796"/>
    <w:rsid w:val="000D275F"/>
    <w:rsid w:val="000D3326"/>
    <w:rsid w:val="000D45EC"/>
    <w:rsid w:val="000D4D91"/>
    <w:rsid w:val="000E1E71"/>
    <w:rsid w:val="000E3725"/>
    <w:rsid w:val="000F0B42"/>
    <w:rsid w:val="000F6D32"/>
    <w:rsid w:val="00107BAE"/>
    <w:rsid w:val="00142660"/>
    <w:rsid w:val="0016625B"/>
    <w:rsid w:val="00177B39"/>
    <w:rsid w:val="00180F33"/>
    <w:rsid w:val="00195482"/>
    <w:rsid w:val="0019629A"/>
    <w:rsid w:val="00197542"/>
    <w:rsid w:val="001A0AD7"/>
    <w:rsid w:val="001C7DEB"/>
    <w:rsid w:val="001D1F80"/>
    <w:rsid w:val="001F128B"/>
    <w:rsid w:val="0021572C"/>
    <w:rsid w:val="00224FE5"/>
    <w:rsid w:val="00224FF4"/>
    <w:rsid w:val="002329CA"/>
    <w:rsid w:val="002357D0"/>
    <w:rsid w:val="00242BC7"/>
    <w:rsid w:val="00250E42"/>
    <w:rsid w:val="00253532"/>
    <w:rsid w:val="002537CE"/>
    <w:rsid w:val="00262595"/>
    <w:rsid w:val="00272379"/>
    <w:rsid w:val="00281787"/>
    <w:rsid w:val="002831FC"/>
    <w:rsid w:val="002A53ED"/>
    <w:rsid w:val="002B5EBB"/>
    <w:rsid w:val="002E63F8"/>
    <w:rsid w:val="002F24B1"/>
    <w:rsid w:val="00301AD0"/>
    <w:rsid w:val="0031200F"/>
    <w:rsid w:val="00314922"/>
    <w:rsid w:val="00343BE1"/>
    <w:rsid w:val="00355360"/>
    <w:rsid w:val="00375022"/>
    <w:rsid w:val="00381E9A"/>
    <w:rsid w:val="003A77D7"/>
    <w:rsid w:val="003B4172"/>
    <w:rsid w:val="003D537A"/>
    <w:rsid w:val="003D654B"/>
    <w:rsid w:val="00407295"/>
    <w:rsid w:val="0041272C"/>
    <w:rsid w:val="004343FF"/>
    <w:rsid w:val="00441A43"/>
    <w:rsid w:val="00446583"/>
    <w:rsid w:val="004477DF"/>
    <w:rsid w:val="00450FD8"/>
    <w:rsid w:val="00462961"/>
    <w:rsid w:val="00462A3B"/>
    <w:rsid w:val="004976CF"/>
    <w:rsid w:val="004B1AF1"/>
    <w:rsid w:val="004B23D3"/>
    <w:rsid w:val="004E521B"/>
    <w:rsid w:val="00551650"/>
    <w:rsid w:val="00566F6E"/>
    <w:rsid w:val="00572CBB"/>
    <w:rsid w:val="00573643"/>
    <w:rsid w:val="00585AED"/>
    <w:rsid w:val="00587872"/>
    <w:rsid w:val="00597187"/>
    <w:rsid w:val="005B54B7"/>
    <w:rsid w:val="005B7ADB"/>
    <w:rsid w:val="005C4896"/>
    <w:rsid w:val="005E1361"/>
    <w:rsid w:val="005E74E6"/>
    <w:rsid w:val="005F49EE"/>
    <w:rsid w:val="00640233"/>
    <w:rsid w:val="00650997"/>
    <w:rsid w:val="00657441"/>
    <w:rsid w:val="006657DC"/>
    <w:rsid w:val="00681B4C"/>
    <w:rsid w:val="006B1720"/>
    <w:rsid w:val="006B411F"/>
    <w:rsid w:val="006C250D"/>
    <w:rsid w:val="006D479F"/>
    <w:rsid w:val="006F7A02"/>
    <w:rsid w:val="0073058F"/>
    <w:rsid w:val="00730DEA"/>
    <w:rsid w:val="00743135"/>
    <w:rsid w:val="00752BA0"/>
    <w:rsid w:val="00762605"/>
    <w:rsid w:val="00773366"/>
    <w:rsid w:val="007829B0"/>
    <w:rsid w:val="007A2486"/>
    <w:rsid w:val="007A2B1B"/>
    <w:rsid w:val="007A53F5"/>
    <w:rsid w:val="007B20CD"/>
    <w:rsid w:val="007E0ED1"/>
    <w:rsid w:val="007F51E1"/>
    <w:rsid w:val="00807C8C"/>
    <w:rsid w:val="0081490A"/>
    <w:rsid w:val="00833E04"/>
    <w:rsid w:val="0085194C"/>
    <w:rsid w:val="0086042F"/>
    <w:rsid w:val="00866BF2"/>
    <w:rsid w:val="00876EF7"/>
    <w:rsid w:val="00877F3D"/>
    <w:rsid w:val="008A0F97"/>
    <w:rsid w:val="008B1978"/>
    <w:rsid w:val="008B23D2"/>
    <w:rsid w:val="008C6D1D"/>
    <w:rsid w:val="008E7242"/>
    <w:rsid w:val="0091710A"/>
    <w:rsid w:val="00917EE2"/>
    <w:rsid w:val="00920B91"/>
    <w:rsid w:val="00921E62"/>
    <w:rsid w:val="00964011"/>
    <w:rsid w:val="009755BB"/>
    <w:rsid w:val="009B4C6F"/>
    <w:rsid w:val="009C4BD8"/>
    <w:rsid w:val="009D3D63"/>
    <w:rsid w:val="009E1E73"/>
    <w:rsid w:val="009E6E19"/>
    <w:rsid w:val="009E77DE"/>
    <w:rsid w:val="00A07B49"/>
    <w:rsid w:val="00A30B52"/>
    <w:rsid w:val="00A32D90"/>
    <w:rsid w:val="00A35E0E"/>
    <w:rsid w:val="00A35F35"/>
    <w:rsid w:val="00A53073"/>
    <w:rsid w:val="00A701B3"/>
    <w:rsid w:val="00A7741E"/>
    <w:rsid w:val="00A80365"/>
    <w:rsid w:val="00A93768"/>
    <w:rsid w:val="00AA3D04"/>
    <w:rsid w:val="00AA6A0B"/>
    <w:rsid w:val="00AC7941"/>
    <w:rsid w:val="00AF5D7D"/>
    <w:rsid w:val="00B16C34"/>
    <w:rsid w:val="00B37CA3"/>
    <w:rsid w:val="00B50E2B"/>
    <w:rsid w:val="00B53C61"/>
    <w:rsid w:val="00B620C4"/>
    <w:rsid w:val="00B80230"/>
    <w:rsid w:val="00B8157A"/>
    <w:rsid w:val="00B81971"/>
    <w:rsid w:val="00BA1536"/>
    <w:rsid w:val="00BD19AA"/>
    <w:rsid w:val="00C042DD"/>
    <w:rsid w:val="00C30F5F"/>
    <w:rsid w:val="00C3108C"/>
    <w:rsid w:val="00C32943"/>
    <w:rsid w:val="00C41225"/>
    <w:rsid w:val="00C42753"/>
    <w:rsid w:val="00C56FC4"/>
    <w:rsid w:val="00C65122"/>
    <w:rsid w:val="00C7028E"/>
    <w:rsid w:val="00C8590A"/>
    <w:rsid w:val="00C85F4B"/>
    <w:rsid w:val="00CB1567"/>
    <w:rsid w:val="00CC23FC"/>
    <w:rsid w:val="00CC283C"/>
    <w:rsid w:val="00CD0E7E"/>
    <w:rsid w:val="00CE21A8"/>
    <w:rsid w:val="00D30974"/>
    <w:rsid w:val="00D33337"/>
    <w:rsid w:val="00D400F8"/>
    <w:rsid w:val="00D419C8"/>
    <w:rsid w:val="00D64339"/>
    <w:rsid w:val="00D7320D"/>
    <w:rsid w:val="00D8199C"/>
    <w:rsid w:val="00D9165F"/>
    <w:rsid w:val="00D940D7"/>
    <w:rsid w:val="00DA3FBE"/>
    <w:rsid w:val="00DB06B2"/>
    <w:rsid w:val="00DD2098"/>
    <w:rsid w:val="00DE2E9E"/>
    <w:rsid w:val="00DE4468"/>
    <w:rsid w:val="00DF2458"/>
    <w:rsid w:val="00DF5F79"/>
    <w:rsid w:val="00E06AC9"/>
    <w:rsid w:val="00E10D4B"/>
    <w:rsid w:val="00E14AC7"/>
    <w:rsid w:val="00E15D5F"/>
    <w:rsid w:val="00E525B7"/>
    <w:rsid w:val="00E53185"/>
    <w:rsid w:val="00E563EE"/>
    <w:rsid w:val="00E62797"/>
    <w:rsid w:val="00E73C36"/>
    <w:rsid w:val="00E75849"/>
    <w:rsid w:val="00E828FC"/>
    <w:rsid w:val="00E82CB3"/>
    <w:rsid w:val="00E85E9A"/>
    <w:rsid w:val="00EB69FA"/>
    <w:rsid w:val="00EC0156"/>
    <w:rsid w:val="00EE7171"/>
    <w:rsid w:val="00F035EB"/>
    <w:rsid w:val="00F076AD"/>
    <w:rsid w:val="00F23A1C"/>
    <w:rsid w:val="00F41D94"/>
    <w:rsid w:val="00F50777"/>
    <w:rsid w:val="00F55E9D"/>
    <w:rsid w:val="00F562FE"/>
    <w:rsid w:val="00F64DDC"/>
    <w:rsid w:val="00F7741C"/>
    <w:rsid w:val="00F77DA1"/>
    <w:rsid w:val="00F82C6D"/>
    <w:rsid w:val="00FA2815"/>
    <w:rsid w:val="00FB72F4"/>
    <w:rsid w:val="00FD23FF"/>
    <w:rsid w:val="00FE54F4"/>
    <w:rsid w:val="00FE70DF"/>
    <w:rsid w:val="00FF0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94378D-1F2A-4515-A762-3F82E0D8D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E77D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3C36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441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41A43"/>
  </w:style>
  <w:style w:type="paragraph" w:styleId="llb">
    <w:name w:val="footer"/>
    <w:basedOn w:val="Norml"/>
    <w:link w:val="llbChar"/>
    <w:uiPriority w:val="99"/>
    <w:unhideWhenUsed/>
    <w:rsid w:val="00441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41A43"/>
  </w:style>
  <w:style w:type="paragraph" w:styleId="Buborkszveg">
    <w:name w:val="Balloon Text"/>
    <w:basedOn w:val="Norml"/>
    <w:link w:val="BuborkszvegChar"/>
    <w:uiPriority w:val="99"/>
    <w:semiHidden/>
    <w:unhideWhenUsed/>
    <w:rsid w:val="003D65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D654B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D400F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D400F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400F8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400F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400F8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6F7A02"/>
    <w:pPr>
      <w:spacing w:after="0" w:line="240" w:lineRule="auto"/>
    </w:pPr>
  </w:style>
  <w:style w:type="paragraph" w:customStyle="1" w:styleId="Norml1">
    <w:name w:val="Normál1"/>
    <w:rsid w:val="00197542"/>
    <w:pPr>
      <w:spacing w:after="0" w:line="276" w:lineRule="auto"/>
    </w:pPr>
    <w:rPr>
      <w:rFonts w:ascii="Arial" w:eastAsia="Arial" w:hAnsi="Arial" w:cs="Arial"/>
      <w:color w:val="000000"/>
      <w:lang w:eastAsia="hu-HU"/>
    </w:rPr>
  </w:style>
  <w:style w:type="paragraph" w:styleId="Lbjegyzetszveg">
    <w:name w:val="footnote text"/>
    <w:aliases w:val="Footnote,Char1"/>
    <w:basedOn w:val="Norml"/>
    <w:link w:val="LbjegyzetszvegChar"/>
    <w:uiPriority w:val="99"/>
    <w:semiHidden/>
    <w:rsid w:val="001975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aliases w:val="Footnote Char,Char1 Char"/>
    <w:basedOn w:val="Bekezdsalapbettpusa"/>
    <w:link w:val="Lbjegyzetszveg"/>
    <w:uiPriority w:val="99"/>
    <w:semiHidden/>
    <w:rsid w:val="0019754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aliases w:val="Footnote symbol"/>
    <w:uiPriority w:val="99"/>
    <w:semiHidden/>
    <w:rsid w:val="001975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49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95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0D937-C03A-45A7-941E-956A5F750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6301</Words>
  <Characters>43480</Characters>
  <Application>Microsoft Office Word</Application>
  <DocSecurity>0</DocSecurity>
  <Lines>362</Lines>
  <Paragraphs>99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49682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Gál József</dc:creator>
  <cp:lastModifiedBy>Bak Edit</cp:lastModifiedBy>
  <cp:revision>2</cp:revision>
  <cp:lastPrinted>2016-05-18T14:04:00Z</cp:lastPrinted>
  <dcterms:created xsi:type="dcterms:W3CDTF">2016-06-23T07:13:00Z</dcterms:created>
  <dcterms:modified xsi:type="dcterms:W3CDTF">2016-06-23T07:13:00Z</dcterms:modified>
</cp:coreProperties>
</file>