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2878C4" w14:textId="0C90E9A5" w:rsidR="002F309F" w:rsidRDefault="002F309F" w:rsidP="002F309F">
      <w:pPr>
        <w:autoSpaceDE w:val="0"/>
        <w:jc w:val="right"/>
        <w:rPr>
          <w:rFonts w:cs="Times New Roman"/>
          <w:b/>
          <w:bCs/>
        </w:rPr>
      </w:pPr>
    </w:p>
    <w:p w14:paraId="3DCB7B8B" w14:textId="77777777" w:rsidR="002F309F" w:rsidRDefault="002F309F" w:rsidP="007E1D2B">
      <w:pPr>
        <w:autoSpaceDE w:val="0"/>
        <w:jc w:val="center"/>
        <w:rPr>
          <w:rFonts w:cs="Times New Roman"/>
          <w:b/>
          <w:bCs/>
        </w:rPr>
      </w:pPr>
    </w:p>
    <w:p w14:paraId="67500CB1" w14:textId="77777777" w:rsidR="002F309F" w:rsidRDefault="002F309F" w:rsidP="007E1D2B">
      <w:pPr>
        <w:autoSpaceDE w:val="0"/>
        <w:jc w:val="center"/>
        <w:rPr>
          <w:rFonts w:cs="Times New Roman"/>
          <w:b/>
          <w:bCs/>
        </w:rPr>
      </w:pPr>
    </w:p>
    <w:p w14:paraId="1DEA49BE" w14:textId="2FADE8DF" w:rsidR="007E1D2B" w:rsidRPr="007C4D6F" w:rsidRDefault="007E1D2B" w:rsidP="007E1D2B">
      <w:pPr>
        <w:autoSpaceDE w:val="0"/>
        <w:jc w:val="center"/>
        <w:rPr>
          <w:rFonts w:cs="Times New Roman"/>
          <w:b/>
          <w:bCs/>
        </w:rPr>
      </w:pPr>
      <w:r w:rsidRPr="007C4D6F">
        <w:rPr>
          <w:rFonts w:cs="Times New Roman"/>
          <w:b/>
          <w:bCs/>
        </w:rPr>
        <w:t>Eger Megyei Jogú Város Önkormányzata</w:t>
      </w:r>
    </w:p>
    <w:p w14:paraId="14F5B7CE" w14:textId="445D4193" w:rsidR="00326B65" w:rsidRPr="007C4D6F" w:rsidRDefault="007E1D2B" w:rsidP="00A14AD8">
      <w:pPr>
        <w:autoSpaceDE w:val="0"/>
        <w:jc w:val="center"/>
        <w:rPr>
          <w:rFonts w:cs="Times New Roman"/>
          <w:b/>
          <w:bCs/>
        </w:rPr>
      </w:pPr>
      <w:r w:rsidRPr="007C4D6F">
        <w:rPr>
          <w:rFonts w:cs="Times New Roman"/>
          <w:b/>
          <w:bCs/>
        </w:rPr>
        <w:t xml:space="preserve">Közgyűlésének </w:t>
      </w:r>
      <w:r w:rsidR="00326B65" w:rsidRPr="007C4D6F">
        <w:rPr>
          <w:rFonts w:cs="Times New Roman"/>
          <w:b/>
          <w:bCs/>
        </w:rPr>
        <w:t xml:space="preserve">33/2022 (XI.25) önkormányzati rendelete </w:t>
      </w:r>
    </w:p>
    <w:p w14:paraId="63A090DE" w14:textId="535C3F50" w:rsidR="00A14AD8" w:rsidRPr="007C4D6F" w:rsidRDefault="007E1D2B" w:rsidP="00A14AD8">
      <w:pPr>
        <w:autoSpaceDE w:val="0"/>
        <w:jc w:val="center"/>
        <w:rPr>
          <w:rFonts w:cs="Times New Roman"/>
          <w:b/>
          <w:bCs/>
        </w:rPr>
      </w:pPr>
      <w:r w:rsidRPr="007C4D6F">
        <w:rPr>
          <w:rFonts w:cs="Times New Roman"/>
          <w:b/>
          <w:bCs/>
        </w:rPr>
        <w:t xml:space="preserve"> az önkormányzat vagyonáról és a vagyongazdálkodásról</w:t>
      </w:r>
    </w:p>
    <w:p w14:paraId="040ED763" w14:textId="257CFEB8" w:rsidR="00931913" w:rsidRPr="007C4D6F" w:rsidRDefault="00931913" w:rsidP="00A14AD8">
      <w:pPr>
        <w:autoSpaceDE w:val="0"/>
        <w:jc w:val="center"/>
        <w:rPr>
          <w:rFonts w:cs="Times New Roman"/>
          <w:b/>
          <w:bCs/>
        </w:rPr>
      </w:pPr>
      <w:r w:rsidRPr="007C4D6F">
        <w:rPr>
          <w:rFonts w:cs="Times New Roman"/>
          <w:b/>
          <w:bCs/>
        </w:rPr>
        <w:t>módosította: 8/2023 (IV.29) önkormányzati rendelet</w:t>
      </w:r>
    </w:p>
    <w:p w14:paraId="00633E34" w14:textId="54390E39" w:rsidR="007E18AF" w:rsidRPr="007C4D6F" w:rsidRDefault="007E1D2B" w:rsidP="007E1D2B">
      <w:pPr>
        <w:pStyle w:val="Szvegtrzs"/>
        <w:spacing w:before="220" w:after="0" w:line="240" w:lineRule="auto"/>
        <w:jc w:val="both"/>
        <w:rPr>
          <w:rFonts w:cs="Times New Roman"/>
        </w:rPr>
      </w:pPr>
      <w:r w:rsidRPr="007C4D6F">
        <w:rPr>
          <w:rFonts w:cs="Times New Roman"/>
        </w:rPr>
        <w:t xml:space="preserve"> Eger Megyei Jogú Város Önkormányzata Közgyűlése Magyarország Alaptörvénye 32. cikk (1) bekezdésében kapott feladatkörében eljárva, Magyarország helyi önkormányzatairól szóló 2011. évi CLXXXIX. törvény 107. §-</w:t>
      </w:r>
      <w:proofErr w:type="spellStart"/>
      <w:r w:rsidRPr="007C4D6F">
        <w:rPr>
          <w:rFonts w:cs="Times New Roman"/>
        </w:rPr>
        <w:t>ában</w:t>
      </w:r>
      <w:proofErr w:type="spellEnd"/>
      <w:r w:rsidRPr="007C4D6F">
        <w:rPr>
          <w:rFonts w:cs="Times New Roman"/>
        </w:rPr>
        <w:t xml:space="preserve"> kapott felhatalmazás alapján a következőket rendeli el:</w:t>
      </w:r>
    </w:p>
    <w:p w14:paraId="7A560E54"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1. Általános és értelmező rendelkezések</w:t>
      </w:r>
    </w:p>
    <w:p w14:paraId="5270AA9F"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1. §</w:t>
      </w:r>
    </w:p>
    <w:p w14:paraId="474E7299" w14:textId="77777777" w:rsidR="007E18AF" w:rsidRPr="007C4D6F" w:rsidRDefault="00326B65">
      <w:pPr>
        <w:pStyle w:val="Szvegtrzs"/>
        <w:spacing w:after="0" w:line="240" w:lineRule="auto"/>
        <w:jc w:val="both"/>
        <w:rPr>
          <w:rFonts w:cs="Times New Roman"/>
        </w:rPr>
      </w:pPr>
      <w:r w:rsidRPr="007C4D6F">
        <w:rPr>
          <w:rFonts w:cs="Times New Roman"/>
        </w:rPr>
        <w:t>(1) Tárgyi hatály kiterjed az önkormányzati vagyonra, valamint az ezekkel való gazdálkodásra.</w:t>
      </w:r>
    </w:p>
    <w:p w14:paraId="278F3372" w14:textId="77777777" w:rsidR="007E18AF" w:rsidRPr="007C4D6F" w:rsidRDefault="00326B65">
      <w:pPr>
        <w:pStyle w:val="Szvegtrzs"/>
        <w:spacing w:before="240" w:after="0" w:line="240" w:lineRule="auto"/>
        <w:jc w:val="both"/>
        <w:rPr>
          <w:rFonts w:cs="Times New Roman"/>
        </w:rPr>
      </w:pPr>
      <w:r w:rsidRPr="007C4D6F">
        <w:rPr>
          <w:rFonts w:cs="Times New Roman"/>
        </w:rPr>
        <w:t>(2) Területi hatály kiterjed Eger Megyei Jogú Város teljes közigazgatási területére és a más önkormányzatok közigazgatási területén lévő, de Eger Megyei Jogú Város Önkormányzata tulajdonában lévő ingatlanokra is.</w:t>
      </w:r>
    </w:p>
    <w:p w14:paraId="3BB56A6A" w14:textId="77777777" w:rsidR="007E18AF" w:rsidRPr="007C4D6F" w:rsidRDefault="00326B65">
      <w:pPr>
        <w:pStyle w:val="Szvegtrzs"/>
        <w:spacing w:before="240" w:after="0" w:line="240" w:lineRule="auto"/>
        <w:jc w:val="both"/>
        <w:rPr>
          <w:rFonts w:cs="Times New Roman"/>
        </w:rPr>
      </w:pPr>
      <w:r w:rsidRPr="007C4D6F">
        <w:rPr>
          <w:rFonts w:cs="Times New Roman"/>
        </w:rPr>
        <w:t>(3) A rendelet hatálya nem terjed ki a lakás céljára szolgáló ingatlanokra, ha azok elidegenítésére, bérbeadására külön önkormányzati rendelet szabálya szerint kerül sor.</w:t>
      </w:r>
    </w:p>
    <w:p w14:paraId="39C041B8"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2. §</w:t>
      </w:r>
    </w:p>
    <w:p w14:paraId="1FA60830" w14:textId="77777777" w:rsidR="007E18AF" w:rsidRPr="007C4D6F" w:rsidRDefault="00326B65">
      <w:pPr>
        <w:pStyle w:val="Szvegtrzs"/>
        <w:spacing w:after="0" w:line="240" w:lineRule="auto"/>
        <w:jc w:val="both"/>
        <w:rPr>
          <w:rFonts w:cs="Times New Roman"/>
        </w:rPr>
      </w:pPr>
      <w:r w:rsidRPr="007C4D6F">
        <w:rPr>
          <w:rFonts w:cs="Times New Roman"/>
        </w:rPr>
        <w:t>E rendelet alkalmazásában:</w:t>
      </w:r>
    </w:p>
    <w:p w14:paraId="3F94D2D5"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1.</w:t>
      </w:r>
      <w:r w:rsidRPr="007C4D6F">
        <w:rPr>
          <w:rFonts w:cs="Times New Roman"/>
        </w:rPr>
        <w:tab/>
        <w:t>bérleti jog: bérleti jog alatt értendő az önkormányzati tulajdonú nem lakás célú helyiségen fennálló helyiségbérleti jogviszonnyal rendelkező, vagy bérleti jogviszonyt létesítő bérlő által a bérleti díjon és az egyéb szolgáltatások díján felül az Önkormányzatnak megfizetett térítés ellenében a Rendelet 5. mellékletében foglalt szabályok szerint megszerezhető, a bérleti jogviszonyhoz kapcsolódó vagyoni értékű jog, amely</w:t>
      </w:r>
    </w:p>
    <w:p w14:paraId="4B691476" w14:textId="77777777" w:rsidR="007E18AF" w:rsidRPr="007C4D6F" w:rsidRDefault="00326B65">
      <w:pPr>
        <w:pStyle w:val="Szvegtrzs"/>
        <w:spacing w:after="0" w:line="240" w:lineRule="auto"/>
        <w:ind w:left="980" w:hanging="400"/>
        <w:jc w:val="both"/>
        <w:rPr>
          <w:rFonts w:cs="Times New Roman"/>
        </w:rPr>
      </w:pPr>
      <w:r w:rsidRPr="007C4D6F">
        <w:rPr>
          <w:rFonts w:cs="Times New Roman"/>
          <w:i/>
          <w:iCs/>
        </w:rPr>
        <w:t>a)</w:t>
      </w:r>
      <w:r w:rsidRPr="007C4D6F">
        <w:rPr>
          <w:rFonts w:cs="Times New Roman"/>
        </w:rPr>
        <w:tab/>
        <w:t>az e rendeletben foglalt feltételek teljesítése esetén forgalomképes;</w:t>
      </w:r>
    </w:p>
    <w:p w14:paraId="1942DFF7" w14:textId="77777777" w:rsidR="007E18AF" w:rsidRPr="007C4D6F" w:rsidRDefault="00326B65">
      <w:pPr>
        <w:pStyle w:val="Szvegtrzs"/>
        <w:spacing w:after="0" w:line="240" w:lineRule="auto"/>
        <w:ind w:left="980" w:hanging="400"/>
        <w:jc w:val="both"/>
        <w:rPr>
          <w:rFonts w:cs="Times New Roman"/>
        </w:rPr>
      </w:pPr>
      <w:r w:rsidRPr="007C4D6F">
        <w:rPr>
          <w:rFonts w:cs="Times New Roman"/>
          <w:i/>
          <w:iCs/>
        </w:rPr>
        <w:t>b)</w:t>
      </w:r>
      <w:r w:rsidRPr="007C4D6F">
        <w:rPr>
          <w:rFonts w:cs="Times New Roman"/>
        </w:rPr>
        <w:tab/>
        <w:t>örökölhető, és az e rendelet 25. §-ban meghatározottak szerint jogutódlás tárgya lehet;</w:t>
      </w:r>
    </w:p>
    <w:p w14:paraId="3596CC31" w14:textId="77777777" w:rsidR="007E18AF" w:rsidRPr="007C4D6F" w:rsidRDefault="00326B65">
      <w:pPr>
        <w:pStyle w:val="Szvegtrzs"/>
        <w:spacing w:after="0" w:line="240" w:lineRule="auto"/>
        <w:ind w:left="980" w:hanging="400"/>
        <w:jc w:val="both"/>
        <w:rPr>
          <w:rFonts w:cs="Times New Roman"/>
        </w:rPr>
      </w:pPr>
      <w:r w:rsidRPr="007C4D6F">
        <w:rPr>
          <w:rFonts w:cs="Times New Roman"/>
          <w:i/>
          <w:iCs/>
        </w:rPr>
        <w:t>c)</w:t>
      </w:r>
      <w:r w:rsidRPr="007C4D6F">
        <w:rPr>
          <w:rFonts w:cs="Times New Roman"/>
        </w:rPr>
        <w:tab/>
        <w:t>a megszerzéséhez igénybe vehető pénzintézeti kölcsön hitelbiztosítékaként szolgálhat.</w:t>
      </w:r>
    </w:p>
    <w:p w14:paraId="752435E2"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2.</w:t>
      </w:r>
      <w:r w:rsidRPr="007C4D6F">
        <w:rPr>
          <w:rFonts w:cs="Times New Roman"/>
        </w:rPr>
        <w:tab/>
        <w:t>bérleti jogviszony: az önkormányzati tulajdonú nem lakás célú helyiségen fennálló helyiségbérleti jogviszony értendő, amely az 5. mellékletben foglaltaknak megfelelően jön létre, és amely jogviszonyban a bérlő a bérleti díjon és az egyéb szolgáltatások díján felül az Önkormányzat részére nem fizet egyszeri ellenértéket a bérleti jog megvásárlása címén, ezért jogai és kötelezettségei a jelen rendeletben foglaltaknak megfelelően különböznek a bérleti joggal rendelkező bérlőkétől;</w:t>
      </w:r>
    </w:p>
    <w:p w14:paraId="09342740"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3.</w:t>
      </w:r>
      <w:r w:rsidRPr="007C4D6F">
        <w:rPr>
          <w:rFonts w:cs="Times New Roman"/>
        </w:rPr>
        <w:tab/>
        <w:t>értéknövelő beruházás: a tárgyi eszköz beszerzése, létesítése, saját vállalkozásban történő előállítása, a beszerzett tárgyi eszköz üzembe helyezése, rendeltetésszerű használatbavétele érdekében, a rendeltetésszerű használatbavételéig végzett tevékenység: szállítás, közvetítés, alapozás, üzembe helyezés; az a ráfordítás, amely az ingatlan forgalmi értékét, állagát megóvó ráfordításokon felül növeli. Nem minősíthető értéknövelő beruházásnak a nem lakás célú helyiségben folytatott tevékenységhez közvetlenül kapcsolódó, a bérlő érdekkörében felmerült, vagy jogszabályi, hatósági előírás miatt szükséges beruházás, függetlenül annak értéknövelő jellegétől.</w:t>
      </w:r>
    </w:p>
    <w:p w14:paraId="30D27760"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lastRenderedPageBreak/>
        <w:t>4.</w:t>
      </w:r>
      <w:r w:rsidRPr="007C4D6F">
        <w:rPr>
          <w:rFonts w:cs="Times New Roman"/>
        </w:rPr>
        <w:tab/>
        <w:t>vadászati jog: az a vagyoni értékű jog, amely a földtulajdonjog elválaszthatatlan részeként a vadászterületnek minősülő terület tulajdonosát illeti meg. A vadászati joggal kapcsolatos jogok alatt a több személy tulajdonában lévő vadászterülethez kapcsolódó társult vadászati jog esetén az Önkormányzatot, mint tulajdonostársat megillető jogok értendőek;</w:t>
      </w:r>
    </w:p>
    <w:p w14:paraId="153A6F66"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5.</w:t>
      </w:r>
      <w:r w:rsidRPr="007C4D6F">
        <w:rPr>
          <w:rFonts w:cs="Times New Roman"/>
        </w:rPr>
        <w:tab/>
        <w:t>vagyonkezelői jog: Magyarország helyi önkormányzatairól szóló 2011. évi CLXXXIX. törvény (továbbiakban: Mötv.) 109. §-</w:t>
      </w:r>
      <w:proofErr w:type="spellStart"/>
      <w:r w:rsidRPr="007C4D6F">
        <w:rPr>
          <w:rFonts w:cs="Times New Roman"/>
        </w:rPr>
        <w:t>ában</w:t>
      </w:r>
      <w:proofErr w:type="spellEnd"/>
      <w:r w:rsidRPr="007C4D6F">
        <w:rPr>
          <w:rFonts w:cs="Times New Roman"/>
        </w:rPr>
        <w:t xml:space="preserve"> meghatározott vagyoni értékű jog.</w:t>
      </w:r>
    </w:p>
    <w:p w14:paraId="7DD06781" w14:textId="52E61237" w:rsidR="007E18AF" w:rsidRPr="007C4D6F" w:rsidRDefault="00326B65">
      <w:pPr>
        <w:pStyle w:val="Szvegtrzs"/>
        <w:spacing w:after="0" w:line="240" w:lineRule="auto"/>
        <w:ind w:left="580" w:hanging="560"/>
        <w:jc w:val="both"/>
        <w:rPr>
          <w:rFonts w:cs="Times New Roman"/>
        </w:rPr>
      </w:pPr>
      <w:r w:rsidRPr="007C4D6F">
        <w:rPr>
          <w:rFonts w:cs="Times New Roman"/>
          <w:i/>
          <w:iCs/>
        </w:rPr>
        <w:t>6.</w:t>
      </w:r>
      <w:r w:rsidRPr="007C4D6F">
        <w:rPr>
          <w:rFonts w:cs="Times New Roman"/>
        </w:rPr>
        <w:tab/>
        <w:t xml:space="preserve">vagyontárgyak együttes értékesítése, hasznosítása: ha </w:t>
      </w:r>
      <w:r w:rsidR="00EB423E" w:rsidRPr="007C4D6F">
        <w:rPr>
          <w:rFonts w:cs="Times New Roman"/>
        </w:rPr>
        <w:t>a vagyon elidegenítése</w:t>
      </w:r>
      <w:r w:rsidRPr="007C4D6F">
        <w:rPr>
          <w:rFonts w:cs="Times New Roman"/>
        </w:rPr>
        <w:t xml:space="preserve"> vagy hasznosítása csak egyetlen természetes, vagy jogi személy, jogi személyiséggel nem rendelkező egyéb szervezet, vagy ezek konzorciuma részére történik.</w:t>
      </w:r>
    </w:p>
    <w:p w14:paraId="3F1FBCB2"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7.</w:t>
      </w:r>
      <w:r w:rsidRPr="007C4D6F">
        <w:rPr>
          <w:rFonts w:cs="Times New Roman"/>
        </w:rPr>
        <w:tab/>
        <w:t>közfeladat: jogszabályban meghatározott állami vagy önkormányzati feladat. Az önkormányzat esetében törvényben meghatározott kötelezően ellátandó, valamint a helyi képviselő-testület vagy a helyi népszavazás döntésével önként vállalt, a lakosság szélesebb körét szolgáló tevékenység.</w:t>
      </w:r>
    </w:p>
    <w:p w14:paraId="3F96C3D1"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8.</w:t>
      </w:r>
      <w:r w:rsidRPr="007C4D6F">
        <w:rPr>
          <w:rFonts w:cs="Times New Roman"/>
        </w:rPr>
        <w:tab/>
        <w:t>önkormányzati vagyon: Eger Megyei Jogú Város Önkormányzatának, és intézményeinek, valamint Eger Megyei Jogú Város Polgármesteri Hivatalának tulajdonában, vagyonkezelésében lévő ingatlanok, ingóságok, gazdasági társaságokban lévő tulajdonrészek, értékpapírok, vagyonértékű jogok.</w:t>
      </w:r>
    </w:p>
    <w:p w14:paraId="15E309E3"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2. A vagyonnal való rendelkezés</w:t>
      </w:r>
    </w:p>
    <w:p w14:paraId="41FEFE97"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3. §</w:t>
      </w:r>
    </w:p>
    <w:p w14:paraId="6E79B860" w14:textId="77777777" w:rsidR="007E18AF" w:rsidRPr="007C4D6F" w:rsidRDefault="00326B65">
      <w:pPr>
        <w:pStyle w:val="Szvegtrzs"/>
        <w:spacing w:after="0" w:line="240" w:lineRule="auto"/>
        <w:jc w:val="both"/>
        <w:rPr>
          <w:rFonts w:cs="Times New Roman"/>
        </w:rPr>
      </w:pPr>
      <w:r w:rsidRPr="007C4D6F">
        <w:rPr>
          <w:rFonts w:cs="Times New Roman"/>
        </w:rPr>
        <w:t>(1) A rendelet alkalmazásában a vagyonnal való rendelkezésnek minősül az Önkormányzat tulajdonában álló dolog, vagy az Önkormányzatot illető vagyonelem tekintetében fennálló jog vagy kötelezettség megváltoztatása vagy megszüntetése:</w:t>
      </w:r>
    </w:p>
    <w:p w14:paraId="4EA32CB1"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az elidegenítés,</w:t>
      </w:r>
    </w:p>
    <w:p w14:paraId="64F658D7" w14:textId="6AFE0F21"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a vagyon gazdasági társaságokba</w:t>
      </w:r>
      <w:r w:rsidR="009848E0">
        <w:rPr>
          <w:rFonts w:cs="Times New Roman"/>
        </w:rPr>
        <w:t xml:space="preserve"> </w:t>
      </w:r>
      <w:r w:rsidR="009848E0">
        <w:rPr>
          <w:rFonts w:cs="Times New Roman"/>
          <w:color w:val="FF0000"/>
        </w:rPr>
        <w:t>történő apportálása</w:t>
      </w:r>
      <w:r w:rsidRPr="007C4D6F">
        <w:rPr>
          <w:rFonts w:cs="Times New Roman"/>
        </w:rPr>
        <w:t>, alapítványok, közalapítványok részére adományozása,</w:t>
      </w:r>
    </w:p>
    <w:p w14:paraId="59BB2870"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c)</w:t>
      </w:r>
      <w:r w:rsidRPr="007C4D6F">
        <w:rPr>
          <w:rFonts w:cs="Times New Roman"/>
        </w:rPr>
        <w:tab/>
        <w:t>a vagyonhasznosítás, ideértve a vagyon használatba, bérbe, haszonbérbe adását, lízingszerződéssel való hasznosítását, koncesszióba, vagyonkezelésbe adását vagy onnan való kivonását,</w:t>
      </w:r>
    </w:p>
    <w:p w14:paraId="7C0B45F2"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d)</w:t>
      </w:r>
      <w:r w:rsidRPr="007C4D6F">
        <w:rPr>
          <w:rFonts w:cs="Times New Roman"/>
        </w:rPr>
        <w:tab/>
        <w:t>a vagyon megterhelése, ideértve a vagyon biztosítékul adása, zálog- és jelzálogjog, vagy szolgalmi és egyéb használati jog alapítása, használat jogának biztosítása, elidegenítési és terhelési tilalom alapítása, valamint kezesség vállalása, az Önkormányzat tulajdonán fennálló vagyonértékű jog gazdasági társaság rendelkezésére bocsátásához való hozzájárulás,</w:t>
      </w:r>
    </w:p>
    <w:p w14:paraId="57875F61"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e)</w:t>
      </w:r>
      <w:r w:rsidRPr="007C4D6F">
        <w:rPr>
          <w:rFonts w:cs="Times New Roman"/>
        </w:rPr>
        <w:tab/>
        <w:t>az Önkormányzatot megillető elővásárlási-, vételi- és visszavásárlási jog gyakorlása,</w:t>
      </w:r>
    </w:p>
    <w:p w14:paraId="7F62FFD9"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f)</w:t>
      </w:r>
      <w:r w:rsidRPr="007C4D6F">
        <w:rPr>
          <w:rFonts w:cs="Times New Roman"/>
        </w:rPr>
        <w:tab/>
        <w:t>gazdasági társaságokban üzletrész, részvény alapján az Önkormányzatot megillető jog gyakorlása,</w:t>
      </w:r>
    </w:p>
    <w:p w14:paraId="13FE3274"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g)</w:t>
      </w:r>
      <w:r w:rsidRPr="007C4D6F">
        <w:rPr>
          <w:rFonts w:cs="Times New Roman"/>
        </w:rPr>
        <w:tab/>
        <w:t>az Önkormányzat javára más személy tulajdonában lévő vagyonon fennálló jogokkal való rendelkezés,</w:t>
      </w:r>
    </w:p>
    <w:p w14:paraId="19E2411E"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h)</w:t>
      </w:r>
      <w:r w:rsidRPr="007C4D6F">
        <w:rPr>
          <w:rFonts w:cs="Times New Roman"/>
        </w:rPr>
        <w:tab/>
        <w:t>vagyonszerzés,</w:t>
      </w:r>
    </w:p>
    <w:p w14:paraId="17E8DF7D"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i)</w:t>
      </w:r>
      <w:r w:rsidRPr="007C4D6F">
        <w:rPr>
          <w:rFonts w:cs="Times New Roman"/>
        </w:rPr>
        <w:tab/>
        <w:t xml:space="preserve">értékpapírral, pénzeszközökkel a költségvetési, államháztartási törvény, a nemzeti vagyonról szóló 2011. évi CXCVI. törvény (továbbiakban: </w:t>
      </w:r>
      <w:proofErr w:type="spellStart"/>
      <w:r w:rsidRPr="007C4D6F">
        <w:rPr>
          <w:rFonts w:cs="Times New Roman"/>
        </w:rPr>
        <w:t>Nvt</w:t>
      </w:r>
      <w:proofErr w:type="spellEnd"/>
      <w:r w:rsidRPr="007C4D6F">
        <w:rPr>
          <w:rFonts w:cs="Times New Roman"/>
        </w:rPr>
        <w:t>.) és önkormányzati rendelet alapján való gazdálkodás,</w:t>
      </w:r>
    </w:p>
    <w:p w14:paraId="5BD26BBE"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j)</w:t>
      </w:r>
      <w:r w:rsidRPr="007C4D6F">
        <w:rPr>
          <w:rFonts w:cs="Times New Roman"/>
        </w:rPr>
        <w:tab/>
        <w:t>önkormányzati vagyont érintő hatósági, polgári peres eljárásban az Önkormányzatot megillető jog gyakorlása,</w:t>
      </w:r>
    </w:p>
    <w:p w14:paraId="327C2DBE"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k)</w:t>
      </w:r>
      <w:r w:rsidRPr="007C4D6F">
        <w:rPr>
          <w:rFonts w:cs="Times New Roman"/>
        </w:rPr>
        <w:tab/>
        <w:t>közérdekű célra kötelezettség vállalásként felajánlott, vagy öröklés, lemondás esetén vagyon elfogadása, közérdekű célra kötelezettség vállalás szervezése vagy annak megtétele,</w:t>
      </w:r>
    </w:p>
    <w:p w14:paraId="60F3A411"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l)</w:t>
      </w:r>
      <w:r w:rsidRPr="007C4D6F">
        <w:rPr>
          <w:rFonts w:cs="Times New Roman"/>
        </w:rPr>
        <w:tab/>
        <w:t>ingatlan tulajdonjogának jogszabályon alapuló térítés nélküli átadása, átvétele, selejtezés.</w:t>
      </w:r>
    </w:p>
    <w:p w14:paraId="7DEA1C67" w14:textId="77777777" w:rsidR="007E18AF" w:rsidRPr="007C4D6F" w:rsidRDefault="00326B65">
      <w:pPr>
        <w:pStyle w:val="Szvegtrzs"/>
        <w:spacing w:before="240" w:after="0" w:line="240" w:lineRule="auto"/>
        <w:jc w:val="both"/>
        <w:rPr>
          <w:rFonts w:cs="Times New Roman"/>
        </w:rPr>
      </w:pPr>
      <w:r w:rsidRPr="007C4D6F">
        <w:rPr>
          <w:rFonts w:cs="Times New Roman"/>
        </w:rPr>
        <w:lastRenderedPageBreak/>
        <w:t>(2) A vagyonnal való rendelkezésre vonatkozó szabályokat a vagyont érintő megállapodások módosítása, kiegészítése és megszüntetése esetén is alkalmazni kell.</w:t>
      </w:r>
    </w:p>
    <w:p w14:paraId="1950A1C4" w14:textId="77777777" w:rsidR="007E18AF" w:rsidRPr="007C4D6F" w:rsidRDefault="00326B65">
      <w:pPr>
        <w:pStyle w:val="Szvegtrzs"/>
        <w:spacing w:before="240" w:after="0" w:line="240" w:lineRule="auto"/>
        <w:jc w:val="both"/>
        <w:rPr>
          <w:rFonts w:cs="Times New Roman"/>
        </w:rPr>
      </w:pPr>
      <w:r w:rsidRPr="007C4D6F">
        <w:rPr>
          <w:rFonts w:cs="Times New Roman"/>
        </w:rPr>
        <w:t>(3) A törzsvagyonba tartozó forgalomképtelen vagyontárgyak tételes listáját a 3. melléklet, a törzsvagyonba tartozó korlátozottan forgalomképes vagyontárgyak tételes listáját a 4. Melléklet tartalmazza.</w:t>
      </w:r>
    </w:p>
    <w:p w14:paraId="455AA9E7" w14:textId="77777777" w:rsidR="007E18AF" w:rsidRPr="007C4D6F" w:rsidRDefault="00326B65">
      <w:pPr>
        <w:pStyle w:val="Szvegtrzs"/>
        <w:spacing w:before="240" w:after="0" w:line="240" w:lineRule="auto"/>
        <w:jc w:val="both"/>
        <w:rPr>
          <w:rFonts w:cs="Times New Roman"/>
        </w:rPr>
      </w:pPr>
      <w:r w:rsidRPr="007C4D6F">
        <w:rPr>
          <w:rFonts w:cs="Times New Roman"/>
        </w:rPr>
        <w:t>(4) Korlátozottan forgalomképesek az önkormányzati közszolgáltatások alapvető funkcióját, vagy a helyi közhatalmi feladatok ellátását szolgáló</w:t>
      </w:r>
    </w:p>
    <w:p w14:paraId="4234EA9E"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a művelődési-, oktatási-, egészségügyi-, szociális-, sportfeladatokat ellátó intézmények, egyéni és társas vállalkozások használatában lévő önkormányzati vagyon,</w:t>
      </w:r>
    </w:p>
    <w:p w14:paraId="0319983A"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 xml:space="preserve">a közüzemi szolgáltatást végző vállalkozások használatában lévő, az alaptevékenységük ellátásához szükséges önkormányzati vagyon, a </w:t>
      </w:r>
      <w:proofErr w:type="spellStart"/>
      <w:r w:rsidRPr="007C4D6F">
        <w:rPr>
          <w:rFonts w:cs="Times New Roman"/>
        </w:rPr>
        <w:t>gyógy</w:t>
      </w:r>
      <w:proofErr w:type="spellEnd"/>
      <w:r w:rsidRPr="007C4D6F">
        <w:rPr>
          <w:rFonts w:cs="Times New Roman"/>
        </w:rPr>
        <w:t>-, termál- és strandfürdők,</w:t>
      </w:r>
    </w:p>
    <w:p w14:paraId="07F1A0F8"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c)</w:t>
      </w:r>
      <w:r w:rsidRPr="007C4D6F">
        <w:rPr>
          <w:rFonts w:cs="Times New Roman"/>
        </w:rPr>
        <w:tab/>
        <w:t>a Közgyűlés és szervei, valamint hivatala elhelyezésére szolgáló épület.</w:t>
      </w:r>
    </w:p>
    <w:p w14:paraId="5BB910E7" w14:textId="77777777" w:rsidR="007E18AF" w:rsidRPr="007C4D6F" w:rsidRDefault="00326B65">
      <w:pPr>
        <w:pStyle w:val="Szvegtrzs"/>
        <w:spacing w:before="240" w:after="0" w:line="240" w:lineRule="auto"/>
        <w:jc w:val="both"/>
        <w:rPr>
          <w:rFonts w:cs="Times New Roman"/>
        </w:rPr>
      </w:pPr>
      <w:r w:rsidRPr="007C4D6F">
        <w:rPr>
          <w:rFonts w:cs="Times New Roman"/>
        </w:rPr>
        <w:t>(5) Az ingatlanok törzsvagyoni körből történő kivonásáról a Közgyűlés dönt, amely alapján az ingatlant tartalmazó Mellékletet módosítani kell.</w:t>
      </w:r>
    </w:p>
    <w:p w14:paraId="65CA5156" w14:textId="77777777" w:rsidR="007E18AF" w:rsidRPr="007C4D6F" w:rsidRDefault="00326B65">
      <w:pPr>
        <w:pStyle w:val="Szvegtrzs"/>
        <w:spacing w:before="240" w:after="0" w:line="240" w:lineRule="auto"/>
        <w:jc w:val="both"/>
        <w:rPr>
          <w:rFonts w:cs="Times New Roman"/>
        </w:rPr>
      </w:pPr>
      <w:r w:rsidRPr="007C4D6F">
        <w:rPr>
          <w:rFonts w:cs="Times New Roman"/>
        </w:rPr>
        <w:t>(6) Ha az ingatlan forgalomképességében változás történik, az ingatlan új besorolását a vagyon-nyilvántartásban, az ingatlan kataszterben és a rendelet megfelelő függelékében át kell vezetni a kialakuló ingatlan-nyilvántartási állapotnak megfelelően.</w:t>
      </w:r>
    </w:p>
    <w:p w14:paraId="1D9F4296" w14:textId="77777777" w:rsidR="007E18AF" w:rsidRPr="007C4D6F" w:rsidRDefault="00326B65">
      <w:pPr>
        <w:pStyle w:val="Szvegtrzs"/>
        <w:spacing w:before="240" w:after="0" w:line="240" w:lineRule="auto"/>
        <w:jc w:val="both"/>
        <w:rPr>
          <w:rFonts w:cs="Times New Roman"/>
        </w:rPr>
      </w:pPr>
      <w:r w:rsidRPr="007C4D6F">
        <w:rPr>
          <w:rFonts w:cs="Times New Roman"/>
        </w:rPr>
        <w:t>(7) Az önkormányzati tulajdonú gazdálkodó szervezetek, valamint az önkormányzati intézmények a hozzájuk rendelt önkormányzati vagyonnal közfeladatainak ellátásának érdekében gazdálkodnak.</w:t>
      </w:r>
    </w:p>
    <w:p w14:paraId="01CA2F04"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3. Az önkormányzati vagyon értékének és ez alapján a tulajdonosi jog gyakorlójának meghatározása</w:t>
      </w:r>
    </w:p>
    <w:p w14:paraId="447A5A9C"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4. §</w:t>
      </w:r>
    </w:p>
    <w:p w14:paraId="24F2E852" w14:textId="77777777" w:rsidR="007E18AF" w:rsidRPr="007C4D6F" w:rsidRDefault="00326B65">
      <w:pPr>
        <w:pStyle w:val="Szvegtrzs"/>
        <w:spacing w:after="0" w:line="240" w:lineRule="auto"/>
        <w:jc w:val="both"/>
        <w:rPr>
          <w:rFonts w:cs="Times New Roman"/>
        </w:rPr>
      </w:pPr>
      <w:r w:rsidRPr="007C4D6F">
        <w:rPr>
          <w:rFonts w:cs="Times New Roman"/>
        </w:rPr>
        <w:t>(1) Az önkormányzati vagyon elidegenítésére, megterhelésére irányuló döntést megelőzően az adott vagyontárgy forgalmi értékét meg kell határozni.</w:t>
      </w:r>
    </w:p>
    <w:p w14:paraId="15C74D83" w14:textId="77777777" w:rsidR="007E18AF" w:rsidRPr="007C4D6F" w:rsidRDefault="00326B65">
      <w:pPr>
        <w:pStyle w:val="Szvegtrzs"/>
        <w:spacing w:before="240" w:after="0" w:line="240" w:lineRule="auto"/>
        <w:jc w:val="both"/>
        <w:rPr>
          <w:rFonts w:cs="Times New Roman"/>
        </w:rPr>
      </w:pPr>
      <w:r w:rsidRPr="007C4D6F">
        <w:rPr>
          <w:rFonts w:cs="Times New Roman"/>
        </w:rPr>
        <w:t>(2) A forgalmi érték megállapításának módja:</w:t>
      </w:r>
    </w:p>
    <w:p w14:paraId="47B299AA" w14:textId="436EC31A" w:rsidR="009848E0"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 xml:space="preserve">Ingatlanok értékesítése, bérbeadása, megterhelése esetében ingatlanforgalmi szakértő által meghatározott érték </w:t>
      </w:r>
      <w:r w:rsidR="00A67B69" w:rsidRPr="00767123">
        <w:rPr>
          <w:rFonts w:cs="Times New Roman"/>
          <w:b/>
          <w:bCs/>
        </w:rPr>
        <w:t>9</w:t>
      </w:r>
      <w:r w:rsidRPr="00767123">
        <w:rPr>
          <w:rFonts w:cs="Times New Roman"/>
          <w:b/>
          <w:bCs/>
        </w:rPr>
        <w:t>0</w:t>
      </w:r>
      <w:r w:rsidRPr="007C4D6F">
        <w:rPr>
          <w:rFonts w:cs="Times New Roman"/>
        </w:rPr>
        <w:t xml:space="preserve"> napnál nem régebbi forgalmi értékbecslés alapján, kivétel ez alól az azonos adottságú ingatlanok sorozat értékesítése.</w:t>
      </w:r>
      <w:r w:rsidR="00E14AE3" w:rsidRPr="007C4D6F">
        <w:rPr>
          <w:rFonts w:cs="Times New Roman"/>
        </w:rPr>
        <w:t xml:space="preserve"> Mezőgazdasági célú ingatlanok 21. alcím szerinti hasznosítása esetén értékelést nem kell készíteni, kivéve az </w:t>
      </w:r>
      <w:proofErr w:type="spellStart"/>
      <w:proofErr w:type="gramStart"/>
      <w:r w:rsidR="00E14AE3" w:rsidRPr="007C4D6F">
        <w:rPr>
          <w:rFonts w:cs="Times New Roman"/>
        </w:rPr>
        <w:t>Nvt</w:t>
      </w:r>
      <w:proofErr w:type="spellEnd"/>
      <w:r w:rsidR="00E14AE3" w:rsidRPr="007C4D6F">
        <w:rPr>
          <w:rFonts w:cs="Times New Roman"/>
        </w:rPr>
        <w:t>.-</w:t>
      </w:r>
      <w:proofErr w:type="gramEnd"/>
      <w:r w:rsidR="00E14AE3" w:rsidRPr="007C4D6F">
        <w:rPr>
          <w:rFonts w:cs="Times New Roman"/>
        </w:rPr>
        <w:t>nek és a költségvetési törvénynek megfelelően az ott meghatározott versenyeztetési értékhatárt várhatóan meghaladó értékű ingatlanokat.</w:t>
      </w:r>
    </w:p>
    <w:p w14:paraId="716AA33C" w14:textId="474F5FAF" w:rsidR="007E18AF" w:rsidRPr="009848E0" w:rsidRDefault="00326B65">
      <w:pPr>
        <w:pStyle w:val="Szvegtrzs"/>
        <w:spacing w:after="0" w:line="240" w:lineRule="auto"/>
        <w:ind w:left="580" w:hanging="560"/>
        <w:jc w:val="both"/>
        <w:rPr>
          <w:rFonts w:cs="Times New Roman"/>
          <w:color w:val="FF0000"/>
        </w:rPr>
      </w:pPr>
      <w:r w:rsidRPr="007C4D6F">
        <w:rPr>
          <w:rFonts w:cs="Times New Roman"/>
          <w:i/>
          <w:iCs/>
        </w:rPr>
        <w:t>b)</w:t>
      </w:r>
      <w:r w:rsidRPr="007C4D6F">
        <w:rPr>
          <w:rFonts w:cs="Times New Roman"/>
        </w:rPr>
        <w:tab/>
      </w:r>
      <w:r w:rsidR="009848E0" w:rsidRPr="009848E0">
        <w:rPr>
          <w:rFonts w:ascii="Constantia" w:hAnsi="Constantia"/>
          <w:bCs/>
          <w:iCs/>
          <w:color w:val="FF0000"/>
        </w:rPr>
        <w:t>A várhatóan nettó 1 millió forintot meghaladó értékű ingatlanok esetében, ha a szakértő által a szakértői véleményében megállapított forgalmi érték az Önkormányzat könyvviteli nyilvántartásában szereplő, amortizációval csökkentett nettó értéktől negatív irányba több mint 20%-os mértékben eltér, igazságügyi képesítéssel rendelkező szakértőtől kontroll szakértői véleményt kell beszerezni, melynek eredményét kell alapul venni a döntés előkészítése során</w:t>
      </w:r>
    </w:p>
    <w:p w14:paraId="23052C3C" w14:textId="6A656FD9" w:rsidR="007E18AF" w:rsidRPr="007C4D6F" w:rsidRDefault="00326B65">
      <w:pPr>
        <w:pStyle w:val="Szvegtrzs"/>
        <w:spacing w:after="0" w:line="240" w:lineRule="auto"/>
        <w:ind w:left="580" w:hanging="560"/>
        <w:jc w:val="both"/>
        <w:rPr>
          <w:rFonts w:cs="Times New Roman"/>
        </w:rPr>
      </w:pPr>
      <w:r w:rsidRPr="007C4D6F">
        <w:rPr>
          <w:rFonts w:cs="Times New Roman"/>
          <w:i/>
          <w:iCs/>
        </w:rPr>
        <w:t>c)</w:t>
      </w:r>
      <w:r w:rsidRPr="007C4D6F">
        <w:rPr>
          <w:rFonts w:cs="Times New Roman"/>
        </w:rPr>
        <w:tab/>
        <w:t>A várhatóan 1 millió forint nettó értéket meg nem haladó ingatlanok esetén a Vagyongazdálkodási Iroda indoklással alátámasztott értékelése is elegendő.</w:t>
      </w:r>
    </w:p>
    <w:p w14:paraId="187EC1F5"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d)</w:t>
      </w:r>
      <w:r w:rsidRPr="007C4D6F">
        <w:rPr>
          <w:rFonts w:cs="Times New Roman"/>
        </w:rPr>
        <w:tab/>
        <w:t>Ingóság esetén a vagyontárggyal azonos, vagy paramétereiben a hozzá legközelebb álló, kereskedelemben kapható dolog ára, ennek hiányában ingóforgalmi szakértő által meghatározott érték 6 hónapnál nem régebbi forgalmi értékbecslés alapján.</w:t>
      </w:r>
    </w:p>
    <w:p w14:paraId="51E38468"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e)</w:t>
      </w:r>
      <w:r w:rsidRPr="007C4D6F">
        <w:rPr>
          <w:rFonts w:cs="Times New Roman"/>
        </w:rPr>
        <w:tab/>
        <w:t>A tőzsdei forgalomban szereplő értékpapírok esetében az aktuális piaci ár.</w:t>
      </w:r>
    </w:p>
    <w:p w14:paraId="205B70A9"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f)</w:t>
      </w:r>
      <w:r w:rsidRPr="007C4D6F">
        <w:rPr>
          <w:rFonts w:cs="Times New Roman"/>
        </w:rPr>
        <w:tab/>
        <w:t>A tőzsdei forgalomban nem szereplő, hitelviszonyt megtestesítő értékpapírok esetében a befektetési szolgáltatók által közzétett, a másodlagos piaci forgalomban kialakult ár.</w:t>
      </w:r>
    </w:p>
    <w:p w14:paraId="6EFDC5EE"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g)</w:t>
      </w:r>
      <w:r w:rsidRPr="007C4D6F">
        <w:rPr>
          <w:rFonts w:cs="Times New Roman"/>
        </w:rPr>
        <w:tab/>
        <w:t>A követelések esetében az egyedi értékelés kerül alkalmazásra, kivéve a helyi adókkal és az adók módjára behajtandó köztartozásokkal kapcsolatos követelések értékvesztésének összege. Ezen követelések az adósok együttes minősítése alapján egyszerűsített értékelési eljárással kerülnek meghatározásra; vagy a kisösszegű követeléseknél az értékvesztés összege, ezen követelések nyilvántartási értékének %-os mértékében kerülhet meghatározásra.</w:t>
      </w:r>
    </w:p>
    <w:p w14:paraId="189F20B1"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5. §</w:t>
      </w:r>
    </w:p>
    <w:p w14:paraId="2BB5E910" w14:textId="77777777" w:rsidR="007E18AF" w:rsidRPr="007C4D6F" w:rsidRDefault="00326B65">
      <w:pPr>
        <w:pStyle w:val="Szvegtrzs"/>
        <w:spacing w:after="0" w:line="240" w:lineRule="auto"/>
        <w:jc w:val="both"/>
        <w:rPr>
          <w:rFonts w:cs="Times New Roman"/>
        </w:rPr>
      </w:pPr>
      <w:r w:rsidRPr="007C4D6F">
        <w:rPr>
          <w:rFonts w:cs="Times New Roman"/>
        </w:rPr>
        <w:t>(1) Az ingó vagyontárgy, ingatlan értékesítése vagy ingatlanra vonatkozó földhasználati jog biztosítása (a továbbiakban együtt: ingatlan értékesítése) esetén a tulajdonosi jog gyakorlóját az adott vagyontárgy értékétől függően, vagy ha a hasznosítás csak a vagyontárgy egy részére vonatkozik, a vagyonrész értéke alapján kell megállapítani. A vagyontárgy részletekben történő elidegenítési szándéka esetén az értékesítést végző szerv köteles a teljes vagyontárgy értéke alapján meghatározott tulajdonosi jogok gyakorlójának hozzájáruló nyilatkozatát külön megkérni.</w:t>
      </w:r>
    </w:p>
    <w:p w14:paraId="7CBADE94" w14:textId="77777777" w:rsidR="007E18AF" w:rsidRPr="007C4D6F" w:rsidRDefault="00326B65">
      <w:pPr>
        <w:pStyle w:val="Szvegtrzs"/>
        <w:spacing w:before="240" w:after="0" w:line="240" w:lineRule="auto"/>
        <w:jc w:val="both"/>
        <w:rPr>
          <w:rFonts w:cs="Times New Roman"/>
        </w:rPr>
      </w:pPr>
      <w:r w:rsidRPr="007C4D6F">
        <w:rPr>
          <w:rFonts w:cs="Times New Roman"/>
        </w:rPr>
        <w:t>(2) Licites eljárás (legmagasabb összegű vételi ajánlat), és zárt borítékos eljárás során történő elidegenítésről, annak módjáról és a kiírás feltételeiről, valamint közvetlen elidegenítés esetén az ingatlan vételáráról</w:t>
      </w:r>
    </w:p>
    <w:p w14:paraId="27F9D6D1"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a forgalmi értékbecslés szerint a nettó 10 millió forintot meghaladó forgalmi érték esetén a Közgyűlés,</w:t>
      </w:r>
    </w:p>
    <w:p w14:paraId="36B2DDED" w14:textId="7B615798"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 xml:space="preserve">a forgalmi értékbecslés szerint nettó 10 millió forintig terjedő forgalmi érték esetén a </w:t>
      </w:r>
      <w:bookmarkStart w:id="0" w:name="_Hlk177335195"/>
      <w:r w:rsidR="00E3183A" w:rsidRPr="00E3183A">
        <w:rPr>
          <w:rFonts w:ascii="Constantia" w:hAnsi="Constantia"/>
          <w:bCs/>
          <w:iCs/>
          <w:color w:val="FF0000"/>
        </w:rPr>
        <w:t>Pénzügyi-, Gazdálkodási és Ügyrendi Bizottság</w:t>
      </w:r>
      <w:bookmarkEnd w:id="0"/>
      <w:r w:rsidR="00E3183A" w:rsidRPr="00E3183A">
        <w:rPr>
          <w:rFonts w:cs="Times New Roman"/>
          <w:color w:val="FF0000"/>
        </w:rPr>
        <w:t xml:space="preserve"> </w:t>
      </w:r>
      <w:r w:rsidRPr="007C4D6F">
        <w:rPr>
          <w:rFonts w:cs="Times New Roman"/>
        </w:rPr>
        <w:t>dönt.</w:t>
      </w:r>
    </w:p>
    <w:p w14:paraId="06F8AA50" w14:textId="00C7E446" w:rsidR="007E18AF" w:rsidRPr="007C4D6F" w:rsidRDefault="00326B65">
      <w:pPr>
        <w:pStyle w:val="Szvegtrzs"/>
        <w:spacing w:before="240" w:after="0" w:line="240" w:lineRule="auto"/>
        <w:jc w:val="both"/>
        <w:rPr>
          <w:rFonts w:cs="Times New Roman"/>
        </w:rPr>
      </w:pPr>
      <w:r w:rsidRPr="007C4D6F">
        <w:rPr>
          <w:rFonts w:cs="Times New Roman"/>
        </w:rPr>
        <w:t xml:space="preserve">(3) A 22. alcím hatálya alá tartozó ingatlanok bérbeadásáról 1 évet meg nem haladó időtartam esetén a Polgármester, 1-3 évig terjedő időtartamra a </w:t>
      </w:r>
      <w:r w:rsidR="00E3183A" w:rsidRPr="00E3183A">
        <w:rPr>
          <w:rFonts w:ascii="Constantia" w:hAnsi="Constantia"/>
          <w:bCs/>
          <w:iCs/>
          <w:color w:val="FF0000"/>
        </w:rPr>
        <w:t>Pénzügyi-, Gazdálkodási és Ügyrendi Bizottság</w:t>
      </w:r>
      <w:r w:rsidRPr="007C4D6F">
        <w:rPr>
          <w:rFonts w:cs="Times New Roman"/>
        </w:rPr>
        <w:t>, 3 évet meghaladó időtartam esetén a Közgyűlés dönt.</w:t>
      </w:r>
    </w:p>
    <w:p w14:paraId="0CAA710B" w14:textId="77777777" w:rsidR="007E18AF" w:rsidRPr="007C4D6F" w:rsidRDefault="00326B65">
      <w:pPr>
        <w:pStyle w:val="Szvegtrzs"/>
        <w:spacing w:before="240" w:after="0" w:line="240" w:lineRule="auto"/>
        <w:jc w:val="both"/>
        <w:rPr>
          <w:rFonts w:cs="Times New Roman"/>
        </w:rPr>
      </w:pPr>
      <w:r w:rsidRPr="007C4D6F">
        <w:rPr>
          <w:rFonts w:cs="Times New Roman"/>
        </w:rPr>
        <w:t>(4) Az elővásárlási jog gyakorlásáról a vagyontárgy forgalmi értékétől függően a (2) bekezdésben meghatározott döntéshozó dönt.</w:t>
      </w:r>
    </w:p>
    <w:p w14:paraId="01BF6C65" w14:textId="304706DA" w:rsidR="007E18AF" w:rsidRPr="007C4D6F" w:rsidRDefault="00326B65">
      <w:pPr>
        <w:pStyle w:val="Szvegtrzs"/>
        <w:spacing w:before="240" w:after="0" w:line="240" w:lineRule="auto"/>
        <w:jc w:val="both"/>
        <w:rPr>
          <w:rFonts w:cs="Times New Roman"/>
        </w:rPr>
      </w:pPr>
      <w:r w:rsidRPr="007C4D6F">
        <w:rPr>
          <w:rFonts w:cs="Times New Roman"/>
        </w:rPr>
        <w:t xml:space="preserve">(5) A </w:t>
      </w:r>
      <w:r w:rsidR="00E3183A" w:rsidRPr="00E3183A">
        <w:rPr>
          <w:rFonts w:ascii="Constantia" w:hAnsi="Constantia"/>
          <w:bCs/>
          <w:iCs/>
          <w:color w:val="FF0000"/>
        </w:rPr>
        <w:t>Pénzügyi-, Gazdálkodási és Ügyrendi Bizottság</w:t>
      </w:r>
      <w:r w:rsidR="00E3183A" w:rsidRPr="00E3183A">
        <w:rPr>
          <w:rFonts w:cs="Times New Roman"/>
          <w:color w:val="FF0000"/>
        </w:rPr>
        <w:t xml:space="preserve"> </w:t>
      </w:r>
      <w:r w:rsidRPr="007C4D6F">
        <w:rPr>
          <w:rFonts w:cs="Times New Roman"/>
        </w:rPr>
        <w:t>állapítja meg nem lakáscélú helyiség, garázs, pincehelyiség bérbeadása esetén a bérbeadás feltételeit. A Közgyűlés dönt a bérleti jog vásárlásra vonatkozó kérelmekről.</w:t>
      </w:r>
    </w:p>
    <w:p w14:paraId="27AE176A"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6. §</w:t>
      </w:r>
    </w:p>
    <w:p w14:paraId="5CC5043E" w14:textId="76D71437" w:rsidR="007E18AF" w:rsidRPr="007C4D6F" w:rsidRDefault="00326B65">
      <w:pPr>
        <w:pStyle w:val="Szvegtrzs"/>
        <w:spacing w:after="0" w:line="240" w:lineRule="auto"/>
        <w:jc w:val="both"/>
        <w:rPr>
          <w:rFonts w:cs="Times New Roman"/>
        </w:rPr>
      </w:pPr>
      <w:r w:rsidRPr="007C4D6F">
        <w:rPr>
          <w:rFonts w:cs="Times New Roman"/>
        </w:rPr>
        <w:t>(1) Az Önkormányzat tulajdonát képező mezőgazdasági hasznosítású ingatlanok cseréjéről, elidegenítéséről, vásárlásáról, valamint annak módjáról, versenyeztetési eljárás esetén a kiírás feltételeiről</w:t>
      </w:r>
    </w:p>
    <w:p w14:paraId="0D409AFD"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nettó 1 millió Ft összeghatárt el nem érő értékű ingatlan esetén a Polgármester,</w:t>
      </w:r>
    </w:p>
    <w:p w14:paraId="028694EF" w14:textId="0BDC5526"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 xml:space="preserve">nettó 1 millió Ft összeghatárt elérő értékű ingatlan esetén a </w:t>
      </w:r>
      <w:r w:rsidR="00E3183A" w:rsidRPr="00E3183A">
        <w:rPr>
          <w:rFonts w:ascii="Constantia" w:hAnsi="Constantia"/>
          <w:bCs/>
          <w:iCs/>
          <w:color w:val="FF0000"/>
        </w:rPr>
        <w:t>Pénzügyi-, Gazdálkodási és Ügyrendi Bizottság</w:t>
      </w:r>
      <w:r w:rsidR="00E3183A" w:rsidRPr="00E3183A">
        <w:rPr>
          <w:rFonts w:cs="Times New Roman"/>
          <w:color w:val="FF0000"/>
        </w:rPr>
        <w:t xml:space="preserve"> </w:t>
      </w:r>
      <w:r w:rsidRPr="007C4D6F">
        <w:rPr>
          <w:rFonts w:cs="Times New Roman"/>
        </w:rPr>
        <w:t>dönt.</w:t>
      </w:r>
    </w:p>
    <w:p w14:paraId="67559AB8" w14:textId="0A1BB5E4" w:rsidR="00E14AE3" w:rsidRPr="007C4D6F" w:rsidRDefault="00E14AE3">
      <w:pPr>
        <w:pStyle w:val="Szvegtrzs"/>
        <w:spacing w:after="0" w:line="240" w:lineRule="auto"/>
        <w:ind w:left="580" w:hanging="560"/>
        <w:jc w:val="both"/>
        <w:rPr>
          <w:rFonts w:cs="Times New Roman"/>
        </w:rPr>
      </w:pPr>
    </w:p>
    <w:p w14:paraId="641DB448" w14:textId="37042737" w:rsidR="00E14AE3" w:rsidRPr="007C4D6F" w:rsidRDefault="00E14AE3" w:rsidP="00A67B69">
      <w:pPr>
        <w:pStyle w:val="Szvegtrzs"/>
        <w:spacing w:after="0" w:line="240" w:lineRule="auto"/>
        <w:ind w:firstLine="7"/>
        <w:jc w:val="both"/>
        <w:rPr>
          <w:rFonts w:cs="Times New Roman"/>
        </w:rPr>
      </w:pPr>
      <w:r w:rsidRPr="007C4D6F">
        <w:rPr>
          <w:rFonts w:cs="Times New Roman"/>
        </w:rPr>
        <w:t>(1a) Az Önkormányzat tulajdonát képező mezőgazdasági hasznosítású ingatlanok 21. alcím szerinti hasznosításáról a Polgármester</w:t>
      </w:r>
      <w:r w:rsidR="00A67B69" w:rsidRPr="007C4D6F">
        <w:rPr>
          <w:rFonts w:cs="Times New Roman"/>
        </w:rPr>
        <w:t xml:space="preserve">, </w:t>
      </w:r>
      <w:r w:rsidR="00A67B69" w:rsidRPr="00CB3E34">
        <w:rPr>
          <w:rFonts w:cs="Times New Roman"/>
          <w:b/>
          <w:bCs/>
        </w:rPr>
        <w:t>azon közterületnek nem minősülő ingatlanok, ingatlanrészek</w:t>
      </w:r>
      <w:r w:rsidR="009A127F" w:rsidRPr="00CB3E34">
        <w:rPr>
          <w:rFonts w:cs="Times New Roman"/>
          <w:b/>
          <w:bCs/>
        </w:rPr>
        <w:t xml:space="preserve"> 21. alcím szerinti</w:t>
      </w:r>
      <w:r w:rsidR="00A67B69" w:rsidRPr="00CB3E34">
        <w:rPr>
          <w:rFonts w:cs="Times New Roman"/>
          <w:b/>
          <w:bCs/>
        </w:rPr>
        <w:t xml:space="preserve"> hasznosításáról, amelyek nem felelnek meg az erdő- és mezőgazdasági földek forgalmáról szóló 2013. évi CXXII. törvény 5. § 17. pontjában meghatározott mező-, vagy erdőgazdasági föld fogalmának és nem mezőgazdasági célra hasznosítottak, a </w:t>
      </w:r>
      <w:r w:rsidR="00380F85" w:rsidRPr="00E3183A">
        <w:rPr>
          <w:rFonts w:ascii="Constantia" w:hAnsi="Constantia"/>
          <w:bCs/>
          <w:iCs/>
          <w:color w:val="FF0000"/>
        </w:rPr>
        <w:t>Pénzügyi-, Gazdálkodási és Ügyrendi Bizottság</w:t>
      </w:r>
      <w:r w:rsidR="00380F85" w:rsidRPr="00E3183A">
        <w:rPr>
          <w:rFonts w:cs="Times New Roman"/>
          <w:color w:val="FF0000"/>
        </w:rPr>
        <w:t xml:space="preserve"> </w:t>
      </w:r>
      <w:r w:rsidR="00A67B69" w:rsidRPr="007C4D6F">
        <w:rPr>
          <w:rFonts w:cs="Times New Roman"/>
        </w:rPr>
        <w:t>dönt.</w:t>
      </w:r>
    </w:p>
    <w:p w14:paraId="000C5112" w14:textId="77777777" w:rsidR="007E18AF" w:rsidRPr="007C4D6F" w:rsidRDefault="00326B65">
      <w:pPr>
        <w:pStyle w:val="Szvegtrzs"/>
        <w:spacing w:before="240" w:after="0" w:line="240" w:lineRule="auto"/>
        <w:jc w:val="both"/>
        <w:rPr>
          <w:rFonts w:cs="Times New Roman"/>
        </w:rPr>
      </w:pPr>
      <w:r w:rsidRPr="007C4D6F">
        <w:rPr>
          <w:rFonts w:cs="Times New Roman"/>
        </w:rPr>
        <w:t>(2) Az önkormányzat tulajdonát képező mezőgazdasági termelés céljára hasznosítható közterületi ingatlan elidegenítéséről és vásárlásáról, valamint annak módjáról és a kiírás feltételeiről</w:t>
      </w:r>
    </w:p>
    <w:p w14:paraId="738ED483" w14:textId="6C144913"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 xml:space="preserve">nettó 2,5 millió forintig terjedő forgalmi értékig a </w:t>
      </w:r>
      <w:r w:rsidR="00380F85" w:rsidRPr="00E3183A">
        <w:rPr>
          <w:rFonts w:ascii="Constantia" w:hAnsi="Constantia"/>
          <w:bCs/>
          <w:iCs/>
          <w:color w:val="FF0000"/>
        </w:rPr>
        <w:t>Pénzügyi-, Gazdálkodási és Ügyrendi Bizottság</w:t>
      </w:r>
      <w:r w:rsidRPr="007C4D6F">
        <w:rPr>
          <w:rFonts w:cs="Times New Roman"/>
        </w:rPr>
        <w:t>,</w:t>
      </w:r>
    </w:p>
    <w:p w14:paraId="497BA689" w14:textId="77777777" w:rsidR="007E18A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ezt meghaladó értéknél a Közgyűlés dönt.</w:t>
      </w:r>
    </w:p>
    <w:p w14:paraId="3B740277" w14:textId="77777777" w:rsidR="009848E0" w:rsidRDefault="009848E0">
      <w:pPr>
        <w:pStyle w:val="Szvegtrzs"/>
        <w:spacing w:after="0" w:line="240" w:lineRule="auto"/>
        <w:ind w:left="580" w:hanging="560"/>
        <w:jc w:val="both"/>
        <w:rPr>
          <w:rFonts w:cs="Times New Roman"/>
        </w:rPr>
      </w:pPr>
    </w:p>
    <w:p w14:paraId="27ADA77A" w14:textId="53486140" w:rsidR="009848E0" w:rsidRPr="009848E0" w:rsidRDefault="009848E0" w:rsidP="009848E0">
      <w:pPr>
        <w:jc w:val="both"/>
        <w:rPr>
          <w:rFonts w:ascii="Constantia" w:hAnsi="Constantia"/>
          <w:bCs/>
          <w:iCs/>
          <w:color w:val="FF0000"/>
        </w:rPr>
      </w:pPr>
      <w:bookmarkStart w:id="1" w:name="_Hlk177334021"/>
      <w:r w:rsidRPr="009848E0">
        <w:rPr>
          <w:rFonts w:ascii="Constantia" w:hAnsi="Constantia"/>
          <w:bCs/>
          <w:iCs/>
          <w:color w:val="FF0000"/>
        </w:rPr>
        <w:t>(3)</w:t>
      </w:r>
      <w:r w:rsidRPr="009848E0">
        <w:rPr>
          <w:rFonts w:ascii="Constantia" w:hAnsi="Constantia"/>
          <w:bCs/>
          <w:iCs/>
          <w:color w:val="FF0000"/>
        </w:rPr>
        <w:tab/>
        <w:t>Ingó vagyon elidegenítéséről és megszerzéséről, ha az a jóváhagyott költségvetési rendeletben nem szerepel:</w:t>
      </w:r>
    </w:p>
    <w:p w14:paraId="4BFEAED0" w14:textId="77777777" w:rsidR="009848E0" w:rsidRPr="009848E0" w:rsidRDefault="009848E0" w:rsidP="009848E0">
      <w:pPr>
        <w:ind w:left="1276" w:hanging="283"/>
        <w:jc w:val="both"/>
        <w:rPr>
          <w:rFonts w:ascii="Constantia" w:hAnsi="Constantia"/>
          <w:bCs/>
          <w:iCs/>
          <w:color w:val="FF0000"/>
        </w:rPr>
      </w:pPr>
      <w:r w:rsidRPr="009848E0">
        <w:rPr>
          <w:rFonts w:ascii="Constantia" w:hAnsi="Constantia"/>
          <w:bCs/>
          <w:iCs/>
          <w:color w:val="FF0000"/>
        </w:rPr>
        <w:t xml:space="preserve">a) </w:t>
      </w:r>
      <w:r w:rsidRPr="009848E0">
        <w:rPr>
          <w:rFonts w:ascii="Constantia" w:hAnsi="Constantia"/>
          <w:bCs/>
          <w:iCs/>
          <w:color w:val="FF0000"/>
        </w:rPr>
        <w:tab/>
        <w:t>intézményi tulajdonban álló ingóság esetén az intézmény vezetője 500 ezer Ft egyedi forgalmi értékhatárig, összesen évente 1 millió forintig,</w:t>
      </w:r>
    </w:p>
    <w:p w14:paraId="048543F3" w14:textId="77777777" w:rsidR="009848E0" w:rsidRPr="009848E0" w:rsidRDefault="009848E0" w:rsidP="009848E0">
      <w:pPr>
        <w:ind w:left="1276" w:hanging="283"/>
        <w:jc w:val="both"/>
        <w:rPr>
          <w:rFonts w:ascii="Constantia" w:hAnsi="Constantia"/>
          <w:bCs/>
          <w:iCs/>
          <w:color w:val="FF0000"/>
        </w:rPr>
      </w:pPr>
      <w:r w:rsidRPr="009848E0">
        <w:rPr>
          <w:rFonts w:ascii="Constantia" w:hAnsi="Constantia"/>
          <w:bCs/>
          <w:iCs/>
          <w:color w:val="FF0000"/>
        </w:rPr>
        <w:t>b)</w:t>
      </w:r>
      <w:r w:rsidRPr="009848E0">
        <w:rPr>
          <w:rFonts w:ascii="Constantia" w:hAnsi="Constantia"/>
          <w:bCs/>
          <w:iCs/>
          <w:color w:val="FF0000"/>
        </w:rPr>
        <w:tab/>
        <w:t>a Polgármester 500 ezer és 7 millió Ft egyedi forgalmi értékhatárok között, ha az ingó vagyon az intézmény tulajdona, egyéb esetben 7 millió Ft egyedi forgalmi értékig,</w:t>
      </w:r>
    </w:p>
    <w:p w14:paraId="078C615A" w14:textId="77777777" w:rsidR="009848E0" w:rsidRPr="009848E0" w:rsidRDefault="009848E0" w:rsidP="009848E0">
      <w:pPr>
        <w:ind w:left="1276" w:hanging="283"/>
        <w:jc w:val="both"/>
        <w:rPr>
          <w:rFonts w:ascii="Constantia" w:hAnsi="Constantia"/>
          <w:bCs/>
          <w:iCs/>
          <w:color w:val="FF0000"/>
        </w:rPr>
      </w:pPr>
      <w:r w:rsidRPr="009848E0">
        <w:rPr>
          <w:rFonts w:ascii="Constantia" w:hAnsi="Constantia"/>
          <w:bCs/>
          <w:iCs/>
          <w:color w:val="FF0000"/>
        </w:rPr>
        <w:t xml:space="preserve">c) </w:t>
      </w:r>
      <w:r w:rsidRPr="009848E0">
        <w:rPr>
          <w:rFonts w:ascii="Constantia" w:hAnsi="Constantia"/>
          <w:bCs/>
          <w:iCs/>
          <w:color w:val="FF0000"/>
        </w:rPr>
        <w:tab/>
        <w:t>7 millió és 15 millió Ft egyedi forgalmi értékhatárok között a Pénzügyi-, Gazdálkodási és Ügyrendi Bizottság,</w:t>
      </w:r>
    </w:p>
    <w:p w14:paraId="2F7F6348" w14:textId="77777777" w:rsidR="009848E0" w:rsidRPr="009848E0" w:rsidRDefault="009848E0" w:rsidP="009848E0">
      <w:pPr>
        <w:ind w:left="1276" w:hanging="283"/>
        <w:jc w:val="both"/>
        <w:rPr>
          <w:rFonts w:ascii="Constantia" w:hAnsi="Constantia"/>
          <w:bCs/>
          <w:iCs/>
          <w:color w:val="FF0000"/>
        </w:rPr>
      </w:pPr>
      <w:r w:rsidRPr="009848E0">
        <w:rPr>
          <w:rFonts w:ascii="Constantia" w:hAnsi="Constantia"/>
          <w:bCs/>
          <w:iCs/>
          <w:color w:val="FF0000"/>
        </w:rPr>
        <w:t xml:space="preserve">d) 15 millió Ft egyedi forgalmi értéket elérő ingó vagyonról a Közgyűlés </w:t>
      </w:r>
    </w:p>
    <w:p w14:paraId="451093BA" w14:textId="77777777" w:rsidR="009848E0" w:rsidRPr="009848E0" w:rsidRDefault="009848E0" w:rsidP="009848E0">
      <w:pPr>
        <w:ind w:left="993"/>
        <w:jc w:val="both"/>
        <w:rPr>
          <w:rFonts w:ascii="Constantia" w:hAnsi="Constantia"/>
          <w:bCs/>
          <w:iCs/>
          <w:color w:val="FF0000"/>
        </w:rPr>
      </w:pPr>
      <w:r w:rsidRPr="009848E0">
        <w:rPr>
          <w:rFonts w:ascii="Constantia" w:hAnsi="Constantia"/>
          <w:bCs/>
          <w:iCs/>
          <w:color w:val="FF0000"/>
        </w:rPr>
        <w:t>jogosult dönteni.”</w:t>
      </w:r>
    </w:p>
    <w:bookmarkEnd w:id="1"/>
    <w:p w14:paraId="542EEFAD" w14:textId="77777777" w:rsidR="009848E0" w:rsidRPr="009848E0" w:rsidRDefault="009848E0">
      <w:pPr>
        <w:pStyle w:val="Szvegtrzs"/>
        <w:spacing w:after="0" w:line="240" w:lineRule="auto"/>
        <w:ind w:left="580" w:hanging="560"/>
        <w:jc w:val="both"/>
        <w:rPr>
          <w:rFonts w:cs="Times New Roman"/>
          <w:color w:val="FF0000"/>
        </w:rPr>
      </w:pPr>
    </w:p>
    <w:p w14:paraId="167B0C92"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7. §</w:t>
      </w:r>
    </w:p>
    <w:p w14:paraId="099DFB75" w14:textId="39EFA5D7" w:rsidR="007E18AF" w:rsidRDefault="00326B65">
      <w:pPr>
        <w:pStyle w:val="Szvegtrzs"/>
        <w:spacing w:after="0" w:line="240" w:lineRule="auto"/>
        <w:jc w:val="both"/>
        <w:rPr>
          <w:rFonts w:cs="Times New Roman"/>
        </w:rPr>
      </w:pPr>
      <w:r w:rsidRPr="007C4D6F">
        <w:rPr>
          <w:rFonts w:cs="Times New Roman"/>
        </w:rPr>
        <w:t xml:space="preserve">(1) A Polgármester a saját hatáskörében hozott jelen rendelet hatálya alá tartozó döntéséről a </w:t>
      </w:r>
      <w:bookmarkStart w:id="2" w:name="_Hlk177335900"/>
      <w:r w:rsidR="00E3183A" w:rsidRPr="00E3183A">
        <w:rPr>
          <w:rFonts w:ascii="Constantia" w:hAnsi="Constantia"/>
          <w:bCs/>
          <w:iCs/>
          <w:color w:val="FF0000"/>
        </w:rPr>
        <w:t>Pénzügyi-, Gazdálkodási és Ügyrendi Bizottságot</w:t>
      </w:r>
      <w:bookmarkEnd w:id="2"/>
      <w:r w:rsidR="00E3183A" w:rsidRPr="00E3183A">
        <w:rPr>
          <w:rFonts w:cs="Times New Roman"/>
          <w:color w:val="FF0000"/>
        </w:rPr>
        <w:t xml:space="preserve"> </w:t>
      </w:r>
      <w:r w:rsidRPr="007C4D6F">
        <w:rPr>
          <w:rFonts w:cs="Times New Roman"/>
        </w:rPr>
        <w:t>és a Közgyűlést negyedévente előterjesztés formájában köteles tájékoztatni.</w:t>
      </w:r>
    </w:p>
    <w:p w14:paraId="47C111D9" w14:textId="77777777" w:rsidR="00ED3D46" w:rsidRDefault="00ED3D46">
      <w:pPr>
        <w:pStyle w:val="Szvegtrzs"/>
        <w:spacing w:after="0" w:line="240" w:lineRule="auto"/>
        <w:jc w:val="both"/>
        <w:rPr>
          <w:rFonts w:cs="Times New Roman"/>
        </w:rPr>
      </w:pPr>
    </w:p>
    <w:p w14:paraId="7667C6AF" w14:textId="4B8A7033" w:rsidR="00ED3D46" w:rsidRPr="00ED3D46" w:rsidRDefault="00ED3D46" w:rsidP="00ED3D46">
      <w:pPr>
        <w:jc w:val="both"/>
        <w:rPr>
          <w:rFonts w:ascii="Constantia" w:hAnsi="Constantia"/>
          <w:bCs/>
          <w:iCs/>
          <w:color w:val="FF0000"/>
        </w:rPr>
      </w:pPr>
      <w:bookmarkStart w:id="3" w:name="_Hlk177334072"/>
      <w:r w:rsidRPr="00ED3D46">
        <w:rPr>
          <w:rFonts w:ascii="Constantia" w:hAnsi="Constantia"/>
          <w:bCs/>
          <w:iCs/>
          <w:color w:val="FF0000"/>
        </w:rPr>
        <w:t xml:space="preserve">(2) </w:t>
      </w:r>
      <w:r w:rsidRPr="00ED3D46">
        <w:rPr>
          <w:rFonts w:ascii="Constantia" w:hAnsi="Constantia"/>
          <w:bCs/>
          <w:iCs/>
          <w:color w:val="FF0000"/>
        </w:rPr>
        <w:t>Az ingatlanok kezelésével, üzemeltetésével, használatával kapcsolatos anyagi kötelezettséggel nem járó, a tulajdonjogot nem érintő tulajdonosi jogokat a Polgármester gyakorolja.</w:t>
      </w:r>
    </w:p>
    <w:bookmarkEnd w:id="3"/>
    <w:p w14:paraId="465CEFC9" w14:textId="77777777" w:rsidR="00ED3D46" w:rsidRPr="007C4D6F" w:rsidRDefault="00ED3D46">
      <w:pPr>
        <w:pStyle w:val="Szvegtrzs"/>
        <w:spacing w:after="0" w:line="240" w:lineRule="auto"/>
        <w:jc w:val="both"/>
        <w:rPr>
          <w:rFonts w:cs="Times New Roman"/>
        </w:rPr>
      </w:pPr>
    </w:p>
    <w:p w14:paraId="680C3C8D" w14:textId="77777777" w:rsidR="007E18AF" w:rsidRPr="007C4D6F" w:rsidRDefault="00326B65">
      <w:pPr>
        <w:pStyle w:val="Szvegtrzs"/>
        <w:spacing w:before="240" w:after="0" w:line="240" w:lineRule="auto"/>
        <w:jc w:val="both"/>
        <w:rPr>
          <w:rFonts w:cs="Times New Roman"/>
        </w:rPr>
      </w:pPr>
      <w:r w:rsidRPr="007C4D6F">
        <w:rPr>
          <w:rFonts w:cs="Times New Roman"/>
        </w:rPr>
        <w:t>(3) A jelen rendeletben biztosított összeghatártól függő döntés jogosultja kérheti, hogy a döntés magasabb szinten történjen meg.</w:t>
      </w:r>
    </w:p>
    <w:p w14:paraId="387BCBC8" w14:textId="77777777" w:rsidR="007E18AF" w:rsidRPr="007C4D6F" w:rsidRDefault="00326B65">
      <w:pPr>
        <w:pStyle w:val="Szvegtrzs"/>
        <w:spacing w:before="240" w:after="0" w:line="240" w:lineRule="auto"/>
        <w:jc w:val="both"/>
        <w:rPr>
          <w:rFonts w:cs="Times New Roman"/>
        </w:rPr>
      </w:pPr>
      <w:r w:rsidRPr="007C4D6F">
        <w:rPr>
          <w:rFonts w:cs="Times New Roman"/>
        </w:rPr>
        <w:t>(4) A jelen rendeletben biztosított összeghatártól függő döntési jogosultság esetén a magasabb szinten lévő döntési joggal rendelkezőnek joga van a döntés jogát magához vonni.</w:t>
      </w:r>
    </w:p>
    <w:p w14:paraId="00459A57" w14:textId="77777777" w:rsidR="007E18AF" w:rsidRPr="007C4D6F" w:rsidRDefault="00326B65">
      <w:pPr>
        <w:pStyle w:val="Szvegtrzs"/>
        <w:spacing w:before="240" w:after="0" w:line="240" w:lineRule="auto"/>
        <w:jc w:val="both"/>
        <w:rPr>
          <w:rFonts w:cs="Times New Roman"/>
        </w:rPr>
      </w:pPr>
      <w:r w:rsidRPr="007C4D6F">
        <w:rPr>
          <w:rFonts w:cs="Times New Roman"/>
        </w:rPr>
        <w:t xml:space="preserve">(5) A bérleti díj és haszonbérleti díjtartozás, valamint a </w:t>
      </w:r>
      <w:proofErr w:type="spellStart"/>
      <w:r w:rsidRPr="007C4D6F">
        <w:rPr>
          <w:rFonts w:cs="Times New Roman"/>
        </w:rPr>
        <w:t>kül</w:t>
      </w:r>
      <w:proofErr w:type="spellEnd"/>
      <w:r w:rsidRPr="007C4D6F">
        <w:rPr>
          <w:rFonts w:cs="Times New Roman"/>
        </w:rPr>
        <w:t xml:space="preserve">- és belterületi ingatlanok elidegenítéséből származó követelés részletekben történő megfizetését a Polgármester saját hatáskörben legfeljebb 12 hónap időtartamra engedélyezheti, ha a bérlő vállalja a teljes tartozás Áfa tartalmának azonnali befizetését, valamint a részletfizetés időtartamára a Polgári Törvénykönyvről szóló 2013. évi V. törvény (továbbiakban: </w:t>
      </w:r>
      <w:proofErr w:type="spellStart"/>
      <w:r w:rsidRPr="007C4D6F">
        <w:rPr>
          <w:rFonts w:cs="Times New Roman"/>
        </w:rPr>
        <w:t>Ptk</w:t>
      </w:r>
      <w:proofErr w:type="spellEnd"/>
      <w:r w:rsidRPr="007C4D6F">
        <w:rPr>
          <w:rFonts w:cs="Times New Roman"/>
        </w:rPr>
        <w:t>) 6.47. §-a szerinti kamat megfizetését.</w:t>
      </w:r>
    </w:p>
    <w:p w14:paraId="093EB78D" w14:textId="4E0C8F9E" w:rsidR="009848E0" w:rsidRDefault="00326B65">
      <w:pPr>
        <w:pStyle w:val="Szvegtrzs"/>
        <w:spacing w:before="240" w:after="0" w:line="240" w:lineRule="auto"/>
        <w:jc w:val="both"/>
        <w:rPr>
          <w:rFonts w:cs="Times New Roman"/>
        </w:rPr>
      </w:pPr>
      <w:r w:rsidRPr="007C4D6F">
        <w:rPr>
          <w:rFonts w:cs="Times New Roman"/>
        </w:rPr>
        <w:t>(6) A</w:t>
      </w:r>
      <w:r w:rsidR="006173BB" w:rsidRPr="007C4D6F">
        <w:rPr>
          <w:rFonts w:cs="Times New Roman"/>
        </w:rPr>
        <w:t>z</w:t>
      </w:r>
      <w:r w:rsidRPr="007C4D6F">
        <w:rPr>
          <w:rFonts w:cs="Times New Roman"/>
        </w:rPr>
        <w:t xml:space="preserve"> ismételt vagy 20 napot meghaladó – ez utóbbi esetben az Önkormányzat előzetes, a nem szerződésszerű teljesítés következményeire is figyelmeztető írásbeli felszólítását követő – késedelem esetén a részletfizetési jogosultságot a kötelezett elveszti és a követelés egy összegben esedékessé válik.</w:t>
      </w:r>
    </w:p>
    <w:p w14:paraId="52EE803B" w14:textId="77777777" w:rsidR="009848E0" w:rsidRDefault="009848E0">
      <w:pPr>
        <w:rPr>
          <w:rFonts w:cs="Times New Roman"/>
        </w:rPr>
      </w:pPr>
      <w:r>
        <w:rPr>
          <w:rFonts w:cs="Times New Roman"/>
        </w:rPr>
        <w:br w:type="page"/>
      </w:r>
    </w:p>
    <w:p w14:paraId="4D83A2E2" w14:textId="77777777" w:rsidR="007E18AF" w:rsidRPr="007C4D6F" w:rsidRDefault="007E18AF">
      <w:pPr>
        <w:pStyle w:val="Szvegtrzs"/>
        <w:spacing w:before="240" w:after="0" w:line="240" w:lineRule="auto"/>
        <w:jc w:val="both"/>
        <w:rPr>
          <w:rFonts w:cs="Times New Roman"/>
        </w:rPr>
      </w:pPr>
    </w:p>
    <w:p w14:paraId="46145BB0" w14:textId="3BED0BE0" w:rsidR="007E18AF" w:rsidRPr="007C4D6F" w:rsidRDefault="00326B65">
      <w:pPr>
        <w:pStyle w:val="Szvegtrzs"/>
        <w:spacing w:before="280" w:after="0" w:line="240" w:lineRule="auto"/>
        <w:jc w:val="center"/>
        <w:rPr>
          <w:rFonts w:cs="Times New Roman"/>
          <w:b/>
          <w:bCs/>
        </w:rPr>
      </w:pPr>
      <w:r w:rsidRPr="007C4D6F">
        <w:rPr>
          <w:rFonts w:cs="Times New Roman"/>
          <w:b/>
          <w:bCs/>
        </w:rPr>
        <w:t>4. Az önkormányzati vagyont érintő követelésekkel és vagyontárgyak megterhelésével kapcsolatos szabályok, a követelésről való lemondás</w:t>
      </w:r>
    </w:p>
    <w:p w14:paraId="160E5163"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8. §</w:t>
      </w:r>
    </w:p>
    <w:p w14:paraId="3E550115" w14:textId="4AD060C0" w:rsidR="007E18AF" w:rsidRPr="007C4D6F" w:rsidRDefault="00326B65">
      <w:pPr>
        <w:pStyle w:val="Szvegtrzs"/>
        <w:spacing w:after="0" w:line="240" w:lineRule="auto"/>
        <w:jc w:val="both"/>
        <w:rPr>
          <w:rFonts w:cs="Times New Roman"/>
        </w:rPr>
      </w:pPr>
      <w:r w:rsidRPr="007C4D6F">
        <w:rPr>
          <w:rFonts w:cs="Times New Roman"/>
        </w:rPr>
        <w:t xml:space="preserve">(1) Az Önkormányzat azon követeléséről, amely a Költségvetési törvényben meghatározott kisösszegű követelés ötszörös összegét nem haladja meg a Polgármester, a kisösszegű követelések ötszörös és harmincszoros összege között a </w:t>
      </w:r>
      <w:r w:rsidR="00380F85" w:rsidRPr="00E3183A">
        <w:rPr>
          <w:rFonts w:ascii="Constantia" w:hAnsi="Constantia"/>
          <w:bCs/>
          <w:iCs/>
          <w:color w:val="FF0000"/>
        </w:rPr>
        <w:t>Pénzügyi-, Gazdálkodási és Ügyrendi Bizottság</w:t>
      </w:r>
      <w:r w:rsidRPr="007C4D6F">
        <w:rPr>
          <w:rFonts w:cs="Times New Roman"/>
        </w:rPr>
        <w:t>, egyéb esetekben a Közgyűlés mondhat le abban az esetben, ha a követelés érvényesítése aránytalan ráfordítást eredményezne, vagy a lemondás az Önkormányzat számára a követeléssel arányos egyéb előnyt biztosít.</w:t>
      </w:r>
    </w:p>
    <w:p w14:paraId="5E174C5B" w14:textId="77777777" w:rsidR="007E18AF" w:rsidRPr="007C4D6F" w:rsidRDefault="00326B65">
      <w:pPr>
        <w:pStyle w:val="Szvegtrzs"/>
        <w:spacing w:before="240" w:after="0" w:line="240" w:lineRule="auto"/>
        <w:jc w:val="both"/>
        <w:rPr>
          <w:rFonts w:cs="Times New Roman"/>
        </w:rPr>
      </w:pPr>
      <w:r w:rsidRPr="007C4D6F">
        <w:rPr>
          <w:rFonts w:cs="Times New Roman"/>
        </w:rPr>
        <w:t>(2) Behajthatatlannak minősített követelés leírása nem minősül követelésről való lemondásnak.</w:t>
      </w:r>
    </w:p>
    <w:p w14:paraId="3ED93512" w14:textId="77777777" w:rsidR="007E18AF" w:rsidRPr="007C4D6F" w:rsidRDefault="00326B65">
      <w:pPr>
        <w:pStyle w:val="Szvegtrzs"/>
        <w:spacing w:before="240" w:after="0" w:line="240" w:lineRule="auto"/>
        <w:jc w:val="both"/>
        <w:rPr>
          <w:rFonts w:cs="Times New Roman"/>
        </w:rPr>
      </w:pPr>
      <w:r w:rsidRPr="007C4D6F">
        <w:rPr>
          <w:rFonts w:cs="Times New Roman"/>
        </w:rPr>
        <w:t>(3) A döntéshozó méltányosságot gyakorolhat magánszemély esetében, ha a követelés kifizetése a kötelezett és a vele együtt élő közeli hozzátartozók megélhetését súlyosan veszélyezteti.</w:t>
      </w:r>
    </w:p>
    <w:p w14:paraId="2DD5D09A"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5. Az önkormányzati vagyonnal kapcsolatos perbeli vagy peren kívüli egyezségkötés</w:t>
      </w:r>
    </w:p>
    <w:p w14:paraId="7EB06E58"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9. §</w:t>
      </w:r>
    </w:p>
    <w:p w14:paraId="51863455" w14:textId="77777777" w:rsidR="007E18AF" w:rsidRPr="007C4D6F" w:rsidRDefault="00326B65">
      <w:pPr>
        <w:pStyle w:val="Szvegtrzs"/>
        <w:spacing w:after="0" w:line="240" w:lineRule="auto"/>
        <w:jc w:val="both"/>
        <w:rPr>
          <w:rFonts w:cs="Times New Roman"/>
        </w:rPr>
      </w:pPr>
      <w:r w:rsidRPr="007C4D6F">
        <w:rPr>
          <w:rFonts w:cs="Times New Roman"/>
        </w:rPr>
        <w:t>Az önkormányzat vagyonát vagy követelését érintő perbeli vagy peren kívüli egyezség esetén, ha a követelés vagy teher mértéke</w:t>
      </w:r>
    </w:p>
    <w:p w14:paraId="24927F37"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nem haladja meg az 500.000 forintot, a Polgármester,</w:t>
      </w:r>
    </w:p>
    <w:p w14:paraId="241CDB0E" w14:textId="77777777" w:rsidR="00380F85" w:rsidRDefault="00326B65">
      <w:pPr>
        <w:pStyle w:val="Szvegtrzs"/>
        <w:spacing w:after="0" w:line="240" w:lineRule="auto"/>
        <w:ind w:left="580" w:hanging="560"/>
        <w:jc w:val="both"/>
        <w:rPr>
          <w:rFonts w:cs="Times New Roman"/>
          <w:color w:val="FF0000"/>
        </w:rPr>
      </w:pPr>
      <w:r w:rsidRPr="007C4D6F">
        <w:rPr>
          <w:rFonts w:cs="Times New Roman"/>
          <w:i/>
          <w:iCs/>
        </w:rPr>
        <w:t>b)</w:t>
      </w:r>
      <w:r w:rsidRPr="007C4D6F">
        <w:rPr>
          <w:rFonts w:cs="Times New Roman"/>
        </w:rPr>
        <w:tab/>
        <w:t xml:space="preserve">az 500.000 forintot meghaladja, de nem haladja meg az 3 millió forintot, a </w:t>
      </w:r>
      <w:r w:rsidR="00380F85" w:rsidRPr="00E3183A">
        <w:rPr>
          <w:rFonts w:ascii="Constantia" w:hAnsi="Constantia"/>
          <w:bCs/>
          <w:iCs/>
          <w:color w:val="FF0000"/>
        </w:rPr>
        <w:t>Pénzügyi-, Gazdálkodási és Ügyrendi Bizottság</w:t>
      </w:r>
      <w:r w:rsidR="00380F85" w:rsidRPr="00E3183A">
        <w:rPr>
          <w:rFonts w:cs="Times New Roman"/>
          <w:color w:val="FF0000"/>
        </w:rPr>
        <w:t xml:space="preserve"> </w:t>
      </w:r>
    </w:p>
    <w:p w14:paraId="313990C9" w14:textId="5B92A6FB" w:rsidR="007E18AF" w:rsidRPr="007C4D6F" w:rsidRDefault="00326B65">
      <w:pPr>
        <w:pStyle w:val="Szvegtrzs"/>
        <w:spacing w:after="0" w:line="240" w:lineRule="auto"/>
        <w:ind w:left="580" w:hanging="560"/>
        <w:jc w:val="both"/>
        <w:rPr>
          <w:rFonts w:cs="Times New Roman"/>
        </w:rPr>
      </w:pPr>
      <w:r w:rsidRPr="007C4D6F">
        <w:rPr>
          <w:rFonts w:cs="Times New Roman"/>
          <w:i/>
          <w:iCs/>
        </w:rPr>
        <w:t>c)</w:t>
      </w:r>
      <w:r w:rsidRPr="007C4D6F">
        <w:rPr>
          <w:rFonts w:cs="Times New Roman"/>
        </w:rPr>
        <w:tab/>
        <w:t>3 millió forintot meghaladja, a Közgyűlés dönt.</w:t>
      </w:r>
    </w:p>
    <w:p w14:paraId="08742D5D"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6. A vagyontárgyak megterhelésével kapcsolatos egyéb szabályok</w:t>
      </w:r>
    </w:p>
    <w:p w14:paraId="6BFD010E"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10. §</w:t>
      </w:r>
    </w:p>
    <w:p w14:paraId="641E5FBC" w14:textId="215899EE" w:rsidR="007E18AF" w:rsidRPr="007C4D6F" w:rsidRDefault="00326B65">
      <w:pPr>
        <w:pStyle w:val="Szvegtrzs"/>
        <w:spacing w:after="0" w:line="240" w:lineRule="auto"/>
        <w:jc w:val="both"/>
        <w:rPr>
          <w:rFonts w:cs="Times New Roman"/>
        </w:rPr>
      </w:pPr>
      <w:r w:rsidRPr="007C4D6F">
        <w:rPr>
          <w:rFonts w:cs="Times New Roman"/>
        </w:rPr>
        <w:t>(1) Az önkormányzati tulajdonú vagyontárgyak fedezetül, biztosítékul adásáról, vagy olyan módon megterheléséről, ahol az alapul szolgáló megállapodásból, szerződésből a terhelés értéke megállapítható 5.§ (2) bekezdése szerinti, a mezőgazdasági hasznosítású ingatlanok megterhelésére pedig a 6.§ (1)–(2) bekezdése szerinti döntéshozó az ott megjelölt értékhatárok figyelembe vételével jogosult.</w:t>
      </w:r>
    </w:p>
    <w:p w14:paraId="7C4B8DA1" w14:textId="77777777" w:rsidR="007E18AF" w:rsidRPr="007C4D6F" w:rsidRDefault="00326B65">
      <w:pPr>
        <w:pStyle w:val="Szvegtrzs"/>
        <w:spacing w:before="240" w:after="0" w:line="240" w:lineRule="auto"/>
        <w:jc w:val="both"/>
        <w:rPr>
          <w:rFonts w:cs="Times New Roman"/>
        </w:rPr>
      </w:pPr>
      <w:r w:rsidRPr="007C4D6F">
        <w:rPr>
          <w:rFonts w:cs="Times New Roman"/>
        </w:rPr>
        <w:t>(2) A bérleti jognak a megszerzéséhez igénybe vehető pénzintézeti kölcsönhöz hitelbiztosítékként történő felhasználásához a hozzájárulást a Polgármester adja meg.</w:t>
      </w:r>
    </w:p>
    <w:p w14:paraId="79854DA0"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11. §</w:t>
      </w:r>
    </w:p>
    <w:p w14:paraId="09FFE1F3" w14:textId="77777777" w:rsidR="007E18AF" w:rsidRPr="007C4D6F" w:rsidRDefault="00326B65">
      <w:pPr>
        <w:pStyle w:val="Szvegtrzs"/>
        <w:spacing w:after="0" w:line="240" w:lineRule="auto"/>
        <w:jc w:val="both"/>
        <w:rPr>
          <w:rFonts w:cs="Times New Roman"/>
        </w:rPr>
      </w:pPr>
      <w:r w:rsidRPr="007C4D6F">
        <w:rPr>
          <w:rFonts w:cs="Times New Roman"/>
        </w:rPr>
        <w:t>(1) Az önkormányzat tulajdonában lévő ingatlanokra szolgalmi-, vezeték-, használati jog (közérdekű használati jog) vagy biztonsági övezet létesítésekor, közterület esetében pedig a terület igénybevételére vonatkozó megállapodás megkötésekor a jogosult egyszeri kártalanítást vagy igénybevételi díjat köteles fizetni, ha erre jogszabály lehetőséget biztosít.</w:t>
      </w:r>
    </w:p>
    <w:p w14:paraId="388BCD44" w14:textId="77777777" w:rsidR="007E18AF" w:rsidRPr="007C4D6F" w:rsidRDefault="00326B65">
      <w:pPr>
        <w:pStyle w:val="Szvegtrzs"/>
        <w:spacing w:before="240" w:after="0" w:line="240" w:lineRule="auto"/>
        <w:jc w:val="both"/>
        <w:rPr>
          <w:rFonts w:cs="Times New Roman"/>
        </w:rPr>
      </w:pPr>
      <w:r w:rsidRPr="007C4D6F">
        <w:rPr>
          <w:rFonts w:cs="Times New Roman"/>
        </w:rPr>
        <w:t>(2) Az önkormányzat tulajdonában lévő ingatlanok szolgalmi- és vezetékjoggal, valamint használati joggal (közérdekű használati jog) és biztonsági övezettel való megterheléséről, közterület esetében pedig a terület igénybevételéről, valamint az előbbiekkel összefüggő tulajdonosi hozzájárulás megadásáról, a szükséges megállapodás megkötéséről az ingatlan forgalomképességére és forgalmi értékére tekintet nélkül,</w:t>
      </w:r>
    </w:p>
    <w:p w14:paraId="664E8710"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nettó 1 millió forint szerződéses összegig a Polgármester,</w:t>
      </w:r>
    </w:p>
    <w:p w14:paraId="6DA05716" w14:textId="30384871"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 xml:space="preserve">ezen érték felett a </w:t>
      </w:r>
      <w:r w:rsidR="00380F85" w:rsidRPr="00E3183A">
        <w:rPr>
          <w:rFonts w:ascii="Constantia" w:hAnsi="Constantia"/>
          <w:bCs/>
          <w:iCs/>
          <w:color w:val="FF0000"/>
        </w:rPr>
        <w:t>Pénzügyi-, Gazdálkodási és Ügyrendi Bizottság</w:t>
      </w:r>
      <w:r w:rsidR="00380F85" w:rsidRPr="00E3183A">
        <w:rPr>
          <w:rFonts w:cs="Times New Roman"/>
          <w:color w:val="FF0000"/>
        </w:rPr>
        <w:t xml:space="preserve"> </w:t>
      </w:r>
      <w:r w:rsidRPr="007C4D6F">
        <w:rPr>
          <w:rFonts w:cs="Times New Roman"/>
        </w:rPr>
        <w:t>dönt.</w:t>
      </w:r>
    </w:p>
    <w:p w14:paraId="3B39E4DF" w14:textId="7F8E0015" w:rsidR="007E18AF" w:rsidRPr="007C4D6F" w:rsidRDefault="00326B65">
      <w:pPr>
        <w:pStyle w:val="Szvegtrzs"/>
        <w:spacing w:before="240" w:after="0" w:line="240" w:lineRule="auto"/>
        <w:jc w:val="both"/>
        <w:rPr>
          <w:rFonts w:cs="Times New Roman"/>
        </w:rPr>
      </w:pPr>
      <w:r w:rsidRPr="007C4D6F">
        <w:rPr>
          <w:rFonts w:cs="Times New Roman"/>
        </w:rPr>
        <w:t xml:space="preserve">(3) Ha az önkormányzat kötelező vagy önként vállalt feladatainak ellátásához, vagy a saját vagy társfinanszírozásában megvalósuló fejlesztések, beruházások, rekonstrukciók, továbbá a nemzetgazdasági szempontból kiemelt jelentőségű üggyé nyilvánított és Eger közigazgatási területén központi költségvetési forrásból vagy európai uniós forrásból létrehozandó kormányzati fejlesztések, beruházások, rekonstrukciók megvalósításához szükségessé válik önkormányzati tulajdont terhelő használati jog, szolgalmi jog, vezetékjog (közérdekű használati jog) alapítása, biztonsági övezet létrehozása vagy közterület igénybevétele, a szerződés megkötésére ellenérték meghatározása mellett, de annak megfizetése nélkül is sor kerülhet, amelyről az ingatlan forgalomképességére és forgalmi értékére tekintet nélkül a </w:t>
      </w:r>
      <w:r w:rsidR="00380F85" w:rsidRPr="00E3183A">
        <w:rPr>
          <w:rFonts w:ascii="Constantia" w:hAnsi="Constantia"/>
          <w:bCs/>
          <w:iCs/>
          <w:color w:val="FF0000"/>
        </w:rPr>
        <w:t>Pénzügyi-, Gazdálkodási és Ügyrendi Bizottság</w:t>
      </w:r>
      <w:r w:rsidR="00380F85" w:rsidRPr="00E3183A">
        <w:rPr>
          <w:rFonts w:cs="Times New Roman"/>
          <w:color w:val="FF0000"/>
        </w:rPr>
        <w:t xml:space="preserve"> </w:t>
      </w:r>
      <w:r w:rsidRPr="007C4D6F">
        <w:rPr>
          <w:rFonts w:cs="Times New Roman"/>
        </w:rPr>
        <w:t>dönt.</w:t>
      </w:r>
    </w:p>
    <w:p w14:paraId="370E1ED9"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 xml:space="preserve">7. Az épített környezet alakításáról és védelméről szóló 1997. évi LXXVIII. törvényen (továbbiakban. </w:t>
      </w:r>
      <w:proofErr w:type="spellStart"/>
      <w:r w:rsidRPr="007C4D6F">
        <w:rPr>
          <w:rFonts w:cs="Times New Roman"/>
          <w:b/>
          <w:bCs/>
        </w:rPr>
        <w:t>Étv</w:t>
      </w:r>
      <w:proofErr w:type="spellEnd"/>
      <w:r w:rsidRPr="007C4D6F">
        <w:rPr>
          <w:rFonts w:cs="Times New Roman"/>
          <w:b/>
          <w:bCs/>
        </w:rPr>
        <w:t>.) alapuló korlátozási kártalanítások hatásköri szabálya</w:t>
      </w:r>
    </w:p>
    <w:p w14:paraId="33C22A86"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12. §</w:t>
      </w:r>
    </w:p>
    <w:p w14:paraId="3AE6194B" w14:textId="77777777" w:rsidR="007E18AF" w:rsidRPr="007C4D6F" w:rsidRDefault="00326B65">
      <w:pPr>
        <w:pStyle w:val="Szvegtrzs"/>
        <w:spacing w:after="0" w:line="240" w:lineRule="auto"/>
        <w:jc w:val="both"/>
        <w:rPr>
          <w:rFonts w:cs="Times New Roman"/>
        </w:rPr>
      </w:pPr>
      <w:r w:rsidRPr="007C4D6F">
        <w:rPr>
          <w:rFonts w:cs="Times New Roman"/>
        </w:rPr>
        <w:t xml:space="preserve">(1) Az </w:t>
      </w:r>
      <w:proofErr w:type="spellStart"/>
      <w:r w:rsidRPr="007C4D6F">
        <w:rPr>
          <w:rFonts w:cs="Times New Roman"/>
        </w:rPr>
        <w:t>Étv</w:t>
      </w:r>
      <w:proofErr w:type="spellEnd"/>
      <w:r w:rsidRPr="007C4D6F">
        <w:rPr>
          <w:rFonts w:cs="Times New Roman"/>
        </w:rPr>
        <w:t>. rendelkezésein alapuló korlátozási kártalanítási ügyekben a kártalanítási igény jogosságáról és annak mértékéről</w:t>
      </w:r>
    </w:p>
    <w:p w14:paraId="28651815" w14:textId="2A3CACBC"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5 millió forint kártalanítási összegig a</w:t>
      </w:r>
      <w:r w:rsidR="00E3183A">
        <w:rPr>
          <w:rFonts w:cs="Times New Roman"/>
        </w:rPr>
        <w:t xml:space="preserve">z </w:t>
      </w:r>
      <w:r w:rsidR="00E3183A" w:rsidRPr="00E3183A">
        <w:rPr>
          <w:rFonts w:cs="Times New Roman"/>
          <w:color w:val="FF0000"/>
        </w:rPr>
        <w:t xml:space="preserve">Urbanisztikai </w:t>
      </w:r>
      <w:r w:rsidRPr="00E3183A">
        <w:rPr>
          <w:rFonts w:cs="Times New Roman"/>
          <w:color w:val="FF0000"/>
        </w:rPr>
        <w:t>Bizottság</w:t>
      </w:r>
      <w:r w:rsidRPr="007C4D6F">
        <w:rPr>
          <w:rFonts w:cs="Times New Roman"/>
        </w:rPr>
        <w:t>,</w:t>
      </w:r>
    </w:p>
    <w:p w14:paraId="49599C32"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5 millió forint kártalanítási összeg felett a Közgyűlés dönt.</w:t>
      </w:r>
    </w:p>
    <w:p w14:paraId="7897F304" w14:textId="7799C6A0" w:rsidR="009848E0" w:rsidRPr="009848E0" w:rsidRDefault="009848E0" w:rsidP="009848E0">
      <w:pPr>
        <w:jc w:val="both"/>
        <w:rPr>
          <w:rFonts w:ascii="Constantia" w:hAnsi="Constantia"/>
          <w:bCs/>
          <w:iCs/>
          <w:color w:val="FF0000"/>
        </w:rPr>
      </w:pPr>
      <w:bookmarkStart w:id="4" w:name="_Hlk178229483"/>
      <w:r w:rsidRPr="009848E0">
        <w:rPr>
          <w:rFonts w:ascii="Constantia" w:hAnsi="Constantia"/>
          <w:bCs/>
          <w:iCs/>
          <w:color w:val="FF0000"/>
        </w:rPr>
        <w:t>(2)</w:t>
      </w:r>
      <w:r w:rsidRPr="009848E0">
        <w:rPr>
          <w:rFonts w:ascii="Constantia" w:hAnsi="Constantia"/>
          <w:bCs/>
          <w:iCs/>
          <w:color w:val="FF0000"/>
        </w:rPr>
        <w:tab/>
        <w:t>Ha a döntésre jogosult szerv vagy személy a kártalanítási igényt elutasítja és ezt követően a döntés felülvizsgálatára jogosult hatóság az Önkormányzatra nézve hátrányos határozatot hoz, a felülvizsgálati kérelem benyújtásáról a Polgármester dönthet.”</w:t>
      </w:r>
    </w:p>
    <w:bookmarkEnd w:id="4"/>
    <w:p w14:paraId="68755703" w14:textId="77777777" w:rsidR="009848E0" w:rsidRPr="007C4D6F" w:rsidRDefault="009848E0">
      <w:pPr>
        <w:pStyle w:val="Szvegtrzs"/>
        <w:spacing w:before="240" w:after="0" w:line="240" w:lineRule="auto"/>
        <w:jc w:val="both"/>
        <w:rPr>
          <w:rFonts w:cs="Times New Roman"/>
        </w:rPr>
      </w:pPr>
    </w:p>
    <w:p w14:paraId="1822A1E5"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8. Az intézményi használatban lévő ingatlanok kezelésének és működtetésének szabályai</w:t>
      </w:r>
    </w:p>
    <w:p w14:paraId="03A98724"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13. §</w:t>
      </w:r>
    </w:p>
    <w:p w14:paraId="19B2255B" w14:textId="77777777" w:rsidR="007E18AF" w:rsidRPr="007C4D6F" w:rsidRDefault="00326B65">
      <w:pPr>
        <w:pStyle w:val="Szvegtrzs"/>
        <w:spacing w:after="0" w:line="240" w:lineRule="auto"/>
        <w:jc w:val="both"/>
        <w:rPr>
          <w:rFonts w:cs="Times New Roman"/>
        </w:rPr>
      </w:pPr>
      <w:r w:rsidRPr="007C4D6F">
        <w:rPr>
          <w:rFonts w:cs="Times New Roman"/>
        </w:rPr>
        <w:t>(1) A Közgyűlés az önkormányzat intézményei részére a működésükhöz szükséges vagyon használati jogát a közfeladat ellátásához szükséges mértékben biztosítja, a vagyoni eszközök hasznosításának jogát megvonhatja vagy korlátozhatja.</w:t>
      </w:r>
    </w:p>
    <w:p w14:paraId="624FCD27" w14:textId="77777777" w:rsidR="007E18AF" w:rsidRPr="007C4D6F" w:rsidRDefault="00326B65">
      <w:pPr>
        <w:pStyle w:val="Szvegtrzs"/>
        <w:spacing w:before="240" w:after="0" w:line="240" w:lineRule="auto"/>
        <w:jc w:val="both"/>
        <w:rPr>
          <w:rFonts w:cs="Times New Roman"/>
        </w:rPr>
      </w:pPr>
      <w:r w:rsidRPr="007C4D6F">
        <w:rPr>
          <w:rFonts w:cs="Times New Roman"/>
        </w:rPr>
        <w:t>(2) Az önkormányzat intézményei a használatukban lévő ingatlanok, ingók és egyéb javak hasznosításával az alaptevékenységet nem sértő, és kizárólag az intézmény bevételeit növelő bevételszerző tevékenységet folytathatnak. A feleslegessé váló ingó vagyontárgyak hasznosítása a selejtezési szabályzatában foglaltak szerint történhet.</w:t>
      </w:r>
    </w:p>
    <w:p w14:paraId="2A7E3ABE" w14:textId="77777777" w:rsidR="007E18AF" w:rsidRPr="007C4D6F" w:rsidRDefault="00326B65">
      <w:pPr>
        <w:pStyle w:val="Szvegtrzs"/>
        <w:spacing w:before="240" w:after="0" w:line="240" w:lineRule="auto"/>
        <w:jc w:val="both"/>
        <w:rPr>
          <w:rFonts w:cs="Times New Roman"/>
        </w:rPr>
      </w:pPr>
      <w:r w:rsidRPr="007C4D6F">
        <w:rPr>
          <w:rFonts w:cs="Times New Roman"/>
        </w:rPr>
        <w:t>(3) Az önkormányzat intézményei a használatukban lévő, átmenetileg feleslegessé vált vagy kihasználatlan ingatlanait az intézmény vezetője határozott időre, legfeljebb egy évig terjedő időtartamra jogosult bérbe vagy használatba adni, amely időtartam nem hosszabbítható meg.</w:t>
      </w:r>
    </w:p>
    <w:p w14:paraId="47A0623D" w14:textId="77777777" w:rsidR="007E18AF" w:rsidRPr="007C4D6F" w:rsidRDefault="00326B65">
      <w:pPr>
        <w:pStyle w:val="Szvegtrzs"/>
        <w:spacing w:before="240" w:after="0" w:line="240" w:lineRule="auto"/>
        <w:jc w:val="both"/>
        <w:rPr>
          <w:rFonts w:cs="Times New Roman"/>
        </w:rPr>
      </w:pPr>
      <w:r w:rsidRPr="007C4D6F">
        <w:rPr>
          <w:rFonts w:cs="Times New Roman"/>
        </w:rPr>
        <w:t>(4) Ingatlan, ingatlanrész azonos szervezettel összeségében</w:t>
      </w:r>
    </w:p>
    <w:p w14:paraId="6EE5A87B" w14:textId="4F1ACFC0"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 xml:space="preserve">egy évnél hosszabb, de legfeljebb ötévi időtartamra történő bérbe-, vagy használatba adásához a </w:t>
      </w:r>
      <w:r w:rsidR="00380F85" w:rsidRPr="00E3183A">
        <w:rPr>
          <w:rFonts w:ascii="Constantia" w:hAnsi="Constantia"/>
          <w:bCs/>
          <w:iCs/>
          <w:color w:val="FF0000"/>
        </w:rPr>
        <w:t>Pénzügyi-, Gazdálkodási és Ügyrendi Bizottság</w:t>
      </w:r>
      <w:r w:rsidR="00380F85" w:rsidRPr="00E3183A">
        <w:rPr>
          <w:rFonts w:cs="Times New Roman"/>
          <w:color w:val="FF0000"/>
        </w:rPr>
        <w:t xml:space="preserve"> </w:t>
      </w:r>
      <w:r w:rsidRPr="007C4D6F">
        <w:rPr>
          <w:rFonts w:cs="Times New Roman"/>
        </w:rPr>
        <w:t>jóváhagyása szükséges,</w:t>
      </w:r>
    </w:p>
    <w:p w14:paraId="7B7D6D38"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5 éven túli időtartamra történő bérbe-, vagy használatba adásához a Közgyűlés jóváhagyása szükséges.</w:t>
      </w:r>
    </w:p>
    <w:p w14:paraId="15D3E4F9" w14:textId="77777777" w:rsidR="007E18AF" w:rsidRPr="007C4D6F" w:rsidRDefault="00326B65">
      <w:pPr>
        <w:pStyle w:val="Szvegtrzs"/>
        <w:spacing w:before="240" w:after="0" w:line="240" w:lineRule="auto"/>
        <w:jc w:val="both"/>
        <w:rPr>
          <w:rFonts w:cs="Times New Roman"/>
        </w:rPr>
      </w:pPr>
      <w:r w:rsidRPr="007C4D6F">
        <w:rPr>
          <w:rFonts w:cs="Times New Roman"/>
        </w:rPr>
        <w:t>(5) Ingó dolog bérbe, használatba adásáról az intézményvezető önállóan dönt.</w:t>
      </w:r>
    </w:p>
    <w:p w14:paraId="7D03E006" w14:textId="77777777" w:rsidR="007E18AF" w:rsidRPr="007C4D6F" w:rsidRDefault="00326B65">
      <w:pPr>
        <w:pStyle w:val="Szvegtrzs"/>
        <w:spacing w:before="240" w:after="0" w:line="240" w:lineRule="auto"/>
        <w:jc w:val="both"/>
        <w:rPr>
          <w:rFonts w:cs="Times New Roman"/>
        </w:rPr>
      </w:pPr>
      <w:r w:rsidRPr="007C4D6F">
        <w:rPr>
          <w:rFonts w:cs="Times New Roman"/>
        </w:rPr>
        <w:t>(6) Ha a bérlő a bérleményen értéknövelő beruházást kíván végezni, az önkormányzati intézmény vezetője a bérlő által benyújtott előzetes költségvetés és az Egri Közszolgáltatások Városi Intézményének szakvéleménye alapján önállóan jogosult dönteni a beszámításról, melynek mértéke nem lehet több a mindenkori havi bérleti díj 50%-</w:t>
      </w:r>
      <w:proofErr w:type="spellStart"/>
      <w:r w:rsidRPr="007C4D6F">
        <w:rPr>
          <w:rFonts w:cs="Times New Roman"/>
        </w:rPr>
        <w:t>nál</w:t>
      </w:r>
      <w:proofErr w:type="spellEnd"/>
      <w:r w:rsidRPr="007C4D6F">
        <w:rPr>
          <w:rFonts w:cs="Times New Roman"/>
          <w:b/>
          <w:bCs/>
        </w:rPr>
        <w:t>.</w:t>
      </w:r>
      <w:r w:rsidRPr="007C4D6F">
        <w:rPr>
          <w:rFonts w:cs="Times New Roman"/>
        </w:rPr>
        <w:t xml:space="preserve"> A bérbeszámításra megfelelően alkalmazni kell e rendelet 21.§ (6) bekezdésben foglaltakat.</w:t>
      </w:r>
    </w:p>
    <w:p w14:paraId="18B62F88" w14:textId="77777777" w:rsidR="007E18AF" w:rsidRPr="007C4D6F" w:rsidRDefault="00326B65">
      <w:pPr>
        <w:pStyle w:val="Szvegtrzs"/>
        <w:spacing w:before="240" w:after="0" w:line="240" w:lineRule="auto"/>
        <w:jc w:val="both"/>
        <w:rPr>
          <w:rFonts w:cs="Times New Roman"/>
        </w:rPr>
      </w:pPr>
      <w:r w:rsidRPr="007C4D6F">
        <w:rPr>
          <w:rFonts w:cs="Times New Roman"/>
        </w:rPr>
        <w:t>(7) Az intézményi használatban lévő vagyontárgyak hasznosításának feltétele, hogy a hasznosítás tárgyával összefüggésben az intézményt terhelő üzemeltetési, karbantartási, felújítási és egyéb költségek a hasznosítás időtartamával arányosan a bevételben megtérüljenek.</w:t>
      </w:r>
    </w:p>
    <w:p w14:paraId="204A36DF" w14:textId="77777777" w:rsidR="007E18AF" w:rsidRPr="007C4D6F" w:rsidRDefault="00326B65">
      <w:pPr>
        <w:pStyle w:val="Szvegtrzs"/>
        <w:spacing w:before="240" w:after="0" w:line="240" w:lineRule="auto"/>
        <w:jc w:val="both"/>
        <w:rPr>
          <w:rFonts w:cs="Times New Roman"/>
        </w:rPr>
      </w:pPr>
      <w:r w:rsidRPr="007C4D6F">
        <w:rPr>
          <w:rFonts w:cs="Times New Roman"/>
        </w:rPr>
        <w:t>(8) A használó szervezetnek az önkormányzati intézmény címére történő székhely, valamint telephely bejegyzéséhez tulajdonosi hozzájárulás szükséges.</w:t>
      </w:r>
    </w:p>
    <w:p w14:paraId="5A27C0E8" w14:textId="77777777" w:rsidR="007E18AF" w:rsidRPr="007C4D6F" w:rsidRDefault="00326B65">
      <w:pPr>
        <w:pStyle w:val="Szvegtrzs"/>
        <w:spacing w:before="240" w:after="0" w:line="240" w:lineRule="auto"/>
        <w:jc w:val="both"/>
        <w:rPr>
          <w:rFonts w:cs="Times New Roman"/>
        </w:rPr>
      </w:pPr>
      <w:r w:rsidRPr="007C4D6F">
        <w:rPr>
          <w:rFonts w:cs="Times New Roman"/>
        </w:rPr>
        <w:t>(9) Az intézmény - ha az Önkormányzat másként nem rendelkezik,- a bevételszerző tevékenységből származó eredményeit köteles visszaforgatni az alaptevékenység ellátását szolgáló kifizetések teljesítésére.</w:t>
      </w:r>
    </w:p>
    <w:p w14:paraId="42207174" w14:textId="77777777" w:rsidR="007E18AF" w:rsidRPr="007C4D6F" w:rsidRDefault="00326B65">
      <w:pPr>
        <w:pStyle w:val="Szvegtrzs"/>
        <w:spacing w:before="240" w:after="0" w:line="240" w:lineRule="auto"/>
        <w:jc w:val="both"/>
        <w:rPr>
          <w:rFonts w:cs="Times New Roman"/>
        </w:rPr>
      </w:pPr>
      <w:r w:rsidRPr="007C4D6F">
        <w:rPr>
          <w:rFonts w:cs="Times New Roman"/>
        </w:rPr>
        <w:t>(10) Az intézmény a feleslegessé vált ingó vagyontárgyait csak az Önkormányzat által fenntartott másik intézménynek adhatja át térítésmentesen.</w:t>
      </w:r>
    </w:p>
    <w:p w14:paraId="71AD3B91" w14:textId="77777777" w:rsidR="007E18AF" w:rsidRPr="007C4D6F" w:rsidRDefault="00326B65">
      <w:pPr>
        <w:pStyle w:val="Szvegtrzs"/>
        <w:spacing w:before="240" w:after="0" w:line="240" w:lineRule="auto"/>
        <w:jc w:val="both"/>
        <w:rPr>
          <w:rFonts w:cs="Times New Roman"/>
        </w:rPr>
      </w:pPr>
      <w:r w:rsidRPr="007C4D6F">
        <w:rPr>
          <w:rFonts w:cs="Times New Roman"/>
        </w:rPr>
        <w:t>(11) Önkormányzati intézmény elhelyezését, működését szolgáló ingatlan vagy ingatlanrész kizárólag azt követően idegeníthető el, ha az intézmény működéséhez az ingatlan használata szükségtelenné vált.</w:t>
      </w:r>
    </w:p>
    <w:p w14:paraId="1DD30E02"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9. Ingyenes vagy kedvezményes használatban lévő ingatlanok kezelésének és működtetésének közös szabályai</w:t>
      </w:r>
    </w:p>
    <w:p w14:paraId="44CD1E98"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14. §</w:t>
      </w:r>
    </w:p>
    <w:p w14:paraId="0C1B8C15" w14:textId="77777777" w:rsidR="007E18AF" w:rsidRPr="007C4D6F" w:rsidRDefault="00326B65">
      <w:pPr>
        <w:pStyle w:val="Szvegtrzs"/>
        <w:spacing w:after="0" w:line="240" w:lineRule="auto"/>
        <w:jc w:val="both"/>
        <w:rPr>
          <w:rFonts w:cs="Times New Roman"/>
        </w:rPr>
      </w:pPr>
      <w:r w:rsidRPr="007C4D6F">
        <w:rPr>
          <w:rFonts w:cs="Times New Roman"/>
        </w:rPr>
        <w:t xml:space="preserve">(1) Az Önkormányzat a tulajdonában lévő vagyontárgyakat Közgyűlés döntése vagy törvényi kötelezettsége alapján ingyenesen és kedvezményesen is használatba adhatja az </w:t>
      </w:r>
      <w:proofErr w:type="spellStart"/>
      <w:r w:rsidRPr="007C4D6F">
        <w:rPr>
          <w:rFonts w:cs="Times New Roman"/>
        </w:rPr>
        <w:t>Nvt</w:t>
      </w:r>
      <w:proofErr w:type="spellEnd"/>
      <w:r w:rsidRPr="007C4D6F">
        <w:rPr>
          <w:rFonts w:cs="Times New Roman"/>
        </w:rPr>
        <w:t>. előírásainak megfelelően.</w:t>
      </w:r>
    </w:p>
    <w:p w14:paraId="17D9B376" w14:textId="77777777" w:rsidR="007E18AF" w:rsidRPr="007C4D6F" w:rsidRDefault="00326B65">
      <w:pPr>
        <w:pStyle w:val="Szvegtrzs"/>
        <w:spacing w:before="240" w:after="0" w:line="240" w:lineRule="auto"/>
        <w:jc w:val="both"/>
        <w:rPr>
          <w:rFonts w:cs="Times New Roman"/>
        </w:rPr>
      </w:pPr>
      <w:r w:rsidRPr="007C4D6F">
        <w:rPr>
          <w:rFonts w:cs="Times New Roman"/>
        </w:rPr>
        <w:t>(2) Közfeladat ellátása céljából ingyenes használatba adott vagyontárgyra vonatkozó használati jog ingatlan-nyilvántartási bejegyzéssel, határozott időre, közcélú adományként is adható, amely adomány nem minősül ellenérték fejében teljesített termékértékesítésnek, ha az megfelel az általános forgalmi adóról szóló 2007. évi CXXVII. törvény 11. § (3) bekezdésében és 259. § 9/A. pontjában foglalt feltételeknek.</w:t>
      </w:r>
    </w:p>
    <w:p w14:paraId="15C66154" w14:textId="77777777" w:rsidR="007E18AF" w:rsidRPr="007C4D6F" w:rsidRDefault="00326B65">
      <w:pPr>
        <w:pStyle w:val="Szvegtrzs"/>
        <w:spacing w:before="240" w:after="0" w:line="240" w:lineRule="auto"/>
        <w:jc w:val="both"/>
        <w:rPr>
          <w:rFonts w:cs="Times New Roman"/>
        </w:rPr>
      </w:pPr>
      <w:r w:rsidRPr="007C4D6F">
        <w:rPr>
          <w:rFonts w:cs="Times New Roman"/>
        </w:rPr>
        <w:t>(3) A használónak az ingatlan fenntartásával, üzemeltetésével kapcsolatban felmerülő tényleges költségeket meg kell térítenie.</w:t>
      </w:r>
    </w:p>
    <w:p w14:paraId="7690947A" w14:textId="77777777" w:rsidR="007E18AF" w:rsidRPr="007C4D6F" w:rsidRDefault="00326B65">
      <w:pPr>
        <w:pStyle w:val="Szvegtrzs"/>
        <w:spacing w:before="240" w:after="0" w:line="240" w:lineRule="auto"/>
        <w:jc w:val="both"/>
        <w:rPr>
          <w:rFonts w:cs="Times New Roman"/>
        </w:rPr>
      </w:pPr>
      <w:r w:rsidRPr="007C4D6F">
        <w:rPr>
          <w:rFonts w:cs="Times New Roman"/>
        </w:rPr>
        <w:t>(4) A használónak az Önkormányzattal írásbeli megállapodást kell kötni, amely tartalmazza a kedvezmény feltételeit, mértékét, a közüzemi díjfizetési, felújítási és karbantartási kötelezettségeket.</w:t>
      </w:r>
    </w:p>
    <w:p w14:paraId="239CF8AB" w14:textId="77777777" w:rsidR="007E18AF" w:rsidRPr="007C4D6F" w:rsidRDefault="00326B65">
      <w:pPr>
        <w:pStyle w:val="Szvegtrzs"/>
        <w:spacing w:before="240" w:after="0" w:line="240" w:lineRule="auto"/>
        <w:jc w:val="both"/>
        <w:rPr>
          <w:rFonts w:cs="Times New Roman"/>
        </w:rPr>
      </w:pPr>
      <w:r w:rsidRPr="007C4D6F">
        <w:rPr>
          <w:rFonts w:cs="Times New Roman"/>
        </w:rPr>
        <w:t>(5) A Közgyűlés a kedvezményes használatba adásról hozott döntésében a (3)–(4) bekezdésben meghatározottakon felül további költségként a kedvezményes használatba adás után a mindenkor hatályos adójogszabályok szerint fizetendő általános forgalmi adó összegének viselését is előírhatja a használó részére.</w:t>
      </w:r>
    </w:p>
    <w:p w14:paraId="57FC84C6" w14:textId="77777777" w:rsidR="007E18AF" w:rsidRPr="007C4D6F" w:rsidRDefault="00326B65">
      <w:pPr>
        <w:pStyle w:val="Szvegtrzs"/>
        <w:spacing w:before="240" w:after="0" w:line="240" w:lineRule="auto"/>
        <w:jc w:val="both"/>
        <w:rPr>
          <w:rFonts w:cs="Times New Roman"/>
        </w:rPr>
      </w:pPr>
      <w:r w:rsidRPr="007C4D6F">
        <w:rPr>
          <w:rFonts w:cs="Times New Roman"/>
        </w:rPr>
        <w:t>(6) A szerződést a használatba adó az írásbeli felszólítás kézhezvételét követően 8 napon belül felmondhatja, ha</w:t>
      </w:r>
    </w:p>
    <w:p w14:paraId="0D7E72CE"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a használó a rendelkezésére bocsátott helyiségekben nem a kedvezményes használatra jogosító tevékenységet végzi,</w:t>
      </w:r>
    </w:p>
    <w:p w14:paraId="4706F844"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a használó (2) bekezdésben meghatározott költségeket nem fizeti meg,</w:t>
      </w:r>
    </w:p>
    <w:p w14:paraId="716F21B7"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c)</w:t>
      </w:r>
      <w:r w:rsidRPr="007C4D6F">
        <w:rPr>
          <w:rFonts w:cs="Times New Roman"/>
        </w:rPr>
        <w:tab/>
        <w:t>a használó a szerződésben vállalt, vagy jogszabályban előírt egyéb lényeges kötelezettségét nem teljesíti,</w:t>
      </w:r>
    </w:p>
    <w:p w14:paraId="4F6D6197"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d)</w:t>
      </w:r>
      <w:r w:rsidRPr="007C4D6F">
        <w:rPr>
          <w:rFonts w:cs="Times New Roman"/>
        </w:rPr>
        <w:tab/>
        <w:t>a használó a használt helyiségeket, a közös használatra szolgáló helyiségeket vagy területet rongálja, vagy rendeltetésükkel ellentétesen használja.</w:t>
      </w:r>
    </w:p>
    <w:p w14:paraId="3245BE4A" w14:textId="77777777" w:rsidR="007E18AF" w:rsidRPr="007C4D6F" w:rsidRDefault="00326B65">
      <w:pPr>
        <w:pStyle w:val="Szvegtrzs"/>
        <w:spacing w:before="240" w:after="0" w:line="240" w:lineRule="auto"/>
        <w:jc w:val="both"/>
        <w:rPr>
          <w:rFonts w:cs="Times New Roman"/>
        </w:rPr>
      </w:pPr>
      <w:r w:rsidRPr="007C4D6F">
        <w:rPr>
          <w:rFonts w:cs="Times New Roman"/>
        </w:rPr>
        <w:t xml:space="preserve">(7) A kulturális-művészeti tevékenység céljára használatba adott helyiség használója jogosult az Önkormányzat előzetes hozzájárulásával a helyiségben folytatott tevékenységét kiszolgáló vállalkozási tevékenység végzésére bérleti jog vásárlás nélkül harmadik személlyel bérleti vagy használati szerződést kötni, abban az esetben, ha a vállalkozási tevékenység céljára bérbe vagy használatba adott ingatlanrész nem haladja meg a helyiségnek a bérlő részére bérbe adott alapterületének 25%-át. </w:t>
      </w:r>
    </w:p>
    <w:p w14:paraId="38A1EDF5" w14:textId="77777777" w:rsidR="007E18AF" w:rsidRPr="007C4D6F" w:rsidRDefault="00326B65">
      <w:pPr>
        <w:pStyle w:val="Szvegtrzs"/>
        <w:spacing w:before="240" w:after="0" w:line="240" w:lineRule="auto"/>
        <w:jc w:val="both"/>
        <w:rPr>
          <w:rFonts w:cs="Times New Roman"/>
        </w:rPr>
      </w:pPr>
      <w:r w:rsidRPr="007C4D6F">
        <w:rPr>
          <w:rFonts w:cs="Times New Roman"/>
        </w:rPr>
        <w:t>(8) Ha a bérlő a (7) bekezdés szerinti bérbe vagy használatba adásból származó bevételt a kulturális-művészeti tevékenysége céljára köteles fordítani, és ennek igazolására a beszámolóját és annak közhasznúsági mellékletét az Önkormányzat részére minden évben bemutatni. Ha a bérlő a jelen bekezdés szerinti feltételeket a bérlet vagy használatba adás időtartama alatt bármikor nem teljesíti, abban az esetben a bérlő az Önkormányzat felhívására köteles ezen jogviszonyt rendkívüli felmondással megszüntetni, és ezen feltételt a megkötendő bérleti vagy használati szerződésben feltüntetni. Az Önkormányzat képviseletében a jelen pont szerinti nyilatkozatokat a polgármester jogosult megadni.</w:t>
      </w:r>
    </w:p>
    <w:p w14:paraId="37329803" w14:textId="77777777" w:rsidR="007E18AF" w:rsidRPr="007C4D6F" w:rsidRDefault="00326B65">
      <w:pPr>
        <w:pStyle w:val="Szvegtrzs"/>
        <w:spacing w:before="240" w:after="0" w:line="240" w:lineRule="auto"/>
        <w:jc w:val="both"/>
        <w:rPr>
          <w:rFonts w:cs="Times New Roman"/>
        </w:rPr>
      </w:pPr>
      <w:r w:rsidRPr="007C4D6F">
        <w:rPr>
          <w:rFonts w:cs="Times New Roman"/>
        </w:rPr>
        <w:t xml:space="preserve">(9) A hozzájárulás feltétele a használati díj hátralékmentessége, a helyiség rendeltetésszerű használata, a harmadik személy részéről az </w:t>
      </w:r>
      <w:proofErr w:type="spellStart"/>
      <w:r w:rsidRPr="007C4D6F">
        <w:rPr>
          <w:rFonts w:cs="Times New Roman"/>
        </w:rPr>
        <w:t>Nvt</w:t>
      </w:r>
      <w:proofErr w:type="spellEnd"/>
      <w:r w:rsidRPr="007C4D6F">
        <w:rPr>
          <w:rFonts w:cs="Times New Roman"/>
        </w:rPr>
        <w:t>. 3. § (2) bekezdésében meghatározott esetekben az ott előírt cégszerűen aláírt nyilatkozat, az átadásról szóló minden megállapodásnak a kérelemhez történő csatolása.</w:t>
      </w:r>
    </w:p>
    <w:p w14:paraId="2AFE73EC" w14:textId="77777777" w:rsidR="007E18AF" w:rsidRPr="007C4D6F" w:rsidRDefault="00326B65">
      <w:pPr>
        <w:pStyle w:val="Szvegtrzs"/>
        <w:spacing w:before="240" w:after="0" w:line="240" w:lineRule="auto"/>
        <w:jc w:val="both"/>
        <w:rPr>
          <w:rFonts w:cs="Times New Roman"/>
        </w:rPr>
      </w:pPr>
      <w:r w:rsidRPr="007C4D6F">
        <w:rPr>
          <w:rFonts w:cs="Times New Roman"/>
        </w:rPr>
        <w:t>(10) A szerződést az Önkormányzat kártalanítás nélkül és azonnali hatállyal felmondhatja, ha az ingatlan hasznosításában részt vevő bármely – a hasznosítóval közvetlen vagy közvetett módon jogviszonyban álló harmadik fél – szervezet az ingatlan hasznosítására vonatkozó szerződés megkötését követően beállott körülmény folytán már nem minősül átlátható szervezetnek.</w:t>
      </w:r>
    </w:p>
    <w:p w14:paraId="7EB1ED7C"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10. Önkormányzati közfeladat átadásához kapcsolódó vagyonkezelés</w:t>
      </w:r>
    </w:p>
    <w:p w14:paraId="0AF0BC90"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15. §</w:t>
      </w:r>
    </w:p>
    <w:p w14:paraId="507EA65F" w14:textId="77777777" w:rsidR="007E18AF" w:rsidRPr="007C4D6F" w:rsidRDefault="00326B65">
      <w:pPr>
        <w:pStyle w:val="Szvegtrzs"/>
        <w:spacing w:after="0" w:line="240" w:lineRule="auto"/>
        <w:jc w:val="both"/>
        <w:rPr>
          <w:rFonts w:cs="Times New Roman"/>
        </w:rPr>
      </w:pPr>
      <w:r w:rsidRPr="007C4D6F">
        <w:rPr>
          <w:rFonts w:cs="Times New Roman"/>
        </w:rPr>
        <w:t xml:space="preserve">(1) A Közgyűlés az Önkormányzat tulajdonában lévő nemzeti vagyonra az </w:t>
      </w:r>
      <w:proofErr w:type="spellStart"/>
      <w:r w:rsidRPr="007C4D6F">
        <w:rPr>
          <w:rFonts w:cs="Times New Roman"/>
        </w:rPr>
        <w:t>Nvt</w:t>
      </w:r>
      <w:proofErr w:type="spellEnd"/>
      <w:r w:rsidRPr="007C4D6F">
        <w:rPr>
          <w:rFonts w:cs="Times New Roman"/>
        </w:rPr>
        <w:t>. rendelkezései szerint, a (2) bekezdésben foglaltak kivételével, önkormányzati közfeladat átadásához kapcsolódva vagyonkezelői jogot létesíthet.</w:t>
      </w:r>
    </w:p>
    <w:p w14:paraId="25C15DFC" w14:textId="77777777" w:rsidR="007E18AF" w:rsidRPr="007C4D6F" w:rsidRDefault="00326B65">
      <w:pPr>
        <w:pStyle w:val="Szvegtrzs"/>
        <w:spacing w:before="240" w:after="0" w:line="240" w:lineRule="auto"/>
        <w:jc w:val="both"/>
        <w:rPr>
          <w:rFonts w:cs="Times New Roman"/>
        </w:rPr>
      </w:pPr>
      <w:r w:rsidRPr="007C4D6F">
        <w:rPr>
          <w:rFonts w:cs="Times New Roman"/>
        </w:rPr>
        <w:t xml:space="preserve">(2) A vagyonkezelői jog vagyonkezelői szerződéssel versenyeztetés nélkül, a </w:t>
      </w:r>
      <w:proofErr w:type="spellStart"/>
      <w:r w:rsidRPr="007C4D6F">
        <w:rPr>
          <w:rFonts w:cs="Times New Roman"/>
        </w:rPr>
        <w:t>Nvt</w:t>
      </w:r>
      <w:proofErr w:type="spellEnd"/>
      <w:r w:rsidRPr="007C4D6F">
        <w:rPr>
          <w:rFonts w:cs="Times New Roman"/>
        </w:rPr>
        <w:t>-ben meghatározott szervezettel ellenérték fejében vagy ingyenesen létesíthető. A vagyontárgyak vagyonkezelésbe adása bruttó értéken - az addig elszámolt értékcsökkenéssel korrigálva –történik.</w:t>
      </w:r>
    </w:p>
    <w:p w14:paraId="063F4D5D" w14:textId="77777777" w:rsidR="007E18AF" w:rsidRPr="007C4D6F" w:rsidRDefault="00326B65">
      <w:pPr>
        <w:pStyle w:val="Szvegtrzs"/>
        <w:spacing w:before="240" w:after="0" w:line="240" w:lineRule="auto"/>
        <w:jc w:val="both"/>
        <w:rPr>
          <w:rFonts w:cs="Times New Roman"/>
        </w:rPr>
      </w:pPr>
      <w:r w:rsidRPr="007C4D6F">
        <w:rPr>
          <w:rFonts w:cs="Times New Roman"/>
        </w:rPr>
        <w:t>(3) Vagyonkezelési szerződés megkötése, módosítása értékhatártól függetlenül, a Közgyűlés hatáskörébe tartozik. A vagyonkezelésbe adott vagyontárgyak részbeni vagy teljes visszaadásához külön tulajdonosi döntés nem szükséges.</w:t>
      </w:r>
    </w:p>
    <w:p w14:paraId="4587A0D5" w14:textId="77777777" w:rsidR="007E18AF" w:rsidRPr="007C4D6F" w:rsidRDefault="00326B65">
      <w:pPr>
        <w:pStyle w:val="Szvegtrzs"/>
        <w:spacing w:before="240" w:after="0" w:line="240" w:lineRule="auto"/>
        <w:jc w:val="both"/>
        <w:rPr>
          <w:rFonts w:cs="Times New Roman"/>
        </w:rPr>
      </w:pPr>
      <w:r w:rsidRPr="007C4D6F">
        <w:rPr>
          <w:rFonts w:cs="Times New Roman"/>
        </w:rPr>
        <w:t>(4) A vagyonkezelési szerződésnek az általános szerződési feltételeken túl tartalmaznia kell:</w:t>
      </w:r>
    </w:p>
    <w:p w14:paraId="7F31E01F"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a vagyonkezelő által kötelezően ellátandó vagy önként vállalt feladatot,</w:t>
      </w:r>
    </w:p>
    <w:p w14:paraId="376FEFD0"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a vagyonkezelésbe adott vagyon birtoklására, használatára vonatkozó korlátozó rendelkezéseket,</w:t>
      </w:r>
    </w:p>
    <w:p w14:paraId="5C4FBD6D"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c)</w:t>
      </w:r>
      <w:r w:rsidRPr="007C4D6F">
        <w:rPr>
          <w:rFonts w:cs="Times New Roman"/>
        </w:rPr>
        <w:tab/>
        <w:t>a közfeladat ellátása érdekében a vagyonkezelésbe adott eszközöknek az Önkormányzat számviteli nyilvántartási adataival megegyező tételes jegyzékét értékével együtt,</w:t>
      </w:r>
    </w:p>
    <w:p w14:paraId="7A22E7A5"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d)</w:t>
      </w:r>
      <w:r w:rsidRPr="007C4D6F">
        <w:rPr>
          <w:rFonts w:cs="Times New Roman"/>
        </w:rPr>
        <w:tab/>
        <w:t>a vagyonnal való gazdálkodásra vonatkozó rendelkezéseket, és vállalkozás feltételeit,</w:t>
      </w:r>
    </w:p>
    <w:p w14:paraId="281D981C"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e)</w:t>
      </w:r>
      <w:r w:rsidRPr="007C4D6F">
        <w:rPr>
          <w:rFonts w:cs="Times New Roman"/>
        </w:rPr>
        <w:tab/>
        <w:t>a vagyonkezelői jog megszerzésének ellenértékét, az ingyenesség tényét,</w:t>
      </w:r>
    </w:p>
    <w:p w14:paraId="126124B2"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f)</w:t>
      </w:r>
      <w:r w:rsidRPr="007C4D6F">
        <w:rPr>
          <w:rFonts w:cs="Times New Roman"/>
        </w:rPr>
        <w:tab/>
        <w:t>a vagyonkezelésbe vett vagyon tekintetében az önkormányzati vagyonnal kapcsolatos nyilvántartási és adatszolgáltatási kötelezettségek teljesítésének módját és formáját,</w:t>
      </w:r>
    </w:p>
    <w:p w14:paraId="33C96ED2"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g)</w:t>
      </w:r>
      <w:r w:rsidRPr="007C4D6F">
        <w:rPr>
          <w:rFonts w:cs="Times New Roman"/>
        </w:rPr>
        <w:tab/>
        <w:t>az önkormányzat költségvetését megillető, a vagyonkezelésébe adott vagyon kezeléséből származó befizetések teljesítésére, a vagyonkezelésbe adott vagyonnal történő elszámolásra vonatkozó rendelkezéseket,</w:t>
      </w:r>
    </w:p>
    <w:p w14:paraId="51AD43EE"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h)</w:t>
      </w:r>
      <w:r w:rsidRPr="007C4D6F">
        <w:rPr>
          <w:rFonts w:cs="Times New Roman"/>
        </w:rPr>
        <w:tab/>
        <w:t>a szerződés teljesítésének biztosítására vonatkozó rendelkezéseket, mellékkötelezettségeket.</w:t>
      </w:r>
    </w:p>
    <w:p w14:paraId="7F13F2E6" w14:textId="77777777" w:rsidR="007E18AF" w:rsidRPr="007C4D6F" w:rsidRDefault="00326B65">
      <w:pPr>
        <w:pStyle w:val="Szvegtrzs"/>
        <w:spacing w:before="240" w:after="0" w:line="240" w:lineRule="auto"/>
        <w:jc w:val="both"/>
        <w:rPr>
          <w:rFonts w:cs="Times New Roman"/>
        </w:rPr>
      </w:pPr>
      <w:r w:rsidRPr="007C4D6F">
        <w:rPr>
          <w:rFonts w:cs="Times New Roman"/>
        </w:rPr>
        <w:t>(5) A vagyonkezelő a vagyonkezelésbe vett vagyon használatából, működtetéséből származó bevételeit, vagy közvetlen költségeit és ráfordításait elkülönítetten köteles nyilvántartani oly módon, hogy az a saját vagyonnal folytatott vállalkozási tevékenységből származó bevételeitől, vagy költségeitől és ráfordításaitól egyértelműen elhatárolható legyen.</w:t>
      </w:r>
    </w:p>
    <w:p w14:paraId="3B5A61E8" w14:textId="77777777" w:rsidR="007E18AF" w:rsidRPr="007C4D6F" w:rsidRDefault="00326B65">
      <w:pPr>
        <w:pStyle w:val="Szvegtrzs"/>
        <w:spacing w:before="240" w:after="0" w:line="240" w:lineRule="auto"/>
        <w:jc w:val="both"/>
        <w:rPr>
          <w:rFonts w:cs="Times New Roman"/>
        </w:rPr>
      </w:pPr>
      <w:r w:rsidRPr="007C4D6F">
        <w:rPr>
          <w:rFonts w:cs="Times New Roman"/>
        </w:rPr>
        <w:t>(6) A vagyonkezelő a vagyonkezelésbe vett vagyon eszközeiről olyan elkülönített nyilvántartást köteles vezetni, amely tételesen tartalmazza ezek könyv szerinti bruttó és nettó értékét, az elszámolt értékcsökkenés összegét, az azokban bekövetkezett változásokat.</w:t>
      </w:r>
    </w:p>
    <w:p w14:paraId="156AE0F8" w14:textId="77777777" w:rsidR="007E18AF" w:rsidRPr="007C4D6F" w:rsidRDefault="00326B65">
      <w:pPr>
        <w:pStyle w:val="Szvegtrzs"/>
        <w:spacing w:before="240" w:after="0" w:line="240" w:lineRule="auto"/>
        <w:jc w:val="both"/>
        <w:rPr>
          <w:rFonts w:cs="Times New Roman"/>
        </w:rPr>
      </w:pPr>
      <w:r w:rsidRPr="007C4D6F">
        <w:rPr>
          <w:rFonts w:cs="Times New Roman"/>
        </w:rPr>
        <w:t>(7) A vagyonkezelő köteles évente egyszer, a tárgyévet követő év március 31-ig a vagyonkezelésbe vett ingatlanok és egyéb vagyoni eszközök állapotának tárgyévi változásairól és az (5) és (6) bekezdés szerinti elkülönített nyilvántartások tárgyévi változásairól beszámolót készíteni, és a Közgyűlésnek beszámolni.</w:t>
      </w:r>
    </w:p>
    <w:p w14:paraId="40453BD9" w14:textId="77777777" w:rsidR="007E18AF" w:rsidRPr="007C4D6F" w:rsidRDefault="00326B65">
      <w:pPr>
        <w:pStyle w:val="Szvegtrzs"/>
        <w:spacing w:before="240" w:after="0" w:line="240" w:lineRule="auto"/>
        <w:jc w:val="both"/>
        <w:rPr>
          <w:rFonts w:cs="Times New Roman"/>
        </w:rPr>
      </w:pPr>
      <w:r w:rsidRPr="007C4D6F">
        <w:rPr>
          <w:rFonts w:cs="Times New Roman"/>
        </w:rPr>
        <w:t>(8) A vagyonkezelő a vagyonkezelési szerződés időtartama alatt haladéktalanul köteles tájékoztatni az Önkormányzatot:</w:t>
      </w:r>
    </w:p>
    <w:p w14:paraId="3B15BEB0"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ha ellene csőd- vagy felszámolási eljárás indult,</w:t>
      </w:r>
    </w:p>
    <w:p w14:paraId="4C412B05"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ha végelszámolási eljárás kezdeményezésére, vagy a jogutód nélküli megszüntetésre irányuló bírósági vagy hatósági intézkedésre került sor,</w:t>
      </w:r>
    </w:p>
    <w:p w14:paraId="7B1C4AC9"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c)</w:t>
      </w:r>
      <w:r w:rsidRPr="007C4D6F">
        <w:rPr>
          <w:rFonts w:cs="Times New Roman"/>
        </w:rPr>
        <w:tab/>
        <w:t>ha 3 hónapnál régebbi köztartozása van, és annak megfizetésére nem kapott halasztást.</w:t>
      </w:r>
    </w:p>
    <w:p w14:paraId="076DF769"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16. §</w:t>
      </w:r>
    </w:p>
    <w:p w14:paraId="20B92A53" w14:textId="5F499603" w:rsidR="007E18AF" w:rsidRPr="007C4D6F" w:rsidRDefault="00326B65">
      <w:pPr>
        <w:pStyle w:val="Szvegtrzs"/>
        <w:spacing w:after="0" w:line="240" w:lineRule="auto"/>
        <w:jc w:val="both"/>
        <w:rPr>
          <w:rFonts w:cs="Times New Roman"/>
        </w:rPr>
      </w:pPr>
      <w:r w:rsidRPr="007C4D6F">
        <w:rPr>
          <w:rFonts w:cs="Times New Roman"/>
        </w:rPr>
        <w:t xml:space="preserve">(1) A vagyonkezelői jogok gyakorlásának, szabályszerűségének, célszerűségének tulajdonosi ellenőrzéséhez a szerződésben a </w:t>
      </w:r>
      <w:bookmarkStart w:id="5" w:name="_Hlk177335979"/>
      <w:r w:rsidR="00E3183A" w:rsidRPr="00E3183A">
        <w:rPr>
          <w:rFonts w:ascii="Constantia" w:hAnsi="Constantia"/>
          <w:bCs/>
          <w:iCs/>
          <w:color w:val="FF0000"/>
        </w:rPr>
        <w:t>Pénzügyi-, Gazdálkodási és Ügyrendi Bizottság</w:t>
      </w:r>
      <w:bookmarkEnd w:id="5"/>
      <w:r w:rsidR="00E3183A" w:rsidRPr="00E3183A">
        <w:rPr>
          <w:rFonts w:cs="Times New Roman"/>
          <w:color w:val="FF0000"/>
        </w:rPr>
        <w:t xml:space="preserve"> </w:t>
      </w:r>
      <w:r w:rsidRPr="007C4D6F">
        <w:rPr>
          <w:rFonts w:cs="Times New Roman"/>
        </w:rPr>
        <w:t>szempontokat határozhat meg. Az ellenőrzés célja a vagyonnyilvántartás hitelességének, teljességének és helyességének biztosítása, a jogszerűtlen, szerződésellenes vagy a tulajdonos érdekeit sértő, az önkormányzatot hátrányosan érintő vagyongazdálkodási intézkedések feltárása és a jogszerű állapot helyreállítása.</w:t>
      </w:r>
    </w:p>
    <w:p w14:paraId="7A9967F3" w14:textId="77777777" w:rsidR="007E18AF" w:rsidRPr="007C4D6F" w:rsidRDefault="00326B65">
      <w:pPr>
        <w:pStyle w:val="Szvegtrzs"/>
        <w:spacing w:before="240" w:after="0" w:line="240" w:lineRule="auto"/>
        <w:jc w:val="both"/>
        <w:rPr>
          <w:rFonts w:cs="Times New Roman"/>
        </w:rPr>
      </w:pPr>
      <w:r w:rsidRPr="007C4D6F">
        <w:rPr>
          <w:rFonts w:cs="Times New Roman"/>
        </w:rPr>
        <w:t>(2) A Tulajdonos meghatalmazottja az ellenőrzés keretében jogosult:</w:t>
      </w:r>
    </w:p>
    <w:p w14:paraId="6A35BF26"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a vagyonkezelésében álló ingatlan területére belépni,</w:t>
      </w:r>
    </w:p>
    <w:p w14:paraId="2AF307F9"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az ellenőrzés tárgyához kapcsolódó minden közérdekből nyilvános adat, valamint az információs önrendelkezési jogról és az információszabadságról szóló törvény rendelkezéseit nem sértő, az önkormányzati vagyonra, a vagyonkezelésre vonatkozó adat szolgáltatásának és okirat bemutatásának kérésére,</w:t>
      </w:r>
    </w:p>
    <w:p w14:paraId="488595E7"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c)</w:t>
      </w:r>
      <w:r w:rsidRPr="007C4D6F">
        <w:rPr>
          <w:rFonts w:cs="Times New Roman"/>
        </w:rPr>
        <w:tab/>
        <w:t>az ellenőrzött vagyonkezelő vezetőjétől írásban vagy szóban felvilágosítást, információt kérni.</w:t>
      </w:r>
    </w:p>
    <w:p w14:paraId="47D48C78" w14:textId="77777777" w:rsidR="007E18AF" w:rsidRPr="007C4D6F" w:rsidRDefault="00326B65">
      <w:pPr>
        <w:pStyle w:val="Szvegtrzs"/>
        <w:spacing w:before="240" w:after="0" w:line="240" w:lineRule="auto"/>
        <w:jc w:val="both"/>
        <w:rPr>
          <w:rFonts w:cs="Times New Roman"/>
        </w:rPr>
      </w:pPr>
      <w:r w:rsidRPr="007C4D6F">
        <w:rPr>
          <w:rFonts w:cs="Times New Roman"/>
        </w:rPr>
        <w:t>(3) A Tulajdonos meghatalmazottja a tulajdonosi ellenőrzés során köteles:</w:t>
      </w:r>
    </w:p>
    <w:p w14:paraId="401DB15C"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jogait úgy gyakorolni, hogy az ellenőrzött vagyonkezelő tevékenységét és rendeltetésszerű működését a lehető legkisebb mértékben zavarja,</w:t>
      </w:r>
    </w:p>
    <w:p w14:paraId="4E29E120"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tevékenységének megkezdéséről az ellenőrzött vagyonkezelő vezetőjét az ellenőrzés megkezdése előtt legalább 15 nappal tájékoztatni,</w:t>
      </w:r>
    </w:p>
    <w:p w14:paraId="37AE6623"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c)</w:t>
      </w:r>
      <w:r w:rsidRPr="007C4D6F">
        <w:rPr>
          <w:rFonts w:cs="Times New Roman"/>
        </w:rPr>
        <w:tab/>
        <w:t xml:space="preserve">megállapításait tárgyszerűen, a valóságnak megfelelően ellenőrzési jelentésbe foglalni és a jelentéstervezetet, valamint a végleges jelentést </w:t>
      </w:r>
      <w:proofErr w:type="spellStart"/>
      <w:r w:rsidRPr="007C4D6F">
        <w:rPr>
          <w:rFonts w:cs="Times New Roman"/>
        </w:rPr>
        <w:t>észrevételezésre</w:t>
      </w:r>
      <w:proofErr w:type="spellEnd"/>
      <w:r w:rsidRPr="007C4D6F">
        <w:rPr>
          <w:rFonts w:cs="Times New Roman"/>
        </w:rPr>
        <w:t xml:space="preserve"> az ellenőrzött vagyonkezelő vezetőjének 30 napon belül megküldeni.</w:t>
      </w:r>
    </w:p>
    <w:p w14:paraId="38911A91" w14:textId="77777777" w:rsidR="007E18AF" w:rsidRPr="007C4D6F" w:rsidRDefault="00326B65">
      <w:pPr>
        <w:pStyle w:val="Szvegtrzs"/>
        <w:spacing w:before="240" w:after="0" w:line="240" w:lineRule="auto"/>
        <w:jc w:val="both"/>
        <w:rPr>
          <w:rFonts w:cs="Times New Roman"/>
        </w:rPr>
      </w:pPr>
      <w:r w:rsidRPr="007C4D6F">
        <w:rPr>
          <w:rFonts w:cs="Times New Roman"/>
        </w:rPr>
        <w:t>(4) A vagyonkezelő jogosult az ellenőrzési cselekményeknél jelen lenni, annak megállapításait megismerni, észrevételt tenni.</w:t>
      </w:r>
    </w:p>
    <w:p w14:paraId="31B4FBF3" w14:textId="77777777" w:rsidR="007E18AF" w:rsidRPr="007C4D6F" w:rsidRDefault="00326B65">
      <w:pPr>
        <w:pStyle w:val="Szvegtrzs"/>
        <w:spacing w:before="240" w:after="0" w:line="240" w:lineRule="auto"/>
        <w:jc w:val="both"/>
        <w:rPr>
          <w:rFonts w:cs="Times New Roman"/>
        </w:rPr>
      </w:pPr>
      <w:r w:rsidRPr="007C4D6F">
        <w:rPr>
          <w:rFonts w:cs="Times New Roman"/>
        </w:rPr>
        <w:t>(5) Az ellenőrzött vagyonkezelő köteles együttműködni,</w:t>
      </w:r>
    </w:p>
    <w:p w14:paraId="073279DD"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tájékoztatást, felvilágosítást, nyilatkozatot megadni, a dokumentációkba a betekintést biztosítani,</w:t>
      </w:r>
    </w:p>
    <w:p w14:paraId="3679CBEF"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az ellenőrzés megállapításai, javaslatai alapján tett intézkedéseiről az Önkormányzatot 30 napon belül tájékoztatni.</w:t>
      </w:r>
    </w:p>
    <w:p w14:paraId="79914F96" w14:textId="77777777" w:rsidR="007E18AF" w:rsidRPr="007C4D6F" w:rsidRDefault="00326B65">
      <w:pPr>
        <w:pStyle w:val="Szvegtrzs"/>
        <w:spacing w:before="240" w:after="0" w:line="240" w:lineRule="auto"/>
        <w:jc w:val="both"/>
        <w:rPr>
          <w:rFonts w:cs="Times New Roman"/>
        </w:rPr>
      </w:pPr>
      <w:r w:rsidRPr="007C4D6F">
        <w:rPr>
          <w:rFonts w:cs="Times New Roman"/>
        </w:rPr>
        <w:t>(6) A Polgármester az adott évben elvégzett tulajdonosi ellenőrzésének legfontosabb megállapításairól, összefoglaló jelentésben a tárgyévet követő év május 30-ig tájékoztatja a Közgyűlést.</w:t>
      </w:r>
    </w:p>
    <w:p w14:paraId="56A71D6F" w14:textId="77777777" w:rsidR="007E18AF" w:rsidRPr="007C4D6F" w:rsidRDefault="00326B65">
      <w:pPr>
        <w:pStyle w:val="Szvegtrzs"/>
        <w:spacing w:before="240" w:after="0" w:line="240" w:lineRule="auto"/>
        <w:jc w:val="both"/>
        <w:rPr>
          <w:rFonts w:cs="Times New Roman"/>
        </w:rPr>
      </w:pPr>
      <w:r w:rsidRPr="007C4D6F">
        <w:rPr>
          <w:rFonts w:cs="Times New Roman"/>
        </w:rPr>
        <w:t>(7) Ha a vagyonkezelői jog felmondással szűnik meg, a felmondási idő jogszabály, vagy a felek eltérő rendelkezése hiányában:</w:t>
      </w:r>
    </w:p>
    <w:p w14:paraId="6421138C"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rendes felmondás esetén hat hónap,</w:t>
      </w:r>
    </w:p>
    <w:p w14:paraId="63F7D519"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rendkívüli felmondás esetén két hónap.</w:t>
      </w:r>
    </w:p>
    <w:p w14:paraId="35B707DC" w14:textId="77777777" w:rsidR="007E18AF" w:rsidRPr="007C4D6F" w:rsidRDefault="00326B65">
      <w:pPr>
        <w:pStyle w:val="Szvegtrzs"/>
        <w:spacing w:before="240" w:after="0" w:line="240" w:lineRule="auto"/>
        <w:jc w:val="both"/>
        <w:rPr>
          <w:rFonts w:cs="Times New Roman"/>
        </w:rPr>
      </w:pPr>
      <w:r w:rsidRPr="007C4D6F">
        <w:rPr>
          <w:rFonts w:cs="Times New Roman"/>
        </w:rPr>
        <w:t>(8) Az Önkormányzat a határozatlan idejű, vagy határozott idejű vagyonkezelési szerződést rendkívüli felmondással akkor szüntetheti meg, ha</w:t>
      </w:r>
    </w:p>
    <w:p w14:paraId="49B54C5A"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a vagyonkezelő a számára jogszabályban előírt kötelezettségét megsérti, vagy a vagyonkezelési szerződésben előírt kötelezettségét súlyosan megszegi;</w:t>
      </w:r>
    </w:p>
    <w:p w14:paraId="4B3EF2D5"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a vagyonkezelő a vele szemben a vagyonkezelési szerződés megkötését megelőzően megindult csőd- vagy felszámolási eljárásról az Önkormányzatot nem tájékoztatta, vagy a vagyonkezelővel szemben a vagyonkezelési szerződés hatályának időtartama alatt csőd- vagy felszámolási eljárás indul;</w:t>
      </w:r>
    </w:p>
    <w:p w14:paraId="48F6C2ED"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c)</w:t>
      </w:r>
      <w:r w:rsidRPr="007C4D6F">
        <w:rPr>
          <w:rFonts w:cs="Times New Roman"/>
        </w:rPr>
        <w:tab/>
        <w:t>a vagyonkezelő adó-, illeték-, vám- vagy társadalombiztosítási járulék tartozása több mint három hónapja lejárt, és ennek megfizetésére halasztást nem kapott.</w:t>
      </w:r>
    </w:p>
    <w:p w14:paraId="3DA0C701" w14:textId="77777777" w:rsidR="007E18AF" w:rsidRPr="007C4D6F" w:rsidRDefault="00326B65">
      <w:pPr>
        <w:pStyle w:val="Szvegtrzs"/>
        <w:spacing w:before="240" w:after="0" w:line="240" w:lineRule="auto"/>
        <w:jc w:val="both"/>
        <w:rPr>
          <w:rFonts w:cs="Times New Roman"/>
        </w:rPr>
      </w:pPr>
      <w:r w:rsidRPr="007C4D6F">
        <w:rPr>
          <w:rFonts w:cs="Times New Roman"/>
        </w:rPr>
        <w:t>(9) Azonnali felmondásnak van helye, ha a vagyonkezelő a kezelésbe adott önkormányzati vagyonnal a vállalt önkormányzati feladatot nem látja el, vagy a vagyonkezelésbe adott vagyonban kárt okoz.</w:t>
      </w:r>
    </w:p>
    <w:p w14:paraId="5BFF4116" w14:textId="77777777" w:rsidR="007E18AF" w:rsidRPr="007C4D6F" w:rsidRDefault="00326B65">
      <w:pPr>
        <w:pStyle w:val="Szvegtrzs"/>
        <w:spacing w:before="240" w:after="0" w:line="240" w:lineRule="auto"/>
        <w:jc w:val="both"/>
        <w:rPr>
          <w:rFonts w:cs="Times New Roman"/>
        </w:rPr>
      </w:pPr>
      <w:r w:rsidRPr="007C4D6F">
        <w:rPr>
          <w:rFonts w:cs="Times New Roman"/>
        </w:rPr>
        <w:t>(10) A vagyonkezelési szerződés hatálya alá tartozó ingatlan vagyontárgyak körének megváltozása esetén a vagyonkezelő a változás bekövetkezésétől számított 8 napon belül köteles kezdeményezni a szerződés módosítását. Az ingó vagyontárgyak körének megváltozása esetén a változást 8 napon belül köteles a tulajdonos felé bejelenteni.</w:t>
      </w:r>
    </w:p>
    <w:p w14:paraId="79C9CE08" w14:textId="2D8CB2A4" w:rsidR="009848E0" w:rsidRPr="009848E0" w:rsidRDefault="009848E0" w:rsidP="009848E0">
      <w:pPr>
        <w:ind w:left="567" w:hanging="425"/>
        <w:jc w:val="both"/>
        <w:rPr>
          <w:rFonts w:ascii="Constantia" w:hAnsi="Constantia"/>
          <w:bCs/>
          <w:iCs/>
          <w:color w:val="FF0000"/>
        </w:rPr>
      </w:pPr>
      <w:bookmarkStart w:id="6" w:name="_Hlk177334221"/>
      <w:r w:rsidRPr="009848E0">
        <w:rPr>
          <w:rFonts w:ascii="Constantia" w:hAnsi="Constantia"/>
          <w:bCs/>
          <w:iCs/>
          <w:color w:val="FF0000"/>
        </w:rPr>
        <w:t>(11) A vagyonkezelési szerződés hatálya alá tartozó ingó vagyontárgyak körének megváltozása esetén a szerződés a felek által aláírt – az Önkormányzat képviseletében a Polgármester által kiadható - rendelkező levéllel módosítható</w:t>
      </w:r>
      <w:bookmarkEnd w:id="6"/>
      <w:r w:rsidRPr="009848E0">
        <w:rPr>
          <w:rFonts w:ascii="Constantia" w:hAnsi="Constantia"/>
          <w:bCs/>
          <w:iCs/>
          <w:color w:val="FF0000"/>
        </w:rPr>
        <w:t>.</w:t>
      </w:r>
    </w:p>
    <w:p w14:paraId="04762577" w14:textId="090E4EFD" w:rsidR="007E18AF" w:rsidRPr="007C4D6F" w:rsidRDefault="00326B65">
      <w:pPr>
        <w:pStyle w:val="Szvegtrzs"/>
        <w:spacing w:before="280" w:after="0" w:line="240" w:lineRule="auto"/>
        <w:jc w:val="center"/>
        <w:rPr>
          <w:rFonts w:cs="Times New Roman"/>
          <w:b/>
          <w:bCs/>
        </w:rPr>
      </w:pPr>
      <w:r w:rsidRPr="007C4D6F">
        <w:rPr>
          <w:rFonts w:cs="Times New Roman"/>
          <w:b/>
          <w:bCs/>
        </w:rPr>
        <w:t xml:space="preserve">11. Nem lakás céljára szolgáló helyiségek bérbeadásának szabályai, </w:t>
      </w:r>
      <w:r w:rsidR="00DA613E" w:rsidRPr="007C4D6F">
        <w:rPr>
          <w:rFonts w:cs="Times New Roman"/>
          <w:b/>
          <w:bCs/>
        </w:rPr>
        <w:t>b</w:t>
      </w:r>
      <w:r w:rsidRPr="007C4D6F">
        <w:rPr>
          <w:rFonts w:cs="Times New Roman"/>
          <w:b/>
          <w:bCs/>
        </w:rPr>
        <w:t>érleti jogviszony létrejötte</w:t>
      </w:r>
    </w:p>
    <w:p w14:paraId="4388083E"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17. §</w:t>
      </w:r>
    </w:p>
    <w:p w14:paraId="54B10D56" w14:textId="04F8F3FD" w:rsidR="007E18AF" w:rsidRPr="007C4D6F" w:rsidRDefault="00326B65">
      <w:pPr>
        <w:pStyle w:val="Szvegtrzs"/>
        <w:spacing w:after="0" w:line="240" w:lineRule="auto"/>
        <w:jc w:val="both"/>
        <w:rPr>
          <w:rFonts w:cs="Times New Roman"/>
        </w:rPr>
      </w:pPr>
      <w:r w:rsidRPr="007C4D6F">
        <w:rPr>
          <w:rFonts w:cs="Times New Roman"/>
        </w:rPr>
        <w:t>(1) A helyiség bérbe adható határozott időre</w:t>
      </w:r>
      <w:r w:rsidR="00DA613E" w:rsidRPr="007C4D6F">
        <w:rPr>
          <w:rFonts w:cs="Times New Roman"/>
        </w:rPr>
        <w:t>,</w:t>
      </w:r>
      <w:r w:rsidRPr="007C4D6F">
        <w:rPr>
          <w:rFonts w:cs="Times New Roman"/>
        </w:rPr>
        <w:t xml:space="preserve"> legfeljebb 10 évre.</w:t>
      </w:r>
    </w:p>
    <w:p w14:paraId="27597BC7" w14:textId="77777777" w:rsidR="007E18AF" w:rsidRPr="007C4D6F" w:rsidRDefault="00326B65">
      <w:pPr>
        <w:pStyle w:val="Szvegtrzs"/>
        <w:spacing w:before="240" w:after="0" w:line="240" w:lineRule="auto"/>
        <w:jc w:val="both"/>
        <w:rPr>
          <w:rFonts w:cs="Times New Roman"/>
        </w:rPr>
      </w:pPr>
      <w:r w:rsidRPr="007C4D6F">
        <w:rPr>
          <w:rFonts w:cs="Times New Roman"/>
        </w:rPr>
        <w:t>(2) Bérleti jogviszonyt legfeljebb 15 éves időszakra is létre lehet hozni, ha:</w:t>
      </w:r>
    </w:p>
    <w:p w14:paraId="2EEE4B79"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 xml:space="preserve">a határozatlan idejű bérleti jogviszony kerül határozott </w:t>
      </w:r>
      <w:proofErr w:type="spellStart"/>
      <w:r w:rsidRPr="007C4D6F">
        <w:rPr>
          <w:rFonts w:cs="Times New Roman"/>
        </w:rPr>
        <w:t>idejűvé</w:t>
      </w:r>
      <w:proofErr w:type="spellEnd"/>
      <w:r w:rsidRPr="007C4D6F">
        <w:rPr>
          <w:rFonts w:cs="Times New Roman"/>
        </w:rPr>
        <w:t xml:space="preserve"> alakításra és a bérlő, valamint a bérbeadó szabad akaratukból megállapodnak az átalakítás feltételeiben,</w:t>
      </w:r>
    </w:p>
    <w:p w14:paraId="06D2340E"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ha a bérlő olyan értéknövelő beruházást végez, melynek költsége meghaladja a 10 éves időtartamra számított bérleti díj 50%-át. Ha a beruházás a szerződéskötést követő két éven belül nem valósul meg, abban az esetben a szerződés időtartama 10 évre csökken.</w:t>
      </w:r>
    </w:p>
    <w:p w14:paraId="4923C16C" w14:textId="77777777" w:rsidR="007E18AF" w:rsidRPr="007C4D6F" w:rsidRDefault="00326B65">
      <w:pPr>
        <w:pStyle w:val="Szvegtrzs"/>
        <w:spacing w:before="240" w:after="0" w:line="240" w:lineRule="auto"/>
        <w:jc w:val="both"/>
        <w:rPr>
          <w:rFonts w:cs="Times New Roman"/>
        </w:rPr>
      </w:pPr>
      <w:r w:rsidRPr="007C4D6F">
        <w:rPr>
          <w:rFonts w:cs="Times New Roman"/>
        </w:rPr>
        <w:t xml:space="preserve">(3) Ha a bérlő az értéknövelő beruházást részben az Európai Unió által nyújtott támogatásból valósítja meg, és a támogatási szerződés kötelező fenntartási időszakot ír elő, a bérleti jogviszony időtartama a fenntartási időszakra meghosszabbítható, ha az értéknövelő beruházás költsége meghaladta az ingatlan forgalmi értékének 10 %-át. A bérleti szerződés időtartama ebben az esetben sem haladhatja meg az </w:t>
      </w:r>
      <w:proofErr w:type="spellStart"/>
      <w:r w:rsidRPr="007C4D6F">
        <w:rPr>
          <w:rFonts w:cs="Times New Roman"/>
        </w:rPr>
        <w:t>Nvt</w:t>
      </w:r>
      <w:proofErr w:type="spellEnd"/>
      <w:r w:rsidRPr="007C4D6F">
        <w:rPr>
          <w:rFonts w:cs="Times New Roman"/>
        </w:rPr>
        <w:t>.-ben meghatározott maximális mértéket.</w:t>
      </w:r>
    </w:p>
    <w:p w14:paraId="7BC018E2"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18. §</w:t>
      </w:r>
    </w:p>
    <w:p w14:paraId="13878F57" w14:textId="77777777" w:rsidR="007E18AF" w:rsidRPr="007C4D6F" w:rsidRDefault="00326B65">
      <w:pPr>
        <w:pStyle w:val="Szvegtrzs"/>
        <w:spacing w:after="0" w:line="240" w:lineRule="auto"/>
        <w:jc w:val="both"/>
        <w:rPr>
          <w:rFonts w:cs="Times New Roman"/>
        </w:rPr>
      </w:pPr>
      <w:r w:rsidRPr="007C4D6F">
        <w:rPr>
          <w:rFonts w:cs="Times New Roman"/>
        </w:rPr>
        <w:t>(1) Nem lakás célú helyiséget nyílt versenyeztetés útján, valamint az e rendeletben szabályozott esetekben zárt versenyeztetés útján, vagy közvetlenül lehet bérbe adni.</w:t>
      </w:r>
    </w:p>
    <w:p w14:paraId="5292AC2F" w14:textId="5DB4ED9A" w:rsidR="007E18AF" w:rsidRPr="007C4D6F" w:rsidRDefault="00326B65">
      <w:pPr>
        <w:pStyle w:val="Szvegtrzs"/>
        <w:spacing w:before="240" w:after="0" w:line="240" w:lineRule="auto"/>
        <w:jc w:val="both"/>
        <w:rPr>
          <w:rFonts w:cs="Times New Roman"/>
        </w:rPr>
      </w:pPr>
      <w:r w:rsidRPr="007C4D6F">
        <w:rPr>
          <w:rFonts w:cs="Times New Roman"/>
        </w:rPr>
        <w:t>(2) A szolgáltatás és ellenszolgáltatás értékarányosságával zártkörű versenyeztetés folytatható le, ha kötelező vagy önként vállalt feladat ellátása azt szükségessé teszi.</w:t>
      </w:r>
      <w:r w:rsidR="00DA613E" w:rsidRPr="007C4D6F">
        <w:rPr>
          <w:rFonts w:cs="Times New Roman"/>
        </w:rPr>
        <w:t xml:space="preserve"> </w:t>
      </w:r>
      <w:r w:rsidRPr="007C4D6F">
        <w:rPr>
          <w:rFonts w:cs="Times New Roman"/>
        </w:rPr>
        <w:t>A versenyeztetés lefolytatására az 1. mellékletben foglalt előírásokat kell alkalmazni.</w:t>
      </w:r>
    </w:p>
    <w:p w14:paraId="5FE46E06" w14:textId="77777777" w:rsidR="007E18AF" w:rsidRPr="007C4D6F" w:rsidRDefault="00326B65">
      <w:pPr>
        <w:pStyle w:val="Szvegtrzs"/>
        <w:spacing w:before="240" w:after="0" w:line="240" w:lineRule="auto"/>
        <w:jc w:val="both"/>
        <w:rPr>
          <w:rFonts w:cs="Times New Roman"/>
        </w:rPr>
      </w:pPr>
      <w:r w:rsidRPr="007C4D6F">
        <w:rPr>
          <w:rFonts w:cs="Times New Roman"/>
        </w:rPr>
        <w:t xml:space="preserve">(3) A </w:t>
      </w:r>
      <w:proofErr w:type="spellStart"/>
      <w:r w:rsidRPr="007C4D6F">
        <w:rPr>
          <w:rFonts w:cs="Times New Roman"/>
        </w:rPr>
        <w:t>Nvt</w:t>
      </w:r>
      <w:proofErr w:type="spellEnd"/>
      <w:r w:rsidRPr="007C4D6F">
        <w:rPr>
          <w:rFonts w:cs="Times New Roman"/>
        </w:rPr>
        <w:t>. és költségvetési törvénynek megfelelően az ott meghatározott versenyeztetési értékhatárt meg nem haladó értékű üres üzlethelyiség a versenyeztetési eljárás feltételeiről szóló döntés alapján lefolytatott eredménytelen eljárást követően közvetlenül is bérbe adható.</w:t>
      </w:r>
    </w:p>
    <w:p w14:paraId="595DCC0C" w14:textId="77777777" w:rsidR="007E18AF" w:rsidRPr="007C4D6F" w:rsidRDefault="00326B65">
      <w:pPr>
        <w:pStyle w:val="Szvegtrzs"/>
        <w:spacing w:before="240" w:after="0" w:line="240" w:lineRule="auto"/>
        <w:jc w:val="both"/>
        <w:rPr>
          <w:rFonts w:cs="Times New Roman"/>
        </w:rPr>
      </w:pPr>
      <w:r w:rsidRPr="007C4D6F">
        <w:rPr>
          <w:rFonts w:cs="Times New Roman"/>
        </w:rPr>
        <w:t xml:space="preserve">(4) A Közgyűlés versenyeztetési eljárás kiírása nélkül dönt a </w:t>
      </w:r>
      <w:proofErr w:type="spellStart"/>
      <w:r w:rsidRPr="007C4D6F">
        <w:rPr>
          <w:rFonts w:cs="Times New Roman"/>
        </w:rPr>
        <w:t>Nvt</w:t>
      </w:r>
      <w:proofErr w:type="spellEnd"/>
      <w:r w:rsidRPr="007C4D6F">
        <w:rPr>
          <w:rFonts w:cs="Times New Roman"/>
        </w:rPr>
        <w:t>. és költségvetési törvénynek megfelelően az ott meghatározott versenyeztetési értékhatárt meg nem haladó értékű ingatlan tekintetében:</w:t>
      </w:r>
    </w:p>
    <w:p w14:paraId="7E69C977"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a kötelező és az Önkormányzat által vállalt feladatok ellátása esetén az illetékes bizottság véleményezését követően az egyes helyiségek közvetlen bérbeadásáról,</w:t>
      </w:r>
    </w:p>
    <w:p w14:paraId="3B62C3A8" w14:textId="5752E30C"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 xml:space="preserve">a </w:t>
      </w:r>
      <w:bookmarkStart w:id="7" w:name="_Hlk177336010"/>
      <w:r w:rsidR="00E3183A" w:rsidRPr="00E3183A">
        <w:rPr>
          <w:rFonts w:ascii="Constantia" w:hAnsi="Constantia"/>
          <w:bCs/>
          <w:iCs/>
          <w:color w:val="FF0000"/>
        </w:rPr>
        <w:t>Kulturális és Idegenforgalmi Bizottság</w:t>
      </w:r>
      <w:bookmarkEnd w:id="7"/>
      <w:r w:rsidR="00E3183A" w:rsidRPr="00E3183A">
        <w:rPr>
          <w:rFonts w:cs="Times New Roman"/>
          <w:color w:val="FF0000"/>
        </w:rPr>
        <w:t xml:space="preserve"> </w:t>
      </w:r>
      <w:r w:rsidRPr="007C4D6F">
        <w:rPr>
          <w:rFonts w:cs="Times New Roman"/>
        </w:rPr>
        <w:t>véleménye alapján a kizárólagosan műteremként hasznosítható helyiségek bérbeadásáról.</w:t>
      </w:r>
    </w:p>
    <w:p w14:paraId="56F8CD63" w14:textId="193D5A8C" w:rsidR="009848E0" w:rsidRDefault="00326B65">
      <w:pPr>
        <w:pStyle w:val="Szvegtrzs"/>
        <w:spacing w:before="240" w:after="0" w:line="240" w:lineRule="auto"/>
        <w:jc w:val="both"/>
        <w:rPr>
          <w:rFonts w:cs="Times New Roman"/>
        </w:rPr>
      </w:pPr>
      <w:r w:rsidRPr="007C4D6F">
        <w:rPr>
          <w:rFonts w:cs="Times New Roman"/>
        </w:rPr>
        <w:t>(5) Az ingatlan bérbeadása során ingatlanközvetítő az eljárásba bevonható.</w:t>
      </w:r>
    </w:p>
    <w:p w14:paraId="61C75EFC" w14:textId="77777777" w:rsidR="009848E0" w:rsidRDefault="009848E0">
      <w:pPr>
        <w:rPr>
          <w:rFonts w:cs="Times New Roman"/>
        </w:rPr>
      </w:pPr>
      <w:r>
        <w:rPr>
          <w:rFonts w:cs="Times New Roman"/>
        </w:rPr>
        <w:br w:type="page"/>
      </w:r>
    </w:p>
    <w:p w14:paraId="7A794447" w14:textId="77777777" w:rsidR="007E18AF" w:rsidRPr="007C4D6F" w:rsidRDefault="007E18AF">
      <w:pPr>
        <w:pStyle w:val="Szvegtrzs"/>
        <w:spacing w:before="240" w:after="0" w:line="240" w:lineRule="auto"/>
        <w:jc w:val="both"/>
        <w:rPr>
          <w:rFonts w:cs="Times New Roman"/>
        </w:rPr>
      </w:pPr>
    </w:p>
    <w:p w14:paraId="21EC2223"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12. A bérleti díj mértékének meghatározása</w:t>
      </w:r>
    </w:p>
    <w:p w14:paraId="7AE66404"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19. §</w:t>
      </w:r>
    </w:p>
    <w:p w14:paraId="7397DC58" w14:textId="77777777" w:rsidR="007E18AF" w:rsidRPr="007C4D6F" w:rsidRDefault="00326B65">
      <w:pPr>
        <w:pStyle w:val="Szvegtrzs"/>
        <w:spacing w:after="0" w:line="240" w:lineRule="auto"/>
        <w:jc w:val="both"/>
        <w:rPr>
          <w:rFonts w:cs="Times New Roman"/>
        </w:rPr>
      </w:pPr>
      <w:r w:rsidRPr="007C4D6F">
        <w:rPr>
          <w:rFonts w:cs="Times New Roman"/>
        </w:rPr>
        <w:t>(1) Az üres, vagy a korábbi bérleti jogviszony, bérleti jog megszűnését követően üressé váló helyiség versenyeztetési eljárás során történő bérbeadásakor alkalmazandó induló éves bérleti díj minimális mértékét az ingatlan tulajdonosa által a 4.§ (2) bekezdése alapján készíttetett forgalmi értékbecslés alapján, a Rendelet 2. mellékletében meghatározott számítási mód szerint kell meghatározni.</w:t>
      </w:r>
    </w:p>
    <w:p w14:paraId="23ED1594" w14:textId="77777777" w:rsidR="007E18AF" w:rsidRPr="007C4D6F" w:rsidRDefault="00326B65">
      <w:pPr>
        <w:pStyle w:val="Szvegtrzs"/>
        <w:spacing w:before="240" w:after="0" w:line="240" w:lineRule="auto"/>
        <w:jc w:val="both"/>
        <w:rPr>
          <w:rFonts w:cs="Times New Roman"/>
        </w:rPr>
      </w:pPr>
      <w:r w:rsidRPr="007C4D6F">
        <w:rPr>
          <w:rFonts w:cs="Times New Roman"/>
        </w:rPr>
        <w:t>(2) A kiírási feltételek jóváhagyása során meghatározhatók azon preferált, vagy támogatott profilok, amelyeknek a helyiségben tervezett folytatása esetén az (1) bekezdés alapján meghatározott induló bérleti díj összegéből kedvezmény adható. Meghatározhatók azon üzleti profilok is, amelyeknek a helyiségben tervezett folytatása esetén a bérlő emelt összegű bérleti díjat köteles fizetni, továbbá azok is melyek folytatása az adott helyiségben nem lehetséges.</w:t>
      </w:r>
    </w:p>
    <w:p w14:paraId="5961A11C" w14:textId="77777777" w:rsidR="007E18AF" w:rsidRPr="007C4D6F" w:rsidRDefault="00326B65">
      <w:pPr>
        <w:pStyle w:val="Szvegtrzs"/>
        <w:spacing w:before="240" w:after="0" w:line="240" w:lineRule="auto"/>
        <w:jc w:val="both"/>
        <w:rPr>
          <w:rFonts w:cs="Times New Roman"/>
        </w:rPr>
      </w:pPr>
      <w:r w:rsidRPr="007C4D6F">
        <w:rPr>
          <w:rFonts w:cs="Times New Roman"/>
        </w:rPr>
        <w:t>(3) Eger Városának az (1) bekezdés szerinti övezeti besorolását, az induló bérleti díj megállapítása során az egyes övezetekben alkalmazható eltérés mértékét, továbbá a (2) bekezdés szerinti preferált, támogatott, vagy nem támogatott profilokat, és a megállapítható kedvezmény mértékét a 2. melléklet tartalmazza.</w:t>
      </w:r>
    </w:p>
    <w:p w14:paraId="35D9A9A2" w14:textId="5EC8CA05" w:rsidR="009848E0" w:rsidRPr="009848E0" w:rsidRDefault="009848E0" w:rsidP="001B611A">
      <w:pPr>
        <w:pStyle w:val="Szvegtrzs"/>
        <w:spacing w:before="240" w:line="240" w:lineRule="auto"/>
        <w:jc w:val="both"/>
        <w:rPr>
          <w:rFonts w:cs="Times New Roman"/>
          <w:color w:val="FF0000"/>
        </w:rPr>
      </w:pPr>
      <w:bookmarkStart w:id="8" w:name="_Hlk177334277"/>
      <w:r w:rsidRPr="009848E0">
        <w:rPr>
          <w:rFonts w:ascii="Constantia" w:hAnsi="Constantia"/>
          <w:bCs/>
          <w:iCs/>
          <w:color w:val="FF0000"/>
        </w:rPr>
        <w:t xml:space="preserve">(4) A második sikertelen versenyeztetési eljárás lefolytatása után, vagy az ingatlan hasznosítására a tulajdonos vagy a vagyon kezelésével, hasznosításával megbízott részéről tett intézkedések ellenére 6 hónap időtartamot meghaladóan hasznosítatlanul álló üres ingatlanok esetében, az induló bérleti díj </w:t>
      </w:r>
      <w:hyperlink r:id="rId7" w:anchor="SZ19@BE1" w:history="1">
        <w:r w:rsidRPr="009848E0">
          <w:rPr>
            <w:rFonts w:ascii="Constantia" w:hAnsi="Constantia"/>
            <w:bCs/>
            <w:iCs/>
            <w:color w:val="FF0000"/>
          </w:rPr>
          <w:t>(1) bekezdés</w:t>
        </w:r>
      </w:hyperlink>
      <w:r w:rsidRPr="009848E0">
        <w:rPr>
          <w:rFonts w:ascii="Constantia" w:hAnsi="Constantia"/>
          <w:bCs/>
          <w:iCs/>
          <w:color w:val="FF0000"/>
        </w:rPr>
        <w:t xml:space="preserve"> szerinti meghatározása során legfeljebb 20%-os mértékű csökkentés alkalmazható. A legfeljebb 20% mértékkel csökkentett induló bérleti díj alkalmazásával további két sikertelen versenyeztetési eljárás lefolytatását követően a Közgyűlés jogosult egyedi bérleti díj meghatározására az </w:t>
      </w:r>
      <w:hyperlink r:id="rId8" w:anchor="SZ11@BE16" w:tgtFrame="_blank" w:history="1">
        <w:proofErr w:type="spellStart"/>
        <w:r w:rsidRPr="009848E0">
          <w:rPr>
            <w:rFonts w:ascii="Constantia" w:hAnsi="Constantia"/>
            <w:bCs/>
            <w:iCs/>
            <w:color w:val="FF0000"/>
          </w:rPr>
          <w:t>Nvt</w:t>
        </w:r>
        <w:proofErr w:type="spellEnd"/>
        <w:r w:rsidRPr="009848E0">
          <w:rPr>
            <w:rFonts w:ascii="Constantia" w:hAnsi="Constantia"/>
            <w:bCs/>
            <w:iCs/>
            <w:color w:val="FF0000"/>
          </w:rPr>
          <w:t>. 11. § (16) bekezdés</w:t>
        </w:r>
      </w:hyperlink>
      <w:r w:rsidRPr="009848E0">
        <w:rPr>
          <w:rFonts w:ascii="Constantia" w:hAnsi="Constantia"/>
          <w:bCs/>
          <w:iCs/>
          <w:color w:val="FF0000"/>
        </w:rPr>
        <w:t>ében foglalt szolgáltatás és ellenszolgáltatás értékarányosságának figyelembevételével</w:t>
      </w:r>
      <w:bookmarkEnd w:id="8"/>
    </w:p>
    <w:p w14:paraId="5C200081" w14:textId="77777777" w:rsidR="007E18AF" w:rsidRPr="007C4D6F" w:rsidRDefault="00326B65">
      <w:pPr>
        <w:pStyle w:val="Szvegtrzs"/>
        <w:spacing w:before="240" w:after="0" w:line="240" w:lineRule="auto"/>
        <w:jc w:val="both"/>
        <w:rPr>
          <w:rFonts w:cs="Times New Roman"/>
        </w:rPr>
      </w:pPr>
      <w:r w:rsidRPr="007C4D6F">
        <w:rPr>
          <w:rFonts w:cs="Times New Roman"/>
        </w:rPr>
        <w:t xml:space="preserve">(5) Közgyűlés jogosult maximum 12 hónap időtartamra mentesíteni a bérlőket a bérleti díjnak a bérleti szerződésben előírt infláció-követésének tűrése alól az 2. melléklet szerint meghatározott egy adott övezet vagy az övezet jól </w:t>
      </w:r>
      <w:proofErr w:type="spellStart"/>
      <w:r w:rsidRPr="007C4D6F">
        <w:rPr>
          <w:rFonts w:cs="Times New Roman"/>
        </w:rPr>
        <w:t>körülhatárolható</w:t>
      </w:r>
      <w:proofErr w:type="spellEnd"/>
      <w:r w:rsidRPr="007C4D6F">
        <w:rPr>
          <w:rFonts w:cs="Times New Roman"/>
        </w:rPr>
        <w:t xml:space="preserve"> részén az összes nem lakás célú helyiség bérlőjére kiterjedő hatállyal.</w:t>
      </w:r>
    </w:p>
    <w:p w14:paraId="52C04A5A" w14:textId="77777777" w:rsidR="007E18AF" w:rsidRPr="007C4D6F" w:rsidRDefault="00326B65">
      <w:pPr>
        <w:pStyle w:val="Szvegtrzs"/>
        <w:spacing w:before="240" w:after="0" w:line="240" w:lineRule="auto"/>
        <w:jc w:val="both"/>
        <w:rPr>
          <w:rFonts w:cs="Times New Roman"/>
        </w:rPr>
      </w:pPr>
      <w:r w:rsidRPr="007C4D6F">
        <w:rPr>
          <w:rFonts w:cs="Times New Roman"/>
        </w:rPr>
        <w:t xml:space="preserve">(6) A </w:t>
      </w:r>
      <w:proofErr w:type="spellStart"/>
      <w:r w:rsidRPr="007C4D6F">
        <w:rPr>
          <w:rFonts w:cs="Times New Roman"/>
        </w:rPr>
        <w:t>a</w:t>
      </w:r>
      <w:proofErr w:type="spellEnd"/>
      <w:r w:rsidRPr="007C4D6F">
        <w:rPr>
          <w:rFonts w:cs="Times New Roman"/>
        </w:rPr>
        <w:t xml:space="preserve"> bérleti jogviszony keretében bérbe adott helyiség megszakítás nélkül 60 napot meghaladó időtartamban üresen áll, akkor a bérlő által fizetendő bérleti díj automatikusan 20% mértékben megemelkedik, ha pedig 120 napot meghaladó időtartamban is üresen áll, akkor az a bérlő súlyos szerződésszegésének minősül, és a bérleti szerződés a bérbeadó részéről rendkívüli felmondással megszüntethető.</w:t>
      </w:r>
    </w:p>
    <w:p w14:paraId="35F13158"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13. Felek jogai és kötelezettségei</w:t>
      </w:r>
    </w:p>
    <w:p w14:paraId="00FEBDDC"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20. §</w:t>
      </w:r>
    </w:p>
    <w:p w14:paraId="47C65FF0" w14:textId="77777777" w:rsidR="007E18AF" w:rsidRPr="007C4D6F" w:rsidRDefault="00326B65">
      <w:pPr>
        <w:pStyle w:val="Szvegtrzs"/>
        <w:spacing w:after="0" w:line="240" w:lineRule="auto"/>
        <w:jc w:val="both"/>
        <w:rPr>
          <w:rFonts w:cs="Times New Roman"/>
        </w:rPr>
      </w:pPr>
      <w:r w:rsidRPr="007C4D6F">
        <w:rPr>
          <w:rFonts w:cs="Times New Roman"/>
        </w:rPr>
        <w:t xml:space="preserve">(1) Ahol a </w:t>
      </w:r>
      <w:proofErr w:type="spellStart"/>
      <w:r w:rsidRPr="007C4D6F">
        <w:rPr>
          <w:rFonts w:cs="Times New Roman"/>
        </w:rPr>
        <w:t>Lt</w:t>
      </w:r>
      <w:proofErr w:type="spellEnd"/>
      <w:r w:rsidRPr="007C4D6F">
        <w:rPr>
          <w:rFonts w:cs="Times New Roman"/>
        </w:rPr>
        <w:t>. a bérbeadó és a bérlő jogai, kötelezettségei vonatkozásában a felek megállapodására utal, a helyiség kezeléssel megbízott szerv jogosult az említett megállapodás tartalmának meghatározására.</w:t>
      </w:r>
    </w:p>
    <w:p w14:paraId="205B4AD0" w14:textId="77777777" w:rsidR="007E18AF" w:rsidRPr="007C4D6F" w:rsidRDefault="00326B65">
      <w:pPr>
        <w:pStyle w:val="Szvegtrzs"/>
        <w:spacing w:before="240" w:after="0" w:line="240" w:lineRule="auto"/>
        <w:jc w:val="both"/>
        <w:rPr>
          <w:rFonts w:cs="Times New Roman"/>
        </w:rPr>
      </w:pPr>
      <w:r w:rsidRPr="007C4D6F">
        <w:rPr>
          <w:rFonts w:cs="Times New Roman"/>
        </w:rPr>
        <w:t>(2) Eltérő megállapodás hiányában teljes egészében saját költségén a bérlő köteles gondoskodni:</w:t>
      </w:r>
    </w:p>
    <w:p w14:paraId="6951DD95"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a helyiségekhez tartozó üzlethomlokzat, kirakatszekrény, védőtető, ernyős szerkezet, biztonsági berendezések karbantartásáról, továbbá a bérlő tevékenysége érdekében szükséges felújításáról, pótlásáról, cseréjéről;</w:t>
      </w:r>
    </w:p>
    <w:p w14:paraId="04AE9D09"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az épület olyan központi berendezéseinek karbantartásáról, amelyeket a bérlő kizárólagosan használ, vagy tart üzemben;</w:t>
      </w:r>
    </w:p>
    <w:p w14:paraId="39CB1812"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c)</w:t>
      </w:r>
      <w:r w:rsidRPr="007C4D6F">
        <w:rPr>
          <w:rFonts w:cs="Times New Roman"/>
        </w:rPr>
        <w:tab/>
        <w:t>az épület, továbbá a közös használatra szolgáló helyiségek és területek tisztántartásáról, megvilágításáról, ha ez a bérlő tevékenysége miatt vált szükségessé;</w:t>
      </w:r>
    </w:p>
    <w:p w14:paraId="3F672E0D"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d)</w:t>
      </w:r>
      <w:r w:rsidRPr="007C4D6F">
        <w:rPr>
          <w:rFonts w:cs="Times New Roman"/>
        </w:rPr>
        <w:tab/>
        <w:t>a tevékenysége során keletkezett kommunális hulladék elszállíttatásáról.</w:t>
      </w:r>
    </w:p>
    <w:p w14:paraId="745E7572"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e)</w:t>
      </w:r>
      <w:r w:rsidRPr="007C4D6F">
        <w:rPr>
          <w:rFonts w:cs="Times New Roman"/>
        </w:rPr>
        <w:tab/>
        <w:t>a közüzemi szolgáltatókkal, ha ez műszakilag nem kizárt, a saját nevében közüzemi szerződést kötni, a díjakat közvetlenül a szolgáltatónak fizetni, a közüzemi díjak megfizetését a bérleti jog vagy bérleti jogviszony időtartama alatt minden évben június 30. és december 31. napi lezárású hátralékmentes igazolásokkal az Önkormányzat felé igazolni;</w:t>
      </w:r>
    </w:p>
    <w:p w14:paraId="66CC969D"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f)</w:t>
      </w:r>
      <w:r w:rsidRPr="007C4D6F">
        <w:rPr>
          <w:rFonts w:cs="Times New Roman"/>
        </w:rPr>
        <w:tab/>
        <w:t>ha a közvetlen díjfizetés műszakilag nem megoldható, köteles a bérbeadónak megfizetni azon szolgáltatás díját, melyet a bérbeadó megfizetett a szolgáltatónak; ha a szolgáltató közvetlenül a bérlőt hívja fel teljesítésre, úgy annak eleget tenni;</w:t>
      </w:r>
    </w:p>
    <w:p w14:paraId="51BAFD25"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g)</w:t>
      </w:r>
      <w:r w:rsidRPr="007C4D6F">
        <w:rPr>
          <w:rFonts w:cs="Times New Roman"/>
        </w:rPr>
        <w:tab/>
        <w:t>a helyiség, vagy az azt magába foglaló épület felújítása, karbantartása esetén bérlő köteles az említett tevékenységet tűrni. Ezen időszakra bérleti díjkedvezményt csak akkor igényelhet, ha a tevékenység a helyiség használatát kizárja, vagy nagymértékben korlátozza. A bérlő bérleti jogviszonya szünetel arra az időtartamra, amíg a rendeltetésszerű használat nem biztosítható.</w:t>
      </w:r>
    </w:p>
    <w:p w14:paraId="0D8E54CD" w14:textId="39D27109" w:rsidR="007E18AF" w:rsidRPr="007C4D6F" w:rsidRDefault="00326B65">
      <w:pPr>
        <w:pStyle w:val="Szvegtrzs"/>
        <w:spacing w:before="240" w:after="0" w:line="240" w:lineRule="auto"/>
        <w:jc w:val="both"/>
        <w:rPr>
          <w:rFonts w:cs="Times New Roman"/>
        </w:rPr>
      </w:pPr>
      <w:r w:rsidRPr="007C4D6F">
        <w:rPr>
          <w:rFonts w:cs="Times New Roman"/>
        </w:rPr>
        <w:t xml:space="preserve">(3) Ha a bérlő a bérleti szerződésben rögzített tevékenységétől eltérő tevékenységet kíván folytatni, azt csak a tulajdonos hozzájárulásával teheti meg. A hozzájárulás megadására a </w:t>
      </w:r>
      <w:r w:rsidR="00380F85" w:rsidRPr="00E3183A">
        <w:rPr>
          <w:rFonts w:ascii="Constantia" w:hAnsi="Constantia"/>
          <w:bCs/>
          <w:iCs/>
          <w:color w:val="FF0000"/>
        </w:rPr>
        <w:t>Pénzügyi-, Gazdálkodási és Ügyrendi Bizottság</w:t>
      </w:r>
      <w:r w:rsidR="00380F85" w:rsidRPr="00E3183A">
        <w:rPr>
          <w:rFonts w:cs="Times New Roman"/>
          <w:color w:val="FF0000"/>
        </w:rPr>
        <w:t xml:space="preserve"> </w:t>
      </w:r>
      <w:r w:rsidRPr="007C4D6F">
        <w:rPr>
          <w:rFonts w:cs="Times New Roman"/>
        </w:rPr>
        <w:t>jogosult. A hozzájárulás beszerzésének elmulasztása a bérleti szerződés rendkívüli felmondással történő megszüntetését vonja maga után. Ha a bérlő a bérleményben a bérleti jogviszony időtartama alatt a Rendelet 2. melléklet 4.3. pontja szerinti tevékenységet kezd, a tevékenység módosulását követő hónap 1. napjától a bérleti díj a 2. melléklet 4.3. pontja szerinti mértékben megemelkedik.</w:t>
      </w:r>
    </w:p>
    <w:p w14:paraId="28580694"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14. Értéknövelő beruházások</w:t>
      </w:r>
    </w:p>
    <w:p w14:paraId="540127E4"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21. §</w:t>
      </w:r>
    </w:p>
    <w:p w14:paraId="4B6444A6" w14:textId="040B24D6" w:rsidR="007E18AF" w:rsidRPr="007C4D6F" w:rsidRDefault="00326B65">
      <w:pPr>
        <w:pStyle w:val="Szvegtrzs"/>
        <w:spacing w:after="0" w:line="240" w:lineRule="auto"/>
        <w:jc w:val="both"/>
        <w:rPr>
          <w:rFonts w:cs="Times New Roman"/>
        </w:rPr>
      </w:pPr>
      <w:r w:rsidRPr="007C4D6F">
        <w:rPr>
          <w:rFonts w:cs="Times New Roman"/>
        </w:rPr>
        <w:t xml:space="preserve">(1) A bérlő a bérleményen értéknövelő beruházást csak a tulajdonos előzetes hozzájárulásával végezhet. A hozzájárulásban előzetes költségvetés alapján rögzíteni kell a tulajdonos által elismert, a bérbeszámítás alapjául szolgáló összeget. A beszámításról a </w:t>
      </w:r>
      <w:r w:rsidR="00380F85" w:rsidRPr="00E3183A">
        <w:rPr>
          <w:rFonts w:ascii="Constantia" w:hAnsi="Constantia"/>
          <w:bCs/>
          <w:iCs/>
          <w:color w:val="FF0000"/>
        </w:rPr>
        <w:t>Pénzügyi-, Gazdálkodási és Ügyrendi Bizottság</w:t>
      </w:r>
      <w:r w:rsidR="00380F85" w:rsidRPr="00E3183A">
        <w:rPr>
          <w:rFonts w:cs="Times New Roman"/>
          <w:color w:val="FF0000"/>
        </w:rPr>
        <w:t xml:space="preserve"> </w:t>
      </w:r>
      <w:r w:rsidRPr="007C4D6F">
        <w:rPr>
          <w:rFonts w:cs="Times New Roman"/>
        </w:rPr>
        <w:t>dönt. A bérbeszámítás mértéke nem lehet több a mindenkori havi bérleti díj 50%-</w:t>
      </w:r>
      <w:proofErr w:type="spellStart"/>
      <w:r w:rsidRPr="007C4D6F">
        <w:rPr>
          <w:rFonts w:cs="Times New Roman"/>
        </w:rPr>
        <w:t>nál</w:t>
      </w:r>
      <w:proofErr w:type="spellEnd"/>
      <w:r w:rsidRPr="007C4D6F">
        <w:rPr>
          <w:rFonts w:cs="Times New Roman"/>
        </w:rPr>
        <w:t>, az ezt meghaladó beszámításról a Közgyűlés dönt.</w:t>
      </w:r>
    </w:p>
    <w:p w14:paraId="60AA6094" w14:textId="5F8E662C" w:rsidR="007E18AF" w:rsidRPr="007C4D6F" w:rsidRDefault="00326B65">
      <w:pPr>
        <w:pStyle w:val="Szvegtrzs"/>
        <w:spacing w:before="240" w:after="0" w:line="240" w:lineRule="auto"/>
        <w:jc w:val="both"/>
        <w:rPr>
          <w:rFonts w:cs="Times New Roman"/>
        </w:rPr>
      </w:pPr>
      <w:r w:rsidRPr="007C4D6F">
        <w:rPr>
          <w:rFonts w:cs="Times New Roman"/>
        </w:rPr>
        <w:t>(2) A bérlő előzetes költségvetés alapján kérelmezheti az értéknövelő beruházásnak nem minősülő, a bérlemény homlokzatát, homlokzati portálját érintő, annak esztétikai megjelenését javító költségek maximum 50%-</w:t>
      </w:r>
      <w:proofErr w:type="spellStart"/>
      <w:r w:rsidRPr="007C4D6F">
        <w:rPr>
          <w:rFonts w:cs="Times New Roman"/>
        </w:rPr>
        <w:t>ának</w:t>
      </w:r>
      <w:proofErr w:type="spellEnd"/>
      <w:r w:rsidRPr="007C4D6F">
        <w:rPr>
          <w:rFonts w:cs="Times New Roman"/>
        </w:rPr>
        <w:t xml:space="preserve"> a megtérítését, amelyhez a</w:t>
      </w:r>
      <w:r w:rsidR="00E3183A">
        <w:rPr>
          <w:rFonts w:cs="Times New Roman"/>
        </w:rPr>
        <w:t>z</w:t>
      </w:r>
      <w:r w:rsidRPr="007C4D6F">
        <w:rPr>
          <w:rFonts w:cs="Times New Roman"/>
        </w:rPr>
        <w:t xml:space="preserve"> </w:t>
      </w:r>
      <w:bookmarkStart w:id="9" w:name="_Hlk177336042"/>
      <w:r w:rsidR="00E3183A" w:rsidRPr="00E3183A">
        <w:rPr>
          <w:rFonts w:ascii="Constantia" w:hAnsi="Constantia"/>
          <w:bCs/>
          <w:iCs/>
          <w:color w:val="FF0000"/>
        </w:rPr>
        <w:t>Urbanisztikai Bizottság</w:t>
      </w:r>
      <w:bookmarkEnd w:id="9"/>
      <w:r w:rsidR="00E3183A" w:rsidRPr="00E3183A">
        <w:rPr>
          <w:rFonts w:cs="Times New Roman"/>
          <w:color w:val="FF0000"/>
        </w:rPr>
        <w:t xml:space="preserve"> </w:t>
      </w:r>
      <w:r w:rsidRPr="007C4D6F">
        <w:rPr>
          <w:rFonts w:cs="Times New Roman"/>
        </w:rPr>
        <w:t xml:space="preserve">véleményének kikérését követően a </w:t>
      </w:r>
      <w:r w:rsidR="00380F85" w:rsidRPr="00E3183A">
        <w:rPr>
          <w:rFonts w:ascii="Constantia" w:hAnsi="Constantia"/>
          <w:bCs/>
          <w:iCs/>
          <w:color w:val="FF0000"/>
        </w:rPr>
        <w:t>Pénzügyi-, Gazdálkodási és Ügyrendi Bizottság</w:t>
      </w:r>
      <w:r w:rsidR="00380F85" w:rsidRPr="00E3183A">
        <w:rPr>
          <w:rFonts w:cs="Times New Roman"/>
          <w:color w:val="FF0000"/>
        </w:rPr>
        <w:t xml:space="preserve"> </w:t>
      </w:r>
      <w:r w:rsidRPr="007C4D6F">
        <w:rPr>
          <w:rFonts w:cs="Times New Roman"/>
        </w:rPr>
        <w:t>adhat hozzájárulást. A bérbeszámítás mértéke nem lehet több a mindenkori havi bérleti díj 50%-</w:t>
      </w:r>
      <w:proofErr w:type="spellStart"/>
      <w:r w:rsidRPr="007C4D6F">
        <w:rPr>
          <w:rFonts w:cs="Times New Roman"/>
        </w:rPr>
        <w:t>nál</w:t>
      </w:r>
      <w:proofErr w:type="spellEnd"/>
      <w:r w:rsidRPr="007C4D6F">
        <w:rPr>
          <w:rFonts w:cs="Times New Roman"/>
        </w:rPr>
        <w:t>.</w:t>
      </w:r>
    </w:p>
    <w:p w14:paraId="03480A86" w14:textId="77777777" w:rsidR="007E18AF" w:rsidRPr="007C4D6F" w:rsidRDefault="00326B65">
      <w:pPr>
        <w:pStyle w:val="Szvegtrzs"/>
        <w:spacing w:before="240" w:after="0" w:line="240" w:lineRule="auto"/>
        <w:jc w:val="both"/>
        <w:rPr>
          <w:rFonts w:cs="Times New Roman"/>
        </w:rPr>
      </w:pPr>
      <w:r w:rsidRPr="007C4D6F">
        <w:rPr>
          <w:rFonts w:cs="Times New Roman"/>
        </w:rPr>
        <w:t>(3) Az értéknövelő beruházások, és az értéknövelő beruházásnak nem minősülő egyéb beruházások a Bérlő részéről az érintett ingatlanon tulajdoni vagy az a Rendeletben szabályozott eseteken kívül megtérítési igényt nem keletkeztethetnek.</w:t>
      </w:r>
    </w:p>
    <w:p w14:paraId="7DC87AB6" w14:textId="77777777" w:rsidR="007E18AF" w:rsidRPr="007C4D6F" w:rsidRDefault="00326B65">
      <w:pPr>
        <w:pStyle w:val="Szvegtrzs"/>
        <w:spacing w:before="240" w:after="0" w:line="240" w:lineRule="auto"/>
        <w:jc w:val="both"/>
        <w:rPr>
          <w:rFonts w:cs="Times New Roman"/>
        </w:rPr>
      </w:pPr>
      <w:r w:rsidRPr="007C4D6F">
        <w:rPr>
          <w:rFonts w:cs="Times New Roman"/>
        </w:rPr>
        <w:t>(4) A bérbeadó és a bérlő a helyiség birtokbavételekor, visszaadásakor és az értéknövelő beruházás átvételekor kötelesek az ingatlan műszaki állapotát jegyzőkönyvben rögzíteni.</w:t>
      </w:r>
    </w:p>
    <w:p w14:paraId="0F1895A1" w14:textId="77777777" w:rsidR="007E18AF" w:rsidRPr="007C4D6F" w:rsidRDefault="00326B65">
      <w:pPr>
        <w:pStyle w:val="Szvegtrzs"/>
        <w:spacing w:before="240" w:after="0" w:line="240" w:lineRule="auto"/>
        <w:jc w:val="both"/>
        <w:rPr>
          <w:rFonts w:cs="Times New Roman"/>
        </w:rPr>
      </w:pPr>
      <w:r w:rsidRPr="007C4D6F">
        <w:rPr>
          <w:rFonts w:cs="Times New Roman"/>
        </w:rPr>
        <w:t>(5) A bérleti jogviszony, bérleti jog lejárat előtti megszűnése esetén a még beszámításra nem került értéknövelő beruházás tekintetében a felek megállapodása az irányadó.</w:t>
      </w:r>
    </w:p>
    <w:p w14:paraId="3D30EF1F" w14:textId="77777777" w:rsidR="007E18AF" w:rsidRPr="007C4D6F" w:rsidRDefault="00326B65">
      <w:pPr>
        <w:pStyle w:val="Szvegtrzs"/>
        <w:spacing w:before="240" w:after="0" w:line="240" w:lineRule="auto"/>
        <w:jc w:val="both"/>
        <w:rPr>
          <w:rFonts w:cs="Times New Roman"/>
        </w:rPr>
      </w:pPr>
      <w:r w:rsidRPr="007C4D6F">
        <w:rPr>
          <w:rFonts w:cs="Times New Roman"/>
        </w:rPr>
        <w:t>(6) Az (1)–(2) bekezdés szerinti bérbeszámítás feltétele, hogy a bérlő a beruházások elkészültét követően az előzetes hozzájárulás szerinti összeg felhasználását alátámasztó számviteli bizonylatokat az Önkormányzat rendelkezésére bocsássa. Ha a számviteli bizonylatokkal alátámasztott beruházási összeg alacsonyabb, mint az előzetes hozzájárulásban jóváhagyott, abban az esetben a bérbeszámítás összegét a különbözettel csökkenteni kell. A bérbeszámításról a bérlő és a bérbeadó megállapodást köt.</w:t>
      </w:r>
    </w:p>
    <w:p w14:paraId="1952437E" w14:textId="74669279" w:rsidR="007E18AF" w:rsidRPr="007C4D6F" w:rsidRDefault="00326B65">
      <w:pPr>
        <w:pStyle w:val="Szvegtrzs"/>
        <w:spacing w:before="280" w:after="0" w:line="240" w:lineRule="auto"/>
        <w:jc w:val="center"/>
        <w:rPr>
          <w:rFonts w:cs="Times New Roman"/>
          <w:b/>
          <w:bCs/>
        </w:rPr>
      </w:pPr>
      <w:r w:rsidRPr="007C4D6F">
        <w:rPr>
          <w:rFonts w:cs="Times New Roman"/>
          <w:b/>
          <w:bCs/>
        </w:rPr>
        <w:t xml:space="preserve">15. Bérleti jogra és jogviszonyra vonatkozó különös rendelkezések, </w:t>
      </w:r>
      <w:r w:rsidR="00DA613E" w:rsidRPr="007C4D6F">
        <w:rPr>
          <w:rFonts w:cs="Times New Roman"/>
          <w:b/>
          <w:bCs/>
        </w:rPr>
        <w:t>b</w:t>
      </w:r>
      <w:r w:rsidRPr="007C4D6F">
        <w:rPr>
          <w:rFonts w:cs="Times New Roman"/>
          <w:b/>
          <w:bCs/>
        </w:rPr>
        <w:t>érleti jog, bérleti jogviszony folytatása</w:t>
      </w:r>
    </w:p>
    <w:p w14:paraId="03F3FA57"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22. §</w:t>
      </w:r>
    </w:p>
    <w:p w14:paraId="41D78C9C" w14:textId="77777777" w:rsidR="007E18AF" w:rsidRPr="007C4D6F" w:rsidRDefault="00326B65">
      <w:pPr>
        <w:pStyle w:val="Szvegtrzs"/>
        <w:spacing w:after="0" w:line="240" w:lineRule="auto"/>
        <w:jc w:val="both"/>
        <w:rPr>
          <w:rFonts w:cs="Times New Roman"/>
        </w:rPr>
      </w:pPr>
      <w:r w:rsidRPr="007C4D6F">
        <w:rPr>
          <w:rFonts w:cs="Times New Roman"/>
        </w:rPr>
        <w:t>(1) Üzlethelyiségre vonatkozó bérleti jog vagy jogviszony szerződés szerinti időtartamának leteltét legalább 60 nappal megelőzően, a bérleti díj és egyéb díjtartozással nem rendelkező bérlő, kezdeményezheti az Önkormányzatnál a bérleti szerződés időtartamának lejáratát követő naptól a lejáró bérleti szerződéssel megegyező. de maximum 10 éves időtartamra új bérleti szerződés megkötését bérleti jogviszony keretében.</w:t>
      </w:r>
    </w:p>
    <w:p w14:paraId="053A0E93" w14:textId="77777777" w:rsidR="007E18AF" w:rsidRPr="007C4D6F" w:rsidRDefault="00326B65">
      <w:pPr>
        <w:pStyle w:val="Szvegtrzs"/>
        <w:spacing w:before="240" w:after="0" w:line="240" w:lineRule="auto"/>
        <w:jc w:val="both"/>
        <w:rPr>
          <w:rFonts w:cs="Times New Roman"/>
        </w:rPr>
      </w:pPr>
      <w:r w:rsidRPr="007C4D6F">
        <w:rPr>
          <w:rFonts w:cs="Times New Roman"/>
        </w:rPr>
        <w:t xml:space="preserve">(2) Az új bérleti jogviszony versenyeztetési eljárás nélküli létesítésének feltétele, hogy az üzlethelyiség bruttó forgalmi értéke ne haladja meg az </w:t>
      </w:r>
      <w:proofErr w:type="spellStart"/>
      <w:r w:rsidRPr="007C4D6F">
        <w:rPr>
          <w:rFonts w:cs="Times New Roman"/>
        </w:rPr>
        <w:t>Nvt</w:t>
      </w:r>
      <w:proofErr w:type="spellEnd"/>
      <w:r w:rsidRPr="007C4D6F">
        <w:rPr>
          <w:rFonts w:cs="Times New Roman"/>
        </w:rPr>
        <w:t>-ben és a mindenkori költségvetési törvényben meghatározott versenyeztetési értékhatárt. Az új jogviszony létesítése előtt a nem lakás célú helyiséget magában foglaló épületben ingatlantulajdonnal rendelkezők jogosultak kezdeményezni a versenyeztetés útján történő bérbeadást, ebben az esetben a helyiség nyílt versenyeztetés útján adható bérbe.</w:t>
      </w:r>
    </w:p>
    <w:p w14:paraId="1F4DBEF9" w14:textId="77777777" w:rsidR="007E18AF" w:rsidRPr="007C4D6F" w:rsidRDefault="00326B65">
      <w:pPr>
        <w:pStyle w:val="Szvegtrzs"/>
        <w:spacing w:before="240" w:after="0" w:line="240" w:lineRule="auto"/>
        <w:jc w:val="both"/>
        <w:rPr>
          <w:rFonts w:cs="Times New Roman"/>
        </w:rPr>
      </w:pPr>
      <w:r w:rsidRPr="007C4D6F">
        <w:rPr>
          <w:rFonts w:cs="Times New Roman"/>
        </w:rPr>
        <w:t xml:space="preserve">(3) Ha az üzlethelyiség </w:t>
      </w:r>
      <w:proofErr w:type="spellStart"/>
      <w:r w:rsidRPr="007C4D6F">
        <w:rPr>
          <w:rFonts w:cs="Times New Roman"/>
        </w:rPr>
        <w:t>üzlethelyiség</w:t>
      </w:r>
      <w:proofErr w:type="spellEnd"/>
      <w:r w:rsidRPr="007C4D6F">
        <w:rPr>
          <w:rFonts w:cs="Times New Roman"/>
        </w:rPr>
        <w:t xml:space="preserve"> bruttó forgalmi értéke meghaladja meg az </w:t>
      </w:r>
      <w:proofErr w:type="spellStart"/>
      <w:r w:rsidRPr="007C4D6F">
        <w:rPr>
          <w:rFonts w:cs="Times New Roman"/>
        </w:rPr>
        <w:t>Nvt</w:t>
      </w:r>
      <w:proofErr w:type="spellEnd"/>
      <w:r w:rsidRPr="007C4D6F">
        <w:rPr>
          <w:rFonts w:cs="Times New Roman"/>
        </w:rPr>
        <w:t>-ben és a mindenkori költségvetési törvényben meghatározott versenyeztetési értékhatárt, abban az esetben az új bérleti jogviszony létesítésének feltétele a versenyeztetési eljárás lefolytatása a szerződés lejáratának időpontjára. Ebben az esetben az új bérleti jogviszony létesítése iránti kérelmet legfeljebb a bérleti szerződés lejáratát megelőző 2 évvel lehet benyújtani.</w:t>
      </w:r>
    </w:p>
    <w:p w14:paraId="04A41853" w14:textId="4723C9F5" w:rsidR="007E18AF" w:rsidRPr="007C4D6F" w:rsidRDefault="00326B65">
      <w:pPr>
        <w:pStyle w:val="Szvegtrzs"/>
        <w:spacing w:before="240" w:after="0" w:line="240" w:lineRule="auto"/>
        <w:jc w:val="both"/>
        <w:rPr>
          <w:rFonts w:cs="Times New Roman"/>
        </w:rPr>
      </w:pPr>
      <w:r w:rsidRPr="007C4D6F">
        <w:rPr>
          <w:rFonts w:cs="Times New Roman"/>
        </w:rPr>
        <w:t>(4)</w:t>
      </w:r>
      <w:r w:rsidR="00A1059C">
        <w:rPr>
          <w:rFonts w:cs="Times New Roman"/>
        </w:rPr>
        <w:t xml:space="preserve"> hatályon kívül helyezve</w:t>
      </w:r>
    </w:p>
    <w:p w14:paraId="16E69BCE" w14:textId="77777777" w:rsidR="00A1059C" w:rsidRPr="007C4D6F" w:rsidRDefault="00326B65" w:rsidP="00A1059C">
      <w:pPr>
        <w:pStyle w:val="Szvegtrzs"/>
        <w:spacing w:before="240" w:after="0" w:line="240" w:lineRule="auto"/>
        <w:jc w:val="both"/>
        <w:rPr>
          <w:rFonts w:cs="Times New Roman"/>
        </w:rPr>
      </w:pPr>
      <w:r w:rsidRPr="007C4D6F">
        <w:rPr>
          <w:rFonts w:cs="Times New Roman"/>
        </w:rPr>
        <w:t xml:space="preserve">(5) </w:t>
      </w:r>
      <w:r w:rsidR="00A1059C">
        <w:rPr>
          <w:rFonts w:cs="Times New Roman"/>
        </w:rPr>
        <w:t>hatályon kívül helyezve</w:t>
      </w:r>
    </w:p>
    <w:p w14:paraId="539B9A46" w14:textId="77777777" w:rsidR="00A1059C" w:rsidRPr="007C4D6F" w:rsidRDefault="00326B65" w:rsidP="00A1059C">
      <w:pPr>
        <w:pStyle w:val="Szvegtrzs"/>
        <w:spacing w:before="240" w:after="0" w:line="240" w:lineRule="auto"/>
        <w:jc w:val="both"/>
        <w:rPr>
          <w:rFonts w:cs="Times New Roman"/>
        </w:rPr>
      </w:pPr>
      <w:r w:rsidRPr="007C4D6F">
        <w:rPr>
          <w:rFonts w:cs="Times New Roman"/>
        </w:rPr>
        <w:t xml:space="preserve">(6) </w:t>
      </w:r>
      <w:r w:rsidR="00A1059C">
        <w:rPr>
          <w:rFonts w:cs="Times New Roman"/>
        </w:rPr>
        <w:t>hatályon kívül helyezve</w:t>
      </w:r>
    </w:p>
    <w:p w14:paraId="725D4C32" w14:textId="77777777" w:rsidR="007E18AF" w:rsidRPr="007C4D6F" w:rsidRDefault="00326B65">
      <w:pPr>
        <w:pStyle w:val="Szvegtrzs"/>
        <w:spacing w:before="240" w:after="0" w:line="240" w:lineRule="auto"/>
        <w:jc w:val="both"/>
        <w:rPr>
          <w:rFonts w:cs="Times New Roman"/>
        </w:rPr>
      </w:pPr>
      <w:r w:rsidRPr="007C4D6F">
        <w:rPr>
          <w:rFonts w:cs="Times New Roman"/>
        </w:rPr>
        <w:t>(7) Az induló bérleti díj mértékének meghatározása a 19.§ (1) bekezdésében foglaltak szerint történik, azzal a feltétellel, hogy a bérleti jogviszony alapján fizetendő bérleti díj összege a bérleti jog hátralévő időtartama alatt még érvényesítésre kerülő fogyasztói árindex mértékével növelt összegben kerül megállapításra. A lejáró bérleti jog jogosultja a szerződés megkötésével egyidejűleg köteles megfizetni a megállapított bérleti díj háromszorosának megfelelő összeget óvadékként.</w:t>
      </w:r>
    </w:p>
    <w:p w14:paraId="00411AAC" w14:textId="77777777" w:rsidR="007E18AF" w:rsidRPr="007C4D6F" w:rsidRDefault="00326B65">
      <w:pPr>
        <w:pStyle w:val="Szvegtrzs"/>
        <w:spacing w:before="240" w:after="0" w:line="240" w:lineRule="auto"/>
        <w:jc w:val="both"/>
        <w:rPr>
          <w:rFonts w:cs="Times New Roman"/>
        </w:rPr>
      </w:pPr>
      <w:r w:rsidRPr="007C4D6F">
        <w:rPr>
          <w:rFonts w:cs="Times New Roman"/>
        </w:rPr>
        <w:t>(8) Ha a bérlő az általa bérelt nem lakás célú helyiséget a bérleti jog lejártát, vagy a határozott időre kötött bérleti jogviszony esetén a határozott időtartam lejártát közvetlenül megelőző legalább 60 naptári hónapban mindvégig albérletbe adás nélkül közvetlenül maga használta és hasznosította, úgy őt, mint korábbi bérlőt a nem lakás célú helyiségnek az Önkormányzat versenyeztetési eljárás útján történő ismételt, a bérleti jog, bérleti jogviszony megszűnését követő első, bérleti jogviszony keretében történő hasznosítása esetén előbérleti jog illeti meg.</w:t>
      </w:r>
    </w:p>
    <w:p w14:paraId="5CA8D960"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16. Bérleti jog, bérleti jogviszony folytatásának különleges esetei</w:t>
      </w:r>
    </w:p>
    <w:p w14:paraId="54A82E1D"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23. §</w:t>
      </w:r>
    </w:p>
    <w:p w14:paraId="52FDE886" w14:textId="77777777" w:rsidR="007E18AF" w:rsidRPr="007C4D6F" w:rsidRDefault="00326B65">
      <w:pPr>
        <w:pStyle w:val="Szvegtrzs"/>
        <w:spacing w:after="0" w:line="240" w:lineRule="auto"/>
        <w:jc w:val="both"/>
        <w:rPr>
          <w:rFonts w:cs="Times New Roman"/>
        </w:rPr>
      </w:pPr>
      <w:r w:rsidRPr="007C4D6F">
        <w:rPr>
          <w:rFonts w:cs="Times New Roman"/>
        </w:rPr>
        <w:t>(1) Ha az egyéni vállalkozói igazolvány alapján tevékenységet folytató bérlő halála esetén az egyéni vállalkozó özvegye, továbbá özvegy hiányában vagy annak egyetértésével örököse, vagy cselekvőképességének elvesztése esetén a törvényes képviselője, ha megfelel a törvényben előírt feltételeknek, a vállalkozó elhalálozása vagy cselekvőképességének elvesztése időpontjától számított három hónapon belül a járási hivatalhoz történő bejelentés alapján folytatja a vállalkozást, és ezáltal kerül a bérleti jog vagy a bérleti jogviszony átadásra.</w:t>
      </w:r>
    </w:p>
    <w:p w14:paraId="71CE3C49" w14:textId="77777777" w:rsidR="007E18AF" w:rsidRPr="007C4D6F" w:rsidRDefault="00326B65">
      <w:pPr>
        <w:pStyle w:val="Szvegtrzs"/>
        <w:spacing w:before="240" w:after="0" w:line="240" w:lineRule="auto"/>
        <w:jc w:val="both"/>
        <w:rPr>
          <w:rFonts w:cs="Times New Roman"/>
        </w:rPr>
      </w:pPr>
      <w:r w:rsidRPr="007C4D6F">
        <w:rPr>
          <w:rFonts w:cs="Times New Roman"/>
        </w:rPr>
        <w:t>(2) Ha a bérlő vállalkozói igazolványhoz nem kötött tevékenységet folytatott, halála esetén bérlő örököse a bérlő házastársa, örökbefogadott, mostoha- és nevelt gyermeke, jogszerűen befogadott gyermekétől származott unokája, valamint örökbefogadó, mostoha- és nevelőszülője jogosult azonos tevékenységgel a bérleti jogot folytatni.</w:t>
      </w:r>
    </w:p>
    <w:p w14:paraId="0FEBB409" w14:textId="77777777" w:rsidR="007E18AF" w:rsidRPr="007C4D6F" w:rsidRDefault="00326B65">
      <w:pPr>
        <w:pStyle w:val="Szvegtrzs"/>
        <w:spacing w:before="240" w:after="0" w:line="240" w:lineRule="auto"/>
        <w:jc w:val="both"/>
        <w:rPr>
          <w:rFonts w:cs="Times New Roman"/>
        </w:rPr>
      </w:pPr>
      <w:r w:rsidRPr="007C4D6F">
        <w:rPr>
          <w:rFonts w:cs="Times New Roman"/>
        </w:rPr>
        <w:t>(3) Az egyéni vállalkozói igazolvány alapján tevékenységet folytató bérlő által alapított gazdasági társaság abban az esetben jogosult a bérleti jogot, bérleti jogviszonyt azonos tevékenységgel folytatni, ha a gazdasági társaságban az egyéni vállalkozói igazolvány alapján tevékenységet folytató bérlő meghatározó befolyással rendelkezik.</w:t>
      </w:r>
    </w:p>
    <w:p w14:paraId="606665F4" w14:textId="77777777" w:rsidR="007E18AF" w:rsidRPr="007C4D6F" w:rsidRDefault="00326B65">
      <w:pPr>
        <w:pStyle w:val="Szvegtrzs"/>
        <w:spacing w:before="240" w:after="0" w:line="240" w:lineRule="auto"/>
        <w:jc w:val="both"/>
        <w:rPr>
          <w:rFonts w:cs="Times New Roman"/>
        </w:rPr>
      </w:pPr>
      <w:r w:rsidRPr="007C4D6F">
        <w:rPr>
          <w:rFonts w:cs="Times New Roman"/>
        </w:rPr>
        <w:t>(4) Ha a bérleti jogviszonyt jogi személyként folytató bérlő tekintetében átalakulás, szétválás, egyesülés következik be, vagy a jogi személy kizárólagos tulajdonosa a kizárólagos tulajdonában álló új jogi személyt alapít, abban az esetben a jogszabályi, vagy a szerződéses jogutód a jogelőd bérlő helyébe léphet, amelyhez a hozzájárulást a Polgármester adja meg. A jelen bekezdés szerinti, új jogi személy alapításához kötött szerződéses jogutódlásra a bérleti jogviszony fennállása alatt 1 alkalommal van lehetőség.</w:t>
      </w:r>
    </w:p>
    <w:p w14:paraId="536233AE"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17. Bérleti jog cseréje, albérletbe adás</w:t>
      </w:r>
    </w:p>
    <w:p w14:paraId="79658594"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24. §</w:t>
      </w:r>
    </w:p>
    <w:p w14:paraId="46C28A22" w14:textId="77777777" w:rsidR="007E18AF" w:rsidRPr="007C4D6F" w:rsidRDefault="00326B65">
      <w:pPr>
        <w:pStyle w:val="Szvegtrzs"/>
        <w:spacing w:after="0" w:line="240" w:lineRule="auto"/>
        <w:jc w:val="both"/>
        <w:rPr>
          <w:rFonts w:cs="Times New Roman"/>
        </w:rPr>
      </w:pPr>
      <w:r w:rsidRPr="007C4D6F">
        <w:rPr>
          <w:rFonts w:cs="Times New Roman"/>
        </w:rPr>
        <w:t xml:space="preserve">(1) Ha ingatlancsere kapcsán kerül sor bérleti jog biztosítására, arról a döntést versenyeztetés kiírása nélkül a Közgyűlés hozhatja meg, ha a cserével érintett ingatlanok forgalmi értéke nem haladja meg a </w:t>
      </w:r>
      <w:proofErr w:type="spellStart"/>
      <w:r w:rsidRPr="007C4D6F">
        <w:rPr>
          <w:rFonts w:cs="Times New Roman"/>
        </w:rPr>
        <w:t>Nvt</w:t>
      </w:r>
      <w:proofErr w:type="spellEnd"/>
      <w:r w:rsidRPr="007C4D6F">
        <w:rPr>
          <w:rFonts w:cs="Times New Roman"/>
        </w:rPr>
        <w:t>. szerinti versenyeztetési értékhatárt.</w:t>
      </w:r>
    </w:p>
    <w:p w14:paraId="303A0E7F" w14:textId="77777777" w:rsidR="007E18AF" w:rsidRPr="007C4D6F" w:rsidRDefault="00326B65">
      <w:pPr>
        <w:pStyle w:val="Szvegtrzs"/>
        <w:spacing w:before="240" w:after="0" w:line="240" w:lineRule="auto"/>
        <w:jc w:val="both"/>
        <w:rPr>
          <w:rFonts w:cs="Times New Roman"/>
        </w:rPr>
      </w:pPr>
      <w:r w:rsidRPr="007C4D6F">
        <w:rPr>
          <w:rFonts w:cs="Times New Roman"/>
        </w:rPr>
        <w:t>(2) A bérleti joggal rendelkező bérlő a helyiséget csak az Önkormányzat előzetes hozzájárulásával, kizárólag természetes személy vagy átlátható szervezet részére adhatja albérletbe vagy bármilyen más jogcímen használatba.</w:t>
      </w:r>
    </w:p>
    <w:p w14:paraId="3E4AF74D" w14:textId="24ABFDE5" w:rsidR="007E18AF" w:rsidRPr="007C4D6F" w:rsidRDefault="00326B65">
      <w:pPr>
        <w:pStyle w:val="Szvegtrzs"/>
        <w:spacing w:before="240" w:after="0" w:line="240" w:lineRule="auto"/>
        <w:jc w:val="both"/>
        <w:rPr>
          <w:rFonts w:cs="Times New Roman"/>
        </w:rPr>
      </w:pPr>
      <w:r w:rsidRPr="007C4D6F">
        <w:rPr>
          <w:rFonts w:cs="Times New Roman"/>
        </w:rPr>
        <w:t xml:space="preserve">(3) </w:t>
      </w:r>
      <w:r w:rsidRPr="00CB3E34">
        <w:rPr>
          <w:rFonts w:cs="Times New Roman"/>
          <w:b/>
          <w:bCs/>
        </w:rPr>
        <w:t>Nem adható albérletbe az a helyiség, amelyre csak bérleti jogviszonnyal rendelkezik a bérlő</w:t>
      </w:r>
      <w:r w:rsidRPr="007C4D6F">
        <w:rPr>
          <w:rFonts w:cs="Times New Roman"/>
        </w:rPr>
        <w:t>.</w:t>
      </w:r>
    </w:p>
    <w:p w14:paraId="5CFE24A8" w14:textId="77777777" w:rsidR="007E18AF" w:rsidRPr="007C4D6F" w:rsidRDefault="00326B65">
      <w:pPr>
        <w:pStyle w:val="Szvegtrzs"/>
        <w:spacing w:before="240" w:after="0" w:line="240" w:lineRule="auto"/>
        <w:jc w:val="both"/>
        <w:rPr>
          <w:rFonts w:cs="Times New Roman"/>
        </w:rPr>
      </w:pPr>
      <w:r w:rsidRPr="007C4D6F">
        <w:rPr>
          <w:rFonts w:cs="Times New Roman"/>
        </w:rPr>
        <w:t>(4) A bérleti jog alapján használt helyiség albérletbe adásakor az albérletbe adó által a bérbeadónak eddig fizetett, bérbe adandó területre eső éves bérleti díj automatikusan megemelkedik az aktuális bérleti díj 10 %-</w:t>
      </w:r>
      <w:proofErr w:type="spellStart"/>
      <w:r w:rsidRPr="007C4D6F">
        <w:rPr>
          <w:rFonts w:cs="Times New Roman"/>
        </w:rPr>
        <w:t>ával</w:t>
      </w:r>
      <w:proofErr w:type="spellEnd"/>
      <w:r w:rsidRPr="007C4D6F">
        <w:rPr>
          <w:rFonts w:cs="Times New Roman"/>
        </w:rPr>
        <w:t xml:space="preserve"> az albérleti jogviszony időtartamára. Az albérleti jogviszonyt a bérlő legfeljebb a bérleti jog vásárlás időtartamára létesíthet.</w:t>
      </w:r>
    </w:p>
    <w:p w14:paraId="1CD11926" w14:textId="77777777" w:rsidR="007E18AF" w:rsidRPr="007C4D6F" w:rsidRDefault="00326B65">
      <w:pPr>
        <w:pStyle w:val="Szvegtrzs"/>
        <w:spacing w:before="240" w:after="0" w:line="240" w:lineRule="auto"/>
        <w:jc w:val="both"/>
        <w:rPr>
          <w:rFonts w:cs="Times New Roman"/>
        </w:rPr>
      </w:pPr>
      <w:r w:rsidRPr="007C4D6F">
        <w:rPr>
          <w:rFonts w:cs="Times New Roman"/>
        </w:rPr>
        <w:t>(5) Az albérletbe, vagy bármilyen más jogcímen a bérlő által átadott használati jog semmilyen jogcímen nem adható tovább.</w:t>
      </w:r>
    </w:p>
    <w:p w14:paraId="1CBE91A9"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18. Helyiség meghatározott részének használatba adása, bérleti jog átruházása</w:t>
      </w:r>
    </w:p>
    <w:p w14:paraId="55E6C57A"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25. §</w:t>
      </w:r>
    </w:p>
    <w:p w14:paraId="1132C54C" w14:textId="77777777" w:rsidR="007E18AF" w:rsidRPr="007C4D6F" w:rsidRDefault="00326B65">
      <w:pPr>
        <w:pStyle w:val="Szvegtrzs"/>
        <w:spacing w:after="0" w:line="240" w:lineRule="auto"/>
        <w:jc w:val="both"/>
        <w:rPr>
          <w:rFonts w:cs="Times New Roman"/>
        </w:rPr>
      </w:pPr>
      <w:r w:rsidRPr="007C4D6F">
        <w:rPr>
          <w:rFonts w:cs="Times New Roman"/>
        </w:rPr>
        <w:t>(1) Ha a bérleti jogviszonnyal rendelkező bérlő által bérelt helyiség egy részére olyan bérlő jelentkezik, aki a bérleti szerződés feltételeit elfogadja, a bérbeadó a bérlő kérelmére hozzájárulhat a bérleti szerződés közös megegyezéssel való módosításához, oly módon, hogy háromoldalú bérleti szerződés jön létre.</w:t>
      </w:r>
    </w:p>
    <w:p w14:paraId="63C79E45" w14:textId="77777777" w:rsidR="007E18AF" w:rsidRPr="007C4D6F" w:rsidRDefault="00326B65">
      <w:pPr>
        <w:pStyle w:val="Szvegtrzs"/>
        <w:spacing w:before="240" w:after="0" w:line="240" w:lineRule="auto"/>
        <w:jc w:val="both"/>
        <w:rPr>
          <w:rFonts w:cs="Times New Roman"/>
        </w:rPr>
      </w:pPr>
      <w:r w:rsidRPr="007C4D6F">
        <w:rPr>
          <w:rFonts w:cs="Times New Roman"/>
        </w:rPr>
        <w:t>(2) A módosítás feltétele, hogy a módosított bérleti szerződés alapján fizetendő éves bérleti díj a teljes területre vonatkozóan megemelkedik az aktuális bérleti díj 10 %-</w:t>
      </w:r>
      <w:proofErr w:type="spellStart"/>
      <w:r w:rsidRPr="007C4D6F">
        <w:rPr>
          <w:rFonts w:cs="Times New Roman"/>
        </w:rPr>
        <w:t>ával</w:t>
      </w:r>
      <w:proofErr w:type="spellEnd"/>
      <w:r w:rsidRPr="007C4D6F">
        <w:rPr>
          <w:rFonts w:cs="Times New Roman"/>
        </w:rPr>
        <w:t xml:space="preserve"> a jogviszony időtartamára.</w:t>
      </w:r>
    </w:p>
    <w:p w14:paraId="7C0F969A" w14:textId="77777777" w:rsidR="007E18AF" w:rsidRPr="007C4D6F" w:rsidRDefault="00326B65">
      <w:pPr>
        <w:pStyle w:val="Szvegtrzs"/>
        <w:spacing w:before="240" w:after="0" w:line="240" w:lineRule="auto"/>
        <w:jc w:val="both"/>
        <w:rPr>
          <w:rFonts w:cs="Times New Roman"/>
        </w:rPr>
      </w:pPr>
      <w:r w:rsidRPr="007C4D6F">
        <w:rPr>
          <w:rFonts w:cs="Times New Roman"/>
        </w:rPr>
        <w:t xml:space="preserve">(3) Az új bérleti szerződés közvetlen megkötésének feltétele továbbá, hogy az abban foglalt helyiség forgalmi értéke ne haladja meg a </w:t>
      </w:r>
      <w:proofErr w:type="spellStart"/>
      <w:r w:rsidRPr="007C4D6F">
        <w:rPr>
          <w:rFonts w:cs="Times New Roman"/>
        </w:rPr>
        <w:t>Nvt</w:t>
      </w:r>
      <w:proofErr w:type="spellEnd"/>
      <w:r w:rsidRPr="007C4D6F">
        <w:rPr>
          <w:rFonts w:cs="Times New Roman"/>
        </w:rPr>
        <w:t>-ben és a költségvetési törvényben meghatározott értékhatárt, és a hatályos bérleti szerződéssel rendelkező bérlő bérleti díj hátralékkal ne rendelkezzen a szerződés-módosítás időpontjában.</w:t>
      </w:r>
    </w:p>
    <w:p w14:paraId="7D119478" w14:textId="77777777" w:rsidR="007E18AF" w:rsidRPr="007C4D6F" w:rsidRDefault="00326B65">
      <w:pPr>
        <w:pStyle w:val="Szvegtrzs"/>
        <w:spacing w:before="240" w:after="0" w:line="240" w:lineRule="auto"/>
        <w:jc w:val="both"/>
        <w:rPr>
          <w:rFonts w:cs="Times New Roman"/>
        </w:rPr>
      </w:pPr>
      <w:r w:rsidRPr="007C4D6F">
        <w:rPr>
          <w:rFonts w:cs="Times New Roman"/>
        </w:rPr>
        <w:t xml:space="preserve">(4) A hozzájárulás további feltétele a harmadik személy részéről az </w:t>
      </w:r>
      <w:proofErr w:type="spellStart"/>
      <w:r w:rsidRPr="007C4D6F">
        <w:rPr>
          <w:rFonts w:cs="Times New Roman"/>
        </w:rPr>
        <w:t>Nvt</w:t>
      </w:r>
      <w:proofErr w:type="spellEnd"/>
      <w:r w:rsidRPr="007C4D6F">
        <w:rPr>
          <w:rFonts w:cs="Times New Roman"/>
        </w:rPr>
        <w:t>. 3. § (2) bekezdésében meghatározott esetekben az ott előírt cégszerűen aláírt nyilatkozat, az átadásról szóló minden megállapodásnak a kérelemhez történő csatolása.</w:t>
      </w:r>
    </w:p>
    <w:p w14:paraId="2679A99F" w14:textId="77777777" w:rsidR="007E18AF" w:rsidRPr="007C4D6F" w:rsidRDefault="00326B65">
      <w:pPr>
        <w:pStyle w:val="Szvegtrzs"/>
        <w:spacing w:before="240" w:after="0" w:line="240" w:lineRule="auto"/>
        <w:jc w:val="both"/>
        <w:rPr>
          <w:rFonts w:cs="Times New Roman"/>
        </w:rPr>
      </w:pPr>
      <w:r w:rsidRPr="007C4D6F">
        <w:rPr>
          <w:rFonts w:cs="Times New Roman"/>
        </w:rPr>
        <w:t>(5) Bérbeadó jogosult ellenőrizni, hogy a helyiségben, valamennyi bérlő működési engedély birtokában, vagy bejelentési kötelezettség teljesítése mellett tevékenységet folytat. Ha az üzlethelyiséget ténylegesen csak az új bérlő használja, a bérleti szerződést a bérbeadó kártalanítás nélkül és azonnali hatállyal felmondhatja.</w:t>
      </w:r>
    </w:p>
    <w:p w14:paraId="246CED23" w14:textId="77777777" w:rsidR="007E18AF" w:rsidRPr="007C4D6F" w:rsidRDefault="00326B65">
      <w:pPr>
        <w:pStyle w:val="Szvegtrzs"/>
        <w:spacing w:before="240" w:after="0" w:line="240" w:lineRule="auto"/>
        <w:jc w:val="both"/>
        <w:rPr>
          <w:rFonts w:cs="Times New Roman"/>
        </w:rPr>
      </w:pPr>
      <w:r w:rsidRPr="007C4D6F">
        <w:rPr>
          <w:rFonts w:cs="Times New Roman"/>
        </w:rPr>
        <w:t>(6) Ha az új bérlő bérleti szerződése megszűnik, vagy megszüntetésre kerül, úgy ha az üressé váló ingatlanrész hasznosítására kiírt versenyeztetési eljárás két alkalommal eredménytelenül zárul, bérbeadó jogosult a bérleti szerződés egyoldalú felmondására.</w:t>
      </w:r>
    </w:p>
    <w:p w14:paraId="01D23049"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26. §</w:t>
      </w:r>
    </w:p>
    <w:p w14:paraId="77930874" w14:textId="77777777" w:rsidR="007E18AF" w:rsidRPr="007C4D6F" w:rsidRDefault="00326B65">
      <w:pPr>
        <w:pStyle w:val="Szvegtrzs"/>
        <w:spacing w:after="0" w:line="240" w:lineRule="auto"/>
        <w:jc w:val="both"/>
        <w:rPr>
          <w:rFonts w:cs="Times New Roman"/>
        </w:rPr>
      </w:pPr>
      <w:r w:rsidRPr="007C4D6F">
        <w:rPr>
          <w:rFonts w:cs="Times New Roman"/>
        </w:rPr>
        <w:t>(1) A bérleti jog átruházása, vagy az az alapján használt helyiség albérletbe, vagy harmadik személynek használatba adásához a hozzájárulás iránti kérelmet az átadás időpontját megelőző legalább 15 nappal korábban a bérlőnek, a helyiség kezelésével megbízotthoz kell benyújtania.</w:t>
      </w:r>
    </w:p>
    <w:p w14:paraId="5EB8433A" w14:textId="77777777" w:rsidR="007E18AF" w:rsidRPr="007C4D6F" w:rsidRDefault="00326B65">
      <w:pPr>
        <w:pStyle w:val="Szvegtrzs"/>
        <w:spacing w:before="240" w:after="0" w:line="240" w:lineRule="auto"/>
        <w:jc w:val="both"/>
        <w:rPr>
          <w:rFonts w:cs="Times New Roman"/>
        </w:rPr>
      </w:pPr>
      <w:r w:rsidRPr="007C4D6F">
        <w:rPr>
          <w:rFonts w:cs="Times New Roman"/>
        </w:rPr>
        <w:t>(2) Önkormányzati tulajdonú helyiség bérleti joga nem apportálható.</w:t>
      </w:r>
    </w:p>
    <w:p w14:paraId="5DF7E701" w14:textId="77777777" w:rsidR="007E18AF" w:rsidRPr="007C4D6F" w:rsidRDefault="00326B65">
      <w:pPr>
        <w:pStyle w:val="Szvegtrzs"/>
        <w:spacing w:before="240" w:after="0" w:line="240" w:lineRule="auto"/>
        <w:jc w:val="both"/>
        <w:rPr>
          <w:rFonts w:cs="Times New Roman"/>
        </w:rPr>
      </w:pPr>
      <w:r w:rsidRPr="007C4D6F">
        <w:rPr>
          <w:rFonts w:cs="Times New Roman"/>
        </w:rPr>
        <w:t>(3) A hozzájárulás nélkül történő átruházás, albérletbe adás vagy bármilyen más jogcímen használatra átengedés esetén a bérleti szerződés a bérbeadó részéről rendkívüli felmondással megszüntethető.</w:t>
      </w:r>
    </w:p>
    <w:p w14:paraId="0A65F087" w14:textId="77777777" w:rsidR="007E18AF" w:rsidRPr="007C4D6F" w:rsidRDefault="00326B65">
      <w:pPr>
        <w:pStyle w:val="Szvegtrzs"/>
        <w:spacing w:before="240" w:after="0" w:line="240" w:lineRule="auto"/>
        <w:jc w:val="both"/>
        <w:rPr>
          <w:rFonts w:cs="Times New Roman"/>
        </w:rPr>
      </w:pPr>
      <w:r w:rsidRPr="007C4D6F">
        <w:rPr>
          <w:rFonts w:cs="Times New Roman"/>
        </w:rPr>
        <w:t>(4) A bérleti szerződést a bérbeadó kártalanítás nélkül és azonnali hatállyal felmondhatja, ha a helyiség hasznosításában részt vevő bármely – a bérlővel közvetlen vagy közvetett módon jogviszonyban álló harmadik fél – szervezet a szerződés megkötését követően beállott körülmény folytán már nem minősül átlátható szervezetnek.</w:t>
      </w:r>
    </w:p>
    <w:p w14:paraId="03C91262"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19. Bérleti jog megszűnése</w:t>
      </w:r>
    </w:p>
    <w:p w14:paraId="53D2FAF0"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27. §</w:t>
      </w:r>
    </w:p>
    <w:p w14:paraId="5FF1B203" w14:textId="77777777" w:rsidR="007E18AF" w:rsidRPr="007C4D6F" w:rsidRDefault="00326B65">
      <w:pPr>
        <w:pStyle w:val="Szvegtrzs"/>
        <w:spacing w:after="0" w:line="240" w:lineRule="auto"/>
        <w:jc w:val="both"/>
        <w:rPr>
          <w:rFonts w:cs="Times New Roman"/>
        </w:rPr>
      </w:pPr>
      <w:r w:rsidRPr="007C4D6F">
        <w:rPr>
          <w:rFonts w:cs="Times New Roman"/>
        </w:rPr>
        <w:t>(1) A Rendelet hatályba lépését megelőzően vásárolt bérleti jog lejárat előtti megszűnése esetén a bérlő részéről az Önkormányzatnak a bérleti jog ellenértéke címén ténylegesen megfizetett összeg a bérleti jog időtartamából kitöltött időtartamra eső ellenérték levonását követően az alábbi feltételek szerint és mértékben jár vissza:</w:t>
      </w:r>
    </w:p>
    <w:p w14:paraId="5646FB59"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Ha a szerződésben kitételként szerepel, hogy a bérleti jog bérbeadói rendkívüli felmondással történő megszűnése esetén a teljes, fizetendő ellenérték 20 %-</w:t>
      </w:r>
      <w:proofErr w:type="spellStart"/>
      <w:r w:rsidRPr="007C4D6F">
        <w:rPr>
          <w:rFonts w:cs="Times New Roman"/>
        </w:rPr>
        <w:t>ának</w:t>
      </w:r>
      <w:proofErr w:type="spellEnd"/>
      <w:r w:rsidRPr="007C4D6F">
        <w:rPr>
          <w:rFonts w:cs="Times New Roman"/>
        </w:rPr>
        <w:t xml:space="preserve"> megfelelő mértékű összeg kárátalány jelleggel, szerződésszegés miatti kötbérként az Önkormányzatot illeti meg.</w:t>
      </w:r>
    </w:p>
    <w:p w14:paraId="7C257280"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A bérleti jog egyéb módon történő megszűnése esetén a bérbeadót és az Önkormányzatot bérleti joggal kapcsolatban ért károk összegének levonását követően a bérlő részére a fennmaradó összeg visszajár.</w:t>
      </w:r>
    </w:p>
    <w:p w14:paraId="43A68B4A"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c)</w:t>
      </w:r>
      <w:r w:rsidRPr="007C4D6F">
        <w:rPr>
          <w:rFonts w:cs="Times New Roman"/>
        </w:rPr>
        <w:tab/>
        <w:t>A bérleti jog közös megegyezéssel történő megszüntetését követően a Közgyűlés eltérő döntése hiányában a helyiség ismételt bérbeadása érdekében versenyeztetést kell lefolytatni. Ha ennek során a helyiség új bérlője által fizetendő bérleti díj alacsonyabb mértékű lenne, mint a korábbi bérlő által a bérleti jog közös megegyezéssel történő megszüntetését megelőző utolsó hónapban fizetett bérleti díj, akkor a bérleti díj különbségének a helyiség új bérlőjével létesített bérleti szerződés megkötése napjáig számított összege az Önkormányzatot ért kárnak minősül, és a bérleti jog ellenértékének időarányosan visszajáró összegéből levonásra kerül.</w:t>
      </w:r>
    </w:p>
    <w:p w14:paraId="673A7A36"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d)</w:t>
      </w:r>
      <w:r w:rsidRPr="007C4D6F">
        <w:rPr>
          <w:rFonts w:cs="Times New Roman"/>
        </w:rPr>
        <w:tab/>
        <w:t>Ha a bérleti jog közös megegyezéssel történő megszüntetése esetén a helyiség ismételten, versenyeztetés útján történő bérbeadásra irányuló eljárás a megszüntetéstől számított 6 hónapon belül eredménytelenül zárul, úgy a korábbi bérlő által a bérleti jog közös megegyezéssel történő megszüntetését megelőző utolsó hónapban fizetett bérleti díjnak a megszüntetéstől számított 6 hónapra számított összege az Önkormányzatot ért kárnak minősül, és a bérleti jog ellenértékének időarányosan visszajáró összegéből levonásra kerül.</w:t>
      </w:r>
    </w:p>
    <w:p w14:paraId="496F4BC6"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e)</w:t>
      </w:r>
      <w:r w:rsidRPr="007C4D6F">
        <w:rPr>
          <w:rFonts w:cs="Times New Roman"/>
        </w:rPr>
        <w:tab/>
        <w:t>A bérleti jog ellenértékének jelen bekezdés szerint számított összege a helyiség ismételt bérbeadását követő 15 napon belül, eredménytelen versenyeztetés esetén pedig a bérleti jog megszüntetését követő 6. hónap elteltét követő 15 napon belül fizetendő vissza a bérlő részére.</w:t>
      </w:r>
    </w:p>
    <w:p w14:paraId="4DBAC2D2"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f)</w:t>
      </w:r>
      <w:r w:rsidRPr="007C4D6F">
        <w:rPr>
          <w:rFonts w:cs="Times New Roman"/>
        </w:rPr>
        <w:tab/>
        <w:t>A bérleti jog, bérleti jogviszony közös megegyezéssel történő megszüntetése esetén a megszüntetés feltételeiről a Polgármester dönt kivéve, ha a bérleti jog ellenértékének részbeni visszafizetésére kell fedezetet biztosítani, ebben az esetben a döntéshozatal a Közgyűlés hatáskörébe tartozik.</w:t>
      </w:r>
    </w:p>
    <w:p w14:paraId="10D0CE9B" w14:textId="77777777" w:rsidR="007E18AF" w:rsidRPr="007C4D6F" w:rsidRDefault="00326B65">
      <w:pPr>
        <w:pStyle w:val="Szvegtrzs"/>
        <w:spacing w:before="240" w:after="0" w:line="240" w:lineRule="auto"/>
        <w:jc w:val="both"/>
        <w:rPr>
          <w:rFonts w:cs="Times New Roman"/>
        </w:rPr>
      </w:pPr>
      <w:r w:rsidRPr="007C4D6F">
        <w:rPr>
          <w:rFonts w:cs="Times New Roman"/>
        </w:rPr>
        <w:t>(2) A rendelet hatályba lépését követően létesített bérleti jog ellenértéke a bérleti jogviszony lejárat előtti, bármely okból történő megszűnése esetén a bérlő részére nem jár vissza.</w:t>
      </w:r>
    </w:p>
    <w:p w14:paraId="3592BB65"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20. Garázs, pincehelyiség bérbeadása</w:t>
      </w:r>
    </w:p>
    <w:p w14:paraId="592BD62D"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28. §</w:t>
      </w:r>
    </w:p>
    <w:p w14:paraId="01C456F1" w14:textId="77777777" w:rsidR="007E18AF" w:rsidRPr="007C4D6F" w:rsidRDefault="00326B65">
      <w:pPr>
        <w:pStyle w:val="Szvegtrzs"/>
        <w:spacing w:after="0" w:line="240" w:lineRule="auto"/>
        <w:jc w:val="both"/>
        <w:rPr>
          <w:rFonts w:cs="Times New Roman"/>
        </w:rPr>
      </w:pPr>
      <w:r w:rsidRPr="007C4D6F">
        <w:rPr>
          <w:rFonts w:cs="Times New Roman"/>
        </w:rPr>
        <w:t>(1) A lakossági tárolásra szolgáló, rekeszekkel osztott pincehelyiségek bérleti díjának 1. melléklet szerinti kiszámlázása évente egy összegben történik, az elszámolás egysége lakossági pincetároló rekesz.</w:t>
      </w:r>
    </w:p>
    <w:p w14:paraId="6447FFD0" w14:textId="77777777" w:rsidR="007E18AF" w:rsidRPr="007C4D6F" w:rsidRDefault="00326B65">
      <w:pPr>
        <w:pStyle w:val="Szvegtrzs"/>
        <w:spacing w:before="240" w:after="0" w:line="240" w:lineRule="auto"/>
        <w:jc w:val="both"/>
        <w:rPr>
          <w:rFonts w:cs="Times New Roman"/>
        </w:rPr>
      </w:pPr>
      <w:r w:rsidRPr="007C4D6F">
        <w:rPr>
          <w:rFonts w:cs="Times New Roman"/>
        </w:rPr>
        <w:t>(2) A lakossági tárolásra szolgáló, rekeszekkel osztott pincehelyiségeken fennálló bérleti jogviszony más bérlő általi folytatásához hozzájárulás adható abban az esetben, ha a bérlő az éves bérleti díjnak megfelelő, vissza nem térítendő összeget megfizet a bérbeadó részére.</w:t>
      </w:r>
    </w:p>
    <w:p w14:paraId="392DCB79" w14:textId="19436F1E" w:rsidR="007E18AF" w:rsidRPr="007C4D6F" w:rsidRDefault="00326B65">
      <w:pPr>
        <w:pStyle w:val="Szvegtrzs"/>
        <w:spacing w:before="240" w:after="0" w:line="240" w:lineRule="auto"/>
        <w:jc w:val="both"/>
        <w:rPr>
          <w:rFonts w:cs="Times New Roman"/>
        </w:rPr>
      </w:pPr>
      <w:r w:rsidRPr="007C4D6F">
        <w:rPr>
          <w:rFonts w:cs="Times New Roman"/>
        </w:rPr>
        <w:t xml:space="preserve">(3) Az Önkormányzat tulajdonát képező, külterületen lévő pincehelyiségeket nem mezőgazdasági célra természetes személy vagy átlátható szervezet számára is bérbe lehet adni a </w:t>
      </w:r>
      <w:r w:rsidR="00380F85" w:rsidRPr="00E3183A">
        <w:rPr>
          <w:rFonts w:ascii="Constantia" w:hAnsi="Constantia"/>
          <w:bCs/>
          <w:iCs/>
          <w:color w:val="FF0000"/>
        </w:rPr>
        <w:t>Pénzügyi-, Gazdálkodási és Ügyrendi Bizottság</w:t>
      </w:r>
      <w:r w:rsidR="00380F85" w:rsidRPr="00E3183A">
        <w:rPr>
          <w:rFonts w:cs="Times New Roman"/>
          <w:color w:val="FF0000"/>
        </w:rPr>
        <w:t xml:space="preserve"> </w:t>
      </w:r>
      <w:r w:rsidRPr="007C4D6F">
        <w:rPr>
          <w:rFonts w:cs="Times New Roman"/>
        </w:rPr>
        <w:t>döntése alapján.</w:t>
      </w:r>
    </w:p>
    <w:p w14:paraId="2CE3A392" w14:textId="77777777" w:rsidR="007E18AF" w:rsidRPr="007C4D6F" w:rsidRDefault="00326B65">
      <w:pPr>
        <w:pStyle w:val="Szvegtrzs"/>
        <w:spacing w:before="240" w:after="0" w:line="240" w:lineRule="auto"/>
        <w:jc w:val="both"/>
        <w:rPr>
          <w:rFonts w:cs="Times New Roman"/>
        </w:rPr>
      </w:pPr>
      <w:r w:rsidRPr="007C4D6F">
        <w:rPr>
          <w:rFonts w:cs="Times New Roman"/>
        </w:rPr>
        <w:t>(4) Az Önkormányzat tulajdonát képező, külterületen lévő pincehelyiségekre vonatkozó bérleti szerződés maximum 5 évre köthető az (1) bekezdés szerinti bérleti díj alkalmazásával.</w:t>
      </w:r>
    </w:p>
    <w:p w14:paraId="3406DDE0"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21. Mezőgazdasági hasznosítású ingatlanokkal kapcsolatos szabályok</w:t>
      </w:r>
    </w:p>
    <w:p w14:paraId="067A98F2"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29. §</w:t>
      </w:r>
    </w:p>
    <w:p w14:paraId="284A22BB" w14:textId="77777777" w:rsidR="007E18AF" w:rsidRPr="007C4D6F" w:rsidRDefault="00326B65">
      <w:pPr>
        <w:pStyle w:val="Szvegtrzs"/>
        <w:spacing w:after="0" w:line="240" w:lineRule="auto"/>
        <w:jc w:val="both"/>
        <w:rPr>
          <w:rFonts w:cs="Times New Roman"/>
        </w:rPr>
      </w:pPr>
      <w:r w:rsidRPr="007C4D6F">
        <w:rPr>
          <w:rFonts w:cs="Times New Roman"/>
        </w:rPr>
        <w:t>(1) Az Önkormányzat tulajdonában lévő azon közterületnek nem minősülő ingatlanokat, ingatlanrészeket, elsősorban beépítetlen területeket, amelyek átmenetileg, vagy véglegesen más módon nem hasznosíthatók és amelyek nem felelnek meg az erdő- és mezőgazdasági földek forgalmáról szóló 2013. évi CXXII. törvény (továbbiakban: Földforgalmi tv.) 5. § 17. pontjában meghatározott mező-, vagy erdőgazdasági föld fogalmának, mezőgazdasági és nem mezőgazdasági célra is lehet hasznosítani. Ezen ingatlanok használatára maximum 5 évig terjedő időszakra köthető használati szerződés azzal a kikötéssel, hogy azt közösségi célú igénybevétel esetén a használó kártalanítási igény nélkül – ha jogszabály másként nem rendelkezik – 6 hónapon belül köteles az Önkormányzat rendelkezésére bocsátani.</w:t>
      </w:r>
    </w:p>
    <w:p w14:paraId="3F2316DB" w14:textId="77777777" w:rsidR="007E18AF" w:rsidRPr="007C4D6F" w:rsidRDefault="00326B65">
      <w:pPr>
        <w:pStyle w:val="Szvegtrzs"/>
        <w:spacing w:before="240" w:after="0" w:line="240" w:lineRule="auto"/>
        <w:jc w:val="both"/>
        <w:rPr>
          <w:rFonts w:cs="Times New Roman"/>
        </w:rPr>
      </w:pPr>
      <w:r w:rsidRPr="007C4D6F">
        <w:rPr>
          <w:rFonts w:cs="Times New Roman"/>
        </w:rPr>
        <w:t>(2) A használati szerződés a mindenkori költségvetési törvényben meghatározott versenyeztetési összeghatárt el nem érő értékű ingatlan esetén a 6.§ (1)–(2) bekezdéseiben meghatározott döntéshozó döntése alapján közvetlenül megköthető. A mindenkori költségvetési törvényben meghatározott versenyeztetési összeghatárral azonos vagy azt meghaladó értékű ingatlan, valamint azon ingatlan esetén, amelyre vonatkozóan használati szerződést több személy is kötni kíván az Önkormányzattal, a használati jogot versenyeztetési eljárás keretében lehet elnyerni.</w:t>
      </w:r>
    </w:p>
    <w:p w14:paraId="4030AEDE" w14:textId="77777777" w:rsidR="007E18AF" w:rsidRPr="007C4D6F" w:rsidRDefault="00326B65">
      <w:pPr>
        <w:pStyle w:val="Szvegtrzs"/>
        <w:spacing w:before="240" w:after="0" w:line="240" w:lineRule="auto"/>
        <w:jc w:val="both"/>
        <w:rPr>
          <w:rFonts w:cs="Times New Roman"/>
        </w:rPr>
      </w:pPr>
      <w:r w:rsidRPr="007C4D6F">
        <w:rPr>
          <w:rFonts w:cs="Times New Roman"/>
        </w:rPr>
        <w:t>(3) A versenyeztetési eljárást az 1. mellékletben foglalt szabályok figyelembe vételével kell lebonyolítani.</w:t>
      </w:r>
    </w:p>
    <w:p w14:paraId="26B1564A" w14:textId="77777777" w:rsidR="007E18AF" w:rsidRPr="007C4D6F" w:rsidRDefault="00326B65">
      <w:pPr>
        <w:pStyle w:val="Szvegtrzs"/>
        <w:spacing w:before="240" w:after="0" w:line="240" w:lineRule="auto"/>
        <w:jc w:val="both"/>
        <w:rPr>
          <w:rFonts w:cs="Times New Roman"/>
        </w:rPr>
      </w:pPr>
      <w:r w:rsidRPr="007C4D6F">
        <w:rPr>
          <w:rFonts w:cs="Times New Roman"/>
        </w:rPr>
        <w:t>(4) Az (1) bekezdésben meghatározott ingatlan közvetlen használatba adásakor a Közgyűlés által határozatban megállapított bérleti díjat kell alkalmazni, kivéve, ha az ingatlanra vonatkozó előző használati szerződésben szereplő bérleti díj ennél magasabb volt. Ebben az esetben a használati szerződés kizárólag abban az esetben köthető meg közvetlenül, ha az új használó vállalja ezen magasabb összegű bérleti díj megfizetését.</w:t>
      </w:r>
    </w:p>
    <w:p w14:paraId="7C480DFA" w14:textId="77777777" w:rsidR="007E18AF" w:rsidRPr="007C4D6F" w:rsidRDefault="00326B65">
      <w:pPr>
        <w:pStyle w:val="Szvegtrzs"/>
        <w:spacing w:before="240" w:after="0" w:line="240" w:lineRule="auto"/>
        <w:jc w:val="both"/>
        <w:rPr>
          <w:rFonts w:cs="Times New Roman"/>
        </w:rPr>
      </w:pPr>
      <w:r w:rsidRPr="007C4D6F">
        <w:rPr>
          <w:rFonts w:cs="Times New Roman"/>
        </w:rPr>
        <w:t>(5) A szerződés időtartamának lejártát legalább 30 nappal megelőzően a használó kérheti új használati szerződés megkötését. A használati szerződés a használó kérelme alapján legfeljebb az (1) bekezdésben meghatározott maximális időtartammal meghosszabbítható, ha a használó a használati jogviszony időtartama alatt jogszabályban és a szerződésben rögzített kötelezettségének eleget tett és az önkormányzattal szemben tartozása semmilyen jogcímen nem áll fenn.</w:t>
      </w:r>
    </w:p>
    <w:p w14:paraId="734D1964" w14:textId="19BB3B80" w:rsidR="007E18AF" w:rsidRPr="007C4D6F" w:rsidRDefault="00326B65">
      <w:pPr>
        <w:pStyle w:val="Szvegtrzs"/>
        <w:spacing w:before="240" w:after="0" w:line="240" w:lineRule="auto"/>
        <w:jc w:val="both"/>
        <w:rPr>
          <w:rFonts w:cs="Times New Roman"/>
        </w:rPr>
      </w:pPr>
      <w:r w:rsidRPr="007C4D6F">
        <w:rPr>
          <w:rFonts w:cs="Times New Roman"/>
        </w:rPr>
        <w:t xml:space="preserve">(6) </w:t>
      </w:r>
      <w:r w:rsidR="00AA04BB" w:rsidRPr="00D97978">
        <w:rPr>
          <w:rFonts w:cs="Times New Roman"/>
          <w:b/>
          <w:bCs/>
        </w:rPr>
        <w:t>Az (1) bekezdésben meghatározott ingatlanok</w:t>
      </w:r>
      <w:r w:rsidR="00AA04BB" w:rsidRPr="007C4D6F">
        <w:rPr>
          <w:rFonts w:cs="Times New Roman"/>
        </w:rPr>
        <w:t xml:space="preserve"> </w:t>
      </w:r>
      <w:r w:rsidR="00AA04BB" w:rsidRPr="00D97978">
        <w:rPr>
          <w:rFonts w:cs="Times New Roman"/>
          <w:b/>
          <w:bCs/>
        </w:rPr>
        <w:t>és</w:t>
      </w:r>
      <w:r w:rsidR="00AA04BB" w:rsidRPr="007C4D6F">
        <w:rPr>
          <w:rFonts w:cs="Times New Roman"/>
        </w:rPr>
        <w:t xml:space="preserve"> i</w:t>
      </w:r>
      <w:r w:rsidRPr="007C4D6F">
        <w:rPr>
          <w:rFonts w:cs="Times New Roman"/>
        </w:rPr>
        <w:t xml:space="preserve">ngatlanrészek hasznosítása a szomszédos ingatlan tulajdonosa részére versenyeztetési eljárás mellőzésével történhet, ha kizárólag részére biztosítható az ingatlanrész használata, </w:t>
      </w:r>
      <w:r w:rsidR="00AA04BB" w:rsidRPr="007C4D6F">
        <w:rPr>
          <w:rFonts w:cs="Times New Roman"/>
        </w:rPr>
        <w:t>és az</w:t>
      </w:r>
      <w:r w:rsidRPr="007C4D6F">
        <w:rPr>
          <w:rFonts w:cs="Times New Roman"/>
        </w:rPr>
        <w:t xml:space="preserve"> ingatlanrész forgalmi értéke nem haladja meg az </w:t>
      </w:r>
      <w:proofErr w:type="spellStart"/>
      <w:proofErr w:type="gramStart"/>
      <w:r w:rsidRPr="007C4D6F">
        <w:rPr>
          <w:rFonts w:cs="Times New Roman"/>
        </w:rPr>
        <w:t>Nvt</w:t>
      </w:r>
      <w:proofErr w:type="spellEnd"/>
      <w:r w:rsidRPr="007C4D6F">
        <w:rPr>
          <w:rFonts w:cs="Times New Roman"/>
        </w:rPr>
        <w:t>.-</w:t>
      </w:r>
      <w:proofErr w:type="gramEnd"/>
      <w:r w:rsidRPr="007C4D6F">
        <w:rPr>
          <w:rFonts w:cs="Times New Roman"/>
        </w:rPr>
        <w:t>ben meghatározott mértéket.</w:t>
      </w:r>
    </w:p>
    <w:p w14:paraId="6FD40EFB" w14:textId="77777777" w:rsidR="007E18AF" w:rsidRPr="007C4D6F" w:rsidRDefault="00326B65">
      <w:pPr>
        <w:pStyle w:val="Szvegtrzs"/>
        <w:spacing w:before="240" w:after="0" w:line="240" w:lineRule="auto"/>
        <w:jc w:val="both"/>
        <w:rPr>
          <w:rFonts w:cs="Times New Roman"/>
        </w:rPr>
      </w:pPr>
      <w:r w:rsidRPr="007C4D6F">
        <w:rPr>
          <w:rFonts w:cs="Times New Roman"/>
        </w:rPr>
        <w:t>(7) Mezőgazdasági hasznosításra nem adható bérbe az a terület, amelynek ilyen célú hasznosítása jogszabályi, hatósági, vagy a vonatkozó településrendezési tervek előírásaiba ütközik.</w:t>
      </w:r>
    </w:p>
    <w:p w14:paraId="354FA48D" w14:textId="77777777" w:rsidR="007E18AF" w:rsidRPr="007C4D6F" w:rsidRDefault="00326B65">
      <w:pPr>
        <w:pStyle w:val="Szvegtrzs"/>
        <w:spacing w:before="240" w:after="0" w:line="240" w:lineRule="auto"/>
        <w:jc w:val="both"/>
        <w:rPr>
          <w:rFonts w:cs="Times New Roman"/>
        </w:rPr>
      </w:pPr>
      <w:r w:rsidRPr="007C4D6F">
        <w:rPr>
          <w:rFonts w:cs="Times New Roman"/>
        </w:rPr>
        <w:t>(8) E paragrafus hatálya alá tartozó ingatlanok értékesítéséről a 4.§ (2) bekezdésnek megfelelő forgalmi érték megállapítását követően a 6.§ (1)–(2) bekezdései szerinti döntéshozó dönt, a bérlő elővásárlási jogának biztosítása mellett.</w:t>
      </w:r>
    </w:p>
    <w:p w14:paraId="4B688851" w14:textId="77777777" w:rsidR="007E18AF" w:rsidRPr="007C4D6F" w:rsidRDefault="00326B65">
      <w:pPr>
        <w:pStyle w:val="Szvegtrzs"/>
        <w:spacing w:before="240" w:after="0" w:line="240" w:lineRule="auto"/>
        <w:jc w:val="both"/>
        <w:rPr>
          <w:rFonts w:cs="Times New Roman"/>
        </w:rPr>
      </w:pPr>
      <w:r w:rsidRPr="007C4D6F">
        <w:rPr>
          <w:rFonts w:cs="Times New Roman"/>
        </w:rPr>
        <w:t>(9) Használati jogviszony esetén a használó az ingatlanon évelő növényzet és ültetvény telepítésére, valamint ideiglenes és végleges jellegű felépítmény létesítésére kizárólag a tulajdonos előzetes írásbeli hozzájárulásával jogosult.</w:t>
      </w:r>
    </w:p>
    <w:p w14:paraId="04427621"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30. §</w:t>
      </w:r>
    </w:p>
    <w:p w14:paraId="04BA7648" w14:textId="77777777" w:rsidR="007E18AF" w:rsidRPr="007C4D6F" w:rsidRDefault="00326B65">
      <w:pPr>
        <w:pStyle w:val="Szvegtrzs"/>
        <w:spacing w:after="0" w:line="240" w:lineRule="auto"/>
        <w:jc w:val="both"/>
        <w:rPr>
          <w:rFonts w:cs="Times New Roman"/>
        </w:rPr>
      </w:pPr>
      <w:r w:rsidRPr="007C4D6F">
        <w:rPr>
          <w:rFonts w:cs="Times New Roman"/>
        </w:rPr>
        <w:t>(1) Az Önkormányzat tulajdonában lévő, a Földforgalmi tv. 5. § 17. pontja alapján mező-, vagy erdőgazdasági hasznosítású földnek minősülő ingatlanok (továbbiakban: termőföld) vonatkozásában az ingatlanok elidegenítésének és vásárlásának szabályairól rendelkező 24. alcím rendelkezéseit akkor kell alkalmazni, ha jelen alcím másként nem rendelkezik.</w:t>
      </w:r>
    </w:p>
    <w:p w14:paraId="005854AB" w14:textId="6D2D0B3C" w:rsidR="007E18AF" w:rsidRPr="007C4D6F" w:rsidRDefault="00326B65">
      <w:pPr>
        <w:pStyle w:val="Szvegtrzs"/>
        <w:spacing w:before="240" w:after="0" w:line="240" w:lineRule="auto"/>
        <w:jc w:val="both"/>
        <w:rPr>
          <w:rFonts w:cs="Times New Roman"/>
        </w:rPr>
      </w:pPr>
      <w:r w:rsidRPr="007C4D6F">
        <w:rPr>
          <w:rFonts w:cs="Times New Roman"/>
        </w:rPr>
        <w:t xml:space="preserve">(2) Az erdő művelési ágú földrészletekkel kapcsolatban az Önkormányzatot, mint tulajdonost megillető vadászati joggal kapcsolatos jogokat az Önkormányzat nevében a </w:t>
      </w:r>
      <w:r w:rsidR="00380F85" w:rsidRPr="00E3183A">
        <w:rPr>
          <w:rFonts w:ascii="Constantia" w:hAnsi="Constantia"/>
          <w:bCs/>
          <w:iCs/>
          <w:color w:val="FF0000"/>
        </w:rPr>
        <w:t>Pénzügyi-, Gazdálkodási és Ügyrendi Bizottság</w:t>
      </w:r>
      <w:r w:rsidR="00380F85" w:rsidRPr="00E3183A">
        <w:rPr>
          <w:rFonts w:cs="Times New Roman"/>
          <w:color w:val="FF0000"/>
        </w:rPr>
        <w:t xml:space="preserve"> </w:t>
      </w:r>
      <w:r w:rsidRPr="007C4D6F">
        <w:rPr>
          <w:rFonts w:cs="Times New Roman"/>
        </w:rPr>
        <w:t>gyakorolja.</w:t>
      </w:r>
    </w:p>
    <w:p w14:paraId="57B4D38D"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31. §</w:t>
      </w:r>
    </w:p>
    <w:p w14:paraId="4F24A13D" w14:textId="77777777" w:rsidR="007E18AF" w:rsidRPr="007C4D6F" w:rsidRDefault="00326B65">
      <w:pPr>
        <w:pStyle w:val="Szvegtrzs"/>
        <w:spacing w:after="0" w:line="240" w:lineRule="auto"/>
        <w:jc w:val="both"/>
        <w:rPr>
          <w:rFonts w:cs="Times New Roman"/>
        </w:rPr>
      </w:pPr>
      <w:r w:rsidRPr="007C4D6F">
        <w:rPr>
          <w:rFonts w:cs="Times New Roman"/>
        </w:rPr>
        <w:t>(1) Az Önkormányzat tulajdonát képező termőföldet elsősorban haszonbérlet vagy rekreációs célú földhasználat útján kell hasznosítani.</w:t>
      </w:r>
    </w:p>
    <w:p w14:paraId="4B4A814B" w14:textId="77777777" w:rsidR="007E18AF" w:rsidRPr="007C4D6F" w:rsidRDefault="00326B65">
      <w:pPr>
        <w:pStyle w:val="Szvegtrzs"/>
        <w:spacing w:before="240" w:after="0" w:line="240" w:lineRule="auto"/>
        <w:jc w:val="both"/>
        <w:rPr>
          <w:rFonts w:cs="Times New Roman"/>
        </w:rPr>
      </w:pPr>
      <w:r w:rsidRPr="007C4D6F">
        <w:rPr>
          <w:rFonts w:cs="Times New Roman"/>
        </w:rPr>
        <w:t>(2) Haszonbérleti, valamint rekreációs célú földhasználati jogviszony csak határozott időre, legfeljebb a Földforgalmi tv.-ben meghatározott időtartamra jöhet létre.</w:t>
      </w:r>
    </w:p>
    <w:p w14:paraId="044EF5D0" w14:textId="77777777" w:rsidR="007E18AF" w:rsidRPr="007C4D6F" w:rsidRDefault="00326B65">
      <w:pPr>
        <w:pStyle w:val="Szvegtrzs"/>
        <w:spacing w:before="240" w:after="0" w:line="240" w:lineRule="auto"/>
        <w:jc w:val="both"/>
        <w:rPr>
          <w:rFonts w:cs="Times New Roman"/>
        </w:rPr>
      </w:pPr>
      <w:r w:rsidRPr="007C4D6F">
        <w:rPr>
          <w:rFonts w:cs="Times New Roman"/>
        </w:rPr>
        <w:t>(3) Haszonbérleti, valamint rekreációs célú földhasználati szerződés a mindenkori költségvetési törvényben meghatározott versenyeztetési összeghatárt el nem érő értékű ingatlan esetén – értékhatártól függően a 6.§ (1)–(2) bekezdéseiben meghatározott döntéshozó döntése alapján közvetlenül megköthető. A mindenkori költségvetési törvényben meghatározott versenyeztetési összeghatárral azonos vagy azt meghaladó értékű ingatlan, valamint azon ingatlan esetén, amelyre vonatkozóan haszonbérleti vagy rekreációs célú földhasználati szerződést több személy is kötni kíván az Önkormányzattal, a haszonbérleti, vagy rekreációs célú földhasználati jogot versenyeztetési eljárás keretében lehet elnyerni.</w:t>
      </w:r>
    </w:p>
    <w:p w14:paraId="6438DEB0" w14:textId="77777777" w:rsidR="007E18AF" w:rsidRPr="007C4D6F" w:rsidRDefault="00326B65">
      <w:pPr>
        <w:pStyle w:val="Szvegtrzs"/>
        <w:spacing w:before="240" w:after="0" w:line="240" w:lineRule="auto"/>
        <w:jc w:val="both"/>
        <w:rPr>
          <w:rFonts w:cs="Times New Roman"/>
        </w:rPr>
      </w:pPr>
      <w:r w:rsidRPr="007C4D6F">
        <w:rPr>
          <w:rFonts w:cs="Times New Roman"/>
        </w:rPr>
        <w:t>(4) A versenyeztetési eljárást az 1. mellékletben foglalt szabályok figyelembe vételével kell lebonyolítani.</w:t>
      </w:r>
    </w:p>
    <w:p w14:paraId="74C3F3A1" w14:textId="5E0AEA13" w:rsidR="007E18AF" w:rsidRPr="007C4D6F" w:rsidRDefault="00326B65">
      <w:pPr>
        <w:pStyle w:val="Szvegtrzs"/>
        <w:spacing w:before="240" w:after="0" w:line="240" w:lineRule="auto"/>
        <w:jc w:val="both"/>
        <w:rPr>
          <w:rFonts w:cs="Times New Roman"/>
        </w:rPr>
      </w:pPr>
      <w:r w:rsidRPr="007C4D6F">
        <w:rPr>
          <w:rFonts w:cs="Times New Roman"/>
        </w:rPr>
        <w:t>(5) Termőföld közvetlen haszonbérbe-, vagy használatba adásakor a Közgyűlés által határozatban megállapított haszonbérleti, vagy földhasználati díjat kell alkalmazni, kivéve, ha az ingatlanra vonatkozó előző haszonbérleti, vagy rekreációs célú földhasználati szerződésben szereplő haszonbérleti, vagy földhasználati díj ennél magasabb volt. Ebben az esetben a haszonbérleti, vagy a rekreációs célú földhasználati szerződés kizárólag abban az esetben köthető meg közvetlenül, ha az új haszonbérlő, vagy földhasználó vállalja ezen magasabb összegű haszonbérleti, vagy földhasználati díj megfizetését.</w:t>
      </w:r>
    </w:p>
    <w:p w14:paraId="1C6664B2" w14:textId="77777777" w:rsidR="007E18AF" w:rsidRPr="007C4D6F" w:rsidRDefault="00326B65">
      <w:pPr>
        <w:pStyle w:val="Szvegtrzs"/>
        <w:spacing w:before="240" w:after="0" w:line="240" w:lineRule="auto"/>
        <w:jc w:val="both"/>
        <w:rPr>
          <w:rFonts w:cs="Times New Roman"/>
        </w:rPr>
      </w:pPr>
      <w:r w:rsidRPr="007C4D6F">
        <w:rPr>
          <w:rFonts w:cs="Times New Roman"/>
        </w:rPr>
        <w:t>(6) Azon ingatlanokra, amelyekre vonatkozóan a szerződéskötés idején érvényben lévő településrendezési tervi előírások olyan szabályozást tartalmaznak, amely az ingatlannak a szerződés lejártát megelőzően történő közösségi célú igénybevételét vagy felértékelődését valószínűsíti, csak olyan szerződés köthető, mely a tulajdonos rendelkezési jogát nem korlátozza.</w:t>
      </w:r>
    </w:p>
    <w:p w14:paraId="1F31C839" w14:textId="77777777" w:rsidR="007E18AF" w:rsidRPr="007C4D6F" w:rsidRDefault="00326B65">
      <w:pPr>
        <w:pStyle w:val="Szvegtrzs"/>
        <w:spacing w:before="240" w:after="0" w:line="240" w:lineRule="auto"/>
        <w:jc w:val="both"/>
        <w:rPr>
          <w:rFonts w:cs="Times New Roman"/>
        </w:rPr>
      </w:pPr>
      <w:r w:rsidRPr="007C4D6F">
        <w:rPr>
          <w:rFonts w:cs="Times New Roman"/>
        </w:rPr>
        <w:t>(7) Haszonbérleti vagy rekreációs célú földhasználati jogviszony esetén a haszonbérlő, vagy a földhasználó az ingatlanon évelő növényzet és ültetvény telepítésére, valamint ideiglenes és végleges jellegű felépítmény létesítésére kizárólag a tulajdonos előzetes hozzájárulásával jogosult.</w:t>
      </w:r>
    </w:p>
    <w:p w14:paraId="53DAF817" w14:textId="77777777" w:rsidR="007E18AF" w:rsidRPr="007C4D6F" w:rsidRDefault="00326B65">
      <w:pPr>
        <w:pStyle w:val="Szvegtrzs"/>
        <w:spacing w:before="240" w:after="0" w:line="240" w:lineRule="auto"/>
        <w:jc w:val="both"/>
        <w:rPr>
          <w:rFonts w:cs="Times New Roman"/>
        </w:rPr>
      </w:pPr>
      <w:r w:rsidRPr="007C4D6F">
        <w:rPr>
          <w:rFonts w:cs="Times New Roman"/>
        </w:rPr>
        <w:t>(8) A szerződés időtartamának lejártát legalább 30 nappal megelőzően a haszonbérlő vagy földhasználó kérheti új haszonbérleti vagy rekreációs célú földhasználati szerződés megkötését melyre a Földforgalmi tv.-ben és egyéb vonatkozó jogszabályokban meghatározott feltételekkel kerülhet sor, ha a haszonbérlő, vagy földhasználó a haszonbérleti vagy földhasználati jogviszony időtartama alatt művelési, valamint jogszabályban és a szerződésben rögzített egyéb kötelezettségének eleget tett és az önkormányzattal szemben tartozása semmilyen jogcímen nem áll fenn.</w:t>
      </w:r>
    </w:p>
    <w:p w14:paraId="126C6BD7" w14:textId="77777777" w:rsidR="007E18AF" w:rsidRPr="007C4D6F" w:rsidRDefault="00326B65">
      <w:pPr>
        <w:pStyle w:val="Szvegtrzs"/>
        <w:spacing w:before="240" w:after="0" w:line="240" w:lineRule="auto"/>
        <w:jc w:val="both"/>
        <w:rPr>
          <w:rFonts w:cs="Times New Roman"/>
        </w:rPr>
      </w:pPr>
      <w:r w:rsidRPr="007C4D6F">
        <w:rPr>
          <w:rFonts w:cs="Times New Roman"/>
        </w:rPr>
        <w:t>(9) Ha az ingatlan haszonbérlője, vagy használója elhalálozik, versenyeztetési eljárás mellőzésével legfeljebb 10 éves időtartamra új haszonbérleti, vagy legfeljebb 5 éves időtartamra új rekreációs célú földhasználati jog biztosítható az elhalálozott haszonbérlőnek, vagy földhasználónak a Ptk. 8:1. § (1) bekezdés 1. pontjában meghatározott közeli hozzátartozója, továbbá élettársa javára az alábbi sorrendben:</w:t>
      </w:r>
    </w:p>
    <w:p w14:paraId="6471D6A5"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házastárs, élettárs,</w:t>
      </w:r>
    </w:p>
    <w:p w14:paraId="7E4452FA"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gyermek (ideértve az örökbefogadott, a mostoha- és a nevelt gyermeket is),</w:t>
      </w:r>
    </w:p>
    <w:p w14:paraId="1E303543"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c)</w:t>
      </w:r>
      <w:r w:rsidRPr="007C4D6F">
        <w:rPr>
          <w:rFonts w:cs="Times New Roman"/>
        </w:rPr>
        <w:tab/>
        <w:t>az előző pontban meghatározottak gyermekei,</w:t>
      </w:r>
    </w:p>
    <w:p w14:paraId="3A78094E"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d)</w:t>
      </w:r>
      <w:r w:rsidRPr="007C4D6F">
        <w:rPr>
          <w:rFonts w:cs="Times New Roman"/>
        </w:rPr>
        <w:tab/>
        <w:t>szülők,</w:t>
      </w:r>
    </w:p>
    <w:p w14:paraId="2A09D77E"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e)</w:t>
      </w:r>
      <w:r w:rsidRPr="007C4D6F">
        <w:rPr>
          <w:rFonts w:cs="Times New Roman"/>
        </w:rPr>
        <w:tab/>
        <w:t>nagyszülők.</w:t>
      </w:r>
    </w:p>
    <w:p w14:paraId="569CD4AA" w14:textId="77777777" w:rsidR="007E18AF" w:rsidRDefault="00326B65">
      <w:pPr>
        <w:pStyle w:val="Szvegtrzs"/>
        <w:spacing w:before="240" w:after="0" w:line="240" w:lineRule="auto"/>
        <w:jc w:val="both"/>
        <w:rPr>
          <w:rFonts w:cs="Times New Roman"/>
        </w:rPr>
      </w:pPr>
      <w:r w:rsidRPr="007C4D6F">
        <w:rPr>
          <w:rFonts w:cs="Times New Roman"/>
        </w:rPr>
        <w:t>(10) A (9) bekezdésben meghatározott haszonbérleti, rekreációs célú földhasználati jog annak a sorrendben előrébb álló hozzátartozónak a javára biztosítható, aki teljes bizonyító erejű magánokiratba vagy közokiratba foglaltan nyilatkozik azon szándékáról, hogy az ingatlant haszonbérlet vagy rekreációs célú földhasználat keretében használni kívánja, ezen nyilatkozatban vállalja, hogy az elhalálozott haszonbérlő, földhasználó Önkormányzattal szemben fennálló esetleges haszonbérleti, vagy földhasználati díj-tartozását megfizeti, valamint ezen nyilatkozatához csatolja a sorrendben előtte álló hozzátartozók szintén teljes bizonyító erejű magánokiratba vagy közokiratba foglalt, az ingatlan használatáról lemondó nyilatkozatát.</w:t>
      </w:r>
    </w:p>
    <w:p w14:paraId="2C8F956E" w14:textId="62970DA0" w:rsidR="005A5C13" w:rsidRPr="00380F85" w:rsidRDefault="005A5C13">
      <w:pPr>
        <w:pStyle w:val="Szvegtrzs"/>
        <w:spacing w:before="240" w:after="0" w:line="240" w:lineRule="auto"/>
        <w:jc w:val="both"/>
        <w:rPr>
          <w:rFonts w:cs="Times New Roman"/>
        </w:rPr>
      </w:pPr>
      <w:r w:rsidRPr="00380F85">
        <w:rPr>
          <w:rFonts w:cs="Times New Roman"/>
        </w:rPr>
        <w:t xml:space="preserve">(11) A 21. alcímben meghatározott ingatlanok bérlője által, az általa bérelt vagy azzal határos, az önkormányzat tulajdonában lévő ingatlanon végzett értéknövelő beruházás a </w:t>
      </w:r>
      <w:r w:rsidR="00380F85" w:rsidRPr="00380F85">
        <w:rPr>
          <w:rFonts w:ascii="Constantia" w:hAnsi="Constantia"/>
          <w:iCs/>
          <w:color w:val="FF0000"/>
        </w:rPr>
        <w:t>Pénzügyi-, Gazdálkodási és Ügyrendi Bizottság</w:t>
      </w:r>
      <w:r w:rsidR="00380F85" w:rsidRPr="00380F85">
        <w:rPr>
          <w:rFonts w:cs="Times New Roman"/>
          <w:color w:val="FF0000"/>
        </w:rPr>
        <w:t xml:space="preserve"> </w:t>
      </w:r>
      <w:r w:rsidRPr="00380F85">
        <w:rPr>
          <w:rFonts w:cs="Times New Roman"/>
        </w:rPr>
        <w:t>döntése alapján a bérleti díj 100%-a mértékéig beszámítható a bérleti jogviszony időtartamának fele időtartamára vonatkozó, de legfeljebb 3 éves bérleti díj összegéig.</w:t>
      </w:r>
    </w:p>
    <w:p w14:paraId="59975A11"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32. §</w:t>
      </w:r>
    </w:p>
    <w:p w14:paraId="1E6735FD" w14:textId="77777777" w:rsidR="007E18AF" w:rsidRPr="007C4D6F" w:rsidRDefault="00326B65">
      <w:pPr>
        <w:pStyle w:val="Szvegtrzs"/>
        <w:spacing w:after="0" w:line="240" w:lineRule="auto"/>
        <w:jc w:val="both"/>
        <w:rPr>
          <w:rFonts w:cs="Times New Roman"/>
        </w:rPr>
      </w:pPr>
      <w:r w:rsidRPr="007C4D6F">
        <w:rPr>
          <w:rFonts w:cs="Times New Roman"/>
        </w:rPr>
        <w:t>(1) Az Önkormányzati tulajdonú, mezőgazdasági célú külterületi ingatlanokra a vonatkozó jogszabályoknak megfelelően, valamint a tulajdonos engedélyével létesített épületek vagy építmények elhelyezésére szolgáló területre földhasználati jog biztosítható.</w:t>
      </w:r>
    </w:p>
    <w:p w14:paraId="788EEF64" w14:textId="77777777" w:rsidR="007E18AF" w:rsidRPr="007C4D6F" w:rsidRDefault="00326B65">
      <w:pPr>
        <w:pStyle w:val="Szvegtrzs"/>
        <w:spacing w:before="240" w:after="0" w:line="240" w:lineRule="auto"/>
        <w:jc w:val="both"/>
        <w:rPr>
          <w:rFonts w:cs="Times New Roman"/>
        </w:rPr>
      </w:pPr>
      <w:r w:rsidRPr="007C4D6F">
        <w:rPr>
          <w:rFonts w:cs="Times New Roman"/>
        </w:rPr>
        <w:t>(2) A földhasználati jogért egyszeri földhasználati díj fizetendő. A földhasználati díj mértéke az ingatlan forgalmi értékének 100%-a. A forgalmi érték megállapítására a 4.§ (2) bekezdésének rendelkezései az irányadóak. A fizetendő díjat az épület vagy építmény által elfoglalt és az építési engedélyezési dokumentációban meghatározott szerkezettel növelt bruttó alapterülettel kell számolni.</w:t>
      </w:r>
    </w:p>
    <w:p w14:paraId="1E82D048" w14:textId="77777777" w:rsidR="007E18AF" w:rsidRPr="007C4D6F" w:rsidRDefault="00326B65">
      <w:pPr>
        <w:pStyle w:val="Szvegtrzs"/>
        <w:spacing w:before="240" w:after="0" w:line="240" w:lineRule="auto"/>
        <w:jc w:val="both"/>
        <w:rPr>
          <w:rFonts w:cs="Times New Roman"/>
        </w:rPr>
      </w:pPr>
      <w:r w:rsidRPr="007C4D6F">
        <w:rPr>
          <w:rFonts w:cs="Times New Roman"/>
        </w:rPr>
        <w:t>(3) Földhasználati jog legfeljebb az önkormányzati tulajdonú területen elhelyezett épület vagy építmény fennállásának idejére biztosítható.</w:t>
      </w:r>
    </w:p>
    <w:p w14:paraId="1B7D24DD" w14:textId="77777777" w:rsidR="007E18AF" w:rsidRPr="007C4D6F" w:rsidRDefault="00326B65">
      <w:pPr>
        <w:pStyle w:val="Szvegtrzs"/>
        <w:spacing w:before="240" w:after="0" w:line="240" w:lineRule="auto"/>
        <w:jc w:val="both"/>
        <w:rPr>
          <w:rFonts w:cs="Times New Roman"/>
        </w:rPr>
      </w:pPr>
      <w:r w:rsidRPr="007C4D6F">
        <w:rPr>
          <w:rFonts w:cs="Times New Roman"/>
        </w:rPr>
        <w:t>(4) Nem köthető földhasználati szerződés olyan ingatlanokra, amelyekkel kapcsolatban a szerződés megkötése idején érvényben lévő településrendezési terv attól eltérő előírásokat tartalmaz.</w:t>
      </w:r>
    </w:p>
    <w:p w14:paraId="2AFBE96F" w14:textId="77777777" w:rsidR="007E18AF" w:rsidRPr="007C4D6F" w:rsidRDefault="00326B65">
      <w:pPr>
        <w:pStyle w:val="Szvegtrzs"/>
        <w:spacing w:before="240" w:after="0" w:line="240" w:lineRule="auto"/>
        <w:jc w:val="both"/>
        <w:rPr>
          <w:rFonts w:cs="Times New Roman"/>
        </w:rPr>
      </w:pPr>
      <w:r w:rsidRPr="007C4D6F">
        <w:rPr>
          <w:rFonts w:cs="Times New Roman"/>
        </w:rPr>
        <w:t>(5) A földhasználati jog létesítésével, a földhasználati szerződés megkötésével, ingatlan nyilvántartási átvezettetésével kapcsolatos mindennemű költség a földhasználót terheli.</w:t>
      </w:r>
    </w:p>
    <w:p w14:paraId="1D37152D"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33. §</w:t>
      </w:r>
    </w:p>
    <w:p w14:paraId="65342E9F" w14:textId="77777777" w:rsidR="007E18AF" w:rsidRPr="007C4D6F" w:rsidRDefault="00326B65">
      <w:pPr>
        <w:pStyle w:val="Szvegtrzs"/>
        <w:spacing w:after="0" w:line="240" w:lineRule="auto"/>
        <w:jc w:val="both"/>
        <w:rPr>
          <w:rFonts w:cs="Times New Roman"/>
        </w:rPr>
      </w:pPr>
      <w:r w:rsidRPr="007C4D6F">
        <w:rPr>
          <w:rFonts w:cs="Times New Roman"/>
        </w:rPr>
        <w:t>(1) Az önkormányzati tulajdonú termőföld esetében akkor köthető értékarányos földcsere szerződés, ha az a város birtok összevonási törekvéseit szolgálja, vagy a tulajdoni és használati viszonyok rendezése érdekében történik.</w:t>
      </w:r>
    </w:p>
    <w:p w14:paraId="1DED6A59" w14:textId="77777777" w:rsidR="007E18AF" w:rsidRPr="007C4D6F" w:rsidRDefault="00326B65">
      <w:pPr>
        <w:pStyle w:val="Szvegtrzs"/>
        <w:spacing w:before="240" w:after="0" w:line="240" w:lineRule="auto"/>
        <w:jc w:val="both"/>
        <w:rPr>
          <w:rFonts w:cs="Times New Roman"/>
        </w:rPr>
      </w:pPr>
      <w:r w:rsidRPr="007C4D6F">
        <w:rPr>
          <w:rFonts w:cs="Times New Roman"/>
        </w:rPr>
        <w:t>(2) A földcsere szerződés előtt a cserélendő ingatlanok forgalmi értékének meghatározására a 4.§ (2) bekezdésében foglaltak az irányadóak.</w:t>
      </w:r>
    </w:p>
    <w:p w14:paraId="381590FB" w14:textId="77777777" w:rsidR="007E18AF" w:rsidRPr="007C4D6F" w:rsidRDefault="00326B65">
      <w:pPr>
        <w:pStyle w:val="Szvegtrzs"/>
        <w:spacing w:before="240" w:after="0" w:line="240" w:lineRule="auto"/>
        <w:jc w:val="both"/>
        <w:rPr>
          <w:rFonts w:cs="Times New Roman"/>
        </w:rPr>
      </w:pPr>
      <w:r w:rsidRPr="007C4D6F">
        <w:rPr>
          <w:rFonts w:cs="Times New Roman"/>
        </w:rPr>
        <w:t>(3) A termőföldet érintő ingatlancsere esetében a jogügyletről a 6.§ (1)–(2) bekezdéseiben meghatározott döntéshozó jogosult dönteni a csere tárgyát képező ingatlanok egyedi nettó forgalmi értékének figyelembevételével.</w:t>
      </w:r>
    </w:p>
    <w:p w14:paraId="2E67ACF3"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34. §</w:t>
      </w:r>
    </w:p>
    <w:p w14:paraId="5A62AFDB" w14:textId="77777777" w:rsidR="007E18AF" w:rsidRPr="007C4D6F" w:rsidRDefault="00326B65">
      <w:pPr>
        <w:pStyle w:val="Szvegtrzs"/>
        <w:spacing w:after="0" w:line="240" w:lineRule="auto"/>
        <w:jc w:val="both"/>
        <w:rPr>
          <w:rFonts w:cs="Times New Roman"/>
        </w:rPr>
      </w:pPr>
      <w:r w:rsidRPr="007C4D6F">
        <w:rPr>
          <w:rFonts w:cs="Times New Roman"/>
        </w:rPr>
        <w:t>(1) Az önkormányzat a termőföldet annak haszonbérlője vagy földhasználója részére versenyeztetési eljárás nélkül, forgalmi értéken értékesítheti.</w:t>
      </w:r>
    </w:p>
    <w:p w14:paraId="17014CA3" w14:textId="77777777" w:rsidR="007E18AF" w:rsidRPr="007C4D6F" w:rsidRDefault="00326B65">
      <w:pPr>
        <w:pStyle w:val="Szvegtrzs"/>
        <w:spacing w:before="240" w:after="0" w:line="240" w:lineRule="auto"/>
        <w:jc w:val="both"/>
        <w:rPr>
          <w:rFonts w:cs="Times New Roman"/>
        </w:rPr>
      </w:pPr>
      <w:r w:rsidRPr="007C4D6F">
        <w:rPr>
          <w:rFonts w:cs="Times New Roman"/>
        </w:rPr>
        <w:t>(2) Az Önkormányzat tulajdonát képező termőföld elidegenítéséről és vásárlásáról, valamint annak módjáról és a kiírás feltételeiről a 6.§ (1)–(2) bekezdéseiben meghatározott döntéshozó dönt.</w:t>
      </w:r>
    </w:p>
    <w:p w14:paraId="27E5C828"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22. Ingatlan hasznosítás</w:t>
      </w:r>
    </w:p>
    <w:p w14:paraId="353C7030"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35. §</w:t>
      </w:r>
    </w:p>
    <w:p w14:paraId="6AA8AA1E" w14:textId="77777777" w:rsidR="007E18AF" w:rsidRPr="007C4D6F" w:rsidRDefault="00326B65">
      <w:pPr>
        <w:pStyle w:val="Szvegtrzs"/>
        <w:spacing w:after="0" w:line="240" w:lineRule="auto"/>
        <w:jc w:val="both"/>
        <w:rPr>
          <w:rFonts w:cs="Times New Roman"/>
        </w:rPr>
      </w:pPr>
      <w:r w:rsidRPr="007C4D6F">
        <w:rPr>
          <w:rFonts w:cs="Times New Roman"/>
        </w:rPr>
        <w:t>(1) A 11.-21. alcímek hatálya alá nem tartozó önkormányzati tulajdonú ingatlanok hasznosítása esetén az ingatlan használata után fizetendő minimális díjat a Közgyűlés határozatban állapítja meg, melyet évente felülvizsgálhat.</w:t>
      </w:r>
    </w:p>
    <w:p w14:paraId="63932214" w14:textId="2613691B" w:rsidR="007E18AF" w:rsidRPr="007C4D6F" w:rsidRDefault="00326B65">
      <w:pPr>
        <w:pStyle w:val="Szvegtrzs"/>
        <w:spacing w:before="240" w:after="0" w:line="240" w:lineRule="auto"/>
        <w:jc w:val="both"/>
        <w:rPr>
          <w:rFonts w:cs="Times New Roman"/>
        </w:rPr>
      </w:pPr>
      <w:r w:rsidRPr="007C4D6F">
        <w:rPr>
          <w:rFonts w:cs="Times New Roman"/>
        </w:rPr>
        <w:t xml:space="preserve">(2) A hasznosítási szerződés megkötéséről és tartalmáról az 5.§ </w:t>
      </w:r>
      <w:r w:rsidRPr="00D97978">
        <w:rPr>
          <w:rFonts w:cs="Times New Roman"/>
          <w:b/>
          <w:bCs/>
        </w:rPr>
        <w:t>(</w:t>
      </w:r>
      <w:r w:rsidR="00AA04BB" w:rsidRPr="00D97978">
        <w:rPr>
          <w:rFonts w:cs="Times New Roman"/>
          <w:b/>
          <w:bCs/>
        </w:rPr>
        <w:t>3</w:t>
      </w:r>
      <w:r w:rsidRPr="00D97978">
        <w:rPr>
          <w:rFonts w:cs="Times New Roman"/>
          <w:b/>
          <w:bCs/>
        </w:rPr>
        <w:t>)</w:t>
      </w:r>
      <w:r w:rsidRPr="007C4D6F">
        <w:rPr>
          <w:rFonts w:cs="Times New Roman"/>
        </w:rPr>
        <w:t xml:space="preserve"> bekezdésben meghatározott döntéshozó dönt. A mindenkori költségvetési törvényben meghatározott forgalmi értékhatár fölött minden esetben kötelező versenyeztetési eljárás lefolytatása kivéve, ha törvény a versenyeztetés mellőzését lehetővé teszi.</w:t>
      </w:r>
    </w:p>
    <w:p w14:paraId="1E8F49A9" w14:textId="77777777" w:rsidR="007E18AF" w:rsidRPr="007C4D6F" w:rsidRDefault="00326B65">
      <w:pPr>
        <w:pStyle w:val="Szvegtrzs"/>
        <w:spacing w:before="240" w:after="0" w:line="240" w:lineRule="auto"/>
        <w:jc w:val="both"/>
        <w:rPr>
          <w:rFonts w:cs="Times New Roman"/>
        </w:rPr>
      </w:pPr>
      <w:r w:rsidRPr="007C4D6F">
        <w:rPr>
          <w:rFonts w:cs="Times New Roman"/>
        </w:rPr>
        <w:t>(3) A hasznosítási szerződés megkötéséhez minimálisan a következőkről kell döntést hozni:</w:t>
      </w:r>
    </w:p>
    <w:p w14:paraId="7A099D8D"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a. a hasznosító kiválasztásának módjáról,</w:t>
      </w:r>
    </w:p>
    <w:p w14:paraId="5DEE1D29"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a hasznosításra átadás időtartamáról,</w:t>
      </w:r>
    </w:p>
    <w:p w14:paraId="12E1A050"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c)</w:t>
      </w:r>
      <w:r w:rsidRPr="007C4D6F">
        <w:rPr>
          <w:rFonts w:cs="Times New Roman"/>
        </w:rPr>
        <w:tab/>
        <w:t>a hasznosító által minimálisan fizetendő díj mértékéről, és annak évente történő változtatásának módszeréről,</w:t>
      </w:r>
    </w:p>
    <w:p w14:paraId="74CFDE8C"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d)</w:t>
      </w:r>
      <w:r w:rsidRPr="007C4D6F">
        <w:rPr>
          <w:rFonts w:cs="Times New Roman"/>
        </w:rPr>
        <w:tab/>
        <w:t>a hasznosítótól elvárt felújítási és karbantartási igényről,</w:t>
      </w:r>
    </w:p>
    <w:p w14:paraId="6599979E"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e)</w:t>
      </w:r>
      <w:r w:rsidRPr="007C4D6F">
        <w:rPr>
          <w:rFonts w:cs="Times New Roman"/>
        </w:rPr>
        <w:tab/>
        <w:t>az ingatlanban folytatható tevékenység meghatározásáról.</w:t>
      </w:r>
    </w:p>
    <w:p w14:paraId="505A84DB" w14:textId="77777777" w:rsidR="007E18AF" w:rsidRPr="007C4D6F" w:rsidRDefault="00326B65">
      <w:pPr>
        <w:pStyle w:val="Szvegtrzs"/>
        <w:spacing w:before="240" w:after="0" w:line="240" w:lineRule="auto"/>
        <w:jc w:val="both"/>
        <w:rPr>
          <w:rFonts w:cs="Times New Roman"/>
        </w:rPr>
      </w:pPr>
      <w:r w:rsidRPr="007C4D6F">
        <w:rPr>
          <w:rFonts w:cs="Times New Roman"/>
        </w:rPr>
        <w:t>(4) Az ingatlanon épület, építmény a tulajdonos előzetes hozzájárulásával helyezhető el. A hozzájárulás feltétele, hogy felek előzetesen megállapodjanak a felépítmény sorsáról, a bérleti szerződés megszűnése vagy felbontása esetén.</w:t>
      </w:r>
    </w:p>
    <w:p w14:paraId="3BA79416" w14:textId="77777777" w:rsidR="007E18AF" w:rsidRPr="007C4D6F" w:rsidRDefault="00326B65">
      <w:pPr>
        <w:pStyle w:val="Szvegtrzs"/>
        <w:spacing w:before="240" w:after="0" w:line="240" w:lineRule="auto"/>
        <w:jc w:val="both"/>
        <w:rPr>
          <w:rFonts w:cs="Times New Roman"/>
        </w:rPr>
      </w:pPr>
      <w:r w:rsidRPr="007C4D6F">
        <w:rPr>
          <w:rFonts w:cs="Times New Roman"/>
        </w:rPr>
        <w:t>(5) Belterületi építési telekre földhasználati szerződés köthető az alábbiak szerint:</w:t>
      </w:r>
    </w:p>
    <w:p w14:paraId="26E8D142"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a földhasználati szerződés időtartama maximum 100 évre, vagy az épület, építmény fennállásáig tarthat;</w:t>
      </w:r>
    </w:p>
    <w:p w14:paraId="4CB08C78"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a földhasználati jog odaítélésére az ingatlan-elidegenítés szabályait kell alkalmazni;</w:t>
      </w:r>
    </w:p>
    <w:p w14:paraId="2C09B9FA"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c)</w:t>
      </w:r>
      <w:r w:rsidRPr="007C4D6F">
        <w:rPr>
          <w:rFonts w:cs="Times New Roman"/>
        </w:rPr>
        <w:tab/>
        <w:t>a földhasználati díjat egy összegben kell megfizetni a szerződés megkötésekor;</w:t>
      </w:r>
    </w:p>
    <w:p w14:paraId="0C307242"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d)</w:t>
      </w:r>
      <w:r w:rsidRPr="007C4D6F">
        <w:rPr>
          <w:rFonts w:cs="Times New Roman"/>
        </w:rPr>
        <w:tab/>
        <w:t>kivételt képez a versenyeztetési eljárás alól, ha már meglévő felépítmény található a telken. Ebben az esetben annak tulajdonosával kell a szerződést megkötni.</w:t>
      </w:r>
    </w:p>
    <w:p w14:paraId="399BF790"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23. Jogcím nélküli használat</w:t>
      </w:r>
    </w:p>
    <w:p w14:paraId="2F7521E3"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36. §</w:t>
      </w:r>
    </w:p>
    <w:p w14:paraId="3BA1BB63" w14:textId="77777777" w:rsidR="007E18AF" w:rsidRPr="007C4D6F" w:rsidRDefault="00326B65">
      <w:pPr>
        <w:pStyle w:val="Szvegtrzs"/>
        <w:spacing w:after="0" w:line="240" w:lineRule="auto"/>
        <w:jc w:val="both"/>
        <w:rPr>
          <w:rFonts w:cs="Times New Roman"/>
        </w:rPr>
      </w:pPr>
      <w:r w:rsidRPr="007C4D6F">
        <w:rPr>
          <w:rFonts w:cs="Times New Roman"/>
        </w:rPr>
        <w:t>(1) Önkormányzati ingatlant jogcím nélküli használó, a jogosult felszólításától számított 8 napon belül köteles az ingatlant kiüríteni és az Önkormányzatnak visszaadni.</w:t>
      </w:r>
    </w:p>
    <w:p w14:paraId="469E881A" w14:textId="77777777" w:rsidR="007E18AF" w:rsidRPr="007C4D6F" w:rsidRDefault="00326B65">
      <w:pPr>
        <w:pStyle w:val="Szvegtrzs"/>
        <w:spacing w:before="240" w:after="0" w:line="240" w:lineRule="auto"/>
        <w:jc w:val="both"/>
        <w:rPr>
          <w:rFonts w:cs="Times New Roman"/>
        </w:rPr>
      </w:pPr>
      <w:r w:rsidRPr="007C4D6F">
        <w:rPr>
          <w:rFonts w:cs="Times New Roman"/>
        </w:rPr>
        <w:t>(2) A jogcím nélküli használó, a jogcím nélküli használat kezdetétől a jogosult részére, a használat ellenértékeként, a korábban az ingatlanon fennálló bérleti jog, bérleti-, használati jogviszony alapján fizetendő bérleti díjjal azonos mértékű, ennek hiányában a 35.§ (1) bekezdésben hivatkozott határozatban megállapított, egyéb esetben a piaci bérleti díjnak megfelelő összegű használati díjat köteles fizetni.</w:t>
      </w:r>
    </w:p>
    <w:p w14:paraId="4AD81DB1" w14:textId="77777777" w:rsidR="007E18AF" w:rsidRPr="007C4D6F" w:rsidRDefault="00326B65">
      <w:pPr>
        <w:pStyle w:val="Szvegtrzs"/>
        <w:spacing w:before="240" w:after="0" w:line="240" w:lineRule="auto"/>
        <w:jc w:val="both"/>
        <w:rPr>
          <w:rFonts w:cs="Times New Roman"/>
        </w:rPr>
      </w:pPr>
      <w:r w:rsidRPr="007C4D6F">
        <w:rPr>
          <w:rFonts w:cs="Times New Roman"/>
        </w:rPr>
        <w:t>(3) A jogcím nélküli használatból adódó vagyoni hátrány ellenértékeként a jogcím nélküli használó az elmaradt használati díjjal azonos összegű kártérítést köteles fizetni.</w:t>
      </w:r>
    </w:p>
    <w:p w14:paraId="181DF3AD" w14:textId="27D6EE6D" w:rsidR="009848E0" w:rsidRPr="009848E0" w:rsidRDefault="009848E0">
      <w:pPr>
        <w:pStyle w:val="Szvegtrzs"/>
        <w:spacing w:before="240" w:after="0" w:line="240" w:lineRule="auto"/>
        <w:jc w:val="both"/>
        <w:rPr>
          <w:rFonts w:cs="Times New Roman"/>
          <w:color w:val="FF0000"/>
        </w:rPr>
      </w:pPr>
      <w:r w:rsidRPr="009848E0">
        <w:rPr>
          <w:rFonts w:ascii="Constantia" w:hAnsi="Constantia"/>
          <w:bCs/>
          <w:iCs/>
          <w:color w:val="FF0000"/>
        </w:rPr>
        <w:t>(4) Az ügy összes körülményére tekintettel a Pénzügyi-, Gazdálkodási és Ügyrendi Bizottság a kártérítés megfizetésétől eltekinthet, vagy azt mérsékelheti</w:t>
      </w:r>
    </w:p>
    <w:p w14:paraId="47CE582F"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24. Az ingatlanok elidegenítésének, vásárlásának és az önkormányzat általi ingatlanhasználat szabályai</w:t>
      </w:r>
    </w:p>
    <w:p w14:paraId="5219EE12"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37. §</w:t>
      </w:r>
    </w:p>
    <w:p w14:paraId="47CF1110" w14:textId="77777777" w:rsidR="007E18AF" w:rsidRPr="007C4D6F" w:rsidRDefault="00326B65">
      <w:pPr>
        <w:pStyle w:val="Szvegtrzs"/>
        <w:spacing w:after="0" w:line="240" w:lineRule="auto"/>
        <w:jc w:val="both"/>
        <w:rPr>
          <w:rFonts w:cs="Times New Roman"/>
        </w:rPr>
      </w:pPr>
      <w:r w:rsidRPr="007C4D6F">
        <w:rPr>
          <w:rFonts w:cs="Times New Roman"/>
        </w:rPr>
        <w:t>(1) Az Önkormányzat tulajdonát képező, forgalomképes ingatlanok elidegenítése versenyeztetéssel, kivételes esetben közvetlen értékesítéssel történhet természetes személy vagy átlátható szervezet részére.</w:t>
      </w:r>
    </w:p>
    <w:p w14:paraId="6DCE7B8F" w14:textId="77777777" w:rsidR="007E18AF" w:rsidRPr="007C4D6F" w:rsidRDefault="00326B65">
      <w:pPr>
        <w:pStyle w:val="Szvegtrzs"/>
        <w:spacing w:before="240" w:after="0" w:line="240" w:lineRule="auto"/>
        <w:jc w:val="both"/>
        <w:rPr>
          <w:rFonts w:cs="Times New Roman"/>
        </w:rPr>
      </w:pPr>
      <w:r w:rsidRPr="007C4D6F">
        <w:rPr>
          <w:rFonts w:cs="Times New Roman"/>
        </w:rPr>
        <w:t>(2) Mezőgazdasági ingatlan rekreációs célra történő elidegenítése versenyeztetés vagy közvetlen értékesítés útján történhet a 6.§ (1)–(2) bekezdéseiben foglaltak szerinti döntéshozó döntése alapján.</w:t>
      </w:r>
    </w:p>
    <w:p w14:paraId="25671A9B" w14:textId="77777777" w:rsidR="007E18AF" w:rsidRPr="007C4D6F" w:rsidRDefault="00326B65">
      <w:pPr>
        <w:pStyle w:val="Szvegtrzs"/>
        <w:spacing w:before="240" w:after="0" w:line="240" w:lineRule="auto"/>
        <w:jc w:val="both"/>
        <w:rPr>
          <w:rFonts w:cs="Times New Roman"/>
        </w:rPr>
      </w:pPr>
      <w:r w:rsidRPr="007C4D6F">
        <w:rPr>
          <w:rFonts w:cs="Times New Roman"/>
        </w:rPr>
        <w:t>(3) Zártkörű versenyeztetési eljárás folytatható le a 18.§ (2) bekezdésében meghatározott esetekben.</w:t>
      </w:r>
    </w:p>
    <w:p w14:paraId="7F74774F" w14:textId="77777777" w:rsidR="007E18AF" w:rsidRPr="007C4D6F" w:rsidRDefault="00326B65">
      <w:pPr>
        <w:pStyle w:val="Szvegtrzs"/>
        <w:spacing w:before="240" w:after="0" w:line="240" w:lineRule="auto"/>
        <w:jc w:val="both"/>
        <w:rPr>
          <w:rFonts w:cs="Times New Roman"/>
        </w:rPr>
      </w:pPr>
      <w:r w:rsidRPr="007C4D6F">
        <w:rPr>
          <w:rFonts w:cs="Times New Roman"/>
        </w:rPr>
        <w:t>(4) Az önkormányzati vagyon ingyenes átruházásáról kizárólag a Közgyűlés dönthet minősített szavazattöbbséggel.</w:t>
      </w:r>
    </w:p>
    <w:p w14:paraId="32120B16" w14:textId="63C2BB55" w:rsidR="007E18AF" w:rsidRPr="007C4D6F" w:rsidRDefault="00326B65">
      <w:pPr>
        <w:pStyle w:val="Szvegtrzs"/>
        <w:spacing w:before="240" w:after="0" w:line="240" w:lineRule="auto"/>
        <w:jc w:val="both"/>
        <w:rPr>
          <w:rFonts w:cs="Times New Roman"/>
        </w:rPr>
      </w:pPr>
      <w:r w:rsidRPr="007C4D6F">
        <w:rPr>
          <w:rFonts w:cs="Times New Roman"/>
        </w:rPr>
        <w:t>(5) Ha az ingatlanvagyon tulajdonjogáról az Önkormányzat vagy intézménye javára mondtak le, a tulajdonszerzési nyilatkozatra az 5.</w:t>
      </w:r>
      <w:r w:rsidR="00E70DDF" w:rsidRPr="007C4D6F">
        <w:rPr>
          <w:rFonts w:cs="Times New Roman"/>
        </w:rPr>
        <w:t xml:space="preserve"> </w:t>
      </w:r>
      <w:r w:rsidRPr="007C4D6F">
        <w:rPr>
          <w:rFonts w:cs="Times New Roman"/>
        </w:rPr>
        <w:t>§ (2) bekezdésben megfogalmazott értékhatárok szerinti döntéshozó jogosult.</w:t>
      </w:r>
    </w:p>
    <w:p w14:paraId="1263B037" w14:textId="4CB65D37" w:rsidR="009848E0" w:rsidRPr="007C4D6F" w:rsidRDefault="00326B65">
      <w:pPr>
        <w:pStyle w:val="Szvegtrzs"/>
        <w:spacing w:before="240" w:after="0" w:line="240" w:lineRule="auto"/>
        <w:jc w:val="both"/>
        <w:rPr>
          <w:rFonts w:cs="Times New Roman"/>
        </w:rPr>
      </w:pPr>
      <w:r w:rsidRPr="007C4D6F">
        <w:rPr>
          <w:rFonts w:cs="Times New Roman"/>
        </w:rPr>
        <w:t>(6) Nem fogadható el olyan ingyenes felajánlás, amelynek ismert terhei elérhetik vagy meghaladják a felajánlott vagyon forgalmi értékét.</w:t>
      </w:r>
    </w:p>
    <w:p w14:paraId="515A52FB" w14:textId="156BFBC2" w:rsidR="009848E0" w:rsidRPr="009848E0" w:rsidRDefault="009848E0" w:rsidP="009848E0">
      <w:pPr>
        <w:pStyle w:val="Szvegtrzs"/>
        <w:spacing w:before="240" w:after="0" w:line="240" w:lineRule="auto"/>
        <w:jc w:val="both"/>
        <w:rPr>
          <w:rFonts w:cs="Times New Roman"/>
          <w:color w:val="FF0000"/>
        </w:rPr>
      </w:pPr>
      <w:bookmarkStart w:id="10" w:name="_Hlk177334400"/>
      <w:r w:rsidRPr="009848E0">
        <w:rPr>
          <w:rFonts w:cs="Times New Roman"/>
          <w:color w:val="FF0000"/>
        </w:rPr>
        <w:t xml:space="preserve">(7) A második sikertelen versenyeztetési eljárás lefolytatása után az induló vételár tekintetében legfeljebb 10%-os mértékű csökkentés alkalmazható. A </w:t>
      </w:r>
      <w:hyperlink r:id="rId9" w:tgtFrame="_blank" w:history="1">
        <w:proofErr w:type="spellStart"/>
        <w:r w:rsidRPr="009848E0">
          <w:rPr>
            <w:rFonts w:cs="Times New Roman"/>
            <w:color w:val="FF0000"/>
          </w:rPr>
          <w:t>Nvt</w:t>
        </w:r>
        <w:proofErr w:type="spellEnd"/>
        <w:r w:rsidRPr="009848E0">
          <w:rPr>
            <w:rFonts w:cs="Times New Roman"/>
            <w:color w:val="FF0000"/>
          </w:rPr>
          <w:t>.</w:t>
        </w:r>
      </w:hyperlink>
      <w:r w:rsidRPr="009848E0">
        <w:rPr>
          <w:rFonts w:cs="Times New Roman"/>
          <w:color w:val="FF0000"/>
        </w:rPr>
        <w:t xml:space="preserve"> és költségvetési törvénynek megfelelően az ott meghatározott versenyeztetési értékhatárt meg nem haladó értékű ingatlan a versenyeztetési eljárás feltételeiről szóló döntés alapján lefolytatott kettő eredménytelen eljárást követően közvetlenül is értékesíthető.”</w:t>
      </w:r>
    </w:p>
    <w:bookmarkEnd w:id="10"/>
    <w:p w14:paraId="112E5435" w14:textId="77777777" w:rsidR="009848E0" w:rsidRPr="009848E0" w:rsidRDefault="009848E0" w:rsidP="009848E0">
      <w:pPr>
        <w:ind w:left="993" w:hanging="425"/>
        <w:jc w:val="both"/>
        <w:rPr>
          <w:rFonts w:ascii="Constantia" w:hAnsi="Constantia"/>
          <w:bCs/>
          <w:iCs/>
          <w:color w:val="FF0000"/>
        </w:rPr>
      </w:pPr>
    </w:p>
    <w:p w14:paraId="780E829E" w14:textId="77777777" w:rsidR="009848E0" w:rsidRPr="007C4D6F" w:rsidRDefault="009848E0">
      <w:pPr>
        <w:pStyle w:val="Szvegtrzs"/>
        <w:spacing w:before="240" w:after="0" w:line="240" w:lineRule="auto"/>
        <w:jc w:val="both"/>
        <w:rPr>
          <w:rFonts w:cs="Times New Roman"/>
        </w:rPr>
      </w:pPr>
    </w:p>
    <w:p w14:paraId="57C88ACF" w14:textId="74312D3C" w:rsidR="007E18AF" w:rsidRPr="007C4D6F" w:rsidRDefault="00326B65">
      <w:pPr>
        <w:pStyle w:val="Szvegtrzs"/>
        <w:spacing w:before="240" w:after="0" w:line="240" w:lineRule="auto"/>
        <w:jc w:val="both"/>
        <w:rPr>
          <w:rFonts w:cs="Times New Roman"/>
        </w:rPr>
      </w:pPr>
      <w:r w:rsidRPr="007C4D6F">
        <w:rPr>
          <w:rFonts w:cs="Times New Roman"/>
        </w:rPr>
        <w:t xml:space="preserve">(8) A nem önkormányzati tulajdonban lévő terület használatára vonatkozó megállapodás megkötéséről 1 évet meg nem haladó időtartam esetén a Polgármester, 1-3 évet meg nem haladó időtartamra a </w:t>
      </w:r>
      <w:r w:rsidR="00380F85" w:rsidRPr="00E3183A">
        <w:rPr>
          <w:rFonts w:ascii="Constantia" w:hAnsi="Constantia"/>
          <w:bCs/>
          <w:iCs/>
          <w:color w:val="FF0000"/>
        </w:rPr>
        <w:t>Pénzügyi-, Gazdálkodási és Ügyrendi Bizottság</w:t>
      </w:r>
      <w:r w:rsidRPr="007C4D6F">
        <w:rPr>
          <w:rFonts w:cs="Times New Roman"/>
        </w:rPr>
        <w:t>, 3 évet meghaladó időtartam esetén a Közgyűlés dönt.</w:t>
      </w:r>
    </w:p>
    <w:p w14:paraId="43820E73"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38. §</w:t>
      </w:r>
    </w:p>
    <w:p w14:paraId="6F713727" w14:textId="611B226E" w:rsidR="007E18AF" w:rsidRPr="007C4D6F" w:rsidRDefault="00326B65">
      <w:pPr>
        <w:pStyle w:val="Szvegtrzs"/>
        <w:spacing w:after="0" w:line="240" w:lineRule="auto"/>
        <w:jc w:val="both"/>
        <w:rPr>
          <w:rFonts w:cs="Times New Roman"/>
        </w:rPr>
      </w:pPr>
      <w:r w:rsidRPr="007C4D6F">
        <w:rPr>
          <w:rFonts w:cs="Times New Roman"/>
        </w:rPr>
        <w:t>(1) Ingatlanvásárlásról az 5.</w:t>
      </w:r>
      <w:r w:rsidR="00E70DDF" w:rsidRPr="007C4D6F">
        <w:rPr>
          <w:rFonts w:cs="Times New Roman"/>
        </w:rPr>
        <w:t xml:space="preserve"> </w:t>
      </w:r>
      <w:r w:rsidRPr="007C4D6F">
        <w:rPr>
          <w:rFonts w:cs="Times New Roman"/>
        </w:rPr>
        <w:t>§ (2) bekezdésben meghatározott értékhatárok, mezőgazdasági hasznosítású ingatlanok esetén a 6.</w:t>
      </w:r>
      <w:r w:rsidR="00E70DDF" w:rsidRPr="007C4D6F">
        <w:rPr>
          <w:rFonts w:cs="Times New Roman"/>
        </w:rPr>
        <w:t xml:space="preserve"> </w:t>
      </w:r>
      <w:r w:rsidRPr="007C4D6F">
        <w:rPr>
          <w:rFonts w:cs="Times New Roman"/>
        </w:rPr>
        <w:t>§ (1)–(2) bekezdéseiben meghatározott értékhatárok szerint meghatározott döntésre jogosult dönt.</w:t>
      </w:r>
    </w:p>
    <w:p w14:paraId="655DCA27" w14:textId="77777777" w:rsidR="007E18AF" w:rsidRPr="007C4D6F" w:rsidRDefault="00326B65">
      <w:pPr>
        <w:pStyle w:val="Szvegtrzs"/>
        <w:spacing w:before="240" w:after="0" w:line="240" w:lineRule="auto"/>
        <w:jc w:val="both"/>
        <w:rPr>
          <w:rFonts w:cs="Times New Roman"/>
        </w:rPr>
      </w:pPr>
      <w:r w:rsidRPr="007C4D6F">
        <w:rPr>
          <w:rFonts w:cs="Times New Roman"/>
        </w:rPr>
        <w:t>(2) Ingatlanvásárlással és értékesítéssel ingatlanközvetítő is megbízható.</w:t>
      </w:r>
    </w:p>
    <w:p w14:paraId="5A212517"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25. Ingóságok elidegenítésének, megszerzésének valamint hasznosításának szabályai</w:t>
      </w:r>
    </w:p>
    <w:p w14:paraId="4498C4EA"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39. §</w:t>
      </w:r>
    </w:p>
    <w:p w14:paraId="33C70B84" w14:textId="4E4652C5" w:rsidR="007E18AF" w:rsidRPr="007C4D6F" w:rsidRDefault="00326B65">
      <w:pPr>
        <w:pStyle w:val="Szvegtrzs"/>
        <w:spacing w:after="0" w:line="240" w:lineRule="auto"/>
        <w:jc w:val="both"/>
        <w:rPr>
          <w:rFonts w:cs="Times New Roman"/>
        </w:rPr>
      </w:pPr>
      <w:r w:rsidRPr="007C4D6F">
        <w:rPr>
          <w:rFonts w:cs="Times New Roman"/>
        </w:rPr>
        <w:t>(1) Az önkormányzat tulajdonában lévő ingóságok elidegenítéséről, tulajdonjogának ellenérték fejében történő megszerzéséről a 6.</w:t>
      </w:r>
      <w:r w:rsidR="00887A51" w:rsidRPr="007C4D6F">
        <w:rPr>
          <w:rFonts w:cs="Times New Roman"/>
        </w:rPr>
        <w:t xml:space="preserve"> </w:t>
      </w:r>
      <w:r w:rsidRPr="007C4D6F">
        <w:rPr>
          <w:rFonts w:cs="Times New Roman"/>
        </w:rPr>
        <w:t xml:space="preserve">§ (3) bekezdésében megfogalmazott értékhatárok szerint a Polgármester, a </w:t>
      </w:r>
      <w:r w:rsidR="00380F85" w:rsidRPr="00E3183A">
        <w:rPr>
          <w:rFonts w:ascii="Constantia" w:hAnsi="Constantia"/>
          <w:bCs/>
          <w:iCs/>
          <w:color w:val="FF0000"/>
        </w:rPr>
        <w:t>Pénzügyi-, Gazdálkodási és Ügyrendi Bizottság</w:t>
      </w:r>
      <w:r w:rsidRPr="007C4D6F">
        <w:rPr>
          <w:rFonts w:cs="Times New Roman"/>
        </w:rPr>
        <w:t>, vagy a Közgyűlés jogosult dönteni.</w:t>
      </w:r>
    </w:p>
    <w:p w14:paraId="76119DDE" w14:textId="77777777" w:rsidR="007E18AF" w:rsidRPr="007C4D6F" w:rsidRDefault="00326B65">
      <w:pPr>
        <w:pStyle w:val="Szvegtrzs"/>
        <w:spacing w:before="240" w:after="0" w:line="240" w:lineRule="auto"/>
        <w:jc w:val="both"/>
        <w:rPr>
          <w:rFonts w:cs="Times New Roman"/>
        </w:rPr>
      </w:pPr>
      <w:r w:rsidRPr="007C4D6F">
        <w:rPr>
          <w:rFonts w:cs="Times New Roman"/>
        </w:rPr>
        <w:t>(2) Az intézményi tulajdonban lévő ingóság értékesítéséből származó bevétel az Önkormányzat intézményének költségvetését illeti meg, a mindenkor hatályos önkormányzati költségvetési rendelet előírásainak megfelelően.</w:t>
      </w:r>
    </w:p>
    <w:p w14:paraId="1CE24277" w14:textId="0FCFA69F" w:rsidR="007E18AF" w:rsidRPr="007C4D6F" w:rsidRDefault="00326B65">
      <w:pPr>
        <w:pStyle w:val="Szvegtrzs"/>
        <w:spacing w:before="240" w:after="0" w:line="240" w:lineRule="auto"/>
        <w:jc w:val="both"/>
        <w:rPr>
          <w:rFonts w:cs="Times New Roman"/>
        </w:rPr>
      </w:pPr>
      <w:r w:rsidRPr="007C4D6F">
        <w:rPr>
          <w:rFonts w:cs="Times New Roman"/>
        </w:rPr>
        <w:t>(3) Az önkormányzat tulajdonában lévő ingó vagyon hasznosítására természetes személlyel vagy átlátható szervezettel hasznosítási szerződés köthető a 6.</w:t>
      </w:r>
      <w:r w:rsidR="00887A51" w:rsidRPr="007C4D6F">
        <w:rPr>
          <w:rFonts w:cs="Times New Roman"/>
        </w:rPr>
        <w:t xml:space="preserve"> </w:t>
      </w:r>
      <w:r w:rsidRPr="007C4D6F">
        <w:rPr>
          <w:rFonts w:cs="Times New Roman"/>
        </w:rPr>
        <w:t>§ (3) bekezdésében meghatározott összeghatárok figyelembevételével.</w:t>
      </w:r>
    </w:p>
    <w:p w14:paraId="2F1C899A" w14:textId="77777777" w:rsidR="007E18AF" w:rsidRPr="007C4D6F" w:rsidRDefault="00326B65">
      <w:pPr>
        <w:pStyle w:val="Szvegtrzs"/>
        <w:spacing w:before="240" w:after="0" w:line="240" w:lineRule="auto"/>
        <w:jc w:val="both"/>
        <w:rPr>
          <w:rFonts w:cs="Times New Roman"/>
        </w:rPr>
      </w:pPr>
      <w:r w:rsidRPr="007C4D6F">
        <w:rPr>
          <w:rFonts w:cs="Times New Roman"/>
        </w:rPr>
        <w:t>(4) Ha az ingóság tulajdonjogáról az Önkormányzat javára ingyenesen mondtak le, a tulajdonszerzési nyilatkozatra a Polgármester jogosult.</w:t>
      </w:r>
    </w:p>
    <w:p w14:paraId="74D79F86" w14:textId="77777777" w:rsidR="007E18AF" w:rsidRPr="007C4D6F" w:rsidRDefault="00326B65">
      <w:pPr>
        <w:pStyle w:val="Szvegtrzs"/>
        <w:spacing w:before="240" w:after="0" w:line="240" w:lineRule="auto"/>
        <w:jc w:val="both"/>
        <w:rPr>
          <w:rFonts w:cs="Times New Roman"/>
        </w:rPr>
      </w:pPr>
      <w:r w:rsidRPr="007C4D6F">
        <w:rPr>
          <w:rFonts w:cs="Times New Roman"/>
        </w:rPr>
        <w:t>(5) Nem fogadható el olyan ingyenes felajánlás, amelynek ismert terhei elérhetik vagy meghaladják a felajánlott vagyon forgalmi értékét.</w:t>
      </w:r>
    </w:p>
    <w:p w14:paraId="0F0FDBEE"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26. A gazdasági társasági tulajdon létrehozásának, elidegenítésének, vásárlásának, valamint a tulajdonosi jogok gyakorlásának szabályai</w:t>
      </w:r>
    </w:p>
    <w:p w14:paraId="6E7503DD"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40. §</w:t>
      </w:r>
    </w:p>
    <w:p w14:paraId="1A221D4A" w14:textId="4FEE3CE0" w:rsidR="007E18AF" w:rsidRPr="007C4D6F" w:rsidRDefault="00326B65">
      <w:pPr>
        <w:pStyle w:val="Szvegtrzs"/>
        <w:spacing w:after="0" w:line="240" w:lineRule="auto"/>
        <w:jc w:val="both"/>
        <w:rPr>
          <w:rFonts w:cs="Times New Roman"/>
        </w:rPr>
      </w:pPr>
      <w:r w:rsidRPr="007C4D6F">
        <w:rPr>
          <w:rFonts w:cs="Times New Roman"/>
        </w:rPr>
        <w:t xml:space="preserve">(1) Önálló gazdasági társaság alapításáról, már létrejött </w:t>
      </w:r>
      <w:r w:rsidR="00EB423E" w:rsidRPr="007C4D6F">
        <w:rPr>
          <w:rFonts w:cs="Times New Roman"/>
        </w:rPr>
        <w:t>gazdasági társasági részesedés megvásárlásáról</w:t>
      </w:r>
      <w:r w:rsidRPr="007C4D6F">
        <w:rPr>
          <w:rFonts w:cs="Times New Roman"/>
        </w:rPr>
        <w:t xml:space="preserve"> vagy eladásáról az </w:t>
      </w:r>
      <w:proofErr w:type="spellStart"/>
      <w:r w:rsidRPr="007C4D6F">
        <w:rPr>
          <w:rFonts w:cs="Times New Roman"/>
        </w:rPr>
        <w:t>Nvt</w:t>
      </w:r>
      <w:proofErr w:type="spellEnd"/>
      <w:r w:rsidRPr="007C4D6F">
        <w:rPr>
          <w:rFonts w:cs="Times New Roman"/>
        </w:rPr>
        <w:t xml:space="preserve">. előírásainak megfelelően a </w:t>
      </w:r>
      <w:r w:rsidR="00380F85" w:rsidRPr="00E3183A">
        <w:rPr>
          <w:rFonts w:ascii="Constantia" w:hAnsi="Constantia"/>
          <w:bCs/>
          <w:iCs/>
          <w:color w:val="FF0000"/>
        </w:rPr>
        <w:t>Pénzügyi-, Gazdálkodási és Ügyrendi Bizottság</w:t>
      </w:r>
      <w:r w:rsidR="00380F85" w:rsidRPr="00E3183A">
        <w:rPr>
          <w:rFonts w:cs="Times New Roman"/>
          <w:color w:val="FF0000"/>
        </w:rPr>
        <w:t xml:space="preserve"> </w:t>
      </w:r>
      <w:r w:rsidRPr="007C4D6F">
        <w:rPr>
          <w:rFonts w:cs="Times New Roman"/>
        </w:rPr>
        <w:t>véleményezése után a Közgyűlés dönt.</w:t>
      </w:r>
    </w:p>
    <w:p w14:paraId="29CA57DB" w14:textId="77777777" w:rsidR="007E18AF" w:rsidRPr="007C4D6F" w:rsidRDefault="00326B65">
      <w:pPr>
        <w:pStyle w:val="Szvegtrzs"/>
        <w:spacing w:before="240" w:after="0" w:line="240" w:lineRule="auto"/>
        <w:jc w:val="both"/>
        <w:rPr>
          <w:rFonts w:cs="Times New Roman"/>
        </w:rPr>
      </w:pPr>
      <w:r w:rsidRPr="007C4D6F">
        <w:rPr>
          <w:rFonts w:cs="Times New Roman"/>
        </w:rPr>
        <w:t>(2) Az elővételi jog gyakorlásáról</w:t>
      </w:r>
    </w:p>
    <w:p w14:paraId="52993A55"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50%-ot meghaladó tulajdonosi részarány vagy 20 millió forintot meghaladó üzleti érték esetén a Közgyűlés dönt,</w:t>
      </w:r>
    </w:p>
    <w:p w14:paraId="5215211C" w14:textId="24399B69" w:rsidR="009848E0" w:rsidRPr="007C4D6F" w:rsidRDefault="009848E0">
      <w:pPr>
        <w:pStyle w:val="Szvegtrzs"/>
        <w:spacing w:after="0" w:line="240" w:lineRule="auto"/>
        <w:ind w:left="580" w:hanging="560"/>
        <w:jc w:val="both"/>
        <w:rPr>
          <w:rFonts w:cs="Times New Roman"/>
        </w:rPr>
      </w:pPr>
      <w:bookmarkStart w:id="11" w:name="_Hlk177334432"/>
      <w:r w:rsidRPr="009848E0">
        <w:rPr>
          <w:rFonts w:ascii="Constantia" w:hAnsi="Constantia"/>
          <w:bCs/>
          <w:iCs/>
          <w:color w:val="FF0000"/>
        </w:rPr>
        <w:t xml:space="preserve">b) </w:t>
      </w:r>
      <w:r w:rsidRPr="009848E0">
        <w:rPr>
          <w:rFonts w:ascii="Constantia" w:hAnsi="Constantia"/>
          <w:bCs/>
          <w:iCs/>
          <w:color w:val="FF0000"/>
        </w:rPr>
        <w:tab/>
        <w:t xml:space="preserve">az </w:t>
      </w:r>
      <w:hyperlink r:id="rId10" w:anchor="SZ40@BE2@POA" w:history="1">
        <w:r w:rsidRPr="009848E0">
          <w:rPr>
            <w:rFonts w:ascii="Constantia" w:hAnsi="Constantia"/>
            <w:bCs/>
            <w:iCs/>
            <w:color w:val="FF0000"/>
          </w:rPr>
          <w:t>a) pont</w:t>
        </w:r>
      </w:hyperlink>
      <w:r w:rsidRPr="009848E0">
        <w:rPr>
          <w:rFonts w:ascii="Constantia" w:hAnsi="Constantia"/>
          <w:bCs/>
          <w:iCs/>
          <w:color w:val="FF0000"/>
        </w:rPr>
        <w:t>ban meg nem határozott esetben a Pénzügyi-, Gazdálkodási és Ügyrendi Bizottság dönt</w:t>
      </w:r>
      <w:bookmarkEnd w:id="11"/>
      <w:r w:rsidRPr="004C486D">
        <w:rPr>
          <w:rFonts w:ascii="Constantia" w:hAnsi="Constantia"/>
          <w:bCs/>
          <w:iCs/>
        </w:rPr>
        <w:t>.</w:t>
      </w:r>
      <w:r>
        <w:rPr>
          <w:rFonts w:ascii="Constantia" w:hAnsi="Constantia"/>
          <w:bCs/>
          <w:iCs/>
        </w:rPr>
        <w:t>”</w:t>
      </w:r>
    </w:p>
    <w:p w14:paraId="02F78891" w14:textId="77777777" w:rsidR="007E18AF" w:rsidRPr="007C4D6F" w:rsidRDefault="00326B65">
      <w:pPr>
        <w:pStyle w:val="Szvegtrzs"/>
        <w:spacing w:before="240" w:after="0" w:line="240" w:lineRule="auto"/>
        <w:jc w:val="both"/>
        <w:rPr>
          <w:rFonts w:cs="Times New Roman"/>
        </w:rPr>
      </w:pPr>
      <w:r w:rsidRPr="007C4D6F">
        <w:rPr>
          <w:rFonts w:cs="Times New Roman"/>
        </w:rPr>
        <w:t>(3) A vállalkozást az Önkormányzat alapításkor ellátja a tevékenységi körének ellátásához szükséges induló vagyonnal. A vállalkozás gondoskodik a rábízott vagyon és más eszközök gazdaságos felhasználásáról és gyarapításáról, kötelezettségeiért a rábízott vagyonával maga felel.</w:t>
      </w:r>
    </w:p>
    <w:p w14:paraId="6D3EDAF2" w14:textId="77777777" w:rsidR="007E18AF" w:rsidRPr="007C4D6F" w:rsidRDefault="00326B65">
      <w:pPr>
        <w:pStyle w:val="Szvegtrzs"/>
        <w:spacing w:before="240" w:after="0" w:line="240" w:lineRule="auto"/>
        <w:jc w:val="both"/>
        <w:rPr>
          <w:rFonts w:cs="Times New Roman"/>
        </w:rPr>
      </w:pPr>
      <w:r w:rsidRPr="007C4D6F">
        <w:rPr>
          <w:rFonts w:cs="Times New Roman"/>
        </w:rPr>
        <w:t>(4) A vállalkozásba fektetett vagyonnal az alapítói célkitűzést biztosító, vagy a legnagyobb hozamot, vagyongyarapítást biztosító módon kell gazdálkodni.</w:t>
      </w:r>
    </w:p>
    <w:p w14:paraId="1F625F91" w14:textId="77777777" w:rsidR="007E18AF" w:rsidRPr="007C4D6F" w:rsidRDefault="00326B65">
      <w:pPr>
        <w:pStyle w:val="Szvegtrzs"/>
        <w:spacing w:before="240" w:after="0" w:line="240" w:lineRule="auto"/>
        <w:jc w:val="both"/>
        <w:rPr>
          <w:rFonts w:cs="Times New Roman"/>
        </w:rPr>
      </w:pPr>
      <w:r w:rsidRPr="007C4D6F">
        <w:rPr>
          <w:rFonts w:cs="Times New Roman"/>
        </w:rPr>
        <w:t>(5) Az Önkormányzat vállalkozása a kötelező és önként vállalt feladatainak ellátását nem veszélyeztetheti. Az Önkormányzat csak olyan vállalkozásban vehet részt, amelyben felelőssége nem haladja meg vagyoni hozzájárulásának mértékét.</w:t>
      </w:r>
    </w:p>
    <w:p w14:paraId="37D01AC5" w14:textId="56F3D019" w:rsidR="009848E0" w:rsidRPr="009848E0" w:rsidRDefault="009848E0">
      <w:pPr>
        <w:pStyle w:val="Szvegtrzs"/>
        <w:spacing w:before="240" w:after="0" w:line="240" w:lineRule="auto"/>
        <w:jc w:val="both"/>
        <w:rPr>
          <w:rFonts w:cs="Times New Roman"/>
          <w:color w:val="FF0000"/>
        </w:rPr>
      </w:pPr>
      <w:r w:rsidRPr="009848E0">
        <w:rPr>
          <w:rFonts w:ascii="Constantia" w:hAnsi="Constantia"/>
          <w:bCs/>
          <w:iCs/>
          <w:color w:val="FF0000"/>
        </w:rPr>
        <w:t xml:space="preserve">(6) Az apport tárgyának és értékének meghatározására a Közgyűlés jogosult. Ingatlanforgalmi szakvélemény készítése a 4. § </w:t>
      </w:r>
      <w:hyperlink r:id="rId11" w:anchor="SZ40@BE2" w:history="1">
        <w:r w:rsidRPr="009848E0">
          <w:rPr>
            <w:rFonts w:ascii="Constantia" w:hAnsi="Constantia"/>
            <w:bCs/>
            <w:iCs/>
            <w:color w:val="FF0000"/>
          </w:rPr>
          <w:t>(2) bekezdés</w:t>
        </w:r>
      </w:hyperlink>
      <w:r w:rsidRPr="009848E0">
        <w:rPr>
          <w:rFonts w:ascii="Constantia" w:hAnsi="Constantia"/>
          <w:bCs/>
          <w:iCs/>
          <w:color w:val="FF0000"/>
        </w:rPr>
        <w:t xml:space="preserve"> előírásai szerint szükséges könyvvizsgáló bevonásával</w:t>
      </w:r>
    </w:p>
    <w:p w14:paraId="3C644782"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41. §</w:t>
      </w:r>
    </w:p>
    <w:p w14:paraId="6E18137A" w14:textId="77777777" w:rsidR="007E18AF" w:rsidRPr="007C4D6F" w:rsidRDefault="00326B65">
      <w:pPr>
        <w:pStyle w:val="Szvegtrzs"/>
        <w:spacing w:after="0" w:line="240" w:lineRule="auto"/>
        <w:jc w:val="both"/>
        <w:rPr>
          <w:rFonts w:cs="Times New Roman"/>
        </w:rPr>
      </w:pPr>
      <w:r w:rsidRPr="007C4D6F">
        <w:rPr>
          <w:rFonts w:cs="Times New Roman"/>
        </w:rPr>
        <w:t>(1) A Közgyűlés a Ptk. alapján a tulajdonosi jogok gyakorlását a következőkben határozza meg.</w:t>
      </w:r>
    </w:p>
    <w:p w14:paraId="2CB01393" w14:textId="77777777" w:rsidR="007E18AF" w:rsidRPr="007C4D6F" w:rsidRDefault="00326B65">
      <w:pPr>
        <w:pStyle w:val="Szvegtrzs"/>
        <w:spacing w:before="240" w:after="0" w:line="240" w:lineRule="auto"/>
        <w:jc w:val="both"/>
        <w:rPr>
          <w:rFonts w:cs="Times New Roman"/>
        </w:rPr>
      </w:pPr>
      <w:r w:rsidRPr="007C4D6F">
        <w:rPr>
          <w:rFonts w:cs="Times New Roman"/>
        </w:rPr>
        <w:t>(2) Az alábbiakban felsorolt ügyek az egyszemélyes gazdasági társaságok esetében a Közgyűlés hatáskörébe tartoznak. A többségi önkormányzati tulajdonban lévő többszemélyes gazdasági társaságok esetében a Közgyűlés előzetes jóváhagyó döntése szükséges az alábbi esetekben:</w:t>
      </w:r>
    </w:p>
    <w:p w14:paraId="79EBC9BD"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1.</w:t>
      </w:r>
      <w:r w:rsidRPr="007C4D6F">
        <w:rPr>
          <w:rFonts w:cs="Times New Roman"/>
        </w:rPr>
        <w:tab/>
        <w:t>gazdasági társaság alapítása;</w:t>
      </w:r>
    </w:p>
    <w:p w14:paraId="65A7419B"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2.</w:t>
      </w:r>
      <w:r w:rsidRPr="007C4D6F">
        <w:rPr>
          <w:rFonts w:cs="Times New Roman"/>
        </w:rPr>
        <w:tab/>
        <w:t>alapító okirat elfogadása, alapító okirat módosítása;</w:t>
      </w:r>
    </w:p>
    <w:p w14:paraId="5C8CD184"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3.</w:t>
      </w:r>
      <w:r w:rsidRPr="007C4D6F">
        <w:rPr>
          <w:rFonts w:cs="Times New Roman"/>
        </w:rPr>
        <w:tab/>
        <w:t>társasági szerződés elfogadása, társasági szerződés módosítása;</w:t>
      </w:r>
    </w:p>
    <w:p w14:paraId="214E989C"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4.</w:t>
      </w:r>
      <w:r w:rsidRPr="007C4D6F">
        <w:rPr>
          <w:rFonts w:cs="Times New Roman"/>
        </w:rPr>
        <w:tab/>
        <w:t>vezető tisztségviselők, felügyelő bizottsági tagok könyvvizsgálók megválasztása;</w:t>
      </w:r>
    </w:p>
    <w:p w14:paraId="5F41627A"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5.</w:t>
      </w:r>
      <w:r w:rsidRPr="007C4D6F">
        <w:rPr>
          <w:rFonts w:cs="Times New Roman"/>
        </w:rPr>
        <w:tab/>
        <w:t>vezető tisztségviselő visszahívása, megbízatásának meghosszabbítása valamint a munkáltatói jogok gyakorlása;</w:t>
      </w:r>
    </w:p>
    <w:p w14:paraId="6A6BB8EF"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6.</w:t>
      </w:r>
      <w:r w:rsidRPr="007C4D6F">
        <w:rPr>
          <w:rFonts w:cs="Times New Roman"/>
        </w:rPr>
        <w:tab/>
        <w:t>a felügyelő bizottság tagjai, valamint a könyvvizsgáló megbízatásának meghosszabbítása, visszahívása;</w:t>
      </w:r>
    </w:p>
    <w:p w14:paraId="41A2A821"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7.</w:t>
      </w:r>
      <w:r w:rsidRPr="007C4D6F">
        <w:rPr>
          <w:rFonts w:cs="Times New Roman"/>
        </w:rPr>
        <w:tab/>
        <w:t>a vezető tisztségviselők díjazásának és prémiumfeladatainak meghatározása, a prémiumfeladatok teljesítésének értékelése, a könyvvizsgáló, valamint a felügyelő bizottság elnöke és tagjai díjazásának meghatározása;</w:t>
      </w:r>
    </w:p>
    <w:p w14:paraId="1818C4C5"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8.</w:t>
      </w:r>
      <w:r w:rsidRPr="007C4D6F">
        <w:rPr>
          <w:rFonts w:cs="Times New Roman"/>
        </w:rPr>
        <w:tab/>
        <w:t>vezető tisztségviselők, valamint a könyvvizsgáló ellen kártérítési igények érvényesítése;</w:t>
      </w:r>
    </w:p>
    <w:p w14:paraId="094177B0"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9.</w:t>
      </w:r>
      <w:r w:rsidRPr="007C4D6F">
        <w:rPr>
          <w:rFonts w:cs="Times New Roman"/>
        </w:rPr>
        <w:tab/>
        <w:t>számviteli törvény szerinti beszámoló elfogadása, ideértve az adózott eredmény felhasználására vonatkozó döntést, előtársasági beszámoló elfogadása;</w:t>
      </w:r>
    </w:p>
    <w:p w14:paraId="2F993E4E"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10.</w:t>
      </w:r>
      <w:r w:rsidRPr="007C4D6F">
        <w:rPr>
          <w:rFonts w:cs="Times New Roman"/>
        </w:rPr>
        <w:tab/>
        <w:t>éves üzleti terv elfogadása, az éves üzleti terv I. negyedéves, féléves, valamint az I-III. negyedéves teljesítéséről készült beszámolók elfogadása;</w:t>
      </w:r>
    </w:p>
    <w:p w14:paraId="24F805FD"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11.</w:t>
      </w:r>
      <w:r w:rsidRPr="007C4D6F">
        <w:rPr>
          <w:rFonts w:cs="Times New Roman"/>
        </w:rPr>
        <w:tab/>
        <w:t>pótbefizetés elrendelése és visszatérítése;</w:t>
      </w:r>
    </w:p>
    <w:p w14:paraId="5A0A719B"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12.</w:t>
      </w:r>
      <w:r w:rsidRPr="007C4D6F">
        <w:rPr>
          <w:rFonts w:cs="Times New Roman"/>
        </w:rPr>
        <w:tab/>
        <w:t>osztalékelőleg és osztalék fizetésének elhatározása;</w:t>
      </w:r>
    </w:p>
    <w:p w14:paraId="5DB53813"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13.</w:t>
      </w:r>
      <w:r w:rsidRPr="007C4D6F">
        <w:rPr>
          <w:rFonts w:cs="Times New Roman"/>
        </w:rPr>
        <w:tab/>
        <w:t>üzletrész felosztásához való hozzájárulás, és az üzletrész bevonásának elrendelése;</w:t>
      </w:r>
    </w:p>
    <w:p w14:paraId="0C3518E8"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14.</w:t>
      </w:r>
      <w:r w:rsidRPr="007C4D6F">
        <w:rPr>
          <w:rFonts w:cs="Times New Roman"/>
        </w:rPr>
        <w:tab/>
        <w:t>elővásárlási jog gyakorlása a társaság által;</w:t>
      </w:r>
    </w:p>
    <w:p w14:paraId="6C093440"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15.</w:t>
      </w:r>
      <w:r w:rsidRPr="007C4D6F">
        <w:rPr>
          <w:rFonts w:cs="Times New Roman"/>
        </w:rPr>
        <w:tab/>
        <w:t>elővásárlásra jogosult személy kijelölése, az üzletrész kívülálló személyre történő átruházásánál a beleegyezés megadása;</w:t>
      </w:r>
    </w:p>
    <w:p w14:paraId="38266F64"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16.</w:t>
      </w:r>
      <w:r w:rsidRPr="007C4D6F">
        <w:rPr>
          <w:rFonts w:cs="Times New Roman"/>
        </w:rPr>
        <w:tab/>
        <w:t>törzstőke emelés esetén a tagok elsőbbségi jogának kizárása;</w:t>
      </w:r>
    </w:p>
    <w:p w14:paraId="358C17C9"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17.</w:t>
      </w:r>
      <w:r w:rsidRPr="007C4D6F">
        <w:rPr>
          <w:rFonts w:cs="Times New Roman"/>
        </w:rPr>
        <w:tab/>
        <w:t>törzstőke emelés során az elsőbbségi jog gyakorlására jogosultak kijelölése;</w:t>
      </w:r>
    </w:p>
    <w:p w14:paraId="5A79464C"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18.</w:t>
      </w:r>
      <w:r w:rsidRPr="007C4D6F">
        <w:rPr>
          <w:rFonts w:cs="Times New Roman"/>
        </w:rPr>
        <w:tab/>
        <w:t>törzstőke felemelésekor, vagy az elsőbbségi jog gyakorlása esetén a törzsbetétek arányától való eltérés megállapítása;</w:t>
      </w:r>
    </w:p>
    <w:p w14:paraId="798AA800"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19.</w:t>
      </w:r>
      <w:r w:rsidRPr="007C4D6F">
        <w:rPr>
          <w:rFonts w:cs="Times New Roman"/>
        </w:rPr>
        <w:tab/>
        <w:t>törzstőke leszállításakor a törzsbetétek arányától való eltérés megállapítása;</w:t>
      </w:r>
    </w:p>
    <w:p w14:paraId="575BF266"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20.</w:t>
      </w:r>
      <w:r w:rsidRPr="007C4D6F">
        <w:rPr>
          <w:rFonts w:cs="Times New Roman"/>
        </w:rPr>
        <w:tab/>
        <w:t>olyan szerződés megkötésének jóváhagyása, amelyet a társaság saját tagjával, ügyvezetőjével vagy azok közeli hozzátartozójával, élettársával köt;</w:t>
      </w:r>
    </w:p>
    <w:p w14:paraId="7D6F0A31"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21.</w:t>
      </w:r>
      <w:r w:rsidRPr="007C4D6F">
        <w:rPr>
          <w:rFonts w:cs="Times New Roman"/>
        </w:rPr>
        <w:tab/>
        <w:t>a társaság jogutód nélküli megszűnésének, átalakulásának elhatározása;</w:t>
      </w:r>
    </w:p>
    <w:p w14:paraId="27E70385"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22.</w:t>
      </w:r>
      <w:r w:rsidRPr="007C4D6F">
        <w:rPr>
          <w:rFonts w:cs="Times New Roman"/>
        </w:rPr>
        <w:tab/>
        <w:t>a társaság több évre szóló stratégiai tervének jóváhagyása;</w:t>
      </w:r>
    </w:p>
    <w:p w14:paraId="647ED9C2"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23.</w:t>
      </w:r>
      <w:r w:rsidRPr="007C4D6F">
        <w:rPr>
          <w:rFonts w:cs="Times New Roman"/>
        </w:rPr>
        <w:tab/>
        <w:t>azon társaságok esetében, ahol az Önkormányzat többségi befolyással rendelkezik a további gazdálkodó szervezet alapításához vagy megszüntetéséhez történő hozzájárulás;</w:t>
      </w:r>
    </w:p>
    <w:p w14:paraId="7174DC83"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24.</w:t>
      </w:r>
      <w:r w:rsidRPr="007C4D6F">
        <w:rPr>
          <w:rFonts w:cs="Times New Roman"/>
        </w:rPr>
        <w:tab/>
        <w:t>azon társaságok esetében, ahol az Önkormányzat többségi befolyással rendelkezik más gazdálkodó szervezetben részesedés megszerzéséhez vagy átruházásához történő hozzájárulás;</w:t>
      </w:r>
    </w:p>
    <w:p w14:paraId="2B3C8327"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25.</w:t>
      </w:r>
      <w:r w:rsidRPr="007C4D6F">
        <w:rPr>
          <w:rFonts w:cs="Times New Roman"/>
        </w:rPr>
        <w:tab/>
        <w:t xml:space="preserve">egyszemélyes társaságok esetében a </w:t>
      </w:r>
      <w:proofErr w:type="spellStart"/>
      <w:r w:rsidRPr="007C4D6F">
        <w:rPr>
          <w:rFonts w:cs="Times New Roman"/>
        </w:rPr>
        <w:t>Ptk</w:t>
      </w:r>
      <w:proofErr w:type="spellEnd"/>
      <w:r w:rsidRPr="007C4D6F">
        <w:rPr>
          <w:rFonts w:cs="Times New Roman"/>
        </w:rPr>
        <w:t xml:space="preserve"> 3:109. § (4) bekezdésében meghatározottak alapján a társaság legfőbb szervének hatáskörébe tartozó ügyekben a Közgyűlés írásban határoz és a döntés az ügyvezetéssel való közléssel válik hatályossá.</w:t>
      </w:r>
    </w:p>
    <w:p w14:paraId="578AEF25" w14:textId="08053836" w:rsidR="00B22E0F" w:rsidRPr="00B22E0F" w:rsidRDefault="00B22E0F">
      <w:pPr>
        <w:pStyle w:val="Szvegtrzs"/>
        <w:spacing w:before="240" w:after="0" w:line="240" w:lineRule="auto"/>
        <w:jc w:val="both"/>
        <w:rPr>
          <w:rFonts w:cs="Times New Roman"/>
          <w:color w:val="FF0000"/>
        </w:rPr>
      </w:pPr>
      <w:bookmarkStart w:id="12" w:name="_Hlk177334514"/>
      <w:r w:rsidRPr="00B22E0F">
        <w:rPr>
          <w:rFonts w:ascii="Constantia" w:hAnsi="Constantia"/>
          <w:bCs/>
          <w:iCs/>
          <w:color w:val="FF0000"/>
        </w:rPr>
        <w:t>3)</w:t>
      </w:r>
      <w:r w:rsidRPr="00B22E0F">
        <w:rPr>
          <w:rFonts w:ascii="Constantia" w:hAnsi="Constantia"/>
          <w:bCs/>
          <w:iCs/>
          <w:color w:val="FF0000"/>
        </w:rPr>
        <w:tab/>
        <w:t xml:space="preserve">A </w:t>
      </w:r>
      <w:hyperlink r:id="rId12" w:anchor="SZ41@BE2" w:history="1">
        <w:r w:rsidRPr="00B22E0F">
          <w:rPr>
            <w:rFonts w:ascii="Constantia" w:hAnsi="Constantia"/>
            <w:bCs/>
            <w:iCs/>
            <w:color w:val="FF0000"/>
          </w:rPr>
          <w:t>(2) bekezdés</w:t>
        </w:r>
      </w:hyperlink>
      <w:r w:rsidRPr="00B22E0F">
        <w:rPr>
          <w:rFonts w:ascii="Constantia" w:hAnsi="Constantia"/>
          <w:bCs/>
          <w:iCs/>
          <w:color w:val="FF0000"/>
        </w:rPr>
        <w:t>ben nem szabályozott esetekben a Polgármester dönt.”</w:t>
      </w:r>
      <w:bookmarkEnd w:id="12"/>
    </w:p>
    <w:p w14:paraId="1377E3A9" w14:textId="77777777" w:rsidR="007E18AF" w:rsidRPr="007C4D6F" w:rsidRDefault="00326B65">
      <w:pPr>
        <w:pStyle w:val="Szvegtrzs"/>
        <w:spacing w:before="240" w:after="0" w:line="240" w:lineRule="auto"/>
        <w:jc w:val="both"/>
        <w:rPr>
          <w:rFonts w:cs="Times New Roman"/>
        </w:rPr>
      </w:pPr>
      <w:r w:rsidRPr="007C4D6F">
        <w:rPr>
          <w:rFonts w:cs="Times New Roman"/>
        </w:rPr>
        <w:t>(4) Ha a társaság legfőbb szerve, az e § szerinti döntéshozó által előzetesen nem tárgyalt kérdésekben kíván dönteni, úgy az Önkormányzat képviselőjének az érintett napirend elhalasztását kell kérni, kivéve, ha a társaság legfőbb szerve az utólagos önkormányzati jóváhagyást a társasági döntés érvényességi feltételeként elfogadja.</w:t>
      </w:r>
    </w:p>
    <w:p w14:paraId="48F7027D" w14:textId="3083628A" w:rsidR="00B22E0F" w:rsidRDefault="00B22E0F" w:rsidP="00B22E0F">
      <w:pPr>
        <w:jc w:val="both"/>
        <w:rPr>
          <w:rFonts w:ascii="Constantia" w:hAnsi="Constantia"/>
          <w:bCs/>
          <w:iCs/>
        </w:rPr>
      </w:pPr>
      <w:bookmarkStart w:id="13" w:name="_Hlk177334556"/>
      <w:r w:rsidRPr="007E65BA">
        <w:rPr>
          <w:rFonts w:ascii="Constantia" w:hAnsi="Constantia"/>
          <w:bCs/>
          <w:iCs/>
        </w:rPr>
        <w:t xml:space="preserve">(5) Az önkormányzati tulajdonrésszel működő gazdasági társaságokban a tulajdonosi képviseletet a </w:t>
      </w:r>
      <w:r>
        <w:rPr>
          <w:rFonts w:ascii="Constantia" w:hAnsi="Constantia"/>
          <w:bCs/>
          <w:iCs/>
        </w:rPr>
        <w:t>Polgármester, vagy az általa írásban</w:t>
      </w:r>
      <w:r w:rsidRPr="007E65BA">
        <w:rPr>
          <w:rFonts w:ascii="Constantia" w:hAnsi="Constantia"/>
          <w:bCs/>
          <w:iCs/>
        </w:rPr>
        <w:t xml:space="preserve"> </w:t>
      </w:r>
      <w:r>
        <w:rPr>
          <w:rFonts w:ascii="Constantia" w:hAnsi="Constantia"/>
          <w:bCs/>
          <w:iCs/>
        </w:rPr>
        <w:t>meghatalmazott</w:t>
      </w:r>
      <w:r w:rsidRPr="007E65BA">
        <w:rPr>
          <w:rFonts w:ascii="Constantia" w:hAnsi="Constantia"/>
          <w:bCs/>
          <w:iCs/>
        </w:rPr>
        <w:t xml:space="preserve"> személy látja el azzal, hogy döntésének kialakítására a</w:t>
      </w:r>
      <w:r>
        <w:rPr>
          <w:rFonts w:ascii="Constantia" w:hAnsi="Constantia"/>
          <w:bCs/>
          <w:iCs/>
        </w:rPr>
        <w:t xml:space="preserve"> jelen rendelet</w:t>
      </w:r>
      <w:r w:rsidRPr="007E65BA">
        <w:rPr>
          <w:rFonts w:ascii="Constantia" w:hAnsi="Constantia"/>
          <w:bCs/>
          <w:iCs/>
        </w:rPr>
        <w:t xml:space="preserve"> szerinti döntési hatáskörök az irányadók.</w:t>
      </w:r>
      <w:r>
        <w:rPr>
          <w:rFonts w:ascii="Constantia" w:hAnsi="Constantia"/>
          <w:bCs/>
          <w:iCs/>
        </w:rPr>
        <w:t>”</w:t>
      </w:r>
    </w:p>
    <w:bookmarkEnd w:id="13"/>
    <w:p w14:paraId="46C5983C" w14:textId="77777777" w:rsidR="007E18AF" w:rsidRPr="007C4D6F" w:rsidRDefault="00326B65">
      <w:pPr>
        <w:pStyle w:val="Szvegtrzs"/>
        <w:spacing w:before="240" w:after="0" w:line="240" w:lineRule="auto"/>
        <w:jc w:val="both"/>
        <w:rPr>
          <w:rFonts w:cs="Times New Roman"/>
        </w:rPr>
      </w:pPr>
      <w:r w:rsidRPr="007C4D6F">
        <w:rPr>
          <w:rFonts w:cs="Times New Roman"/>
        </w:rPr>
        <w:t>(6) A nettó 10 millió Ft-ot meghaladó forgalmi értékű ingatlanoknak nem pénzbeli hozzájárulásként gazdasági társaság rendelkezésére bocsátására az Önkormányzat társasági részesedésének mértékétől függetlenül csak az Önkormányzat érdekeit megfelelően biztosító garanciák mellett kerülhet sor. Az ingatlanok forgalmi értékének meghatározása során több ingatlant érintő apportálás esetén a rendelet együtt értékesítésre vonatkozó 6.§ (4) bekezdésének rendelkezései megfelelően irányadók.</w:t>
      </w:r>
    </w:p>
    <w:p w14:paraId="256E08BF" w14:textId="77777777" w:rsidR="007E18AF" w:rsidRPr="007C4D6F" w:rsidRDefault="00326B65">
      <w:pPr>
        <w:pStyle w:val="Szvegtrzs"/>
        <w:spacing w:before="240" w:after="0" w:line="240" w:lineRule="auto"/>
        <w:jc w:val="both"/>
        <w:rPr>
          <w:rFonts w:cs="Times New Roman"/>
        </w:rPr>
      </w:pPr>
      <w:r w:rsidRPr="007C4D6F">
        <w:rPr>
          <w:rFonts w:cs="Times New Roman"/>
        </w:rPr>
        <w:t>(7) A (2) bekezdés szerinti gazdasági társaságok az üzleti tervüket tárgyév január 31.-ig küldik meg a polgármester részére, és azt a Közgyűlés a tárgyévi önkormányzati költségvetés elfogadásával egyidejűleg tárgyalja.</w:t>
      </w:r>
    </w:p>
    <w:p w14:paraId="21C99791" w14:textId="4F2673B5" w:rsidR="00B22E0F" w:rsidRPr="00B22E0F" w:rsidRDefault="00B22E0F" w:rsidP="00B22E0F">
      <w:pPr>
        <w:pStyle w:val="Szvegtrzs"/>
        <w:spacing w:before="240" w:after="0" w:line="240" w:lineRule="auto"/>
        <w:jc w:val="both"/>
        <w:rPr>
          <w:rFonts w:ascii="Constantia" w:hAnsi="Constantia"/>
          <w:bCs/>
          <w:iCs/>
          <w:color w:val="FF0000"/>
        </w:rPr>
      </w:pPr>
      <w:bookmarkStart w:id="14" w:name="_Hlk177334606"/>
      <w:r w:rsidRPr="00B22E0F">
        <w:rPr>
          <w:rFonts w:cs="Times New Roman"/>
          <w:color w:val="FF0000"/>
        </w:rPr>
        <w:t>(8)</w:t>
      </w:r>
      <w:r w:rsidRPr="00B22E0F">
        <w:rPr>
          <w:rFonts w:cs="Times New Roman"/>
          <w:color w:val="FF0000"/>
        </w:rPr>
        <w:tab/>
        <w:t>Az EVAT Egri Vagyonkezelő és Távfűtő Zártkörűen Működő Részvénytársaság vezérigazgatója, mint vezető tisztségviselő a társaság vagyoni helyzetéről legalább háromhavonta a Közgyűlés részére jelentést készít.</w:t>
      </w:r>
      <w:bookmarkEnd w:id="14"/>
    </w:p>
    <w:p w14:paraId="19DF988D" w14:textId="77777777" w:rsidR="002678DB" w:rsidRPr="0058130D" w:rsidRDefault="00326B65" w:rsidP="002678DB">
      <w:pPr>
        <w:pStyle w:val="Szvegtrzs"/>
        <w:spacing w:before="240" w:after="0" w:line="240" w:lineRule="auto"/>
        <w:jc w:val="both"/>
        <w:rPr>
          <w:rFonts w:cs="Times New Roman"/>
          <w:strike/>
          <w:color w:val="FF0000"/>
        </w:rPr>
      </w:pPr>
      <w:r w:rsidRPr="0058130D">
        <w:rPr>
          <w:rFonts w:cs="Times New Roman"/>
          <w:strike/>
          <w:color w:val="FF0000"/>
        </w:rPr>
        <w:t xml:space="preserve">(9) </w:t>
      </w:r>
      <w:r w:rsidR="002678DB" w:rsidRPr="0058130D">
        <w:rPr>
          <w:rFonts w:cs="Times New Roman"/>
          <w:strike/>
          <w:color w:val="FF0000"/>
        </w:rPr>
        <w:t xml:space="preserve">A (2) bekezdés 4. pontja szerinti vezető tisztségviselők megválasztása, valamint a 42. § (1) bekezdés szerinti vezető tisztségviselők megválasztására javaslattétel csak a tulajdonos gazdasági társaság által lefolytatott pályáztatást követően történhet, kivéve </w:t>
      </w:r>
      <w:proofErr w:type="spellStart"/>
      <w:r w:rsidR="002678DB" w:rsidRPr="0058130D">
        <w:rPr>
          <w:rFonts w:cs="Times New Roman"/>
          <w:strike/>
          <w:color w:val="FF0000"/>
        </w:rPr>
        <w:t>vis</w:t>
      </w:r>
      <w:proofErr w:type="spellEnd"/>
      <w:r w:rsidR="002678DB" w:rsidRPr="0058130D">
        <w:rPr>
          <w:rFonts w:cs="Times New Roman"/>
          <w:strike/>
          <w:color w:val="FF0000"/>
        </w:rPr>
        <w:t xml:space="preserve"> maior helyzetben, vagy ha a pályáztatás időtartama miatt a közvetett tulajdonú gazdasági társaság, a tulajdonos társaság, vagy az önkormányzat pénzügyi-vagyoni veszteséget vagy hátrányt szenvedne. Ezen esetben az önkormányzat közgyűlése javaslata alapján a tulajdonos társaság legfőbb szerve megfelelő indokolással alátámasztva a pályáztatás mellőzésével nevezhet ki vezető tisztségviselőt, legfeljebb 6 hónapos időtartamra.</w:t>
      </w:r>
    </w:p>
    <w:p w14:paraId="65770F21" w14:textId="286A8791" w:rsidR="007E18AF" w:rsidRDefault="00326B65" w:rsidP="002678DB">
      <w:pPr>
        <w:pStyle w:val="Szvegtrzs"/>
        <w:spacing w:before="240" w:after="0" w:line="240" w:lineRule="auto"/>
        <w:jc w:val="center"/>
        <w:rPr>
          <w:rFonts w:cs="Times New Roman"/>
          <w:b/>
          <w:bCs/>
        </w:rPr>
      </w:pPr>
      <w:r w:rsidRPr="0058130D">
        <w:rPr>
          <w:rFonts w:cs="Times New Roman"/>
          <w:b/>
          <w:bCs/>
          <w:strike/>
          <w:color w:val="FF0000"/>
        </w:rPr>
        <w:t>42</w:t>
      </w:r>
      <w:r w:rsidRPr="007C4D6F">
        <w:rPr>
          <w:rFonts w:cs="Times New Roman"/>
          <w:b/>
          <w:bCs/>
        </w:rPr>
        <w:t>. §</w:t>
      </w:r>
    </w:p>
    <w:p w14:paraId="4714C7AF" w14:textId="77777777" w:rsidR="002678DB" w:rsidRPr="007C4D6F" w:rsidRDefault="002678DB" w:rsidP="002678DB">
      <w:pPr>
        <w:pStyle w:val="Szvegtrzs"/>
        <w:spacing w:before="240" w:after="0" w:line="240" w:lineRule="auto"/>
        <w:jc w:val="center"/>
        <w:rPr>
          <w:rFonts w:cs="Times New Roman"/>
          <w:b/>
          <w:bCs/>
        </w:rPr>
      </w:pPr>
    </w:p>
    <w:p w14:paraId="483A4F96" w14:textId="22CC9E2F" w:rsidR="00B22E0F" w:rsidRPr="00B22E0F" w:rsidRDefault="00B22E0F" w:rsidP="00B22E0F">
      <w:pPr>
        <w:ind w:left="567" w:hanging="425"/>
        <w:jc w:val="both"/>
        <w:rPr>
          <w:rFonts w:ascii="Constantia" w:hAnsi="Constantia"/>
          <w:bCs/>
          <w:iCs/>
          <w:color w:val="FF0000"/>
        </w:rPr>
      </w:pPr>
      <w:r w:rsidRPr="00B22E0F">
        <w:rPr>
          <w:rFonts w:ascii="Constantia" w:hAnsi="Constantia"/>
          <w:bCs/>
          <w:iCs/>
          <w:color w:val="FF0000"/>
        </w:rPr>
        <w:t>(1) K</w:t>
      </w:r>
      <w:r w:rsidRPr="00B22E0F">
        <w:rPr>
          <w:rFonts w:ascii="Constantia" w:hAnsi="Constantia" w:cs="Constantia"/>
          <w:bCs/>
          <w:iCs/>
          <w:color w:val="FF0000"/>
        </w:rPr>
        <w:t>ö</w:t>
      </w:r>
      <w:r w:rsidRPr="00B22E0F">
        <w:rPr>
          <w:rFonts w:ascii="Constantia" w:hAnsi="Constantia"/>
          <w:bCs/>
          <w:iCs/>
          <w:color w:val="FF0000"/>
        </w:rPr>
        <w:t xml:space="preserve">zvetett </w:t>
      </w:r>
      <w:r w:rsidRPr="00B22E0F">
        <w:rPr>
          <w:rFonts w:ascii="Constantia" w:hAnsi="Constantia" w:cs="Constantia"/>
          <w:bCs/>
          <w:iCs/>
          <w:color w:val="FF0000"/>
        </w:rPr>
        <w:t>ö</w:t>
      </w:r>
      <w:r w:rsidRPr="00B22E0F">
        <w:rPr>
          <w:rFonts w:ascii="Constantia" w:hAnsi="Constantia"/>
          <w:bCs/>
          <w:iCs/>
          <w:color w:val="FF0000"/>
        </w:rPr>
        <w:t>nkorm</w:t>
      </w:r>
      <w:r w:rsidRPr="00B22E0F">
        <w:rPr>
          <w:rFonts w:ascii="Constantia" w:hAnsi="Constantia" w:cs="Constantia"/>
          <w:bCs/>
          <w:iCs/>
          <w:color w:val="FF0000"/>
        </w:rPr>
        <w:t>á</w:t>
      </w:r>
      <w:r w:rsidRPr="00B22E0F">
        <w:rPr>
          <w:rFonts w:ascii="Constantia" w:hAnsi="Constantia"/>
          <w:bCs/>
          <w:iCs/>
          <w:color w:val="FF0000"/>
        </w:rPr>
        <w:t>nyzati tulajdonban az önkormányzat többségi befolyása mellett működő gazdasági t</w:t>
      </w:r>
      <w:r w:rsidRPr="00B22E0F">
        <w:rPr>
          <w:rFonts w:ascii="Constantia" w:hAnsi="Constantia" w:cs="Constantia"/>
          <w:bCs/>
          <w:iCs/>
          <w:color w:val="FF0000"/>
        </w:rPr>
        <w:t>á</w:t>
      </w:r>
      <w:r w:rsidRPr="00B22E0F">
        <w:rPr>
          <w:rFonts w:ascii="Constantia" w:hAnsi="Constantia"/>
          <w:bCs/>
          <w:iCs/>
          <w:color w:val="FF0000"/>
        </w:rPr>
        <w:t>rsas</w:t>
      </w:r>
      <w:r w:rsidRPr="00B22E0F">
        <w:rPr>
          <w:rFonts w:ascii="Constantia" w:hAnsi="Constantia" w:cs="Constantia"/>
          <w:bCs/>
          <w:iCs/>
          <w:color w:val="FF0000"/>
        </w:rPr>
        <w:t>á</w:t>
      </w:r>
      <w:r w:rsidRPr="00B22E0F">
        <w:rPr>
          <w:rFonts w:ascii="Constantia" w:hAnsi="Constantia"/>
          <w:bCs/>
          <w:iCs/>
          <w:color w:val="FF0000"/>
        </w:rPr>
        <w:t>gok eset</w:t>
      </w:r>
      <w:r w:rsidRPr="00B22E0F">
        <w:rPr>
          <w:rFonts w:ascii="Constantia" w:hAnsi="Constantia" w:cs="Constantia"/>
          <w:bCs/>
          <w:iCs/>
          <w:color w:val="FF0000"/>
        </w:rPr>
        <w:t>é</w:t>
      </w:r>
      <w:r w:rsidRPr="00B22E0F">
        <w:rPr>
          <w:rFonts w:ascii="Constantia" w:hAnsi="Constantia"/>
          <w:bCs/>
          <w:iCs/>
          <w:color w:val="FF0000"/>
        </w:rPr>
        <w:t>ben a K</w:t>
      </w:r>
      <w:r w:rsidRPr="00B22E0F">
        <w:rPr>
          <w:rFonts w:ascii="Constantia" w:hAnsi="Constantia" w:cs="Constantia"/>
          <w:bCs/>
          <w:iCs/>
          <w:color w:val="FF0000"/>
        </w:rPr>
        <w:t>ö</w:t>
      </w:r>
      <w:r w:rsidRPr="00B22E0F">
        <w:rPr>
          <w:rFonts w:ascii="Constantia" w:hAnsi="Constantia"/>
          <w:bCs/>
          <w:iCs/>
          <w:color w:val="FF0000"/>
        </w:rPr>
        <w:t>zgy</w:t>
      </w:r>
      <w:r w:rsidRPr="00B22E0F">
        <w:rPr>
          <w:rFonts w:ascii="Constantia" w:hAnsi="Constantia" w:cs="Constantia"/>
          <w:bCs/>
          <w:iCs/>
          <w:color w:val="FF0000"/>
        </w:rPr>
        <w:t>ű</w:t>
      </w:r>
      <w:r w:rsidRPr="00B22E0F">
        <w:rPr>
          <w:rFonts w:ascii="Constantia" w:hAnsi="Constantia"/>
          <w:bCs/>
          <w:iCs/>
          <w:color w:val="FF0000"/>
        </w:rPr>
        <w:t>l</w:t>
      </w:r>
      <w:r w:rsidRPr="00B22E0F">
        <w:rPr>
          <w:rFonts w:ascii="Constantia" w:hAnsi="Constantia" w:cs="Constantia"/>
          <w:bCs/>
          <w:iCs/>
          <w:color w:val="FF0000"/>
        </w:rPr>
        <w:t>é</w:t>
      </w:r>
      <w:r w:rsidRPr="00B22E0F">
        <w:rPr>
          <w:rFonts w:ascii="Constantia" w:hAnsi="Constantia"/>
          <w:bCs/>
          <w:iCs/>
          <w:color w:val="FF0000"/>
        </w:rPr>
        <w:t>s tesz javaslatot a gazdas</w:t>
      </w:r>
      <w:r w:rsidRPr="00B22E0F">
        <w:rPr>
          <w:rFonts w:ascii="Constantia" w:hAnsi="Constantia" w:cs="Constantia"/>
          <w:bCs/>
          <w:iCs/>
          <w:color w:val="FF0000"/>
        </w:rPr>
        <w:t>á</w:t>
      </w:r>
      <w:r w:rsidRPr="00B22E0F">
        <w:rPr>
          <w:rFonts w:ascii="Constantia" w:hAnsi="Constantia"/>
          <w:bCs/>
          <w:iCs/>
          <w:color w:val="FF0000"/>
        </w:rPr>
        <w:t>gi t</w:t>
      </w:r>
      <w:r w:rsidRPr="00B22E0F">
        <w:rPr>
          <w:rFonts w:ascii="Constantia" w:hAnsi="Constantia" w:cs="Constantia"/>
          <w:bCs/>
          <w:iCs/>
          <w:color w:val="FF0000"/>
        </w:rPr>
        <w:t>á</w:t>
      </w:r>
      <w:r w:rsidRPr="00B22E0F">
        <w:rPr>
          <w:rFonts w:ascii="Constantia" w:hAnsi="Constantia"/>
          <w:bCs/>
          <w:iCs/>
          <w:color w:val="FF0000"/>
        </w:rPr>
        <w:t>rsas</w:t>
      </w:r>
      <w:r w:rsidRPr="00B22E0F">
        <w:rPr>
          <w:rFonts w:ascii="Constantia" w:hAnsi="Constantia" w:cs="Constantia"/>
          <w:bCs/>
          <w:iCs/>
          <w:color w:val="FF0000"/>
        </w:rPr>
        <w:t>á</w:t>
      </w:r>
      <w:r w:rsidRPr="00B22E0F">
        <w:rPr>
          <w:rFonts w:ascii="Constantia" w:hAnsi="Constantia"/>
          <w:bCs/>
          <w:iCs/>
          <w:color w:val="FF0000"/>
        </w:rPr>
        <w:t>g legf</w:t>
      </w:r>
      <w:r w:rsidRPr="00B22E0F">
        <w:rPr>
          <w:rFonts w:ascii="Constantia" w:hAnsi="Constantia" w:cs="Constantia"/>
          <w:bCs/>
          <w:iCs/>
          <w:color w:val="FF0000"/>
        </w:rPr>
        <w:t>ő</w:t>
      </w:r>
      <w:r w:rsidRPr="00B22E0F">
        <w:rPr>
          <w:rFonts w:ascii="Constantia" w:hAnsi="Constantia"/>
          <w:bCs/>
          <w:iCs/>
          <w:color w:val="FF0000"/>
        </w:rPr>
        <w:t>bb szerv</w:t>
      </w:r>
      <w:r w:rsidRPr="00B22E0F">
        <w:rPr>
          <w:rFonts w:ascii="Constantia" w:hAnsi="Constantia" w:cs="Constantia"/>
          <w:bCs/>
          <w:iCs/>
          <w:color w:val="FF0000"/>
        </w:rPr>
        <w:t>é</w:t>
      </w:r>
      <w:r w:rsidRPr="00B22E0F">
        <w:rPr>
          <w:rFonts w:ascii="Constantia" w:hAnsi="Constantia"/>
          <w:bCs/>
          <w:iCs/>
          <w:color w:val="FF0000"/>
        </w:rPr>
        <w:t>nek az al</w:t>
      </w:r>
      <w:r w:rsidRPr="00B22E0F">
        <w:rPr>
          <w:rFonts w:ascii="Constantia" w:hAnsi="Constantia" w:cs="Constantia"/>
          <w:bCs/>
          <w:iCs/>
          <w:color w:val="FF0000"/>
        </w:rPr>
        <w:t>á</w:t>
      </w:r>
      <w:r w:rsidRPr="00B22E0F">
        <w:rPr>
          <w:rFonts w:ascii="Constantia" w:hAnsi="Constantia"/>
          <w:bCs/>
          <w:iCs/>
          <w:color w:val="FF0000"/>
        </w:rPr>
        <w:t xml:space="preserve">bbi </w:t>
      </w:r>
      <w:r w:rsidRPr="00B22E0F">
        <w:rPr>
          <w:rFonts w:ascii="Constantia" w:hAnsi="Constantia" w:cs="Constantia"/>
          <w:bCs/>
          <w:iCs/>
          <w:color w:val="FF0000"/>
        </w:rPr>
        <w:t>ü</w:t>
      </w:r>
      <w:r w:rsidRPr="00B22E0F">
        <w:rPr>
          <w:rFonts w:ascii="Constantia" w:hAnsi="Constantia"/>
          <w:bCs/>
          <w:iCs/>
          <w:color w:val="FF0000"/>
        </w:rPr>
        <w:t>gyekben:</w:t>
      </w:r>
    </w:p>
    <w:p w14:paraId="000BFEF2" w14:textId="77777777" w:rsidR="00B22E0F" w:rsidRPr="00B22E0F" w:rsidRDefault="00B22E0F" w:rsidP="00B22E0F">
      <w:pPr>
        <w:ind w:left="2410" w:hanging="1701"/>
        <w:jc w:val="both"/>
        <w:rPr>
          <w:rFonts w:ascii="Constantia" w:hAnsi="Constantia"/>
          <w:bCs/>
          <w:iCs/>
          <w:color w:val="FF0000"/>
        </w:rPr>
      </w:pPr>
      <w:r w:rsidRPr="00B22E0F">
        <w:rPr>
          <w:rFonts w:ascii="Constantia" w:hAnsi="Constantia"/>
          <w:bCs/>
          <w:iCs/>
          <w:color w:val="FF0000"/>
        </w:rPr>
        <w:t>a) vezető tisztségviselő(k), felügyelő bizottsági tagok megválasztása,</w:t>
      </w:r>
    </w:p>
    <w:p w14:paraId="67402808" w14:textId="77777777" w:rsidR="00B22E0F" w:rsidRPr="00B22E0F" w:rsidRDefault="00B22E0F" w:rsidP="00B22E0F">
      <w:pPr>
        <w:ind w:left="2410" w:hanging="1701"/>
        <w:jc w:val="both"/>
        <w:rPr>
          <w:rFonts w:ascii="Constantia" w:hAnsi="Constantia"/>
          <w:bCs/>
          <w:iCs/>
          <w:color w:val="FF0000"/>
        </w:rPr>
      </w:pPr>
      <w:r w:rsidRPr="00B22E0F">
        <w:rPr>
          <w:rFonts w:ascii="Constantia" w:hAnsi="Constantia"/>
          <w:bCs/>
          <w:iCs/>
          <w:color w:val="FF0000"/>
        </w:rPr>
        <w:t>b) vezető tisztségviselő(k) visszahívása, megbízatásának meghosszabbítása,</w:t>
      </w:r>
    </w:p>
    <w:p w14:paraId="234CBBDC" w14:textId="77777777" w:rsidR="00B22E0F" w:rsidRPr="00B22E0F" w:rsidRDefault="00B22E0F" w:rsidP="00B22E0F">
      <w:pPr>
        <w:ind w:left="2410" w:hanging="1701"/>
        <w:jc w:val="both"/>
        <w:rPr>
          <w:rFonts w:ascii="Constantia" w:hAnsi="Constantia"/>
          <w:bCs/>
          <w:iCs/>
          <w:color w:val="FF0000"/>
        </w:rPr>
      </w:pPr>
      <w:r w:rsidRPr="00B22E0F">
        <w:rPr>
          <w:rFonts w:ascii="Constantia" w:hAnsi="Constantia"/>
          <w:bCs/>
          <w:iCs/>
          <w:color w:val="FF0000"/>
        </w:rPr>
        <w:t>c) a felügyelő bizottság tagjai megbízatásának meghosszabbítása, visszahívása.”</w:t>
      </w:r>
    </w:p>
    <w:p w14:paraId="51CFBF30" w14:textId="77777777" w:rsidR="00B22E0F" w:rsidRPr="00B22E0F" w:rsidRDefault="00B22E0F" w:rsidP="00B22E0F">
      <w:pPr>
        <w:ind w:left="2410" w:hanging="1701"/>
        <w:jc w:val="both"/>
        <w:rPr>
          <w:rFonts w:ascii="Constantia" w:hAnsi="Constantia"/>
          <w:bCs/>
          <w:iCs/>
          <w:color w:val="FF0000"/>
        </w:rPr>
      </w:pPr>
    </w:p>
    <w:p w14:paraId="40BC8C89" w14:textId="77777777" w:rsidR="007E18AF" w:rsidRPr="007C4D6F" w:rsidRDefault="00326B65">
      <w:pPr>
        <w:pStyle w:val="Szvegtrzs"/>
        <w:spacing w:before="240" w:after="0" w:line="240" w:lineRule="auto"/>
        <w:jc w:val="both"/>
        <w:rPr>
          <w:rFonts w:cs="Times New Roman"/>
        </w:rPr>
      </w:pPr>
      <w:r w:rsidRPr="007C4D6F">
        <w:rPr>
          <w:rFonts w:cs="Times New Roman"/>
        </w:rPr>
        <w:t>(2) Közvetett önkormányzati tulajdonban lévő társaságok esetében a közvetlen tulajdonos gazdasági társaság döntését követően a közgyűlés jóváhagyása szükséges az alábbi kérdésekben:</w:t>
      </w:r>
    </w:p>
    <w:p w14:paraId="1C684388"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számviteli törvény szerinti beszámoló elfogadása, ideértve az adózott eredmény felhasználására vonatkozó döntést, előtársasági beszámoló elfogadása,</w:t>
      </w:r>
    </w:p>
    <w:p w14:paraId="66F37120"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éves üzleti terv elfogadása a 41.§ (7) bekezdés szerinti határidők megfelelő alkalmazásával.</w:t>
      </w:r>
    </w:p>
    <w:p w14:paraId="2447C5B9" w14:textId="77777777" w:rsidR="007E18AF" w:rsidRPr="007C4D6F" w:rsidRDefault="00326B65">
      <w:pPr>
        <w:pStyle w:val="Szvegtrzs"/>
        <w:spacing w:before="240" w:after="0" w:line="240" w:lineRule="auto"/>
        <w:jc w:val="both"/>
        <w:rPr>
          <w:rFonts w:cs="Times New Roman"/>
        </w:rPr>
      </w:pPr>
      <w:r w:rsidRPr="007C4D6F">
        <w:rPr>
          <w:rFonts w:cs="Times New Roman"/>
        </w:rPr>
        <w:t>(3) A közvetett önkormányzati tulajdonban lévő társaságok esetében az alábbi hatásköröket a tulajdonos gazdasági társaság gyakorolja.</w:t>
      </w:r>
    </w:p>
    <w:p w14:paraId="70790FAA"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alapító okirat elfogadása, alapító okirat módosítása,</w:t>
      </w:r>
    </w:p>
    <w:p w14:paraId="6F5AD535"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társasági szerződés elfogadása, társasági szerződés módosítása</w:t>
      </w:r>
    </w:p>
    <w:p w14:paraId="0AB23430"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c)</w:t>
      </w:r>
      <w:r w:rsidRPr="007C4D6F">
        <w:rPr>
          <w:rFonts w:cs="Times New Roman"/>
        </w:rPr>
        <w:tab/>
        <w:t>vezető tisztségviselők, felügyelő bizottsági tagok megválasztása,</w:t>
      </w:r>
    </w:p>
    <w:p w14:paraId="7188D87F"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d)</w:t>
      </w:r>
      <w:r w:rsidRPr="007C4D6F">
        <w:rPr>
          <w:rFonts w:cs="Times New Roman"/>
        </w:rPr>
        <w:tab/>
        <w:t>vezető tisztségviselő visszahívása, megbízatásának meghosszabbítása,</w:t>
      </w:r>
    </w:p>
    <w:p w14:paraId="29E66FC8"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e)</w:t>
      </w:r>
      <w:r w:rsidRPr="007C4D6F">
        <w:rPr>
          <w:rFonts w:cs="Times New Roman"/>
        </w:rPr>
        <w:tab/>
        <w:t>a felügyelő bizottság tagjai, megbízatásának meghosszabbítása, visszahívása.</w:t>
      </w:r>
    </w:p>
    <w:p w14:paraId="085B1803"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f)</w:t>
      </w:r>
      <w:r w:rsidRPr="007C4D6F">
        <w:rPr>
          <w:rFonts w:cs="Times New Roman"/>
        </w:rPr>
        <w:tab/>
        <w:t>a vezető tisztségviselők díjazásának és prémiumfeladatainak meghatározása, a prémiumfeladatok teljesítésének értékelése, a könyvvizsgáló, valamint a felügyelő bizottság elnöke és tagjai díjazásának meghatározása,</w:t>
      </w:r>
    </w:p>
    <w:p w14:paraId="29B4E217"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g)</w:t>
      </w:r>
      <w:r w:rsidRPr="007C4D6F">
        <w:rPr>
          <w:rFonts w:cs="Times New Roman"/>
        </w:rPr>
        <w:tab/>
        <w:t>vezető tisztségviselők, valamint a könyvvizsgáló ellen kártérítési igények érvényesítése,</w:t>
      </w:r>
    </w:p>
    <w:p w14:paraId="1B524C46" w14:textId="3BFAEF78" w:rsidR="007E18AF" w:rsidRPr="007C4D6F" w:rsidRDefault="00326B65">
      <w:pPr>
        <w:pStyle w:val="Szvegtrzs"/>
        <w:spacing w:after="0" w:line="240" w:lineRule="auto"/>
        <w:ind w:left="580" w:hanging="560"/>
        <w:jc w:val="both"/>
        <w:rPr>
          <w:rFonts w:cs="Times New Roman"/>
        </w:rPr>
      </w:pPr>
      <w:r w:rsidRPr="007C4D6F">
        <w:rPr>
          <w:rFonts w:cs="Times New Roman"/>
          <w:i/>
          <w:iCs/>
        </w:rPr>
        <w:t>h)</w:t>
      </w:r>
      <w:r w:rsidRPr="007C4D6F">
        <w:rPr>
          <w:rFonts w:cs="Times New Roman"/>
        </w:rPr>
        <w:tab/>
        <w:t>a</w:t>
      </w:r>
      <w:r w:rsidR="00887A51" w:rsidRPr="007C4D6F">
        <w:rPr>
          <w:rFonts w:cs="Times New Roman"/>
        </w:rPr>
        <w:t>z</w:t>
      </w:r>
      <w:r w:rsidRPr="007C4D6F">
        <w:rPr>
          <w:rFonts w:cs="Times New Roman"/>
        </w:rPr>
        <w:t xml:space="preserve"> I. negyedéves, féléves, valamint az I-III. negyedéves teljesítéséről készült beszámolók elfogadása</w:t>
      </w:r>
    </w:p>
    <w:p w14:paraId="3F44CA95"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i)</w:t>
      </w:r>
      <w:r w:rsidRPr="007C4D6F">
        <w:rPr>
          <w:rFonts w:cs="Times New Roman"/>
        </w:rPr>
        <w:tab/>
        <w:t>osztalékelőleg és osztalék fizetésének elhatározása,</w:t>
      </w:r>
    </w:p>
    <w:p w14:paraId="4D1C95F6"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j)</w:t>
      </w:r>
      <w:r w:rsidRPr="007C4D6F">
        <w:rPr>
          <w:rFonts w:cs="Times New Roman"/>
        </w:rPr>
        <w:tab/>
        <w:t>üzletrész felosztásához való hozzájárulás, és az üzletrész bevonásának elrendelése,</w:t>
      </w:r>
    </w:p>
    <w:p w14:paraId="5CB1E46B"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k)</w:t>
      </w:r>
      <w:r w:rsidRPr="007C4D6F">
        <w:rPr>
          <w:rFonts w:cs="Times New Roman"/>
        </w:rPr>
        <w:tab/>
        <w:t>elővásárlási jog gyakorlása a társaság által</w:t>
      </w:r>
    </w:p>
    <w:p w14:paraId="2F94C5D9"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l)</w:t>
      </w:r>
      <w:r w:rsidRPr="007C4D6F">
        <w:rPr>
          <w:rFonts w:cs="Times New Roman"/>
        </w:rPr>
        <w:tab/>
        <w:t>elővásárlásra jogosult személy kijelölése, az üzletrész kívülálló személyre történő átruházásánál a beleegyezés megadása,</w:t>
      </w:r>
    </w:p>
    <w:p w14:paraId="7976DBA9"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m)</w:t>
      </w:r>
      <w:r w:rsidRPr="007C4D6F">
        <w:rPr>
          <w:rFonts w:cs="Times New Roman"/>
        </w:rPr>
        <w:tab/>
        <w:t>törzstőke emelés esetén a tagok elsőbbségi jogának kizárása,</w:t>
      </w:r>
    </w:p>
    <w:p w14:paraId="5FD5EDAF"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n)</w:t>
      </w:r>
      <w:r w:rsidRPr="007C4D6F">
        <w:rPr>
          <w:rFonts w:cs="Times New Roman"/>
        </w:rPr>
        <w:tab/>
        <w:t>törzstőke emelés során az elsőbbségi jog gyakorlására jogosultak kijelölése,</w:t>
      </w:r>
    </w:p>
    <w:p w14:paraId="2D0C4631" w14:textId="77777777" w:rsidR="007E18AF" w:rsidRDefault="00326B65">
      <w:pPr>
        <w:pStyle w:val="Szvegtrzs"/>
        <w:spacing w:after="0" w:line="240" w:lineRule="auto"/>
        <w:ind w:left="580" w:hanging="560"/>
        <w:jc w:val="both"/>
        <w:rPr>
          <w:rFonts w:cs="Times New Roman"/>
        </w:rPr>
      </w:pPr>
      <w:r w:rsidRPr="007C4D6F">
        <w:rPr>
          <w:rFonts w:cs="Times New Roman"/>
          <w:i/>
          <w:iCs/>
        </w:rPr>
        <w:t>o)</w:t>
      </w:r>
      <w:r w:rsidRPr="007C4D6F">
        <w:rPr>
          <w:rFonts w:cs="Times New Roman"/>
        </w:rPr>
        <w:tab/>
        <w:t>törzstőke leszállításakor a törzsbetétek arányától való eltérés megállapítása,</w:t>
      </w:r>
    </w:p>
    <w:p w14:paraId="262BD73F" w14:textId="77777777" w:rsidR="00B22E0F" w:rsidRDefault="00B22E0F">
      <w:pPr>
        <w:pStyle w:val="Szvegtrzs"/>
        <w:spacing w:after="0" w:line="240" w:lineRule="auto"/>
        <w:ind w:left="580" w:hanging="560"/>
        <w:jc w:val="both"/>
        <w:rPr>
          <w:rFonts w:cs="Times New Roman"/>
        </w:rPr>
      </w:pPr>
    </w:p>
    <w:p w14:paraId="005602E5" w14:textId="19456914" w:rsidR="00B22E0F" w:rsidRPr="00B22E0F" w:rsidRDefault="00B22E0F" w:rsidP="0083586A">
      <w:pPr>
        <w:jc w:val="both"/>
        <w:rPr>
          <w:rFonts w:cs="Times New Roman"/>
          <w:color w:val="FF0000"/>
        </w:rPr>
      </w:pPr>
      <w:bookmarkStart w:id="15" w:name="_Hlk177334678"/>
      <w:r w:rsidRPr="00B22E0F">
        <w:rPr>
          <w:rFonts w:ascii="Constantia" w:hAnsi="Constantia"/>
          <w:bCs/>
          <w:iCs/>
          <w:color w:val="FF0000"/>
        </w:rPr>
        <w:t>(3a)</w:t>
      </w:r>
      <w:r w:rsidRPr="00B22E0F">
        <w:rPr>
          <w:rFonts w:ascii="Constantia" w:hAnsi="Constantia"/>
          <w:bCs/>
          <w:iCs/>
          <w:color w:val="FF0000"/>
        </w:rPr>
        <w:tab/>
        <w:t>Az (1) és a (3) bekezdés rendelkezéseinek alkalmazása során figyelemmel kell lenni arra is, hogy a Polgári Törvénykönyvről szóló 2013. évi V. törvény (Ptk.) 3: 112. § (3) bekezdése alapján az egyszemélyes gazdasági társaságnál az egyedüli tag az ügyvezetésnek utasítást adhat, amelyet a vezető tisztségviselő köteles végrehajtani.”</w:t>
      </w:r>
      <w:bookmarkEnd w:id="15"/>
    </w:p>
    <w:p w14:paraId="4AED83B1" w14:textId="77777777" w:rsidR="007E18AF" w:rsidRPr="007C4D6F" w:rsidRDefault="00326B65">
      <w:pPr>
        <w:pStyle w:val="Szvegtrzs"/>
        <w:spacing w:before="240" w:after="0" w:line="240" w:lineRule="auto"/>
        <w:jc w:val="both"/>
        <w:rPr>
          <w:rFonts w:cs="Times New Roman"/>
        </w:rPr>
      </w:pPr>
      <w:r w:rsidRPr="007C4D6F">
        <w:rPr>
          <w:rFonts w:cs="Times New Roman"/>
        </w:rPr>
        <w:t>(4) Közvetett önkormányzati tulajdonban lévő gazdasági társaságok esetében a tulajdonos gazdasági társaság köteles az éves üzleti terv I. negyedéves, féléves, valamint az I-III. negyedéves teljesítéséről tájékoztatni a Polgármestert.</w:t>
      </w:r>
    </w:p>
    <w:p w14:paraId="14E1F87E" w14:textId="77777777" w:rsidR="007E18AF" w:rsidRPr="007C4D6F" w:rsidRDefault="00326B65">
      <w:pPr>
        <w:pStyle w:val="Szvegtrzs"/>
        <w:spacing w:before="240" w:after="0" w:line="240" w:lineRule="auto"/>
        <w:jc w:val="both"/>
        <w:rPr>
          <w:rFonts w:cs="Times New Roman"/>
        </w:rPr>
      </w:pPr>
      <w:r w:rsidRPr="007C4D6F">
        <w:rPr>
          <w:rFonts w:cs="Times New Roman"/>
        </w:rPr>
        <w:t>(5) Közvetett önkormányzati tulajdonban lévő gazdasági társaságok legfőbb szerve az (1)–(2) bekezdésekben nem nevesített bármely további döntését a Közgyűlés elé felterjesztheti jóváhagyás céljából.</w:t>
      </w:r>
    </w:p>
    <w:p w14:paraId="3C06AF6C"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43. §</w:t>
      </w:r>
    </w:p>
    <w:p w14:paraId="0717005B" w14:textId="432BEACC" w:rsidR="0083586A" w:rsidRPr="0083586A" w:rsidRDefault="0083586A" w:rsidP="0083586A">
      <w:pPr>
        <w:ind w:left="284" w:hanging="142"/>
        <w:jc w:val="both"/>
        <w:rPr>
          <w:rFonts w:ascii="Constantia" w:hAnsi="Constantia"/>
          <w:bCs/>
          <w:iCs/>
          <w:color w:val="FF0000"/>
        </w:rPr>
      </w:pPr>
      <w:bookmarkStart w:id="16" w:name="_Hlk177334724"/>
      <w:r w:rsidRPr="0083586A">
        <w:rPr>
          <w:rFonts w:ascii="Constantia" w:hAnsi="Constantia"/>
          <w:bCs/>
          <w:iCs/>
          <w:color w:val="FF0000"/>
        </w:rPr>
        <w:t>(1) A k</w:t>
      </w:r>
      <w:r w:rsidRPr="0083586A">
        <w:rPr>
          <w:rFonts w:ascii="Constantia" w:hAnsi="Constantia" w:cs="Constantia"/>
          <w:bCs/>
          <w:iCs/>
          <w:color w:val="FF0000"/>
        </w:rPr>
        <w:t>ö</w:t>
      </w:r>
      <w:r w:rsidRPr="0083586A">
        <w:rPr>
          <w:rFonts w:ascii="Constantia" w:hAnsi="Constantia"/>
          <w:bCs/>
          <w:iCs/>
          <w:color w:val="FF0000"/>
        </w:rPr>
        <w:t>zvetlen, kisebbs</w:t>
      </w:r>
      <w:r w:rsidRPr="0083586A">
        <w:rPr>
          <w:rFonts w:ascii="Constantia" w:hAnsi="Constantia" w:cs="Constantia"/>
          <w:bCs/>
          <w:iCs/>
          <w:color w:val="FF0000"/>
        </w:rPr>
        <w:t>é</w:t>
      </w:r>
      <w:r w:rsidRPr="0083586A">
        <w:rPr>
          <w:rFonts w:ascii="Constantia" w:hAnsi="Constantia"/>
          <w:bCs/>
          <w:iCs/>
          <w:color w:val="FF0000"/>
        </w:rPr>
        <w:t xml:space="preserve">gi </w:t>
      </w:r>
      <w:r w:rsidRPr="0083586A">
        <w:rPr>
          <w:rFonts w:ascii="Constantia" w:hAnsi="Constantia" w:cs="Constantia"/>
          <w:bCs/>
          <w:iCs/>
          <w:color w:val="FF0000"/>
        </w:rPr>
        <w:t>ö</w:t>
      </w:r>
      <w:r w:rsidRPr="0083586A">
        <w:rPr>
          <w:rFonts w:ascii="Constantia" w:hAnsi="Constantia"/>
          <w:bCs/>
          <w:iCs/>
          <w:color w:val="FF0000"/>
        </w:rPr>
        <w:t>nkorm</w:t>
      </w:r>
      <w:r w:rsidRPr="0083586A">
        <w:rPr>
          <w:rFonts w:ascii="Constantia" w:hAnsi="Constantia" w:cs="Constantia"/>
          <w:bCs/>
          <w:iCs/>
          <w:color w:val="FF0000"/>
        </w:rPr>
        <w:t>á</w:t>
      </w:r>
      <w:r w:rsidRPr="0083586A">
        <w:rPr>
          <w:rFonts w:ascii="Constantia" w:hAnsi="Constantia"/>
          <w:bCs/>
          <w:iCs/>
          <w:color w:val="FF0000"/>
        </w:rPr>
        <w:t>nyzati tulajdonban l</w:t>
      </w:r>
      <w:r w:rsidRPr="0083586A">
        <w:rPr>
          <w:rFonts w:ascii="Constantia" w:hAnsi="Constantia" w:cs="Constantia"/>
          <w:bCs/>
          <w:iCs/>
          <w:color w:val="FF0000"/>
        </w:rPr>
        <w:t>é</w:t>
      </w:r>
      <w:r w:rsidRPr="0083586A">
        <w:rPr>
          <w:rFonts w:ascii="Constantia" w:hAnsi="Constantia"/>
          <w:bCs/>
          <w:iCs/>
          <w:color w:val="FF0000"/>
        </w:rPr>
        <w:t>v</w:t>
      </w:r>
      <w:r w:rsidRPr="0083586A">
        <w:rPr>
          <w:rFonts w:ascii="Constantia" w:hAnsi="Constantia" w:cs="Constantia"/>
          <w:bCs/>
          <w:iCs/>
          <w:color w:val="FF0000"/>
        </w:rPr>
        <w:t>ő</w:t>
      </w:r>
      <w:r w:rsidRPr="0083586A">
        <w:rPr>
          <w:rFonts w:ascii="Constantia" w:hAnsi="Constantia"/>
          <w:bCs/>
          <w:iCs/>
          <w:color w:val="FF0000"/>
        </w:rPr>
        <w:t xml:space="preserve"> t</w:t>
      </w:r>
      <w:r w:rsidRPr="0083586A">
        <w:rPr>
          <w:rFonts w:ascii="Constantia" w:hAnsi="Constantia" w:cs="Constantia"/>
          <w:bCs/>
          <w:iCs/>
          <w:color w:val="FF0000"/>
        </w:rPr>
        <w:t>ö</w:t>
      </w:r>
      <w:r w:rsidRPr="0083586A">
        <w:rPr>
          <w:rFonts w:ascii="Constantia" w:hAnsi="Constantia"/>
          <w:bCs/>
          <w:iCs/>
          <w:color w:val="FF0000"/>
        </w:rPr>
        <w:t>bbszem</w:t>
      </w:r>
      <w:r w:rsidRPr="0083586A">
        <w:rPr>
          <w:rFonts w:ascii="Constantia" w:hAnsi="Constantia" w:cs="Constantia"/>
          <w:bCs/>
          <w:iCs/>
          <w:color w:val="FF0000"/>
        </w:rPr>
        <w:t>é</w:t>
      </w:r>
      <w:r w:rsidRPr="0083586A">
        <w:rPr>
          <w:rFonts w:ascii="Constantia" w:hAnsi="Constantia"/>
          <w:bCs/>
          <w:iCs/>
          <w:color w:val="FF0000"/>
        </w:rPr>
        <w:t>lyes gazdas</w:t>
      </w:r>
      <w:r w:rsidRPr="0083586A">
        <w:rPr>
          <w:rFonts w:ascii="Constantia" w:hAnsi="Constantia" w:cs="Constantia"/>
          <w:bCs/>
          <w:iCs/>
          <w:color w:val="FF0000"/>
        </w:rPr>
        <w:t>á</w:t>
      </w:r>
      <w:r w:rsidRPr="0083586A">
        <w:rPr>
          <w:rFonts w:ascii="Constantia" w:hAnsi="Constantia"/>
          <w:bCs/>
          <w:iCs/>
          <w:color w:val="FF0000"/>
        </w:rPr>
        <w:t>gi társaságok esetében a Közgyűlés dönt arról, hogy az önkormányzat képviselője a gazdasági tárasaság legfőbb szervében a társasági szerződés elfogadása, valamint annak módosítása kapcsán milyen döntést támogasson.</w:t>
      </w:r>
    </w:p>
    <w:p w14:paraId="18755B08" w14:textId="6D669528" w:rsidR="0083586A" w:rsidRPr="0083586A" w:rsidRDefault="0083586A" w:rsidP="0083586A">
      <w:pPr>
        <w:ind w:left="284" w:hanging="142"/>
        <w:jc w:val="both"/>
        <w:rPr>
          <w:rFonts w:ascii="Constantia" w:hAnsi="Constantia"/>
          <w:bCs/>
          <w:iCs/>
          <w:color w:val="FF0000"/>
        </w:rPr>
      </w:pPr>
      <w:r>
        <w:rPr>
          <w:rFonts w:ascii="Constantia" w:hAnsi="Constantia"/>
          <w:bCs/>
          <w:iCs/>
          <w:color w:val="FF0000"/>
        </w:rPr>
        <w:t xml:space="preserve">(2) </w:t>
      </w:r>
      <w:r w:rsidRPr="0083586A">
        <w:rPr>
          <w:rFonts w:ascii="Constantia" w:hAnsi="Constantia"/>
          <w:bCs/>
          <w:iCs/>
          <w:color w:val="FF0000"/>
        </w:rPr>
        <w:t xml:space="preserve">A Polgármester gyakorolja a döntési hatásköröket az </w:t>
      </w:r>
      <w:hyperlink r:id="rId13" w:anchor="SZ43@BE1" w:history="1">
        <w:r w:rsidRPr="0083586A">
          <w:rPr>
            <w:rFonts w:ascii="Constantia" w:hAnsi="Constantia"/>
            <w:bCs/>
            <w:iCs/>
            <w:color w:val="FF0000"/>
          </w:rPr>
          <w:t>(1) bekezdés</w:t>
        </w:r>
      </w:hyperlink>
      <w:r w:rsidRPr="0083586A">
        <w:rPr>
          <w:rFonts w:ascii="Constantia" w:hAnsi="Constantia"/>
          <w:bCs/>
          <w:iCs/>
          <w:color w:val="FF0000"/>
        </w:rPr>
        <w:t>ben nem szabályozott tárgykörökben. A k</w:t>
      </w:r>
      <w:r w:rsidRPr="0083586A">
        <w:rPr>
          <w:rFonts w:ascii="Constantia" w:hAnsi="Constantia" w:cs="Constantia"/>
          <w:bCs/>
          <w:iCs/>
          <w:color w:val="FF0000"/>
        </w:rPr>
        <w:t>ö</w:t>
      </w:r>
      <w:r w:rsidRPr="0083586A">
        <w:rPr>
          <w:rFonts w:ascii="Constantia" w:hAnsi="Constantia"/>
          <w:bCs/>
          <w:iCs/>
          <w:color w:val="FF0000"/>
        </w:rPr>
        <w:t>zvetlen, kisebbs</w:t>
      </w:r>
      <w:r w:rsidRPr="0083586A">
        <w:rPr>
          <w:rFonts w:ascii="Constantia" w:hAnsi="Constantia" w:cs="Constantia"/>
          <w:bCs/>
          <w:iCs/>
          <w:color w:val="FF0000"/>
        </w:rPr>
        <w:t>é</w:t>
      </w:r>
      <w:r w:rsidRPr="0083586A">
        <w:rPr>
          <w:rFonts w:ascii="Constantia" w:hAnsi="Constantia"/>
          <w:bCs/>
          <w:iCs/>
          <w:color w:val="FF0000"/>
        </w:rPr>
        <w:t xml:space="preserve">gi </w:t>
      </w:r>
      <w:r w:rsidRPr="0083586A">
        <w:rPr>
          <w:rFonts w:ascii="Constantia" w:hAnsi="Constantia" w:cs="Constantia"/>
          <w:bCs/>
          <w:iCs/>
          <w:color w:val="FF0000"/>
        </w:rPr>
        <w:t>ö</w:t>
      </w:r>
      <w:r w:rsidRPr="0083586A">
        <w:rPr>
          <w:rFonts w:ascii="Constantia" w:hAnsi="Constantia"/>
          <w:bCs/>
          <w:iCs/>
          <w:color w:val="FF0000"/>
        </w:rPr>
        <w:t>nkorm</w:t>
      </w:r>
      <w:r w:rsidRPr="0083586A">
        <w:rPr>
          <w:rFonts w:ascii="Constantia" w:hAnsi="Constantia" w:cs="Constantia"/>
          <w:bCs/>
          <w:iCs/>
          <w:color w:val="FF0000"/>
        </w:rPr>
        <w:t>á</w:t>
      </w:r>
      <w:r w:rsidRPr="0083586A">
        <w:rPr>
          <w:rFonts w:ascii="Constantia" w:hAnsi="Constantia"/>
          <w:bCs/>
          <w:iCs/>
          <w:color w:val="FF0000"/>
        </w:rPr>
        <w:t>nyzati tulajdonban l</w:t>
      </w:r>
      <w:r w:rsidRPr="0083586A">
        <w:rPr>
          <w:rFonts w:ascii="Constantia" w:hAnsi="Constantia" w:cs="Constantia"/>
          <w:bCs/>
          <w:iCs/>
          <w:color w:val="FF0000"/>
        </w:rPr>
        <w:t>é</w:t>
      </w:r>
      <w:r w:rsidRPr="0083586A">
        <w:rPr>
          <w:rFonts w:ascii="Constantia" w:hAnsi="Constantia"/>
          <w:bCs/>
          <w:iCs/>
          <w:color w:val="FF0000"/>
        </w:rPr>
        <w:t>v</w:t>
      </w:r>
      <w:r w:rsidRPr="0083586A">
        <w:rPr>
          <w:rFonts w:ascii="Constantia" w:hAnsi="Constantia" w:cs="Constantia"/>
          <w:bCs/>
          <w:iCs/>
          <w:color w:val="FF0000"/>
        </w:rPr>
        <w:t>ő</w:t>
      </w:r>
      <w:r w:rsidRPr="0083586A">
        <w:rPr>
          <w:rFonts w:ascii="Constantia" w:hAnsi="Constantia"/>
          <w:bCs/>
          <w:iCs/>
          <w:color w:val="FF0000"/>
        </w:rPr>
        <w:t xml:space="preserve"> t</w:t>
      </w:r>
      <w:r w:rsidRPr="0083586A">
        <w:rPr>
          <w:rFonts w:ascii="Constantia" w:hAnsi="Constantia" w:cs="Constantia"/>
          <w:bCs/>
          <w:iCs/>
          <w:color w:val="FF0000"/>
        </w:rPr>
        <w:t>ö</w:t>
      </w:r>
      <w:r w:rsidRPr="0083586A">
        <w:rPr>
          <w:rFonts w:ascii="Constantia" w:hAnsi="Constantia"/>
          <w:bCs/>
          <w:iCs/>
          <w:color w:val="FF0000"/>
        </w:rPr>
        <w:t>bbszem</w:t>
      </w:r>
      <w:r w:rsidRPr="0083586A">
        <w:rPr>
          <w:rFonts w:ascii="Constantia" w:hAnsi="Constantia" w:cs="Constantia"/>
          <w:bCs/>
          <w:iCs/>
          <w:color w:val="FF0000"/>
        </w:rPr>
        <w:t>é</w:t>
      </w:r>
      <w:r w:rsidRPr="0083586A">
        <w:rPr>
          <w:rFonts w:ascii="Constantia" w:hAnsi="Constantia"/>
          <w:bCs/>
          <w:iCs/>
          <w:color w:val="FF0000"/>
        </w:rPr>
        <w:t>lyes gazdasági társaságokban a tulajdonosi képviseletet a Polgármester, vagy az általa írásban meghatalmazott személy látja el.”</w:t>
      </w:r>
      <w:bookmarkEnd w:id="16"/>
    </w:p>
    <w:p w14:paraId="650DB3BA" w14:textId="77777777" w:rsidR="007E18AF" w:rsidRPr="007C4D6F" w:rsidRDefault="00326B65" w:rsidP="0083586A">
      <w:pPr>
        <w:pStyle w:val="Szvegtrzs"/>
        <w:spacing w:before="280" w:after="0" w:line="240" w:lineRule="auto"/>
        <w:ind w:left="284" w:hanging="142"/>
        <w:jc w:val="center"/>
        <w:rPr>
          <w:rFonts w:cs="Times New Roman"/>
          <w:b/>
          <w:bCs/>
        </w:rPr>
      </w:pPr>
      <w:r w:rsidRPr="007C4D6F">
        <w:rPr>
          <w:rFonts w:cs="Times New Roman"/>
          <w:b/>
          <w:bCs/>
        </w:rPr>
        <w:t>27. A vagyongazdálkodás tervezése, a vagyongazdálkodás irányelvei</w:t>
      </w:r>
    </w:p>
    <w:p w14:paraId="59B4E5A6"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44. §</w:t>
      </w:r>
    </w:p>
    <w:p w14:paraId="0BDAED8C" w14:textId="77777777" w:rsidR="007E18AF" w:rsidRPr="007C4D6F" w:rsidRDefault="00326B65">
      <w:pPr>
        <w:pStyle w:val="Szvegtrzs"/>
        <w:spacing w:after="0" w:line="240" w:lineRule="auto"/>
        <w:jc w:val="both"/>
        <w:rPr>
          <w:rFonts w:cs="Times New Roman"/>
        </w:rPr>
      </w:pPr>
      <w:r w:rsidRPr="007C4D6F">
        <w:rPr>
          <w:rFonts w:cs="Times New Roman"/>
        </w:rPr>
        <w:t>(1) A Közgyűlés a vagyon működtetésének tervezhetősége érdekében középtávú vagyongazdálkodási irányelveket fogad el.</w:t>
      </w:r>
    </w:p>
    <w:p w14:paraId="68D7B7F9" w14:textId="77777777" w:rsidR="007E18AF" w:rsidRPr="007C4D6F" w:rsidRDefault="00326B65">
      <w:pPr>
        <w:pStyle w:val="Szvegtrzs"/>
        <w:spacing w:before="240" w:after="0" w:line="240" w:lineRule="auto"/>
        <w:jc w:val="both"/>
        <w:rPr>
          <w:rFonts w:cs="Times New Roman"/>
        </w:rPr>
      </w:pPr>
      <w:r w:rsidRPr="007C4D6F">
        <w:rPr>
          <w:rFonts w:cs="Times New Roman"/>
        </w:rPr>
        <w:t>(2) Az irányelvek tartalmazzák a vagyon forgalomképességének megfelelő bontásban az Önkormányzat vagyonának kezelésére, hasznosítására, értékesítésére, gyarapítására vonatkozó aktuális célkitűzéseket.</w:t>
      </w:r>
    </w:p>
    <w:p w14:paraId="36B9BA6D"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28. A finanszírozási műveletek szabályai</w:t>
      </w:r>
    </w:p>
    <w:p w14:paraId="0E31C1D1"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45. §</w:t>
      </w:r>
    </w:p>
    <w:p w14:paraId="25E516B7" w14:textId="77777777" w:rsidR="007E18AF" w:rsidRPr="007C4D6F" w:rsidRDefault="00326B65">
      <w:pPr>
        <w:pStyle w:val="Szvegtrzs"/>
        <w:spacing w:after="0" w:line="240" w:lineRule="auto"/>
        <w:jc w:val="both"/>
        <w:rPr>
          <w:rFonts w:cs="Times New Roman"/>
        </w:rPr>
      </w:pPr>
      <w:r w:rsidRPr="007C4D6F">
        <w:rPr>
          <w:rFonts w:cs="Times New Roman"/>
        </w:rPr>
        <w:t>(1) Eger Megyei Jogú Város Polgármesteri Hivatala az Önkormányzat fizetési számláin lévő átmenetileg szabad pénzeszközeinek hasznosítását az adott évre vonatkozó önkormányzati költségvetési rendelet szabályozza.</w:t>
      </w:r>
    </w:p>
    <w:p w14:paraId="60A52F43" w14:textId="77777777" w:rsidR="007E18AF" w:rsidRPr="007C4D6F" w:rsidRDefault="00326B65">
      <w:pPr>
        <w:pStyle w:val="Szvegtrzs"/>
        <w:spacing w:before="240" w:after="0" w:line="240" w:lineRule="auto"/>
        <w:jc w:val="both"/>
        <w:rPr>
          <w:rFonts w:cs="Times New Roman"/>
        </w:rPr>
      </w:pPr>
      <w:r w:rsidRPr="007C4D6F">
        <w:rPr>
          <w:rFonts w:cs="Times New Roman"/>
        </w:rPr>
        <w:t>(2) Az Önkormányzat az (1) bekezdésben foglalt tranzakciókkal összefüggésben a számlavezetőn kívül más pénzintézetnél is számlát nyithat.</w:t>
      </w:r>
    </w:p>
    <w:p w14:paraId="3C1313CD" w14:textId="77777777" w:rsidR="007E18AF" w:rsidRPr="007C4D6F" w:rsidRDefault="00326B65">
      <w:pPr>
        <w:pStyle w:val="Szvegtrzs"/>
        <w:spacing w:before="240" w:after="0" w:line="240" w:lineRule="auto"/>
        <w:jc w:val="both"/>
        <w:rPr>
          <w:rFonts w:cs="Times New Roman"/>
        </w:rPr>
      </w:pPr>
      <w:r w:rsidRPr="007C4D6F">
        <w:rPr>
          <w:rFonts w:cs="Times New Roman"/>
        </w:rPr>
        <w:t>(3) Az Önkormányzat irányítása alá tartozó költségvetési szerv a fizetési számláján lévő szabad pénzeszközeit betétként kizárólag a számlavezető pénzintézetnél a fizetési számlához kapcsolódó alszámlán kötheti le.</w:t>
      </w:r>
    </w:p>
    <w:p w14:paraId="42EB7FFB" w14:textId="77777777" w:rsidR="007E18AF" w:rsidRPr="007C4D6F" w:rsidRDefault="00326B65">
      <w:pPr>
        <w:pStyle w:val="Szvegtrzs"/>
        <w:spacing w:before="240" w:after="0" w:line="240" w:lineRule="auto"/>
        <w:jc w:val="both"/>
        <w:rPr>
          <w:rFonts w:cs="Times New Roman"/>
        </w:rPr>
      </w:pPr>
      <w:r w:rsidRPr="007C4D6F">
        <w:rPr>
          <w:rFonts w:cs="Times New Roman"/>
        </w:rPr>
        <w:t>(4) Az Önkormányzat irányítása alá tartozó költségvetési szerv értékpapírt nem vásárolhat.</w:t>
      </w:r>
    </w:p>
    <w:p w14:paraId="5F999839" w14:textId="77777777" w:rsidR="007E18AF" w:rsidRPr="007C4D6F" w:rsidRDefault="00326B65">
      <w:pPr>
        <w:pStyle w:val="Szvegtrzs"/>
        <w:spacing w:before="240" w:after="0" w:line="240" w:lineRule="auto"/>
        <w:jc w:val="both"/>
        <w:rPr>
          <w:rFonts w:cs="Times New Roman"/>
        </w:rPr>
      </w:pPr>
      <w:r w:rsidRPr="007C4D6F">
        <w:rPr>
          <w:rFonts w:cs="Times New Roman"/>
        </w:rPr>
        <w:t>(5) Az Önkormányzat a finanszírozási műveletek alakulását a költségvetés végrehajtásáról szóló féléves, I-III negyedéves tájékoztatóban és az éves beszámolóban bemutatja.</w:t>
      </w:r>
    </w:p>
    <w:p w14:paraId="2271ACF5" w14:textId="77777777" w:rsidR="007E18AF" w:rsidRPr="007C4D6F" w:rsidRDefault="00326B65">
      <w:pPr>
        <w:pStyle w:val="Szvegtrzs"/>
        <w:spacing w:before="240" w:after="0" w:line="240" w:lineRule="auto"/>
        <w:jc w:val="both"/>
        <w:rPr>
          <w:rFonts w:cs="Times New Roman"/>
        </w:rPr>
      </w:pPr>
      <w:r w:rsidRPr="007C4D6F">
        <w:rPr>
          <w:rFonts w:cs="Times New Roman"/>
        </w:rPr>
        <w:t>(6) A kötelezettségvállalási, utalványozási, pénzügyi ellenjegyzési vagy az e rendeletben nem szabályozott egyéb kérdésekben az Önkormányzat költségvetéséről, végrehajtásának rendjéről szóló rendelkezései, valamint az Önkormányzat irányítása alá tartozó költségvetési szervek Polgármesteri Hivatal belső szabályzataiban foglaltak az irányadóak.</w:t>
      </w:r>
    </w:p>
    <w:p w14:paraId="7E04FC35"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29. Vagyon-nyilvántartás, mérleg, leltár</w:t>
      </w:r>
    </w:p>
    <w:p w14:paraId="204C68DA"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46. §</w:t>
      </w:r>
    </w:p>
    <w:p w14:paraId="2E5F46BE" w14:textId="77777777" w:rsidR="007E18AF" w:rsidRPr="007C4D6F" w:rsidRDefault="00326B65">
      <w:pPr>
        <w:pStyle w:val="Szvegtrzs"/>
        <w:spacing w:after="0" w:line="240" w:lineRule="auto"/>
        <w:jc w:val="both"/>
        <w:rPr>
          <w:rFonts w:cs="Times New Roman"/>
        </w:rPr>
      </w:pPr>
      <w:r w:rsidRPr="007C4D6F">
        <w:rPr>
          <w:rFonts w:cs="Times New Roman"/>
        </w:rPr>
        <w:t>(1) A vagyonleltár az Önkormányzat tulajdonában a költségvetési év zárónapján meglévő vagyon kimutatása.</w:t>
      </w:r>
    </w:p>
    <w:p w14:paraId="1829AECF" w14:textId="77777777" w:rsidR="007E18AF" w:rsidRPr="007C4D6F" w:rsidRDefault="00326B65">
      <w:pPr>
        <w:pStyle w:val="Szvegtrzs"/>
        <w:spacing w:before="240" w:after="0" w:line="240" w:lineRule="auto"/>
        <w:jc w:val="both"/>
        <w:rPr>
          <w:rFonts w:cs="Times New Roman"/>
        </w:rPr>
      </w:pPr>
      <w:r w:rsidRPr="007C4D6F">
        <w:rPr>
          <w:rFonts w:cs="Times New Roman"/>
        </w:rPr>
        <w:t>(2) A vagyonleltárban szerepeltetni kell az önkormányzati vagyont terhelő kötelezettségeket is.</w:t>
      </w:r>
    </w:p>
    <w:p w14:paraId="1223EF21" w14:textId="77777777" w:rsidR="007E18AF" w:rsidRPr="007C4D6F" w:rsidRDefault="00326B65">
      <w:pPr>
        <w:pStyle w:val="Szvegtrzs"/>
        <w:spacing w:before="240" w:after="0" w:line="240" w:lineRule="auto"/>
        <w:jc w:val="both"/>
        <w:rPr>
          <w:rFonts w:cs="Times New Roman"/>
        </w:rPr>
      </w:pPr>
      <w:r w:rsidRPr="007C4D6F">
        <w:rPr>
          <w:rFonts w:cs="Times New Roman"/>
        </w:rPr>
        <w:t>(3) A vagyonleltár az önkormányzati vagyont törzsvagyon, ezen belül forgalomképtelen és korlátozottan forgalomképes, valamint üzleti vagyon bontásban, az egyes vagyoncsoportokon belül:</w:t>
      </w:r>
    </w:p>
    <w:p w14:paraId="079973BF"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az ingatlanokat és vagyoni értékű jogokat tételesen,</w:t>
      </w:r>
    </w:p>
    <w:p w14:paraId="24FA270D"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 xml:space="preserve">az ingó vagyontárgyakat </w:t>
      </w:r>
      <w:proofErr w:type="spellStart"/>
      <w:r w:rsidRPr="007C4D6F">
        <w:rPr>
          <w:rFonts w:cs="Times New Roman"/>
        </w:rPr>
        <w:t>vagyonkezelőnként</w:t>
      </w:r>
      <w:proofErr w:type="spellEnd"/>
      <w:r w:rsidRPr="007C4D6F">
        <w:rPr>
          <w:rFonts w:cs="Times New Roman"/>
        </w:rPr>
        <w:t xml:space="preserve"> összesített mérleg szerinti értékben,</w:t>
      </w:r>
    </w:p>
    <w:p w14:paraId="2BB8EE32"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c)</w:t>
      </w:r>
      <w:r w:rsidRPr="007C4D6F">
        <w:rPr>
          <w:rFonts w:cs="Times New Roman"/>
        </w:rPr>
        <w:tab/>
        <w:t>az értékpapír, üzletrész vagyont, ha jogszabály eltérően nem rendelkezik, tételesen és névértéken</w:t>
      </w:r>
    </w:p>
    <w:p w14:paraId="7096D126"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d)</w:t>
      </w:r>
      <w:r w:rsidRPr="007C4D6F">
        <w:rPr>
          <w:rFonts w:cs="Times New Roman"/>
        </w:rPr>
        <w:tab/>
        <w:t>a vagyontárgy elsődleges rendeltetése szerinti közfeladat megjelölésével tartalmazza.</w:t>
      </w:r>
    </w:p>
    <w:p w14:paraId="64E2889A" w14:textId="77777777" w:rsidR="007E18AF" w:rsidRPr="007C4D6F" w:rsidRDefault="00326B65">
      <w:pPr>
        <w:pStyle w:val="Szvegtrzs"/>
        <w:spacing w:before="240" w:after="0" w:line="240" w:lineRule="auto"/>
        <w:jc w:val="both"/>
        <w:rPr>
          <w:rFonts w:cs="Times New Roman"/>
        </w:rPr>
      </w:pPr>
      <w:r w:rsidRPr="007C4D6F">
        <w:rPr>
          <w:rFonts w:cs="Times New Roman"/>
        </w:rPr>
        <w:t>(4) A vagyonleltár alapján összeállított vagyonmérleget az éves költségvetési beszámolóhoz csatolva a Közgyűlésnek be kell mutatni.</w:t>
      </w:r>
    </w:p>
    <w:p w14:paraId="619F6811" w14:textId="77777777" w:rsidR="007E18AF" w:rsidRPr="007C4D6F" w:rsidRDefault="00326B65">
      <w:pPr>
        <w:pStyle w:val="Szvegtrzs"/>
        <w:spacing w:before="240" w:after="0" w:line="240" w:lineRule="auto"/>
        <w:jc w:val="both"/>
        <w:rPr>
          <w:rFonts w:cs="Times New Roman"/>
        </w:rPr>
      </w:pPr>
      <w:r w:rsidRPr="007C4D6F">
        <w:rPr>
          <w:rFonts w:cs="Times New Roman"/>
        </w:rPr>
        <w:t>(5) Az önkormányzati vagyonkimutatás a jogszabályi előírások szerint kerül kialakításra a zárszámadás mellékleteként.</w:t>
      </w:r>
    </w:p>
    <w:p w14:paraId="3B683223" w14:textId="77777777" w:rsidR="007E18AF" w:rsidRPr="007C4D6F" w:rsidRDefault="00326B65">
      <w:pPr>
        <w:pStyle w:val="Szvegtrzs"/>
        <w:spacing w:before="240" w:after="0" w:line="240" w:lineRule="auto"/>
        <w:jc w:val="both"/>
        <w:rPr>
          <w:rFonts w:cs="Times New Roman"/>
        </w:rPr>
      </w:pPr>
      <w:r w:rsidRPr="007C4D6F">
        <w:rPr>
          <w:rFonts w:cs="Times New Roman"/>
        </w:rPr>
        <w:t>(6) A vagyonleltárak elkészítéséért az intézmények vezetői, vagy a vagyonkezeléssel megbízott szervezetek vezetői a felelősek.</w:t>
      </w:r>
    </w:p>
    <w:p w14:paraId="27583A04" w14:textId="77777777" w:rsidR="007E18AF" w:rsidRPr="007C4D6F" w:rsidRDefault="00326B65">
      <w:pPr>
        <w:pStyle w:val="Szvegtrzs"/>
        <w:spacing w:before="240" w:after="0" w:line="240" w:lineRule="auto"/>
        <w:jc w:val="both"/>
        <w:rPr>
          <w:rFonts w:cs="Times New Roman"/>
        </w:rPr>
      </w:pPr>
      <w:r w:rsidRPr="007C4D6F">
        <w:rPr>
          <w:rFonts w:cs="Times New Roman"/>
        </w:rPr>
        <w:t>(7) A vagyonleltár alapját képező nyilvántartás folyamatos vezetéséről, a vagyonleltár összeállításáról, az ingatlanok esetében a vagyonkataszterben szereplő adatok egyezőségéről a jegyző gondoskodik.</w:t>
      </w:r>
    </w:p>
    <w:p w14:paraId="7EB661FF" w14:textId="77777777" w:rsidR="007E18AF" w:rsidRPr="007C4D6F" w:rsidRDefault="00326B65">
      <w:pPr>
        <w:pStyle w:val="Szvegtrzs"/>
        <w:spacing w:before="240" w:after="0" w:line="240" w:lineRule="auto"/>
        <w:jc w:val="both"/>
        <w:rPr>
          <w:rFonts w:cs="Times New Roman"/>
        </w:rPr>
      </w:pPr>
      <w:r w:rsidRPr="007C4D6F">
        <w:rPr>
          <w:rFonts w:cs="Times New Roman"/>
        </w:rPr>
        <w:t>(8) Az intézményvezető felel:</w:t>
      </w:r>
    </w:p>
    <w:p w14:paraId="35DA7CD5"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a)</w:t>
      </w:r>
      <w:r w:rsidRPr="007C4D6F">
        <w:rPr>
          <w:rFonts w:cs="Times New Roman"/>
        </w:rPr>
        <w:tab/>
        <w:t>a vagyonnyilvántartás folyamatos vezetéséért,</w:t>
      </w:r>
    </w:p>
    <w:p w14:paraId="19F3C156"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b)</w:t>
      </w:r>
      <w:r w:rsidRPr="007C4D6F">
        <w:rPr>
          <w:rFonts w:cs="Times New Roman"/>
        </w:rPr>
        <w:tab/>
        <w:t>az ingatlan kataszter és az ingatlanokról vezetett kataszteri napló folyamatos vezetéséért,</w:t>
      </w:r>
    </w:p>
    <w:p w14:paraId="374CBE6F" w14:textId="77777777" w:rsidR="007E18AF" w:rsidRPr="007C4D6F" w:rsidRDefault="00326B65">
      <w:pPr>
        <w:pStyle w:val="Szvegtrzs"/>
        <w:spacing w:after="0" w:line="240" w:lineRule="auto"/>
        <w:ind w:left="580" w:hanging="560"/>
        <w:jc w:val="both"/>
        <w:rPr>
          <w:rFonts w:cs="Times New Roman"/>
        </w:rPr>
      </w:pPr>
      <w:r w:rsidRPr="007C4D6F">
        <w:rPr>
          <w:rFonts w:cs="Times New Roman"/>
          <w:i/>
          <w:iCs/>
        </w:rPr>
        <w:t>c)</w:t>
      </w:r>
      <w:r w:rsidRPr="007C4D6F">
        <w:rPr>
          <w:rFonts w:cs="Times New Roman"/>
        </w:rPr>
        <w:tab/>
        <w:t>a vagyonnyilvántartásnak a számvitellel, a földhivatali nyilvántartással, az önkormányzati intézmények nyilvántartásával és a természetbeni állapottal való egyezőségéért és hitelességéért.</w:t>
      </w:r>
    </w:p>
    <w:p w14:paraId="16327906" w14:textId="77777777" w:rsidR="007E18AF" w:rsidRPr="007C4D6F" w:rsidRDefault="00326B65">
      <w:pPr>
        <w:pStyle w:val="Szvegtrzs"/>
        <w:spacing w:before="240" w:after="0" w:line="240" w:lineRule="auto"/>
        <w:jc w:val="both"/>
        <w:rPr>
          <w:rFonts w:cs="Times New Roman"/>
        </w:rPr>
      </w:pPr>
      <w:r w:rsidRPr="007C4D6F">
        <w:rPr>
          <w:rFonts w:cs="Times New Roman"/>
        </w:rPr>
        <w:t>(9) A törzsvagyont a többi vagyontárgytól elkülönítve kell nyilvántartani.</w:t>
      </w:r>
    </w:p>
    <w:p w14:paraId="2959A6B6" w14:textId="77777777" w:rsidR="007E18AF" w:rsidRPr="007C4D6F" w:rsidRDefault="00326B65">
      <w:pPr>
        <w:pStyle w:val="Szvegtrzs"/>
        <w:spacing w:before="240" w:after="0" w:line="240" w:lineRule="auto"/>
        <w:jc w:val="both"/>
        <w:rPr>
          <w:rFonts w:cs="Times New Roman"/>
        </w:rPr>
      </w:pPr>
      <w:r w:rsidRPr="007C4D6F">
        <w:rPr>
          <w:rFonts w:cs="Times New Roman"/>
        </w:rPr>
        <w:t>(10) Az intézményvezető köteles a vagyonleltár folyamatos karbantartásáról gondoskodni.</w:t>
      </w:r>
    </w:p>
    <w:p w14:paraId="6F5D4B30"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47. §</w:t>
      </w:r>
    </w:p>
    <w:p w14:paraId="691A5DAE" w14:textId="77777777" w:rsidR="007E18AF" w:rsidRPr="007C4D6F" w:rsidRDefault="00326B65">
      <w:pPr>
        <w:pStyle w:val="Szvegtrzs"/>
        <w:spacing w:after="0" w:line="240" w:lineRule="auto"/>
        <w:jc w:val="both"/>
        <w:rPr>
          <w:rFonts w:cs="Times New Roman"/>
        </w:rPr>
      </w:pPr>
      <w:r w:rsidRPr="007C4D6F">
        <w:rPr>
          <w:rFonts w:cs="Times New Roman"/>
        </w:rPr>
        <w:t>(1) Az ingatlan valós állapotában, értékében bekövetkezett változást, új ingatlan létrejöttét, vagy a vagyonban bekövetkezett csökkenést, az adott vagyontárgy kezelője, üzemeltetője, az Önkormányzat intézménye, a Polgármesteri Hivatal érintett szervezeti egységei, valamint az Önkormányzat megbízásából eljáró vagyonkezelő, vagy beruházó, a változás bekövetkezésétől számított 15 napon belül a változást dokumentáló okirat másolatának, valamint az okirat alapján kitöltött módosító adatlap csatolásával együtt köteles jelenteni az ingatlan kataszter vezetésével megbízott Vagyongazdálkodási Irodának és a Gazdasági Irodának.</w:t>
      </w:r>
    </w:p>
    <w:p w14:paraId="3388D61F" w14:textId="77777777" w:rsidR="007E18AF" w:rsidRPr="007C4D6F" w:rsidRDefault="00326B65">
      <w:pPr>
        <w:pStyle w:val="Szvegtrzs"/>
        <w:spacing w:before="240" w:after="0" w:line="240" w:lineRule="auto"/>
        <w:jc w:val="both"/>
        <w:rPr>
          <w:rFonts w:cs="Times New Roman"/>
        </w:rPr>
      </w:pPr>
      <w:r w:rsidRPr="007C4D6F">
        <w:rPr>
          <w:rFonts w:cs="Times New Roman"/>
        </w:rPr>
        <w:t>(2) Az ingatlan kataszteren a változást annak bekövetkezésétől számított legfeljebb 30 napon belül kell a nyilvántartáson átvezetni.</w:t>
      </w:r>
    </w:p>
    <w:p w14:paraId="238B2B0C" w14:textId="77777777" w:rsidR="007E18AF" w:rsidRPr="007C4D6F" w:rsidRDefault="00326B65">
      <w:pPr>
        <w:pStyle w:val="Szvegtrzs"/>
        <w:spacing w:before="280" w:after="0" w:line="240" w:lineRule="auto"/>
        <w:jc w:val="center"/>
        <w:rPr>
          <w:rFonts w:cs="Times New Roman"/>
          <w:b/>
          <w:bCs/>
        </w:rPr>
      </w:pPr>
      <w:r w:rsidRPr="007C4D6F">
        <w:rPr>
          <w:rFonts w:cs="Times New Roman"/>
          <w:b/>
          <w:bCs/>
        </w:rPr>
        <w:t>30. Záró rendelkezések</w:t>
      </w:r>
    </w:p>
    <w:p w14:paraId="2CFF1F49" w14:textId="77777777" w:rsidR="007E18AF" w:rsidRPr="007C4D6F" w:rsidRDefault="00326B65">
      <w:pPr>
        <w:pStyle w:val="Szvegtrzs"/>
        <w:spacing w:before="240" w:after="240" w:line="240" w:lineRule="auto"/>
        <w:jc w:val="center"/>
        <w:rPr>
          <w:rFonts w:cs="Times New Roman"/>
          <w:b/>
          <w:bCs/>
        </w:rPr>
      </w:pPr>
      <w:r w:rsidRPr="007C4D6F">
        <w:rPr>
          <w:rFonts w:cs="Times New Roman"/>
          <w:b/>
          <w:bCs/>
        </w:rPr>
        <w:t>48. §</w:t>
      </w:r>
    </w:p>
    <w:p w14:paraId="526008A3" w14:textId="77777777" w:rsidR="007E18AF" w:rsidRPr="007C4D6F" w:rsidRDefault="00326B65">
      <w:pPr>
        <w:pStyle w:val="Szvegtrzs"/>
        <w:spacing w:after="0" w:line="240" w:lineRule="auto"/>
        <w:jc w:val="both"/>
        <w:rPr>
          <w:rFonts w:cs="Times New Roman"/>
        </w:rPr>
      </w:pPr>
      <w:r w:rsidRPr="007C4D6F">
        <w:rPr>
          <w:rFonts w:cs="Times New Roman"/>
        </w:rPr>
        <w:t>(1) A rendelet hatálybalépésével egyidejűleg hatályát veszti Eger Megyei Jogú Város Önkormányzata Közgyűlésének az Önkormányzat vagyonáról és a vagyongazdálkodásról szóló 35/2015. (X. 30.) önkormányzati rendelete.</w:t>
      </w:r>
    </w:p>
    <w:p w14:paraId="49383C3E" w14:textId="0D9A5FF3" w:rsidR="007E18AF" w:rsidRPr="007C4D6F" w:rsidRDefault="00326B65">
      <w:pPr>
        <w:pStyle w:val="Szvegtrzs"/>
        <w:spacing w:before="240" w:after="0" w:line="240" w:lineRule="auto"/>
        <w:jc w:val="both"/>
        <w:rPr>
          <w:rFonts w:cs="Times New Roman"/>
        </w:rPr>
      </w:pPr>
      <w:r w:rsidRPr="007C4D6F">
        <w:rPr>
          <w:rFonts w:cs="Times New Roman"/>
        </w:rPr>
        <w:t>(2) Ez a rendelet 2022. december 1-jén lép hatályba.</w:t>
      </w:r>
    </w:p>
    <w:p w14:paraId="765FA28C" w14:textId="4DEBDAAE" w:rsidR="00A14AD8" w:rsidRPr="007C4D6F" w:rsidRDefault="00A14AD8">
      <w:pPr>
        <w:pStyle w:val="Szvegtrzs"/>
        <w:spacing w:before="240" w:after="0" w:line="240" w:lineRule="auto"/>
        <w:jc w:val="both"/>
        <w:rPr>
          <w:rFonts w:cs="Times New Roman"/>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14AD8" w:rsidRPr="007C4D6F" w14:paraId="7CC1489B" w14:textId="77777777" w:rsidTr="006177A1">
        <w:trPr>
          <w:jc w:val="center"/>
        </w:trPr>
        <w:tc>
          <w:tcPr>
            <w:tcW w:w="4814" w:type="dxa"/>
          </w:tcPr>
          <w:p w14:paraId="35E26BFA" w14:textId="77777777" w:rsidR="00A14AD8" w:rsidRPr="007C4D6F" w:rsidRDefault="00A14AD8" w:rsidP="006177A1">
            <w:pPr>
              <w:pStyle w:val="Szvegtrzs"/>
              <w:spacing w:before="240" w:after="0" w:line="240" w:lineRule="auto"/>
              <w:jc w:val="center"/>
              <w:rPr>
                <w:rFonts w:cs="Times New Roman"/>
              </w:rPr>
            </w:pPr>
            <w:r w:rsidRPr="007C4D6F">
              <w:rPr>
                <w:rFonts w:cs="Times New Roman"/>
              </w:rPr>
              <w:t>Mirkóczki Ádám</w:t>
            </w:r>
          </w:p>
          <w:p w14:paraId="4A55380D" w14:textId="77777777" w:rsidR="00A14AD8" w:rsidRPr="007C4D6F" w:rsidRDefault="00A14AD8" w:rsidP="006177A1">
            <w:pPr>
              <w:pStyle w:val="Szvegtrzs"/>
              <w:spacing w:before="240" w:after="0" w:line="240" w:lineRule="auto"/>
              <w:jc w:val="center"/>
              <w:rPr>
                <w:rFonts w:cs="Times New Roman"/>
              </w:rPr>
            </w:pPr>
            <w:r w:rsidRPr="007C4D6F">
              <w:rPr>
                <w:rFonts w:cs="Times New Roman"/>
              </w:rPr>
              <w:t>polgármester</w:t>
            </w:r>
          </w:p>
        </w:tc>
        <w:tc>
          <w:tcPr>
            <w:tcW w:w="4814" w:type="dxa"/>
          </w:tcPr>
          <w:p w14:paraId="42542995" w14:textId="77777777" w:rsidR="00A14AD8" w:rsidRPr="007C4D6F" w:rsidRDefault="00A14AD8" w:rsidP="006177A1">
            <w:pPr>
              <w:pStyle w:val="Szvegtrzs"/>
              <w:spacing w:before="240" w:after="0" w:line="240" w:lineRule="auto"/>
              <w:jc w:val="center"/>
              <w:rPr>
                <w:rFonts w:cs="Times New Roman"/>
              </w:rPr>
            </w:pPr>
            <w:r w:rsidRPr="007C4D6F">
              <w:rPr>
                <w:rFonts w:cs="Times New Roman"/>
              </w:rPr>
              <w:t>Dr. Bánhidy Péter</w:t>
            </w:r>
          </w:p>
          <w:p w14:paraId="31CC1152" w14:textId="77777777" w:rsidR="00A14AD8" w:rsidRPr="007C4D6F" w:rsidRDefault="00A14AD8" w:rsidP="006177A1">
            <w:pPr>
              <w:pStyle w:val="Szvegtrzs"/>
              <w:spacing w:before="240" w:after="0" w:line="240" w:lineRule="auto"/>
              <w:jc w:val="center"/>
              <w:rPr>
                <w:rFonts w:cs="Times New Roman"/>
              </w:rPr>
            </w:pPr>
            <w:r w:rsidRPr="007C4D6F">
              <w:rPr>
                <w:rFonts w:cs="Times New Roman"/>
              </w:rPr>
              <w:t>jegyző</w:t>
            </w:r>
          </w:p>
        </w:tc>
      </w:tr>
    </w:tbl>
    <w:p w14:paraId="1E0B7000" w14:textId="77777777" w:rsidR="00A14AD8" w:rsidRPr="007C4D6F" w:rsidRDefault="00A14AD8" w:rsidP="00A14AD8">
      <w:pPr>
        <w:pStyle w:val="Szvegtrzs"/>
        <w:spacing w:before="240" w:after="0" w:line="240" w:lineRule="auto"/>
        <w:jc w:val="both"/>
        <w:rPr>
          <w:rFonts w:cs="Times New Roman"/>
        </w:rPr>
      </w:pPr>
    </w:p>
    <w:p w14:paraId="6C312EEF" w14:textId="20CEB921" w:rsidR="00070B36" w:rsidRPr="007C4D6F" w:rsidRDefault="00070B36">
      <w:pPr>
        <w:pStyle w:val="Szvegtrzs"/>
        <w:spacing w:before="240" w:after="0" w:line="240" w:lineRule="auto"/>
        <w:jc w:val="both"/>
        <w:rPr>
          <w:rFonts w:cs="Times New Roman"/>
        </w:rPr>
      </w:pPr>
    </w:p>
    <w:p w14:paraId="35A0DC6A" w14:textId="77777777" w:rsidR="00070B36" w:rsidRPr="007C4D6F" w:rsidRDefault="00070B36">
      <w:pPr>
        <w:rPr>
          <w:rFonts w:cs="Times New Roman"/>
        </w:rPr>
      </w:pPr>
      <w:r w:rsidRPr="007C4D6F">
        <w:rPr>
          <w:rFonts w:cs="Times New Roman"/>
        </w:rPr>
        <w:br w:type="page"/>
      </w:r>
    </w:p>
    <w:p w14:paraId="044A286D" w14:textId="77777777" w:rsidR="00070B36" w:rsidRPr="007C4D6F" w:rsidRDefault="00070B36" w:rsidP="00070B36">
      <w:pPr>
        <w:pStyle w:val="Szvegtrzs"/>
        <w:spacing w:before="240" w:after="0" w:line="240" w:lineRule="auto"/>
        <w:jc w:val="both"/>
        <w:rPr>
          <w:rFonts w:cs="Times New Roman"/>
          <w:b/>
        </w:rPr>
      </w:pPr>
      <w:r w:rsidRPr="007C4D6F">
        <w:rPr>
          <w:rFonts w:cs="Times New Roman"/>
          <w:b/>
        </w:rPr>
        <w:t>1. melléklet az Önkormányzat vagyonáról és a vagyongazdálkodásról szóló 33/2022. (XI. 25.) önkormányzati rendelethez</w:t>
      </w:r>
    </w:p>
    <w:p w14:paraId="2BFD94F9" w14:textId="77777777" w:rsidR="00070B36" w:rsidRPr="007C4D6F" w:rsidRDefault="00070B36" w:rsidP="00070B36">
      <w:pPr>
        <w:pStyle w:val="Szvegtrzs"/>
        <w:spacing w:before="240" w:after="0" w:line="240" w:lineRule="auto"/>
        <w:jc w:val="both"/>
        <w:rPr>
          <w:rFonts w:cs="Times New Roman"/>
        </w:rPr>
      </w:pPr>
    </w:p>
    <w:p w14:paraId="3A48D0DA" w14:textId="77777777" w:rsidR="00070B36" w:rsidRPr="007C4D6F" w:rsidRDefault="00070B36" w:rsidP="00070B36">
      <w:pPr>
        <w:pStyle w:val="Szvegtrzs"/>
        <w:spacing w:before="240" w:after="0" w:line="240" w:lineRule="auto"/>
        <w:jc w:val="both"/>
        <w:rPr>
          <w:rFonts w:cs="Times New Roman"/>
        </w:rPr>
      </w:pPr>
      <w:r w:rsidRPr="007C4D6F">
        <w:rPr>
          <w:rFonts w:cs="Times New Roman"/>
        </w:rPr>
        <w:t xml:space="preserve">A versenyeztetési eljárás szabályai </w:t>
      </w:r>
    </w:p>
    <w:p w14:paraId="1680FE1C" w14:textId="77777777" w:rsidR="00070B36" w:rsidRPr="007C4D6F" w:rsidRDefault="00070B36" w:rsidP="00070B36">
      <w:pPr>
        <w:pStyle w:val="Szvegtrzs"/>
        <w:spacing w:before="240" w:after="0" w:line="240" w:lineRule="auto"/>
        <w:jc w:val="both"/>
        <w:rPr>
          <w:rFonts w:cs="Times New Roman"/>
        </w:rPr>
      </w:pPr>
      <w:r w:rsidRPr="007C4D6F">
        <w:rPr>
          <w:rFonts w:cs="Times New Roman"/>
        </w:rPr>
        <w:t>I.</w:t>
      </w:r>
    </w:p>
    <w:p w14:paraId="5C422365" w14:textId="24C1A570" w:rsidR="00070B36" w:rsidRPr="007C4D6F" w:rsidRDefault="00070B36" w:rsidP="00887A51">
      <w:pPr>
        <w:pStyle w:val="Szvegtrzs"/>
        <w:spacing w:before="240" w:after="0" w:line="240" w:lineRule="auto"/>
        <w:jc w:val="both"/>
        <w:rPr>
          <w:rFonts w:cs="Times New Roman"/>
        </w:rPr>
      </w:pPr>
      <w:r w:rsidRPr="007C4D6F">
        <w:rPr>
          <w:rFonts w:cs="Times New Roman"/>
        </w:rPr>
        <w:t>Nyilvános versenyeztetés</w:t>
      </w:r>
    </w:p>
    <w:p w14:paraId="008E8B02" w14:textId="33F4812C" w:rsidR="00070B36" w:rsidRPr="007C4D6F" w:rsidRDefault="00070B36" w:rsidP="00887A51">
      <w:pPr>
        <w:pStyle w:val="Szvegtrzs"/>
        <w:spacing w:before="240" w:after="0" w:line="240" w:lineRule="auto"/>
        <w:jc w:val="both"/>
        <w:rPr>
          <w:rFonts w:cs="Times New Roman"/>
        </w:rPr>
      </w:pPr>
      <w:r w:rsidRPr="007C4D6F">
        <w:rPr>
          <w:rFonts w:cs="Times New Roman"/>
        </w:rPr>
        <w:t>1. A versenyeztetési eljárás szabályzata (a továbbiakban Szabályzat) hatálya az önkormányzati tulajdonú vagyontárgyak versenyeztetés útján történő értékesítésére és hasznosítására terjed ki. A Szabályzat hatálya továbbá kiterjed a nem önkormányzati tulajdonú ingatlanok versenyeztetés útján történő értékesítésére is abban az esetben, ha a csatlakozásról és annak feltételeiről a döntéshozó jóváhagyása alapján az eljáráshoz csatlakozni kívánó ingatlan-tulajdonossal az Önkormányzat a versenyeztetési felhívás megjelentetésének időpontjáig írásbeli megállapodást köt.</w:t>
      </w:r>
    </w:p>
    <w:p w14:paraId="3DB6C6CE" w14:textId="460C3366" w:rsidR="00070B36" w:rsidRPr="007C4D6F" w:rsidRDefault="00070B36" w:rsidP="00887A51">
      <w:pPr>
        <w:pStyle w:val="Szvegtrzs"/>
        <w:spacing w:before="240" w:after="0" w:line="240" w:lineRule="auto"/>
        <w:jc w:val="both"/>
        <w:rPr>
          <w:rFonts w:cs="Times New Roman"/>
        </w:rPr>
      </w:pPr>
      <w:r w:rsidRPr="007C4D6F">
        <w:rPr>
          <w:rFonts w:cs="Times New Roman"/>
        </w:rPr>
        <w:t>2. A nyilvános versenyeztetési eljárás során valamennyi ajánlattevő számára egyenlő esélyt kell biztosítani az ajánlat megtételéhez szükséges információk nyújtása, és az alkalmazott versenyfeltételek tekintetében.</w:t>
      </w:r>
    </w:p>
    <w:p w14:paraId="17C87859" w14:textId="44F52CCA" w:rsidR="00070B36" w:rsidRPr="007C4D6F" w:rsidRDefault="00070B36" w:rsidP="00887A51">
      <w:pPr>
        <w:pStyle w:val="Szvegtrzs"/>
        <w:spacing w:before="240" w:after="0" w:line="240" w:lineRule="auto"/>
        <w:jc w:val="both"/>
        <w:rPr>
          <w:rFonts w:cs="Times New Roman"/>
        </w:rPr>
      </w:pPr>
      <w:r w:rsidRPr="007C4D6F">
        <w:rPr>
          <w:rFonts w:cs="Times New Roman"/>
        </w:rPr>
        <w:t xml:space="preserve">3. A nyilvános felhívás, és a pályázati dokumentáció tartalmát úgy kell meghatározni, hogy annak alapján az ajánlattevők megalapozottan tehessenek ajánlatot. </w:t>
      </w:r>
    </w:p>
    <w:p w14:paraId="0748849D" w14:textId="0CC41E26" w:rsidR="00070B36" w:rsidRPr="007C4D6F" w:rsidRDefault="00887A51" w:rsidP="00887A51">
      <w:pPr>
        <w:pStyle w:val="Szvegtrzs"/>
        <w:spacing w:before="240" w:after="0" w:line="240" w:lineRule="auto"/>
        <w:jc w:val="both"/>
        <w:rPr>
          <w:rFonts w:cs="Times New Roman"/>
        </w:rPr>
      </w:pPr>
      <w:r w:rsidRPr="007C4D6F">
        <w:rPr>
          <w:rFonts w:cs="Times New Roman"/>
        </w:rPr>
        <w:t xml:space="preserve">4. </w:t>
      </w:r>
      <w:r w:rsidR="00070B36" w:rsidRPr="007C4D6F">
        <w:rPr>
          <w:rFonts w:cs="Times New Roman"/>
        </w:rPr>
        <w:t>A</w:t>
      </w:r>
      <w:r w:rsidRPr="007C4D6F">
        <w:rPr>
          <w:rFonts w:cs="Times New Roman"/>
        </w:rPr>
        <w:t>z</w:t>
      </w:r>
      <w:r w:rsidR="00070B36" w:rsidRPr="007C4D6F">
        <w:rPr>
          <w:rFonts w:cs="Times New Roman"/>
        </w:rPr>
        <w:t xml:space="preserve"> eljárás során a résztvevők számára teljes nyilvánosságot kell biztosítani. Minden ajánlattevőnek joga van az eljárás során rendelkezésre álló valamennyi információhoz hozzáférni a jelen Szabályzatban meghatározottak szerint annak érdekében, hogy lehetősége nyíljon a megalapozott ajánlattételre.</w:t>
      </w:r>
    </w:p>
    <w:p w14:paraId="04143A81" w14:textId="77777777" w:rsidR="00070B36" w:rsidRPr="007C4D6F" w:rsidRDefault="00070B36" w:rsidP="00887A51">
      <w:pPr>
        <w:pStyle w:val="Szvegtrzs"/>
        <w:spacing w:before="240" w:after="0" w:line="240" w:lineRule="auto"/>
        <w:jc w:val="both"/>
        <w:rPr>
          <w:rFonts w:cs="Times New Roman"/>
          <w:bCs/>
        </w:rPr>
      </w:pPr>
      <w:r w:rsidRPr="007C4D6F">
        <w:rPr>
          <w:rFonts w:cs="Times New Roman"/>
          <w:bCs/>
        </w:rPr>
        <w:t>5. Indokolt esetben lehetőség van zártkörű eljárás lefolytatására. A versenyeztetési eljárás csak a törvényben és e rendeletben meghatározott esetekben mellőzhető.</w:t>
      </w:r>
    </w:p>
    <w:p w14:paraId="17152013" w14:textId="77777777" w:rsidR="00070B36" w:rsidRPr="007C4D6F" w:rsidRDefault="00070B36" w:rsidP="00887A51">
      <w:pPr>
        <w:pStyle w:val="Szvegtrzs"/>
        <w:spacing w:before="240" w:after="0" w:line="240" w:lineRule="auto"/>
        <w:jc w:val="both"/>
        <w:rPr>
          <w:rFonts w:cs="Times New Roman"/>
        </w:rPr>
      </w:pPr>
      <w:r w:rsidRPr="007C4D6F">
        <w:rPr>
          <w:rFonts w:cs="Times New Roman"/>
        </w:rPr>
        <w:t>Zártkörű versenyeztetés folytatható le, ha kötelező vagy önként vállalt feladat ellátása azt szükségessé teszi.</w:t>
      </w:r>
    </w:p>
    <w:p w14:paraId="207C3363" w14:textId="77777777" w:rsidR="00070B36" w:rsidRPr="007C4D6F" w:rsidRDefault="00070B36" w:rsidP="00070B36">
      <w:pPr>
        <w:pStyle w:val="Szvegtrzs"/>
        <w:spacing w:before="240" w:after="0" w:line="240" w:lineRule="auto"/>
        <w:rPr>
          <w:rFonts w:cs="Times New Roman"/>
        </w:rPr>
      </w:pPr>
    </w:p>
    <w:p w14:paraId="4C2DAED0" w14:textId="5AC54655" w:rsidR="00070B36" w:rsidRPr="007C4D6F" w:rsidRDefault="00070B36" w:rsidP="00887A51">
      <w:pPr>
        <w:pStyle w:val="Szvegtrzs"/>
        <w:spacing w:before="240" w:after="0" w:line="240" w:lineRule="auto"/>
        <w:jc w:val="both"/>
        <w:rPr>
          <w:rFonts w:cs="Times New Roman"/>
        </w:rPr>
      </w:pPr>
      <w:r w:rsidRPr="007C4D6F">
        <w:rPr>
          <w:rFonts w:cs="Times New Roman"/>
        </w:rPr>
        <w:t>Az eljárás kiírása</w:t>
      </w:r>
    </w:p>
    <w:p w14:paraId="0F982C7E" w14:textId="77777777" w:rsidR="00070B36" w:rsidRPr="007C4D6F" w:rsidRDefault="00070B36" w:rsidP="00887A51">
      <w:pPr>
        <w:pStyle w:val="Szvegtrzs"/>
        <w:spacing w:before="240" w:after="0" w:line="240" w:lineRule="auto"/>
        <w:jc w:val="both"/>
        <w:rPr>
          <w:rFonts w:cs="Times New Roman"/>
        </w:rPr>
      </w:pPr>
      <w:r w:rsidRPr="007C4D6F">
        <w:rPr>
          <w:rFonts w:cs="Times New Roman"/>
        </w:rPr>
        <w:t xml:space="preserve">6. Az eljárásra nyilvános közzététellel kerülhet sor. </w:t>
      </w:r>
    </w:p>
    <w:p w14:paraId="1452EB82" w14:textId="17505816" w:rsidR="00070B36" w:rsidRPr="007C4D6F" w:rsidRDefault="00070B36" w:rsidP="00887A51">
      <w:pPr>
        <w:pStyle w:val="Szvegtrzs"/>
        <w:spacing w:before="240" w:after="0" w:line="240" w:lineRule="auto"/>
        <w:jc w:val="both"/>
        <w:rPr>
          <w:rFonts w:cs="Times New Roman"/>
        </w:rPr>
      </w:pPr>
      <w:r w:rsidRPr="007C4D6F">
        <w:rPr>
          <w:rFonts w:cs="Times New Roman"/>
        </w:rPr>
        <w:t>7. A eljárás egyfordulós. Eredménytelen eljárás esetén a Polgármester dönthet annak újbóli, változatlan feltételek melletti lefolytatásáról.</w:t>
      </w:r>
    </w:p>
    <w:p w14:paraId="4C218443" w14:textId="77777777" w:rsidR="00070B36" w:rsidRPr="007C4D6F" w:rsidRDefault="00070B36" w:rsidP="00887A51">
      <w:pPr>
        <w:pStyle w:val="Szvegtrzs"/>
        <w:spacing w:before="240" w:after="0" w:line="240" w:lineRule="auto"/>
        <w:jc w:val="both"/>
        <w:rPr>
          <w:rFonts w:cs="Times New Roman"/>
        </w:rPr>
      </w:pPr>
      <w:r w:rsidRPr="007C4D6F">
        <w:rPr>
          <w:rFonts w:cs="Times New Roman"/>
        </w:rPr>
        <w:t>8. A nyilvános felhívást Eger Város honlapján, továbbá lehetőség szerint a Városi Újságban, a Város Televízió képújságban, a megyei napilapban, indokolt esetben országos napilapban, vagy országos internetes oldalon, vagy az eljárásba vont ingatlanon kihelyezett tájékoztató táblán és Önkormányzat hivatalos hirdetőtábláján pedig rövidített formában hirdetmény útján kell közzé tenni.</w:t>
      </w:r>
    </w:p>
    <w:p w14:paraId="3CDBD45C" w14:textId="77777777" w:rsidR="00070B36" w:rsidRPr="007C4D6F" w:rsidRDefault="00070B36" w:rsidP="00070B36">
      <w:pPr>
        <w:pStyle w:val="Szvegtrzs"/>
        <w:spacing w:before="240" w:after="0" w:line="240" w:lineRule="auto"/>
        <w:rPr>
          <w:rFonts w:cs="Times New Roman"/>
        </w:rPr>
      </w:pPr>
    </w:p>
    <w:p w14:paraId="586E94FA" w14:textId="77777777" w:rsidR="00070B36" w:rsidRPr="007C4D6F" w:rsidRDefault="00070B36" w:rsidP="00070B36">
      <w:pPr>
        <w:pStyle w:val="Szvegtrzs"/>
        <w:numPr>
          <w:ilvl w:val="0"/>
          <w:numId w:val="3"/>
        </w:numPr>
        <w:spacing w:before="240" w:after="0" w:line="240" w:lineRule="auto"/>
        <w:rPr>
          <w:rFonts w:cs="Times New Roman"/>
        </w:rPr>
      </w:pPr>
      <w:r w:rsidRPr="007C4D6F">
        <w:rPr>
          <w:rFonts w:cs="Times New Roman"/>
        </w:rPr>
        <w:t>A nyilvános felhívásnak tartalmaznia kell:</w:t>
      </w:r>
    </w:p>
    <w:p w14:paraId="25562692" w14:textId="71C6AE45" w:rsidR="00070B36" w:rsidRPr="007C4D6F" w:rsidRDefault="007C4D6F" w:rsidP="00070B36">
      <w:pPr>
        <w:pStyle w:val="Szvegtrzs"/>
        <w:numPr>
          <w:ilvl w:val="1"/>
          <w:numId w:val="3"/>
        </w:numPr>
        <w:tabs>
          <w:tab w:val="clear" w:pos="720"/>
        </w:tabs>
        <w:spacing w:before="240" w:after="0" w:line="240" w:lineRule="auto"/>
        <w:rPr>
          <w:rFonts w:cs="Times New Roman"/>
        </w:rPr>
      </w:pPr>
      <w:r w:rsidRPr="007C4D6F">
        <w:rPr>
          <w:rFonts w:cs="Times New Roman"/>
        </w:rPr>
        <w:t xml:space="preserve"> </w:t>
      </w:r>
      <w:r w:rsidR="00070B36" w:rsidRPr="007C4D6F">
        <w:rPr>
          <w:rFonts w:cs="Times New Roman"/>
        </w:rPr>
        <w:t>Az eljárás kiírójának nevét,</w:t>
      </w:r>
    </w:p>
    <w:p w14:paraId="5E7F666F" w14:textId="2C3AF10A" w:rsidR="00070B36" w:rsidRPr="007C4D6F" w:rsidRDefault="00070B36" w:rsidP="007C4D6F">
      <w:pPr>
        <w:pStyle w:val="Szvegtrzs"/>
        <w:numPr>
          <w:ilvl w:val="1"/>
          <w:numId w:val="3"/>
        </w:numPr>
        <w:tabs>
          <w:tab w:val="clear" w:pos="720"/>
        </w:tabs>
        <w:spacing w:before="240" w:after="0" w:line="240" w:lineRule="auto"/>
        <w:ind w:left="851" w:hanging="502"/>
        <w:jc w:val="both"/>
        <w:rPr>
          <w:rFonts w:cs="Times New Roman"/>
        </w:rPr>
      </w:pPr>
      <w:r w:rsidRPr="007C4D6F">
        <w:rPr>
          <w:rFonts w:cs="Times New Roman"/>
        </w:rPr>
        <w:t>Az eljárás célját, tárgyának megnevezését</w:t>
      </w:r>
      <w:r w:rsidRPr="007C4D6F">
        <w:rPr>
          <w:rFonts w:cs="Times New Roman"/>
        </w:rPr>
        <w:tab/>
        <w:t>(az ingatlan rövid bemutatása, ingó vagyontárgy esetén annak rövid bemutatása)</w:t>
      </w:r>
    </w:p>
    <w:p w14:paraId="58898B5C" w14:textId="4289F61C" w:rsidR="00070B36" w:rsidRPr="007C4D6F" w:rsidRDefault="00070B36" w:rsidP="007C4D6F">
      <w:pPr>
        <w:pStyle w:val="Szvegtrzs"/>
        <w:numPr>
          <w:ilvl w:val="1"/>
          <w:numId w:val="3"/>
        </w:numPr>
        <w:tabs>
          <w:tab w:val="clear" w:pos="720"/>
        </w:tabs>
        <w:spacing w:before="240" w:after="0" w:line="240" w:lineRule="auto"/>
        <w:ind w:left="851" w:hanging="491"/>
        <w:rPr>
          <w:rFonts w:cs="Times New Roman"/>
        </w:rPr>
      </w:pPr>
      <w:r w:rsidRPr="007C4D6F">
        <w:rPr>
          <w:rFonts w:cs="Times New Roman"/>
        </w:rPr>
        <w:t>értékesítés esetén a legalacsonyabb nettó és bruttó eladási ár megjelölése</w:t>
      </w:r>
    </w:p>
    <w:p w14:paraId="2FB43CDD" w14:textId="77777777" w:rsidR="00070B36" w:rsidRPr="007C4D6F" w:rsidRDefault="00070B36" w:rsidP="007C4D6F">
      <w:pPr>
        <w:pStyle w:val="Szvegtrzs"/>
        <w:numPr>
          <w:ilvl w:val="1"/>
          <w:numId w:val="3"/>
        </w:numPr>
        <w:tabs>
          <w:tab w:val="clear" w:pos="720"/>
          <w:tab w:val="num" w:pos="851"/>
        </w:tabs>
        <w:spacing w:before="240" w:after="0" w:line="240" w:lineRule="auto"/>
        <w:rPr>
          <w:rFonts w:cs="Times New Roman"/>
        </w:rPr>
      </w:pPr>
      <w:r w:rsidRPr="007C4D6F">
        <w:rPr>
          <w:rFonts w:cs="Times New Roman"/>
        </w:rPr>
        <w:t xml:space="preserve"> bérbeadás esetén:</w:t>
      </w:r>
    </w:p>
    <w:p w14:paraId="308FA81A" w14:textId="27F89FD6" w:rsidR="00070B36" w:rsidRPr="007C4D6F" w:rsidRDefault="00070B36" w:rsidP="00070B36">
      <w:pPr>
        <w:pStyle w:val="Szvegtrzs"/>
        <w:spacing w:before="240" w:after="0" w:line="240" w:lineRule="auto"/>
        <w:rPr>
          <w:rFonts w:cs="Times New Roman"/>
        </w:rPr>
      </w:pPr>
      <w:r w:rsidRPr="007C4D6F">
        <w:rPr>
          <w:rFonts w:cs="Times New Roman"/>
        </w:rPr>
        <w:tab/>
        <w:t xml:space="preserve">9.4.1. az induló bérleti díj mértéke, </w:t>
      </w:r>
    </w:p>
    <w:p w14:paraId="1230C1AB" w14:textId="0818A033" w:rsidR="00070B36" w:rsidRPr="007C4D6F" w:rsidRDefault="00070B36" w:rsidP="00070B36">
      <w:pPr>
        <w:pStyle w:val="Szvegtrzs"/>
        <w:spacing w:before="240" w:after="0" w:line="240" w:lineRule="auto"/>
        <w:rPr>
          <w:rFonts w:cs="Times New Roman"/>
        </w:rPr>
      </w:pPr>
      <w:r w:rsidRPr="007C4D6F">
        <w:rPr>
          <w:rFonts w:cs="Times New Roman"/>
        </w:rPr>
        <w:tab/>
        <w:t>9.4.2. a bérleti jogviszony időtartama,</w:t>
      </w:r>
    </w:p>
    <w:p w14:paraId="738276E3" w14:textId="33C674A2" w:rsidR="00070B36" w:rsidRPr="007C4D6F" w:rsidRDefault="00070B36" w:rsidP="00070B36">
      <w:pPr>
        <w:pStyle w:val="Szvegtrzs"/>
        <w:spacing w:before="240" w:after="0" w:line="240" w:lineRule="auto"/>
        <w:rPr>
          <w:rFonts w:cs="Times New Roman"/>
        </w:rPr>
      </w:pPr>
      <w:r w:rsidRPr="007C4D6F">
        <w:rPr>
          <w:rFonts w:cs="Times New Roman"/>
        </w:rPr>
        <w:tab/>
        <w:t>9.4.3. a helyiségben végezhető tevékenység</w:t>
      </w:r>
    </w:p>
    <w:p w14:paraId="6F17E463" w14:textId="77777777" w:rsidR="00070B36" w:rsidRPr="007C4D6F" w:rsidRDefault="00070B36" w:rsidP="007C4D6F">
      <w:pPr>
        <w:pStyle w:val="Szvegtrzs"/>
        <w:numPr>
          <w:ilvl w:val="1"/>
          <w:numId w:val="4"/>
        </w:numPr>
        <w:spacing w:before="240" w:after="0" w:line="240" w:lineRule="auto"/>
        <w:ind w:left="851" w:hanging="425"/>
        <w:rPr>
          <w:rFonts w:cs="Times New Roman"/>
        </w:rPr>
      </w:pPr>
      <w:r w:rsidRPr="007C4D6F">
        <w:rPr>
          <w:rFonts w:cs="Times New Roman"/>
        </w:rPr>
        <w:t xml:space="preserve"> A pályázati dokumentáció rendelkezésre bocsátásának helye, ideje, ellenértéke.</w:t>
      </w:r>
    </w:p>
    <w:p w14:paraId="02A1A8F9" w14:textId="77777777" w:rsidR="00070B36" w:rsidRPr="007C4D6F" w:rsidRDefault="00070B36" w:rsidP="007C4D6F">
      <w:pPr>
        <w:pStyle w:val="Szvegtrzs"/>
        <w:numPr>
          <w:ilvl w:val="1"/>
          <w:numId w:val="4"/>
        </w:numPr>
        <w:tabs>
          <w:tab w:val="clear" w:pos="1080"/>
        </w:tabs>
        <w:spacing w:before="240" w:after="0" w:line="240" w:lineRule="auto"/>
        <w:ind w:left="851" w:hanging="425"/>
        <w:rPr>
          <w:rFonts w:cs="Times New Roman"/>
        </w:rPr>
      </w:pPr>
      <w:r w:rsidRPr="007C4D6F">
        <w:rPr>
          <w:rFonts w:cs="Times New Roman"/>
        </w:rPr>
        <w:t>Az eljárás időpontja, ajánlatok benyújtásának határideje.</w:t>
      </w:r>
    </w:p>
    <w:p w14:paraId="0EDC0771" w14:textId="77777777" w:rsidR="00070B36" w:rsidRPr="007C4D6F" w:rsidRDefault="00070B36" w:rsidP="007C4D6F">
      <w:pPr>
        <w:pStyle w:val="Szvegtrzs"/>
        <w:numPr>
          <w:ilvl w:val="1"/>
          <w:numId w:val="4"/>
        </w:numPr>
        <w:spacing w:before="240" w:after="0" w:line="240" w:lineRule="auto"/>
        <w:ind w:left="851" w:hanging="425"/>
        <w:rPr>
          <w:rFonts w:cs="Times New Roman"/>
        </w:rPr>
      </w:pPr>
      <w:r w:rsidRPr="007C4D6F">
        <w:rPr>
          <w:rFonts w:cs="Times New Roman"/>
        </w:rPr>
        <w:t>Eredményhirdetés időpontja</w:t>
      </w:r>
    </w:p>
    <w:p w14:paraId="2A162942" w14:textId="77777777" w:rsidR="00070B36" w:rsidRPr="007C4D6F" w:rsidRDefault="00070B36" w:rsidP="00070B36">
      <w:pPr>
        <w:pStyle w:val="Szvegtrzs"/>
        <w:spacing w:before="240" w:after="0" w:line="240" w:lineRule="auto"/>
        <w:rPr>
          <w:rFonts w:cs="Times New Roman"/>
        </w:rPr>
      </w:pPr>
    </w:p>
    <w:p w14:paraId="2F39A417" w14:textId="77777777" w:rsidR="00070B36" w:rsidRPr="007C4D6F" w:rsidRDefault="00070B36" w:rsidP="0052559F">
      <w:pPr>
        <w:pStyle w:val="Szvegtrzs"/>
        <w:spacing w:before="240" w:after="0" w:line="240" w:lineRule="auto"/>
        <w:jc w:val="both"/>
        <w:rPr>
          <w:rFonts w:cs="Times New Roman"/>
        </w:rPr>
      </w:pPr>
      <w:r w:rsidRPr="007C4D6F">
        <w:rPr>
          <w:rFonts w:cs="Times New Roman"/>
        </w:rPr>
        <w:t>10. A pályázati dokumentáció tartalma</w:t>
      </w:r>
    </w:p>
    <w:p w14:paraId="5158DB66" w14:textId="77777777" w:rsidR="00070B36" w:rsidRPr="007C4D6F" w:rsidRDefault="00070B36" w:rsidP="0052559F">
      <w:pPr>
        <w:pStyle w:val="Szvegtrzs"/>
        <w:numPr>
          <w:ilvl w:val="1"/>
          <w:numId w:val="5"/>
        </w:numPr>
        <w:spacing w:before="240" w:after="0" w:line="240" w:lineRule="auto"/>
        <w:jc w:val="both"/>
        <w:rPr>
          <w:rFonts w:cs="Times New Roman"/>
        </w:rPr>
      </w:pPr>
      <w:r w:rsidRPr="007C4D6F">
        <w:rPr>
          <w:rFonts w:cs="Times New Roman"/>
        </w:rPr>
        <w:t>Ingatlan vagyontárgy esetén:</w:t>
      </w:r>
    </w:p>
    <w:p w14:paraId="58E5B81D" w14:textId="77777777" w:rsidR="00070B36" w:rsidRPr="007C4D6F" w:rsidRDefault="00070B36" w:rsidP="0052559F">
      <w:pPr>
        <w:pStyle w:val="Szvegtrzs"/>
        <w:numPr>
          <w:ilvl w:val="2"/>
          <w:numId w:val="6"/>
        </w:numPr>
        <w:spacing w:before="240" w:after="0" w:line="240" w:lineRule="auto"/>
        <w:jc w:val="both"/>
        <w:rPr>
          <w:rFonts w:cs="Times New Roman"/>
        </w:rPr>
      </w:pPr>
      <w:r w:rsidRPr="007C4D6F">
        <w:rPr>
          <w:rFonts w:cs="Times New Roman"/>
        </w:rPr>
        <w:t>Az ingatlan-nyilvántartási adatok: helyrajzi szám, tulajdonos, tulajdoni hányad, fekvés, utca, házszám, térmérték, az ingatlan-nyilvántartásban szereplő egyéb lényeges tények, terhek,</w:t>
      </w:r>
    </w:p>
    <w:p w14:paraId="7FD50520" w14:textId="77777777" w:rsidR="00070B36" w:rsidRPr="007C4D6F" w:rsidRDefault="00070B36" w:rsidP="0052559F">
      <w:pPr>
        <w:pStyle w:val="Szvegtrzs"/>
        <w:numPr>
          <w:ilvl w:val="2"/>
          <w:numId w:val="6"/>
        </w:numPr>
        <w:spacing w:before="240" w:after="0" w:line="240" w:lineRule="auto"/>
        <w:jc w:val="both"/>
        <w:rPr>
          <w:rFonts w:cs="Times New Roman"/>
        </w:rPr>
      </w:pPr>
      <w:r w:rsidRPr="007C4D6F">
        <w:rPr>
          <w:rFonts w:cs="Times New Roman"/>
        </w:rPr>
        <w:t xml:space="preserve">Az ingatlan </w:t>
      </w:r>
      <w:proofErr w:type="spellStart"/>
      <w:r w:rsidRPr="007C4D6F">
        <w:rPr>
          <w:rFonts w:cs="Times New Roman"/>
        </w:rPr>
        <w:t>közművesítettsége</w:t>
      </w:r>
      <w:proofErr w:type="spellEnd"/>
      <w:r w:rsidRPr="007C4D6F">
        <w:rPr>
          <w:rFonts w:cs="Times New Roman"/>
        </w:rPr>
        <w:t>, tartozékai, épületnél a jellemző sajátosságok,</w:t>
      </w:r>
    </w:p>
    <w:p w14:paraId="2A329F9A" w14:textId="77777777" w:rsidR="00070B36" w:rsidRPr="007C4D6F" w:rsidRDefault="00070B36" w:rsidP="0052559F">
      <w:pPr>
        <w:pStyle w:val="Szvegtrzs"/>
        <w:numPr>
          <w:ilvl w:val="2"/>
          <w:numId w:val="6"/>
        </w:numPr>
        <w:spacing w:before="240" w:after="0" w:line="240" w:lineRule="auto"/>
        <w:jc w:val="both"/>
        <w:rPr>
          <w:rFonts w:cs="Times New Roman"/>
        </w:rPr>
      </w:pPr>
      <w:r w:rsidRPr="007C4D6F">
        <w:rPr>
          <w:rFonts w:cs="Times New Roman"/>
        </w:rPr>
        <w:t>A megalapozott ajánlattételhez szükséges egyéb lényeges adatok,</w:t>
      </w:r>
    </w:p>
    <w:p w14:paraId="73219DE6" w14:textId="77777777" w:rsidR="00070B36" w:rsidRPr="007C4D6F" w:rsidRDefault="00070B36" w:rsidP="0052559F">
      <w:pPr>
        <w:pStyle w:val="Szvegtrzs"/>
        <w:numPr>
          <w:ilvl w:val="1"/>
          <w:numId w:val="6"/>
        </w:numPr>
        <w:spacing w:before="240" w:after="0" w:line="240" w:lineRule="auto"/>
        <w:jc w:val="both"/>
        <w:rPr>
          <w:rFonts w:cs="Times New Roman"/>
        </w:rPr>
      </w:pPr>
      <w:r w:rsidRPr="007C4D6F">
        <w:rPr>
          <w:rFonts w:cs="Times New Roman"/>
        </w:rPr>
        <w:t>ingó vagyontárgy esetén a vagyontárgy részletes leírása,</w:t>
      </w:r>
    </w:p>
    <w:p w14:paraId="6BB38147" w14:textId="77777777" w:rsidR="00070B36" w:rsidRPr="007C4D6F" w:rsidRDefault="00070B36" w:rsidP="0052559F">
      <w:pPr>
        <w:pStyle w:val="Szvegtrzs"/>
        <w:numPr>
          <w:ilvl w:val="1"/>
          <w:numId w:val="6"/>
        </w:numPr>
        <w:spacing w:before="240" w:after="0" w:line="240" w:lineRule="auto"/>
        <w:jc w:val="both"/>
        <w:rPr>
          <w:rFonts w:cs="Times New Roman"/>
        </w:rPr>
      </w:pPr>
      <w:r w:rsidRPr="007C4D6F">
        <w:rPr>
          <w:rFonts w:cs="Times New Roman"/>
        </w:rPr>
        <w:t>elővásárlási, előbérleti jog fennállása, hasznosítási korlátozás,</w:t>
      </w:r>
    </w:p>
    <w:p w14:paraId="60738364" w14:textId="77777777" w:rsidR="00070B36" w:rsidRPr="007C4D6F" w:rsidRDefault="00070B36" w:rsidP="0052559F">
      <w:pPr>
        <w:pStyle w:val="Szvegtrzs"/>
        <w:numPr>
          <w:ilvl w:val="1"/>
          <w:numId w:val="6"/>
        </w:numPr>
        <w:spacing w:before="240" w:after="0" w:line="240" w:lineRule="auto"/>
        <w:jc w:val="both"/>
        <w:rPr>
          <w:rFonts w:cs="Times New Roman"/>
        </w:rPr>
      </w:pPr>
      <w:r w:rsidRPr="007C4D6F">
        <w:rPr>
          <w:rFonts w:cs="Times New Roman"/>
        </w:rPr>
        <w:t>értékesítés esetén:</w:t>
      </w:r>
    </w:p>
    <w:p w14:paraId="4A84843F" w14:textId="77777777" w:rsidR="00070B36" w:rsidRPr="007C4D6F" w:rsidRDefault="00070B36" w:rsidP="0052559F">
      <w:pPr>
        <w:pStyle w:val="Szvegtrzs"/>
        <w:numPr>
          <w:ilvl w:val="2"/>
          <w:numId w:val="6"/>
        </w:numPr>
        <w:spacing w:before="240" w:after="0" w:line="240" w:lineRule="auto"/>
        <w:jc w:val="both"/>
        <w:rPr>
          <w:rFonts w:cs="Times New Roman"/>
        </w:rPr>
      </w:pPr>
      <w:r w:rsidRPr="007C4D6F">
        <w:rPr>
          <w:rFonts w:cs="Times New Roman"/>
        </w:rPr>
        <w:t>legalacsonyabb nettó és bruttó eladási ár megjelölése,</w:t>
      </w:r>
    </w:p>
    <w:p w14:paraId="58D23476" w14:textId="77777777" w:rsidR="00070B36" w:rsidRPr="007C4D6F" w:rsidRDefault="00070B36" w:rsidP="0052559F">
      <w:pPr>
        <w:pStyle w:val="Szvegtrzs"/>
        <w:numPr>
          <w:ilvl w:val="2"/>
          <w:numId w:val="6"/>
        </w:numPr>
        <w:spacing w:before="240" w:after="0" w:line="240" w:lineRule="auto"/>
        <w:jc w:val="both"/>
        <w:rPr>
          <w:rFonts w:cs="Times New Roman"/>
        </w:rPr>
      </w:pPr>
      <w:r w:rsidRPr="007C4D6F">
        <w:rPr>
          <w:rFonts w:cs="Times New Roman"/>
        </w:rPr>
        <w:t>fizetési feltételek, pénzügyi garanciák</w:t>
      </w:r>
    </w:p>
    <w:p w14:paraId="133368F6" w14:textId="77777777" w:rsidR="00070B36" w:rsidRPr="007C4D6F" w:rsidRDefault="00070B36" w:rsidP="0052559F">
      <w:pPr>
        <w:pStyle w:val="Szvegtrzs"/>
        <w:numPr>
          <w:ilvl w:val="1"/>
          <w:numId w:val="6"/>
        </w:numPr>
        <w:spacing w:before="240" w:after="0" w:line="240" w:lineRule="auto"/>
        <w:jc w:val="both"/>
        <w:rPr>
          <w:rFonts w:cs="Times New Roman"/>
        </w:rPr>
      </w:pPr>
      <w:r w:rsidRPr="007C4D6F">
        <w:rPr>
          <w:rFonts w:cs="Times New Roman"/>
        </w:rPr>
        <w:t>bérbeadás esetén:</w:t>
      </w:r>
    </w:p>
    <w:p w14:paraId="364E73E5" w14:textId="77777777" w:rsidR="00070B36" w:rsidRPr="007C4D6F" w:rsidRDefault="00070B36" w:rsidP="0052559F">
      <w:pPr>
        <w:pStyle w:val="Szvegtrzs"/>
        <w:numPr>
          <w:ilvl w:val="2"/>
          <w:numId w:val="6"/>
        </w:numPr>
        <w:spacing w:before="240" w:after="0" w:line="240" w:lineRule="auto"/>
        <w:jc w:val="both"/>
        <w:rPr>
          <w:rFonts w:cs="Times New Roman"/>
        </w:rPr>
      </w:pPr>
      <w:r w:rsidRPr="007C4D6F">
        <w:rPr>
          <w:rFonts w:cs="Times New Roman"/>
        </w:rPr>
        <w:t>a fizetendő bérleti díj, amelynek induló éves bérleti díja nem lehet alacsonyabb az érintett ingatlan aktuális forgalmi értékének 12%-</w:t>
      </w:r>
      <w:proofErr w:type="spellStart"/>
      <w:r w:rsidRPr="007C4D6F">
        <w:rPr>
          <w:rFonts w:cs="Times New Roman"/>
        </w:rPr>
        <w:t>ánál</w:t>
      </w:r>
      <w:proofErr w:type="spellEnd"/>
      <w:r w:rsidRPr="007C4D6F">
        <w:rPr>
          <w:rFonts w:cs="Times New Roman"/>
        </w:rPr>
        <w:t>,</w:t>
      </w:r>
    </w:p>
    <w:p w14:paraId="7AC0D973" w14:textId="77777777" w:rsidR="00070B36" w:rsidRPr="007C4D6F" w:rsidRDefault="00070B36" w:rsidP="0052559F">
      <w:pPr>
        <w:pStyle w:val="Szvegtrzs"/>
        <w:numPr>
          <w:ilvl w:val="2"/>
          <w:numId w:val="6"/>
        </w:numPr>
        <w:spacing w:before="240" w:after="0" w:line="240" w:lineRule="auto"/>
        <w:jc w:val="both"/>
        <w:rPr>
          <w:rFonts w:cs="Times New Roman"/>
        </w:rPr>
      </w:pPr>
      <w:r w:rsidRPr="007C4D6F">
        <w:rPr>
          <w:rFonts w:cs="Times New Roman"/>
        </w:rPr>
        <w:t>a bérleti díj emelkedésének szabályai,</w:t>
      </w:r>
    </w:p>
    <w:p w14:paraId="536318FF" w14:textId="77777777" w:rsidR="00070B36" w:rsidRPr="007C4D6F" w:rsidRDefault="00070B36" w:rsidP="0052559F">
      <w:pPr>
        <w:pStyle w:val="Szvegtrzs"/>
        <w:numPr>
          <w:ilvl w:val="2"/>
          <w:numId w:val="6"/>
        </w:numPr>
        <w:spacing w:before="240" w:after="0" w:line="240" w:lineRule="auto"/>
        <w:jc w:val="both"/>
        <w:rPr>
          <w:rFonts w:cs="Times New Roman"/>
        </w:rPr>
      </w:pPr>
      <w:r w:rsidRPr="007C4D6F">
        <w:rPr>
          <w:rFonts w:cs="Times New Roman"/>
        </w:rPr>
        <w:t>a bérleti jogviszony időtartama,</w:t>
      </w:r>
    </w:p>
    <w:p w14:paraId="1BC2D12C" w14:textId="77777777" w:rsidR="00070B36" w:rsidRPr="007C4D6F" w:rsidRDefault="00070B36" w:rsidP="0052559F">
      <w:pPr>
        <w:pStyle w:val="Szvegtrzs"/>
        <w:numPr>
          <w:ilvl w:val="2"/>
          <w:numId w:val="6"/>
        </w:numPr>
        <w:spacing w:before="240" w:after="0" w:line="240" w:lineRule="auto"/>
        <w:jc w:val="both"/>
        <w:rPr>
          <w:rFonts w:cs="Times New Roman"/>
        </w:rPr>
      </w:pPr>
      <w:r w:rsidRPr="007C4D6F">
        <w:rPr>
          <w:rFonts w:cs="Times New Roman"/>
        </w:rPr>
        <w:t>a helyiség funkciója, alapterülete, az ott végezhető tevékenységek,</w:t>
      </w:r>
    </w:p>
    <w:p w14:paraId="1BDF32FE" w14:textId="77777777" w:rsidR="00070B36" w:rsidRPr="007C4D6F" w:rsidRDefault="00070B36" w:rsidP="0052559F">
      <w:pPr>
        <w:pStyle w:val="Szvegtrzs"/>
        <w:numPr>
          <w:ilvl w:val="1"/>
          <w:numId w:val="6"/>
        </w:numPr>
        <w:spacing w:before="240" w:after="0" w:line="240" w:lineRule="auto"/>
        <w:jc w:val="both"/>
        <w:rPr>
          <w:rFonts w:cs="Times New Roman"/>
        </w:rPr>
      </w:pPr>
      <w:r w:rsidRPr="007C4D6F">
        <w:rPr>
          <w:rFonts w:cs="Times New Roman"/>
        </w:rPr>
        <w:t>az eljárás és az eredményhirdetés helye, időpontja,</w:t>
      </w:r>
    </w:p>
    <w:p w14:paraId="5CB401FA" w14:textId="77777777" w:rsidR="00070B36" w:rsidRPr="007C4D6F" w:rsidRDefault="00070B36" w:rsidP="0052559F">
      <w:pPr>
        <w:pStyle w:val="Szvegtrzs"/>
        <w:numPr>
          <w:ilvl w:val="1"/>
          <w:numId w:val="6"/>
        </w:numPr>
        <w:spacing w:before="240" w:after="0" w:line="240" w:lineRule="auto"/>
        <w:jc w:val="both"/>
        <w:rPr>
          <w:rFonts w:cs="Times New Roman"/>
        </w:rPr>
      </w:pPr>
      <w:r w:rsidRPr="007C4D6F">
        <w:rPr>
          <w:rFonts w:cs="Times New Roman"/>
        </w:rPr>
        <w:t>pályázati biztosíték összege, befizetésének módja, határideje</w:t>
      </w:r>
    </w:p>
    <w:p w14:paraId="00BCCD82" w14:textId="77777777" w:rsidR="00070B36" w:rsidRPr="007C4D6F" w:rsidRDefault="00070B36" w:rsidP="0052559F">
      <w:pPr>
        <w:pStyle w:val="Szvegtrzs"/>
        <w:numPr>
          <w:ilvl w:val="1"/>
          <w:numId w:val="6"/>
        </w:numPr>
        <w:spacing w:before="240" w:after="0" w:line="240" w:lineRule="auto"/>
        <w:jc w:val="both"/>
        <w:rPr>
          <w:rFonts w:cs="Times New Roman"/>
        </w:rPr>
      </w:pPr>
      <w:r w:rsidRPr="007C4D6F">
        <w:rPr>
          <w:rFonts w:cs="Times New Roman"/>
        </w:rPr>
        <w:t>licitlépcső meghatározása</w:t>
      </w:r>
    </w:p>
    <w:p w14:paraId="6624A71A" w14:textId="77777777" w:rsidR="00070B36" w:rsidRPr="007C4D6F" w:rsidRDefault="00070B36" w:rsidP="0052559F">
      <w:pPr>
        <w:pStyle w:val="Szvegtrzs"/>
        <w:numPr>
          <w:ilvl w:val="1"/>
          <w:numId w:val="6"/>
        </w:numPr>
        <w:spacing w:before="240" w:after="0" w:line="240" w:lineRule="auto"/>
        <w:jc w:val="both"/>
        <w:rPr>
          <w:rFonts w:cs="Times New Roman"/>
        </w:rPr>
      </w:pPr>
      <w:r w:rsidRPr="007C4D6F">
        <w:rPr>
          <w:rFonts w:cs="Times New Roman"/>
        </w:rPr>
        <w:t xml:space="preserve">az ajánlatok értékelési szempontjai </w:t>
      </w:r>
    </w:p>
    <w:p w14:paraId="272B771A" w14:textId="6211D85A" w:rsidR="00070B36" w:rsidRPr="007C4D6F" w:rsidRDefault="00070B36" w:rsidP="0052559F">
      <w:pPr>
        <w:pStyle w:val="Szvegtrzs"/>
        <w:spacing w:before="240" w:after="0" w:line="240" w:lineRule="auto"/>
        <w:jc w:val="both"/>
        <w:rPr>
          <w:rFonts w:cs="Times New Roman"/>
          <w:i/>
        </w:rPr>
      </w:pPr>
      <w:r w:rsidRPr="007C4D6F">
        <w:rPr>
          <w:rFonts w:cs="Times New Roman"/>
        </w:rPr>
        <w:tab/>
      </w:r>
      <w:r w:rsidRPr="007C4D6F">
        <w:rPr>
          <w:rFonts w:cs="Times New Roman"/>
        </w:rPr>
        <w:tab/>
        <w:t>Az ajánlatok értékelési szempontja a következő lehet:</w:t>
      </w:r>
    </w:p>
    <w:p w14:paraId="4984D98A" w14:textId="3CE6FAC8" w:rsidR="00070B36" w:rsidRPr="007C4D6F" w:rsidRDefault="00070B36" w:rsidP="0052559F">
      <w:pPr>
        <w:pStyle w:val="Szvegtrzs"/>
        <w:spacing w:before="240" w:after="0" w:line="240" w:lineRule="auto"/>
        <w:jc w:val="both"/>
        <w:rPr>
          <w:rFonts w:cs="Times New Roman"/>
          <w:i/>
        </w:rPr>
      </w:pPr>
      <w:r w:rsidRPr="007C4D6F">
        <w:rPr>
          <w:rFonts w:cs="Times New Roman"/>
          <w:i/>
        </w:rPr>
        <w:tab/>
      </w:r>
      <w:r w:rsidRPr="007C4D6F">
        <w:rPr>
          <w:rFonts w:cs="Times New Roman"/>
          <w:i/>
        </w:rPr>
        <w:tab/>
      </w:r>
      <w:r w:rsidR="001B4A20">
        <w:rPr>
          <w:rFonts w:cs="Times New Roman"/>
          <w:i/>
        </w:rPr>
        <w:tab/>
      </w:r>
      <w:r w:rsidRPr="007C4D6F">
        <w:rPr>
          <w:rFonts w:cs="Times New Roman"/>
          <w:i/>
        </w:rPr>
        <w:t xml:space="preserve">a) </w:t>
      </w:r>
      <w:r w:rsidRPr="007C4D6F">
        <w:rPr>
          <w:rFonts w:cs="Times New Roman"/>
        </w:rPr>
        <w:t>a legmagasabb összegű vételár, vagy bérleti díj, vagy</w:t>
      </w:r>
    </w:p>
    <w:p w14:paraId="089A6CB6" w14:textId="042F9C8F" w:rsidR="00070B36" w:rsidRPr="007C4D6F" w:rsidRDefault="00070B36" w:rsidP="0052559F">
      <w:pPr>
        <w:pStyle w:val="Szvegtrzs"/>
        <w:spacing w:before="240" w:after="0" w:line="240" w:lineRule="auto"/>
        <w:jc w:val="both"/>
        <w:rPr>
          <w:rFonts w:cs="Times New Roman"/>
        </w:rPr>
      </w:pPr>
      <w:bookmarkStart w:id="17" w:name="pr534id"/>
      <w:bookmarkEnd w:id="17"/>
      <w:r w:rsidRPr="007C4D6F">
        <w:rPr>
          <w:rFonts w:cs="Times New Roman"/>
          <w:i/>
        </w:rPr>
        <w:tab/>
      </w:r>
      <w:r w:rsidRPr="007C4D6F">
        <w:rPr>
          <w:rFonts w:cs="Times New Roman"/>
          <w:i/>
        </w:rPr>
        <w:tab/>
      </w:r>
      <w:r w:rsidRPr="007C4D6F">
        <w:rPr>
          <w:rFonts w:cs="Times New Roman"/>
          <w:i/>
        </w:rPr>
        <w:tab/>
        <w:t xml:space="preserve">b) </w:t>
      </w:r>
      <w:r w:rsidRPr="007C4D6F">
        <w:rPr>
          <w:rFonts w:cs="Times New Roman"/>
        </w:rPr>
        <w:t>az összességében legelőnyösebb ajánlat kiválasztása.</w:t>
      </w:r>
    </w:p>
    <w:p w14:paraId="274932F9" w14:textId="3195BB85" w:rsidR="00070B36" w:rsidRPr="007C4D6F" w:rsidRDefault="00070B36" w:rsidP="0052559F">
      <w:pPr>
        <w:pStyle w:val="Szvegtrzs"/>
        <w:spacing w:before="240" w:after="0" w:line="240" w:lineRule="auto"/>
        <w:jc w:val="both"/>
        <w:rPr>
          <w:rFonts w:cs="Times New Roman"/>
        </w:rPr>
      </w:pPr>
      <w:bookmarkStart w:id="18" w:name="pr535id"/>
      <w:bookmarkEnd w:id="18"/>
      <w:r w:rsidRPr="007C4D6F">
        <w:rPr>
          <w:rFonts w:cs="Times New Roman"/>
        </w:rPr>
        <w:tab/>
      </w:r>
      <w:r w:rsidRPr="007C4D6F">
        <w:rPr>
          <w:rFonts w:cs="Times New Roman"/>
        </w:rPr>
        <w:tab/>
        <w:t xml:space="preserve">Ha az ajánlatkérő az összességében legelőnyösebb ajánlatot kívánja </w:t>
      </w:r>
      <w:r w:rsidRPr="007C4D6F">
        <w:rPr>
          <w:rFonts w:cs="Times New Roman"/>
        </w:rPr>
        <w:tab/>
      </w:r>
      <w:r w:rsidRPr="007C4D6F">
        <w:rPr>
          <w:rFonts w:cs="Times New Roman"/>
        </w:rPr>
        <w:tab/>
      </w:r>
      <w:r w:rsidRPr="007C4D6F">
        <w:rPr>
          <w:rFonts w:cs="Times New Roman"/>
        </w:rPr>
        <w:tab/>
      </w:r>
      <w:r w:rsidRPr="007C4D6F">
        <w:rPr>
          <w:rFonts w:cs="Times New Roman"/>
        </w:rPr>
        <w:tab/>
        <w:t>kiválasztani, köteles meghatározni</w:t>
      </w:r>
      <w:r w:rsidRPr="007C4D6F">
        <w:rPr>
          <w:rFonts w:cs="Times New Roman"/>
          <w:i/>
        </w:rPr>
        <w:t xml:space="preserve"> </w:t>
      </w:r>
      <w:r w:rsidRPr="007C4D6F">
        <w:rPr>
          <w:rFonts w:cs="Times New Roman"/>
        </w:rPr>
        <w:t xml:space="preserve">az összességében legelőnyösebb </w:t>
      </w:r>
      <w:r w:rsidRPr="007C4D6F">
        <w:rPr>
          <w:rFonts w:cs="Times New Roman"/>
        </w:rPr>
        <w:tab/>
      </w:r>
      <w:r w:rsidRPr="007C4D6F">
        <w:rPr>
          <w:rFonts w:cs="Times New Roman"/>
        </w:rPr>
        <w:tab/>
      </w:r>
      <w:r w:rsidRPr="007C4D6F">
        <w:rPr>
          <w:rFonts w:cs="Times New Roman"/>
        </w:rPr>
        <w:tab/>
      </w:r>
      <w:r w:rsidRPr="007C4D6F">
        <w:rPr>
          <w:rFonts w:cs="Times New Roman"/>
        </w:rPr>
        <w:tab/>
        <w:t>ajánlat megítélésére szolgáló részszempontokat,</w:t>
      </w:r>
    </w:p>
    <w:p w14:paraId="3E353E6B" w14:textId="77777777" w:rsidR="00070B36" w:rsidRPr="007C4D6F" w:rsidRDefault="00070B36" w:rsidP="0052559F">
      <w:pPr>
        <w:pStyle w:val="Szvegtrzs"/>
        <w:numPr>
          <w:ilvl w:val="1"/>
          <w:numId w:val="6"/>
        </w:numPr>
        <w:spacing w:before="240" w:after="0" w:line="240" w:lineRule="auto"/>
        <w:jc w:val="both"/>
        <w:rPr>
          <w:rFonts w:cs="Times New Roman"/>
        </w:rPr>
      </w:pPr>
      <w:r w:rsidRPr="007C4D6F">
        <w:rPr>
          <w:rFonts w:cs="Times New Roman"/>
        </w:rPr>
        <w:t>a vagyontárgy megtekintésének időpontja,</w:t>
      </w:r>
    </w:p>
    <w:p w14:paraId="1BA85F0C" w14:textId="77777777" w:rsidR="00070B36" w:rsidRPr="007C4D6F" w:rsidRDefault="00070B36" w:rsidP="0052559F">
      <w:pPr>
        <w:pStyle w:val="Szvegtrzs"/>
        <w:numPr>
          <w:ilvl w:val="1"/>
          <w:numId w:val="6"/>
        </w:numPr>
        <w:spacing w:before="240" w:after="0" w:line="240" w:lineRule="auto"/>
        <w:jc w:val="both"/>
        <w:rPr>
          <w:rFonts w:cs="Times New Roman"/>
        </w:rPr>
      </w:pPr>
      <w:r w:rsidRPr="007C4D6F">
        <w:rPr>
          <w:rFonts w:cs="Times New Roman"/>
        </w:rPr>
        <w:t>az Önkormányzat azon jogának fenntartása, hogy a nyertes ajánlattevő visszalépése esetén jogosult az eljárás soron következő helyezettjével szerződést kötni,</w:t>
      </w:r>
    </w:p>
    <w:p w14:paraId="25531079" w14:textId="77777777" w:rsidR="00070B36" w:rsidRPr="007C4D6F" w:rsidRDefault="00070B36" w:rsidP="0052559F">
      <w:pPr>
        <w:pStyle w:val="Szvegtrzs"/>
        <w:numPr>
          <w:ilvl w:val="1"/>
          <w:numId w:val="6"/>
        </w:numPr>
        <w:spacing w:before="240" w:after="0" w:line="240" w:lineRule="auto"/>
        <w:jc w:val="both"/>
        <w:rPr>
          <w:rFonts w:cs="Times New Roman"/>
        </w:rPr>
      </w:pPr>
      <w:r w:rsidRPr="007C4D6F">
        <w:rPr>
          <w:rFonts w:cs="Times New Roman"/>
        </w:rPr>
        <w:t>az Önkormányzat azon jogának fenntartása, hogy az eljárást eredménytelennek nyilvánítsa,</w:t>
      </w:r>
    </w:p>
    <w:p w14:paraId="7EABC5E0" w14:textId="77777777" w:rsidR="00070B36" w:rsidRPr="007C4D6F" w:rsidRDefault="00070B36" w:rsidP="0052559F">
      <w:pPr>
        <w:pStyle w:val="Szvegtrzs"/>
        <w:numPr>
          <w:ilvl w:val="1"/>
          <w:numId w:val="6"/>
        </w:numPr>
        <w:spacing w:before="240" w:after="0" w:line="240" w:lineRule="auto"/>
        <w:jc w:val="both"/>
        <w:rPr>
          <w:rFonts w:cs="Times New Roman"/>
        </w:rPr>
      </w:pPr>
      <w:r w:rsidRPr="007C4D6F">
        <w:rPr>
          <w:rFonts w:cs="Times New Roman"/>
        </w:rPr>
        <w:t>arra vonatkozó utalás, hogy pályázati biztosíték befizetése az induló nettó legalacsonyabb áron történő ajánlattételnek minősül,</w:t>
      </w:r>
    </w:p>
    <w:p w14:paraId="1ED30D00" w14:textId="77777777" w:rsidR="00070B36" w:rsidRPr="007C4D6F" w:rsidRDefault="00070B36" w:rsidP="0052559F">
      <w:pPr>
        <w:pStyle w:val="Szvegtrzs"/>
        <w:numPr>
          <w:ilvl w:val="1"/>
          <w:numId w:val="6"/>
        </w:numPr>
        <w:spacing w:before="240" w:after="0" w:line="240" w:lineRule="auto"/>
        <w:jc w:val="both"/>
        <w:rPr>
          <w:rFonts w:cs="Times New Roman"/>
        </w:rPr>
      </w:pPr>
      <w:r w:rsidRPr="007C4D6F">
        <w:rPr>
          <w:rFonts w:cs="Times New Roman"/>
        </w:rPr>
        <w:t>meghirdetés módja,</w:t>
      </w:r>
    </w:p>
    <w:p w14:paraId="21A67EC3" w14:textId="77777777" w:rsidR="00070B36" w:rsidRPr="007C4D6F" w:rsidRDefault="00070B36" w:rsidP="0052559F">
      <w:pPr>
        <w:pStyle w:val="Szvegtrzs"/>
        <w:numPr>
          <w:ilvl w:val="1"/>
          <w:numId w:val="6"/>
        </w:numPr>
        <w:spacing w:before="240" w:after="0" w:line="240" w:lineRule="auto"/>
        <w:jc w:val="both"/>
        <w:rPr>
          <w:rFonts w:cs="Times New Roman"/>
        </w:rPr>
      </w:pPr>
      <w:r w:rsidRPr="007C4D6F">
        <w:rPr>
          <w:rFonts w:cs="Times New Roman"/>
        </w:rPr>
        <w:t>eredményhirdetés időpontja</w:t>
      </w:r>
    </w:p>
    <w:p w14:paraId="0B59B671" w14:textId="77777777" w:rsidR="00070B36" w:rsidRPr="007C4D6F" w:rsidRDefault="00070B36" w:rsidP="0052559F">
      <w:pPr>
        <w:pStyle w:val="Szvegtrzs"/>
        <w:numPr>
          <w:ilvl w:val="1"/>
          <w:numId w:val="6"/>
        </w:numPr>
        <w:spacing w:before="240" w:after="0" w:line="240" w:lineRule="auto"/>
        <w:jc w:val="both"/>
        <w:rPr>
          <w:rFonts w:cs="Times New Roman"/>
        </w:rPr>
      </w:pPr>
      <w:r w:rsidRPr="007C4D6F">
        <w:rPr>
          <w:rFonts w:cs="Times New Roman"/>
        </w:rPr>
        <w:t>ajánlati kötöttség időtartama,</w:t>
      </w:r>
    </w:p>
    <w:p w14:paraId="0BB8B7FD" w14:textId="77777777" w:rsidR="00070B36" w:rsidRPr="007C4D6F" w:rsidRDefault="00070B36" w:rsidP="0052559F">
      <w:pPr>
        <w:pStyle w:val="Szvegtrzs"/>
        <w:numPr>
          <w:ilvl w:val="1"/>
          <w:numId w:val="6"/>
        </w:numPr>
        <w:spacing w:before="240" w:after="0" w:line="240" w:lineRule="auto"/>
        <w:jc w:val="both"/>
        <w:rPr>
          <w:rFonts w:cs="Times New Roman"/>
        </w:rPr>
      </w:pPr>
      <w:r w:rsidRPr="007C4D6F">
        <w:rPr>
          <w:rFonts w:cs="Times New Roman"/>
        </w:rPr>
        <w:t>egyéb kikötések, feltételek.</w:t>
      </w:r>
    </w:p>
    <w:p w14:paraId="1C653A56" w14:textId="390DD46F" w:rsidR="00070B36" w:rsidRPr="007C4D6F" w:rsidRDefault="00070B36" w:rsidP="0052559F">
      <w:pPr>
        <w:pStyle w:val="Szvegtrzs"/>
        <w:spacing w:before="240" w:after="0" w:line="240" w:lineRule="auto"/>
        <w:jc w:val="both"/>
        <w:rPr>
          <w:rFonts w:cs="Times New Roman"/>
        </w:rPr>
      </w:pPr>
      <w:r w:rsidRPr="007C4D6F">
        <w:rPr>
          <w:rFonts w:cs="Times New Roman"/>
        </w:rPr>
        <w:t xml:space="preserve">11. A pályázati dokumentáció ingyenesen vagy térítés ellenében bocsátható az érdeklődők rendelkezésére. A térítési díj összegét a pályázati dokumentáció előállítási, sokszorosítási költségei, ideértve az ingatlanforgalmi értékbecslés díját is, továbbá a nyilvános felhívás meghirdetésének költségei alapján a kiírási feltételek meghatározásával egyidejűleg a </w:t>
      </w:r>
      <w:bookmarkStart w:id="19" w:name="_Hlk177336974"/>
      <w:r w:rsidR="00E3183A" w:rsidRPr="00E3183A">
        <w:rPr>
          <w:rFonts w:ascii="Constantia" w:hAnsi="Constantia"/>
          <w:bCs/>
          <w:iCs/>
          <w:color w:val="FF0000"/>
        </w:rPr>
        <w:t>Pénzügyi-, Gazdálkodási és Ügyrendi Bizottság</w:t>
      </w:r>
      <w:bookmarkEnd w:id="19"/>
      <w:r w:rsidR="00E3183A" w:rsidRPr="00E3183A">
        <w:rPr>
          <w:rFonts w:cs="Times New Roman"/>
          <w:color w:val="FF0000"/>
        </w:rPr>
        <w:t xml:space="preserve"> </w:t>
      </w:r>
      <w:r w:rsidRPr="007C4D6F">
        <w:rPr>
          <w:rFonts w:cs="Times New Roman"/>
        </w:rPr>
        <w:t xml:space="preserve">hagyja jóvá. A dokumentációt írásos kérelemre, annak kézhezvételétől számított legkésőbb 3 munkanapon belül rendelkezésre kell bocsátani. A kérelemhez csatolni kell az ellenérték megfizetéséről szóló igazolást. </w:t>
      </w:r>
    </w:p>
    <w:p w14:paraId="727BBF1E" w14:textId="77777777" w:rsidR="00070B36" w:rsidRPr="007C4D6F" w:rsidRDefault="00070B36" w:rsidP="0052559F">
      <w:pPr>
        <w:pStyle w:val="Szvegtrzs"/>
        <w:spacing w:before="240" w:after="0" w:line="240" w:lineRule="auto"/>
        <w:jc w:val="both"/>
        <w:rPr>
          <w:rFonts w:cs="Times New Roman"/>
        </w:rPr>
      </w:pPr>
      <w:r w:rsidRPr="007C4D6F">
        <w:rPr>
          <w:rFonts w:cs="Times New Roman"/>
        </w:rPr>
        <w:t xml:space="preserve">12. Az eljárást a kiíró képviseletében eljáró 3 munkatárs (továbbiakban: Munkacsoport) felügyeli és hirdeti ki az eljárás eredményét egyszerű szavazattöbbséggel. </w:t>
      </w:r>
    </w:p>
    <w:p w14:paraId="105FE5DA" w14:textId="77777777" w:rsidR="00070B36" w:rsidRPr="007C4D6F" w:rsidRDefault="00070B36" w:rsidP="0052559F">
      <w:pPr>
        <w:pStyle w:val="Szvegtrzs"/>
        <w:spacing w:before="240" w:after="0" w:line="240" w:lineRule="auto"/>
        <w:jc w:val="both"/>
        <w:rPr>
          <w:rFonts w:cs="Times New Roman"/>
        </w:rPr>
      </w:pPr>
    </w:p>
    <w:p w14:paraId="3833D3B1" w14:textId="147B6038" w:rsidR="00070B36" w:rsidRPr="0052559F" w:rsidRDefault="00070B36" w:rsidP="0052559F">
      <w:pPr>
        <w:pStyle w:val="Szvegtrzs"/>
        <w:spacing w:before="240" w:after="0" w:line="240" w:lineRule="auto"/>
        <w:jc w:val="both"/>
        <w:rPr>
          <w:rFonts w:cs="Times New Roman"/>
          <w:bCs/>
        </w:rPr>
      </w:pPr>
      <w:r w:rsidRPr="007C4D6F">
        <w:rPr>
          <w:rFonts w:cs="Times New Roman"/>
        </w:rPr>
        <w:t xml:space="preserve">13. A résztvevők meghívásáról és az eljárás lebonyolításáról a Polgármesteri Hivatal eljárást előkészítő szervezeti egysége vagy az eljárást előkészítő szervezet gondoskodik. </w:t>
      </w:r>
    </w:p>
    <w:p w14:paraId="374D0A23" w14:textId="77777777" w:rsidR="00070B36" w:rsidRPr="007C4D6F" w:rsidRDefault="00070B36" w:rsidP="0052559F">
      <w:pPr>
        <w:pStyle w:val="Szvegtrzs"/>
        <w:spacing w:before="240" w:after="0" w:line="240" w:lineRule="auto"/>
        <w:jc w:val="both"/>
        <w:rPr>
          <w:rFonts w:cs="Times New Roman"/>
        </w:rPr>
      </w:pPr>
      <w:r w:rsidRPr="007C4D6F">
        <w:rPr>
          <w:rFonts w:cs="Times New Roman"/>
        </w:rPr>
        <w:t>14. A kiíró képviseletében eljáró eljárásban részt vevő személy nem lehet az ajánlattevő vagy annak:</w:t>
      </w:r>
    </w:p>
    <w:p w14:paraId="218ABC94" w14:textId="43E455DD" w:rsidR="00070B36" w:rsidRPr="007C4D6F" w:rsidRDefault="00070B36" w:rsidP="001B4A20">
      <w:pPr>
        <w:pStyle w:val="Szvegtrzs"/>
        <w:spacing w:before="240" w:after="0" w:line="240" w:lineRule="auto"/>
        <w:ind w:left="284"/>
        <w:jc w:val="both"/>
        <w:rPr>
          <w:rFonts w:cs="Times New Roman"/>
        </w:rPr>
      </w:pPr>
      <w:r w:rsidRPr="007C4D6F">
        <w:rPr>
          <w:rFonts w:cs="Times New Roman"/>
        </w:rPr>
        <w:t>14.1. hozzátartozója, vagy közeli rokona vagy,</w:t>
      </w:r>
    </w:p>
    <w:p w14:paraId="627147C4" w14:textId="478D5BDC" w:rsidR="00070B36" w:rsidRPr="007C4D6F" w:rsidRDefault="00070B36" w:rsidP="001B4A20">
      <w:pPr>
        <w:pStyle w:val="Szvegtrzs"/>
        <w:spacing w:before="240" w:after="0" w:line="240" w:lineRule="auto"/>
        <w:ind w:left="284"/>
        <w:jc w:val="both"/>
        <w:rPr>
          <w:rFonts w:cs="Times New Roman"/>
        </w:rPr>
      </w:pPr>
      <w:r w:rsidRPr="007C4D6F">
        <w:rPr>
          <w:rFonts w:cs="Times New Roman"/>
        </w:rPr>
        <w:t>14.2. munkaviszony alapján közvetlen felettese vagy,</w:t>
      </w:r>
    </w:p>
    <w:p w14:paraId="2EDB076A" w14:textId="1509D034" w:rsidR="00070B36" w:rsidRPr="007C4D6F" w:rsidRDefault="00070B36" w:rsidP="001B4A20">
      <w:pPr>
        <w:pStyle w:val="Szvegtrzs"/>
        <w:spacing w:before="240" w:after="0" w:line="240" w:lineRule="auto"/>
        <w:ind w:left="284"/>
        <w:jc w:val="both"/>
        <w:rPr>
          <w:rFonts w:cs="Times New Roman"/>
        </w:rPr>
      </w:pPr>
      <w:r w:rsidRPr="007C4D6F">
        <w:rPr>
          <w:rFonts w:cs="Times New Roman"/>
        </w:rPr>
        <w:t>14.3.szerződéses jogviszony keretében foglalkoztatottja vagy,</w:t>
      </w:r>
    </w:p>
    <w:p w14:paraId="6F5C7596" w14:textId="5C26F39F" w:rsidR="00070B36" w:rsidRPr="007C4D6F" w:rsidRDefault="00070B36" w:rsidP="001B4A20">
      <w:pPr>
        <w:pStyle w:val="Szvegtrzs"/>
        <w:spacing w:before="240" w:after="0" w:line="240" w:lineRule="auto"/>
        <w:ind w:left="284" w:hanging="284"/>
        <w:jc w:val="both"/>
        <w:rPr>
          <w:rFonts w:cs="Times New Roman"/>
        </w:rPr>
      </w:pPr>
      <w:r w:rsidRPr="007C4D6F">
        <w:rPr>
          <w:rFonts w:cs="Times New Roman"/>
        </w:rPr>
        <w:tab/>
        <w:t xml:space="preserve">14.4. jogi személy, vagy jogi személyiséggel nem rendelkező gazdasági társaság ajánlatot tevő esetén, annak tulajdonosa vagy </w:t>
      </w:r>
      <w:r w:rsidRPr="007C4D6F">
        <w:rPr>
          <w:rFonts w:cs="Times New Roman"/>
        </w:rPr>
        <w:tab/>
        <w:t>résztulajdonosa.</w:t>
      </w:r>
    </w:p>
    <w:p w14:paraId="491800F0" w14:textId="77777777" w:rsidR="00070B36" w:rsidRPr="007C4D6F" w:rsidRDefault="00070B36" w:rsidP="0052559F">
      <w:pPr>
        <w:pStyle w:val="Szvegtrzs"/>
        <w:spacing w:before="240" w:after="0" w:line="240" w:lineRule="auto"/>
        <w:jc w:val="both"/>
        <w:rPr>
          <w:rFonts w:cs="Times New Roman"/>
        </w:rPr>
      </w:pPr>
      <w:r w:rsidRPr="007C4D6F">
        <w:rPr>
          <w:rFonts w:cs="Times New Roman"/>
        </w:rPr>
        <w:t>15. Az elbírálásban, döntésben részt vevő, a vele szemben fennálló összeférhetetlenségi okot köteles haladéktalanul bejelenteni. Összeférhetetlenségi kérdésben vita esetén a Polgármester dönt.</w:t>
      </w:r>
    </w:p>
    <w:p w14:paraId="38E8E45C" w14:textId="77777777" w:rsidR="00070B36" w:rsidRPr="007C4D6F" w:rsidRDefault="00070B36" w:rsidP="0052559F">
      <w:pPr>
        <w:pStyle w:val="Szvegtrzs"/>
        <w:spacing w:before="240" w:after="0" w:line="240" w:lineRule="auto"/>
        <w:jc w:val="both"/>
        <w:rPr>
          <w:rFonts w:cs="Times New Roman"/>
        </w:rPr>
      </w:pPr>
    </w:p>
    <w:p w14:paraId="21228E2A" w14:textId="5D5D0C34" w:rsidR="00070B36" w:rsidRPr="007C4D6F" w:rsidRDefault="00070B36" w:rsidP="0052559F">
      <w:pPr>
        <w:pStyle w:val="Szvegtrzs"/>
        <w:spacing w:before="240" w:after="0" w:line="240" w:lineRule="auto"/>
        <w:jc w:val="both"/>
        <w:rPr>
          <w:rFonts w:cs="Times New Roman"/>
        </w:rPr>
      </w:pPr>
      <w:r w:rsidRPr="007C4D6F">
        <w:rPr>
          <w:rFonts w:cs="Times New Roman"/>
        </w:rPr>
        <w:t>Pályázati biztosíték</w:t>
      </w:r>
    </w:p>
    <w:p w14:paraId="3CF9D39D" w14:textId="55AA00E1" w:rsidR="00070B36" w:rsidRPr="007C4D6F" w:rsidRDefault="00070B36" w:rsidP="0052559F">
      <w:pPr>
        <w:pStyle w:val="Szvegtrzs"/>
        <w:spacing w:before="240" w:after="0" w:line="240" w:lineRule="auto"/>
        <w:jc w:val="both"/>
        <w:rPr>
          <w:rFonts w:cs="Times New Roman"/>
        </w:rPr>
      </w:pPr>
      <w:r w:rsidRPr="007C4D6F">
        <w:rPr>
          <w:rFonts w:cs="Times New Roman"/>
        </w:rPr>
        <w:t>16. Az eljáráson való részvétel pályázati biztosíték megfizetéséhez kötött, amely biztosítékot a kiírásban meghatározott időpontig kell az ajánlattevőnek a kiírásában meghatározottak szerint teljesítenie. A pályázati biztosíték összege bérbeadás esetén háromhavi bérleti díjnak, értékesítés esetén a forgalmi érték 10 %-</w:t>
      </w:r>
      <w:proofErr w:type="spellStart"/>
      <w:r w:rsidRPr="007C4D6F">
        <w:rPr>
          <w:rFonts w:cs="Times New Roman"/>
        </w:rPr>
        <w:t>ának</w:t>
      </w:r>
      <w:proofErr w:type="spellEnd"/>
      <w:r w:rsidRPr="007C4D6F">
        <w:rPr>
          <w:rFonts w:cs="Times New Roman"/>
        </w:rPr>
        <w:t xml:space="preserve"> megfelelő összeg. Bérbeadás során a pályázati biztosíték összege nyertesség esetén óvadékként a kezelőnél marad.</w:t>
      </w:r>
    </w:p>
    <w:p w14:paraId="57380A59" w14:textId="77777777" w:rsidR="00070B36" w:rsidRPr="007C4D6F" w:rsidRDefault="00070B36" w:rsidP="0052559F">
      <w:pPr>
        <w:pStyle w:val="Szvegtrzs"/>
        <w:spacing w:before="240" w:after="0" w:line="240" w:lineRule="auto"/>
        <w:jc w:val="both"/>
        <w:rPr>
          <w:rFonts w:cs="Times New Roman"/>
        </w:rPr>
      </w:pPr>
      <w:r w:rsidRPr="007C4D6F">
        <w:rPr>
          <w:rFonts w:cs="Times New Roman"/>
        </w:rPr>
        <w:t>17. A pályázati biztosíték kamatmentesen visszajár:</w:t>
      </w:r>
    </w:p>
    <w:p w14:paraId="1BF1C9C8" w14:textId="77777777" w:rsidR="00070B36" w:rsidRPr="007C4D6F" w:rsidRDefault="00070B36" w:rsidP="001B4A20">
      <w:pPr>
        <w:pStyle w:val="Szvegtrzs"/>
        <w:spacing w:before="240" w:after="0" w:line="240" w:lineRule="auto"/>
        <w:ind w:left="284"/>
        <w:jc w:val="both"/>
        <w:rPr>
          <w:rFonts w:cs="Times New Roman"/>
        </w:rPr>
      </w:pPr>
      <w:r w:rsidRPr="007C4D6F">
        <w:rPr>
          <w:rFonts w:cs="Times New Roman"/>
        </w:rPr>
        <w:t>17.1. a kiírás visszavonásától,</w:t>
      </w:r>
    </w:p>
    <w:p w14:paraId="25D6C225" w14:textId="77777777" w:rsidR="00070B36" w:rsidRPr="007C4D6F" w:rsidRDefault="00070B36" w:rsidP="001B4A20">
      <w:pPr>
        <w:pStyle w:val="Szvegtrzs"/>
        <w:spacing w:before="240" w:after="0" w:line="240" w:lineRule="auto"/>
        <w:ind w:left="284"/>
        <w:jc w:val="both"/>
        <w:rPr>
          <w:rFonts w:cs="Times New Roman"/>
        </w:rPr>
      </w:pPr>
      <w:r w:rsidRPr="007C4D6F">
        <w:rPr>
          <w:rFonts w:cs="Times New Roman"/>
        </w:rPr>
        <w:t>17.2. az eljárás eredménytelensége megállapításától,</w:t>
      </w:r>
    </w:p>
    <w:p w14:paraId="51112B67" w14:textId="77777777" w:rsidR="001B4A20" w:rsidRDefault="00070B36" w:rsidP="001B4A20">
      <w:pPr>
        <w:pStyle w:val="Szvegtrzs"/>
        <w:spacing w:before="240" w:after="0" w:line="240" w:lineRule="auto"/>
        <w:ind w:left="284"/>
        <w:jc w:val="both"/>
        <w:rPr>
          <w:rFonts w:cs="Times New Roman"/>
        </w:rPr>
      </w:pPr>
      <w:r w:rsidRPr="007C4D6F">
        <w:rPr>
          <w:rFonts w:cs="Times New Roman"/>
        </w:rPr>
        <w:t>17.3. a nyertes ajánlattevő kivételével az ajánlattevők részére az eredményhirdetéstől</w:t>
      </w:r>
    </w:p>
    <w:p w14:paraId="26F99FC0" w14:textId="21E45EAF" w:rsidR="00070B36" w:rsidRPr="007C4D6F" w:rsidRDefault="00070B36" w:rsidP="001B4A20">
      <w:pPr>
        <w:pStyle w:val="Szvegtrzs"/>
        <w:spacing w:before="240" w:after="0" w:line="240" w:lineRule="auto"/>
        <w:ind w:left="284"/>
        <w:jc w:val="both"/>
        <w:rPr>
          <w:rFonts w:cs="Times New Roman"/>
        </w:rPr>
      </w:pPr>
      <w:r w:rsidRPr="007C4D6F">
        <w:rPr>
          <w:rFonts w:cs="Times New Roman"/>
        </w:rPr>
        <w:t>számított 15 napon belül.</w:t>
      </w:r>
    </w:p>
    <w:p w14:paraId="51725F4B" w14:textId="77777777" w:rsidR="00070B36" w:rsidRPr="007C4D6F" w:rsidRDefault="00070B36" w:rsidP="0052559F">
      <w:pPr>
        <w:pStyle w:val="Szvegtrzs"/>
        <w:spacing w:before="240" w:after="0" w:line="240" w:lineRule="auto"/>
        <w:jc w:val="both"/>
        <w:rPr>
          <w:rFonts w:cs="Times New Roman"/>
        </w:rPr>
      </w:pPr>
      <w:r w:rsidRPr="007C4D6F">
        <w:rPr>
          <w:rFonts w:cs="Times New Roman"/>
        </w:rPr>
        <w:t>18. Nem jár vissza a pályázati biztosíték, ha:</w:t>
      </w:r>
    </w:p>
    <w:p w14:paraId="2BBE9238" w14:textId="77777777" w:rsidR="00070B36" w:rsidRPr="007C4D6F" w:rsidRDefault="00070B36" w:rsidP="001B4A20">
      <w:pPr>
        <w:pStyle w:val="Szvegtrzs"/>
        <w:spacing w:before="240" w:after="0" w:line="240" w:lineRule="auto"/>
        <w:ind w:left="284"/>
        <w:jc w:val="both"/>
        <w:rPr>
          <w:rFonts w:cs="Times New Roman"/>
        </w:rPr>
      </w:pPr>
      <w:r w:rsidRPr="007C4D6F">
        <w:rPr>
          <w:rFonts w:cs="Times New Roman"/>
        </w:rPr>
        <w:t>18.1. a megkötött szerződést biztosító mellékkötelezettséggé alakul át, vagy beszámításra kerül,</w:t>
      </w:r>
    </w:p>
    <w:p w14:paraId="48FC3D3E" w14:textId="77777777" w:rsidR="00070B36" w:rsidRPr="007C4D6F" w:rsidRDefault="00070B36" w:rsidP="001B4A20">
      <w:pPr>
        <w:pStyle w:val="Szvegtrzs"/>
        <w:spacing w:before="240" w:after="0" w:line="240" w:lineRule="auto"/>
        <w:ind w:left="284"/>
        <w:jc w:val="both"/>
        <w:rPr>
          <w:rFonts w:cs="Times New Roman"/>
        </w:rPr>
      </w:pPr>
      <w:r w:rsidRPr="007C4D6F">
        <w:rPr>
          <w:rFonts w:cs="Times New Roman"/>
        </w:rPr>
        <w:t>18.2. az ajánlattevő az eljárás megkezdését követően visszalép,</w:t>
      </w:r>
    </w:p>
    <w:p w14:paraId="0FC657A2" w14:textId="7E1EA8F0" w:rsidR="00070B36" w:rsidRPr="007C4D6F" w:rsidRDefault="00070B36" w:rsidP="001B4A20">
      <w:pPr>
        <w:pStyle w:val="Szvegtrzs"/>
        <w:spacing w:before="240" w:after="0" w:line="240" w:lineRule="auto"/>
        <w:ind w:left="284"/>
        <w:jc w:val="both"/>
        <w:rPr>
          <w:rFonts w:cs="Times New Roman"/>
        </w:rPr>
      </w:pPr>
      <w:r w:rsidRPr="007C4D6F">
        <w:rPr>
          <w:rFonts w:cs="Times New Roman"/>
        </w:rPr>
        <w:t>18.3. az ajánlattevő az ajánlati kötöttség időtartama alatt az ajánlatát visszavonja</w:t>
      </w:r>
      <w:r w:rsidR="001B4A20">
        <w:rPr>
          <w:rFonts w:cs="Times New Roman"/>
        </w:rPr>
        <w:t>,</w:t>
      </w:r>
    </w:p>
    <w:p w14:paraId="471C88BD" w14:textId="77777777" w:rsidR="00070B36" w:rsidRPr="007C4D6F" w:rsidRDefault="00070B36" w:rsidP="001B4A20">
      <w:pPr>
        <w:pStyle w:val="Szvegtrzs"/>
        <w:spacing w:before="240" w:after="0" w:line="240" w:lineRule="auto"/>
        <w:ind w:left="284"/>
        <w:jc w:val="both"/>
        <w:rPr>
          <w:rFonts w:cs="Times New Roman"/>
        </w:rPr>
      </w:pPr>
      <w:r w:rsidRPr="007C4D6F">
        <w:rPr>
          <w:rFonts w:cs="Times New Roman"/>
        </w:rPr>
        <w:t>18.4. a szerződésnek a felhívásban megjelölt időn belüli megkötése neki felróható, vagy az érdekkörében felmerült más okból hiúsult meg.</w:t>
      </w:r>
    </w:p>
    <w:p w14:paraId="2CB69EEA" w14:textId="77777777" w:rsidR="00070B36" w:rsidRPr="007C4D6F" w:rsidRDefault="00070B36" w:rsidP="0052559F">
      <w:pPr>
        <w:pStyle w:val="Szvegtrzs"/>
        <w:spacing w:before="240" w:after="0" w:line="240" w:lineRule="auto"/>
        <w:jc w:val="both"/>
        <w:rPr>
          <w:rFonts w:cs="Times New Roman"/>
        </w:rPr>
      </w:pPr>
    </w:p>
    <w:p w14:paraId="74FB5231" w14:textId="77777777" w:rsidR="00070B36" w:rsidRPr="007C4D6F" w:rsidRDefault="00070B36" w:rsidP="0052559F">
      <w:pPr>
        <w:pStyle w:val="Szvegtrzs"/>
        <w:spacing w:before="240" w:after="0" w:line="240" w:lineRule="auto"/>
        <w:jc w:val="both"/>
        <w:rPr>
          <w:rFonts w:cs="Times New Roman"/>
        </w:rPr>
      </w:pPr>
      <w:r w:rsidRPr="007C4D6F">
        <w:rPr>
          <w:rFonts w:cs="Times New Roman"/>
        </w:rPr>
        <w:t>Az ajánlattétel szabályai</w:t>
      </w:r>
    </w:p>
    <w:p w14:paraId="688D242D" w14:textId="77777777" w:rsidR="00070B36" w:rsidRPr="007C4D6F" w:rsidRDefault="00070B36" w:rsidP="0052559F">
      <w:pPr>
        <w:pStyle w:val="Szvegtrzs"/>
        <w:spacing w:before="240" w:after="0" w:line="240" w:lineRule="auto"/>
        <w:jc w:val="both"/>
        <w:rPr>
          <w:rFonts w:cs="Times New Roman"/>
        </w:rPr>
      </w:pPr>
    </w:p>
    <w:p w14:paraId="0077FB7E" w14:textId="29EB027B" w:rsidR="00070B36" w:rsidRPr="007C4D6F" w:rsidRDefault="00070B36" w:rsidP="0052559F">
      <w:pPr>
        <w:pStyle w:val="Szvegtrzs"/>
        <w:spacing w:before="240" w:after="0" w:line="240" w:lineRule="auto"/>
        <w:jc w:val="both"/>
        <w:rPr>
          <w:rFonts w:cs="Times New Roman"/>
        </w:rPr>
      </w:pPr>
      <w:r w:rsidRPr="007C4D6F">
        <w:rPr>
          <w:rFonts w:cs="Times New Roman"/>
        </w:rPr>
        <w:t>19. A pályázati biztosíték befizetése az induló nettó legalacsonyabb áron történő ajánlattételnek minősül.</w:t>
      </w:r>
    </w:p>
    <w:p w14:paraId="15F7C381" w14:textId="77777777" w:rsidR="00070B36" w:rsidRDefault="00070B36" w:rsidP="0052559F">
      <w:pPr>
        <w:pStyle w:val="Szvegtrzs"/>
        <w:spacing w:before="240" w:after="0" w:line="240" w:lineRule="auto"/>
        <w:jc w:val="both"/>
        <w:rPr>
          <w:rFonts w:cs="Times New Roman"/>
        </w:rPr>
      </w:pPr>
      <w:r w:rsidRPr="007C4D6F">
        <w:rPr>
          <w:rFonts w:cs="Times New Roman"/>
        </w:rPr>
        <w:t>20. Az eljárásban olyan természetes személy és átlátható szervezet vehet részt, aki a pályázati biztosítékot a kiírásban szereplő feltételek szerint befizette, és a kiírás feltételeit elfogadja, kivéve azon természetes személyt, jogi személyt vagy jogi személyiség nélküli szervezetet, annak vezető tisztségviselőjét, képviselőjét, tulajdonosát, amely az eljárást megelőzően az Önkormányzattal szemben bármilyen jogcímen fennállt fizetési kötelezettségét nem vagy késedelmesen teljesítette, továbbá azon jogi személyt vagy jogi személyiség nélküli szervezetet, amelynek vezető tisztségviselője, képviselője és tulajdonosa megegyezik azon jogi személy vagy jogi személyiség nélküli szervezet vezető tisztségviselőjével, képviselőjével és tulajdonosával, amely a eljárást megelőzően az Önkormányzattal szemben bármilyen jogcímen fennállt fizetési kötelezettségét nem vagy késedelmesen teljesítette.</w:t>
      </w:r>
    </w:p>
    <w:p w14:paraId="008EB2FB" w14:textId="77777777" w:rsidR="0052559F" w:rsidRPr="007C4D6F" w:rsidRDefault="0052559F" w:rsidP="0052559F">
      <w:pPr>
        <w:pStyle w:val="Szvegtrzs"/>
        <w:spacing w:before="240" w:after="0" w:line="240" w:lineRule="auto"/>
        <w:jc w:val="both"/>
        <w:rPr>
          <w:rFonts w:cs="Times New Roman"/>
        </w:rPr>
      </w:pPr>
    </w:p>
    <w:p w14:paraId="5E40CBB8" w14:textId="7D74E5D3" w:rsidR="00070B36" w:rsidRPr="007C4D6F" w:rsidRDefault="00070B36" w:rsidP="0052559F">
      <w:pPr>
        <w:pStyle w:val="Szvegtrzs"/>
        <w:spacing w:before="240" w:after="0" w:line="240" w:lineRule="auto"/>
        <w:jc w:val="both"/>
        <w:rPr>
          <w:rFonts w:cs="Times New Roman"/>
        </w:rPr>
      </w:pPr>
      <w:r w:rsidRPr="007C4D6F">
        <w:rPr>
          <w:rFonts w:cs="Times New Roman"/>
        </w:rPr>
        <w:t xml:space="preserve">Vételárra vagy bérleti díjra történő ajánlattétel esetén </w:t>
      </w:r>
    </w:p>
    <w:p w14:paraId="76D42B01" w14:textId="77777777" w:rsidR="00070B36" w:rsidRPr="007C4D6F" w:rsidRDefault="00070B36" w:rsidP="0052559F">
      <w:pPr>
        <w:pStyle w:val="Szvegtrzs"/>
        <w:spacing w:before="240" w:after="0" w:line="240" w:lineRule="auto"/>
        <w:jc w:val="both"/>
        <w:rPr>
          <w:rFonts w:cs="Times New Roman"/>
        </w:rPr>
      </w:pPr>
      <w:r w:rsidRPr="007C4D6F">
        <w:rPr>
          <w:rFonts w:cs="Times New Roman"/>
        </w:rPr>
        <w:t>21. A személyes részvétellel történő eljárás során ajánlattevő az eljárás kezdetén az alábbi dokumentumokat köteles bemutatni az eljárás vezetőjének:</w:t>
      </w:r>
    </w:p>
    <w:p w14:paraId="4482CB69" w14:textId="77777777" w:rsidR="00070B36" w:rsidRPr="007C4D6F" w:rsidRDefault="00070B36" w:rsidP="001B4A20">
      <w:pPr>
        <w:pStyle w:val="Szvegtrzs"/>
        <w:spacing w:before="240" w:after="0" w:line="240" w:lineRule="auto"/>
        <w:ind w:left="284"/>
        <w:jc w:val="both"/>
        <w:rPr>
          <w:rFonts w:cs="Times New Roman"/>
        </w:rPr>
      </w:pPr>
      <w:r w:rsidRPr="007C4D6F">
        <w:rPr>
          <w:rFonts w:cs="Times New Roman"/>
        </w:rPr>
        <w:t>21.1. személyazonosság igazolására szolgáló dokumentum,</w:t>
      </w:r>
    </w:p>
    <w:p w14:paraId="68C25355" w14:textId="77777777" w:rsidR="00070B36" w:rsidRPr="007C4D6F" w:rsidRDefault="00070B36" w:rsidP="001B4A20">
      <w:pPr>
        <w:pStyle w:val="Szvegtrzs"/>
        <w:spacing w:before="240" w:after="0" w:line="240" w:lineRule="auto"/>
        <w:ind w:left="284"/>
        <w:jc w:val="both"/>
        <w:rPr>
          <w:rFonts w:cs="Times New Roman"/>
        </w:rPr>
      </w:pPr>
      <w:r w:rsidRPr="007C4D6F">
        <w:rPr>
          <w:rFonts w:cs="Times New Roman"/>
        </w:rPr>
        <w:t>21.2. egyéni vállalkozói igazolvány vagy a regisztrációról szóló igazolás, gazdasági társaság esetén 30 napnál nem régebbi cégkivonat és aláírási címpéldány legalább egyszerű másolatban,</w:t>
      </w:r>
    </w:p>
    <w:p w14:paraId="0203DC11" w14:textId="77777777" w:rsidR="00070B36" w:rsidRPr="007C4D6F" w:rsidRDefault="00070B36" w:rsidP="001B4A20">
      <w:pPr>
        <w:pStyle w:val="Szvegtrzs"/>
        <w:spacing w:before="240" w:after="0" w:line="240" w:lineRule="auto"/>
        <w:ind w:left="284"/>
        <w:jc w:val="both"/>
        <w:rPr>
          <w:rFonts w:cs="Times New Roman"/>
        </w:rPr>
      </w:pPr>
      <w:r w:rsidRPr="007C4D6F">
        <w:rPr>
          <w:rFonts w:cs="Times New Roman"/>
        </w:rPr>
        <w:t>21.3. ha az ajánlattevő nem személyesen vesz részt az eljárásban, akkor közokiratban vagy teljes bizonyító erejű magánokiratban foglalt képviseleti meghatalmazása,</w:t>
      </w:r>
    </w:p>
    <w:p w14:paraId="4782E010" w14:textId="08A1DB06" w:rsidR="00070B36" w:rsidRPr="007C4D6F" w:rsidRDefault="00070B36" w:rsidP="001B4A20">
      <w:pPr>
        <w:pStyle w:val="Szvegtrzs"/>
        <w:spacing w:before="240" w:after="0" w:line="240" w:lineRule="auto"/>
        <w:ind w:left="284"/>
        <w:jc w:val="both"/>
        <w:rPr>
          <w:rFonts w:cs="Times New Roman"/>
        </w:rPr>
      </w:pPr>
      <w:r w:rsidRPr="007C4D6F">
        <w:rPr>
          <w:rFonts w:cs="Times New Roman"/>
        </w:rPr>
        <w:t xml:space="preserve">21.4. az </w:t>
      </w:r>
      <w:proofErr w:type="spellStart"/>
      <w:r w:rsidRPr="007C4D6F">
        <w:rPr>
          <w:rFonts w:cs="Times New Roman"/>
        </w:rPr>
        <w:t>Nvt</w:t>
      </w:r>
      <w:proofErr w:type="spellEnd"/>
      <w:r w:rsidRPr="007C4D6F">
        <w:rPr>
          <w:rFonts w:cs="Times New Roman"/>
        </w:rPr>
        <w:t>. 3. § (2) bekezdésében meghatározott esetekben az ott előírt cégszerűen aláírt nyilatkozat.</w:t>
      </w:r>
    </w:p>
    <w:p w14:paraId="199E6AA9" w14:textId="445C2E80" w:rsidR="00070B36" w:rsidRPr="007C4D6F" w:rsidRDefault="00070B36" w:rsidP="0052559F">
      <w:pPr>
        <w:pStyle w:val="Szvegtrzs"/>
        <w:spacing w:before="240" w:after="0" w:line="240" w:lineRule="auto"/>
        <w:jc w:val="both"/>
        <w:rPr>
          <w:rFonts w:cs="Times New Roman"/>
        </w:rPr>
      </w:pPr>
      <w:r w:rsidRPr="007C4D6F">
        <w:rPr>
          <w:rFonts w:cs="Times New Roman"/>
        </w:rPr>
        <w:t>22. Az eljárás a Polgármesteri Hivatal vagyongazdálkodásért felelős szervezeti egységének képviselője, vagy a Polgármesteri Hivatallal a feladat ellátására vonatkozóan szerződéses jogviszonyban álló személy vagy szervezet, vagy ezek képviselője vezeti. Az eljárásba ingatlanközvetítő is bevonható.</w:t>
      </w:r>
    </w:p>
    <w:p w14:paraId="6D6E8DE4" w14:textId="77777777" w:rsidR="00070B36" w:rsidRPr="007C4D6F" w:rsidRDefault="00070B36" w:rsidP="0052559F">
      <w:pPr>
        <w:pStyle w:val="Szvegtrzs"/>
        <w:spacing w:before="240" w:after="0" w:line="240" w:lineRule="auto"/>
        <w:jc w:val="both"/>
        <w:rPr>
          <w:rFonts w:cs="Times New Roman"/>
        </w:rPr>
      </w:pPr>
      <w:r w:rsidRPr="007C4D6F">
        <w:rPr>
          <w:rFonts w:cs="Times New Roman"/>
        </w:rPr>
        <w:t>23. Az eljárás vezetője:</w:t>
      </w:r>
    </w:p>
    <w:p w14:paraId="45465306" w14:textId="77777777" w:rsidR="00070B36" w:rsidRPr="007C4D6F" w:rsidRDefault="00070B36" w:rsidP="001B4A20">
      <w:pPr>
        <w:pStyle w:val="Szvegtrzs"/>
        <w:spacing w:before="240" w:after="0" w:line="240" w:lineRule="auto"/>
        <w:ind w:left="284"/>
        <w:jc w:val="both"/>
        <w:rPr>
          <w:rFonts w:cs="Times New Roman"/>
        </w:rPr>
      </w:pPr>
      <w:r w:rsidRPr="007C4D6F">
        <w:rPr>
          <w:rFonts w:cs="Times New Roman"/>
        </w:rPr>
        <w:t>23.1. számba veszi a megjelent ajánlattevőket, majd indoklással ellátott tájékoztatást ad az ajánlattételre esetlegesen nem jogosultakról. Ingatlantulajdon értékesítése esetén azt is köteles bejelenteni, ha lenne elővásárlási joggal rendelkező;</w:t>
      </w:r>
    </w:p>
    <w:p w14:paraId="35EBD5F0" w14:textId="77777777" w:rsidR="00070B36" w:rsidRPr="007C4D6F" w:rsidRDefault="00070B36" w:rsidP="001B4A20">
      <w:pPr>
        <w:pStyle w:val="Szvegtrzs"/>
        <w:spacing w:before="240" w:after="0" w:line="240" w:lineRule="auto"/>
        <w:ind w:left="284"/>
        <w:jc w:val="both"/>
        <w:rPr>
          <w:rFonts w:cs="Times New Roman"/>
        </w:rPr>
      </w:pPr>
      <w:r w:rsidRPr="007C4D6F">
        <w:rPr>
          <w:rFonts w:cs="Times New Roman"/>
        </w:rPr>
        <w:t>23.2. ismerteti az eljárásra vonatkozó legfontosabb szabályokat; felhívja a figyelmet arra, hogy amennyiben nyertes ajánlattevő nem köt szerződést, úgy a pályázati biztosítékot elveszíti és az Önkormányzat a következő legmagasabb összeget tartóval kísérli meg a szerződéskötést az általa tartott összegen;</w:t>
      </w:r>
    </w:p>
    <w:p w14:paraId="337B19FA" w14:textId="06EEFC16" w:rsidR="00070B36" w:rsidRPr="007C4D6F" w:rsidRDefault="00070B36" w:rsidP="001B4A20">
      <w:pPr>
        <w:pStyle w:val="Szvegtrzs"/>
        <w:numPr>
          <w:ilvl w:val="1"/>
          <w:numId w:val="7"/>
        </w:numPr>
        <w:tabs>
          <w:tab w:val="clear" w:pos="708"/>
        </w:tabs>
        <w:spacing w:before="240" w:after="0" w:line="240" w:lineRule="auto"/>
        <w:ind w:left="851"/>
        <w:jc w:val="both"/>
        <w:rPr>
          <w:rFonts w:cs="Times New Roman"/>
        </w:rPr>
      </w:pPr>
      <w:r w:rsidRPr="007C4D6F">
        <w:rPr>
          <w:rFonts w:cs="Times New Roman"/>
        </w:rPr>
        <w:t>levezeti az eljárást a kiírás szerinti licitlépcsők alkalmazásával</w:t>
      </w:r>
      <w:r w:rsidR="001B4A20">
        <w:rPr>
          <w:rFonts w:cs="Times New Roman"/>
        </w:rPr>
        <w:t>.</w:t>
      </w:r>
    </w:p>
    <w:p w14:paraId="14A051BB" w14:textId="77777777" w:rsidR="00070B36" w:rsidRPr="007C4D6F" w:rsidRDefault="00070B36" w:rsidP="0052559F">
      <w:pPr>
        <w:pStyle w:val="Szvegtrzs"/>
        <w:spacing w:before="240" w:after="0" w:line="240" w:lineRule="auto"/>
        <w:jc w:val="both"/>
        <w:rPr>
          <w:rFonts w:cs="Times New Roman"/>
        </w:rPr>
      </w:pPr>
    </w:p>
    <w:p w14:paraId="03BF1CA7" w14:textId="1F70BC9E" w:rsidR="00070B36" w:rsidRPr="007C4D6F" w:rsidRDefault="00070B36" w:rsidP="0052559F">
      <w:pPr>
        <w:pStyle w:val="Szvegtrzs"/>
        <w:spacing w:before="240" w:after="0" w:line="240" w:lineRule="auto"/>
        <w:jc w:val="both"/>
        <w:rPr>
          <w:rFonts w:cs="Times New Roman"/>
        </w:rPr>
      </w:pPr>
      <w:r w:rsidRPr="007C4D6F">
        <w:rPr>
          <w:rFonts w:cs="Times New Roman"/>
        </w:rPr>
        <w:t xml:space="preserve">24. Amennyiben az értékelés szempontja az összességében legelőnyösebb ajánlat, abban az esetben a pályázatok leadására határidőt kell megjelölni, melyet úgy kell meghatározni, hogy a felhívás közzétételének napja és a pályázatok benyújtására megjelölt határnap között a pályázók részére a megalapozott ajánlattételhez elegendő idő álljon rendelkezésre. Ebben az esetben az ajánlattevők ajánlataikat zárt borítékban, hivatalos cégszerű aláírással, az adott pályázatra utaló jelzéssel személyesen vagy meghatalmazott útján nyújthatják be. </w:t>
      </w:r>
    </w:p>
    <w:p w14:paraId="55BAE9F7" w14:textId="77777777" w:rsidR="00070B36" w:rsidRPr="007C4D6F" w:rsidRDefault="00070B36" w:rsidP="0052559F">
      <w:pPr>
        <w:pStyle w:val="Szvegtrzs"/>
        <w:spacing w:before="240" w:after="0" w:line="240" w:lineRule="auto"/>
        <w:jc w:val="both"/>
        <w:rPr>
          <w:rFonts w:cs="Times New Roman"/>
        </w:rPr>
      </w:pPr>
      <w:r w:rsidRPr="007C4D6F">
        <w:rPr>
          <w:rFonts w:cs="Times New Roman"/>
          <w:bCs/>
        </w:rPr>
        <w:t xml:space="preserve">25. </w:t>
      </w:r>
      <w:r w:rsidRPr="007C4D6F">
        <w:rPr>
          <w:rFonts w:cs="Times New Roman"/>
        </w:rPr>
        <w:t>Az ajánlatnak tartalmaznia kell az ajánlattevő részletes és jogilag kötelező erejű nyilatkozatát:</w:t>
      </w:r>
    </w:p>
    <w:p w14:paraId="7EAE8484" w14:textId="77777777" w:rsidR="00070B36" w:rsidRPr="007C4D6F" w:rsidRDefault="00070B36" w:rsidP="001B4A20">
      <w:pPr>
        <w:pStyle w:val="Szvegtrzs"/>
        <w:spacing w:before="240" w:after="0" w:line="240" w:lineRule="auto"/>
        <w:ind w:left="567" w:hanging="141"/>
        <w:jc w:val="both"/>
        <w:rPr>
          <w:rFonts w:cs="Times New Roman"/>
        </w:rPr>
      </w:pPr>
      <w:r w:rsidRPr="007C4D6F">
        <w:rPr>
          <w:rFonts w:cs="Times New Roman"/>
        </w:rPr>
        <w:t>25.1.</w:t>
      </w:r>
      <w:r w:rsidRPr="007C4D6F">
        <w:rPr>
          <w:rFonts w:cs="Times New Roman"/>
        </w:rPr>
        <w:tab/>
        <w:t>a pályázati felhívásban foglalt feltételek elfogadására,</w:t>
      </w:r>
    </w:p>
    <w:p w14:paraId="081EA95A" w14:textId="77777777" w:rsidR="00070B36" w:rsidRPr="007C4D6F" w:rsidRDefault="00070B36" w:rsidP="001B4A20">
      <w:pPr>
        <w:pStyle w:val="Szvegtrzs"/>
        <w:spacing w:before="240" w:after="0" w:line="240" w:lineRule="auto"/>
        <w:ind w:left="567" w:hanging="141"/>
        <w:jc w:val="both"/>
        <w:rPr>
          <w:rFonts w:cs="Times New Roman"/>
        </w:rPr>
      </w:pPr>
      <w:r w:rsidRPr="007C4D6F">
        <w:rPr>
          <w:rFonts w:cs="Times New Roman"/>
        </w:rPr>
        <w:t>25.2.</w:t>
      </w:r>
      <w:r w:rsidRPr="007C4D6F">
        <w:rPr>
          <w:rFonts w:cs="Times New Roman"/>
        </w:rPr>
        <w:tab/>
        <w:t>az általa vállalt szolgáltatásokra és kötelezettségekre,</w:t>
      </w:r>
    </w:p>
    <w:p w14:paraId="1B539CAB" w14:textId="77777777" w:rsidR="00070B36" w:rsidRPr="007C4D6F" w:rsidRDefault="00070B36" w:rsidP="001B4A20">
      <w:pPr>
        <w:pStyle w:val="Szvegtrzs"/>
        <w:spacing w:before="240" w:after="0" w:line="240" w:lineRule="auto"/>
        <w:ind w:left="567" w:hanging="141"/>
        <w:jc w:val="both"/>
        <w:rPr>
          <w:rFonts w:cs="Times New Roman"/>
        </w:rPr>
      </w:pPr>
      <w:r w:rsidRPr="007C4D6F">
        <w:rPr>
          <w:rFonts w:cs="Times New Roman"/>
        </w:rPr>
        <w:t>25.3.</w:t>
      </w:r>
      <w:r w:rsidRPr="007C4D6F">
        <w:rPr>
          <w:rFonts w:cs="Times New Roman"/>
        </w:rPr>
        <w:tab/>
        <w:t>a vételár vagy ellenszolgáltatás összegére,</w:t>
      </w:r>
    </w:p>
    <w:p w14:paraId="71ADFDB9" w14:textId="77777777" w:rsidR="00070B36" w:rsidRPr="007C4D6F" w:rsidRDefault="00070B36" w:rsidP="001B4A20">
      <w:pPr>
        <w:pStyle w:val="Szvegtrzs"/>
        <w:spacing w:before="240" w:after="0" w:line="240" w:lineRule="auto"/>
        <w:ind w:left="567" w:hanging="141"/>
        <w:jc w:val="both"/>
        <w:rPr>
          <w:rFonts w:cs="Times New Roman"/>
        </w:rPr>
      </w:pPr>
      <w:r w:rsidRPr="007C4D6F">
        <w:rPr>
          <w:rFonts w:cs="Times New Roman"/>
        </w:rPr>
        <w:t>25.4.</w:t>
      </w:r>
      <w:r w:rsidRPr="007C4D6F">
        <w:rPr>
          <w:rFonts w:cs="Times New Roman"/>
        </w:rPr>
        <w:tab/>
        <w:t>az ajánlati kötöttségre vonatkozóan,</w:t>
      </w:r>
    </w:p>
    <w:p w14:paraId="3AEB857D" w14:textId="77777777" w:rsidR="00070B36" w:rsidRPr="007C4D6F" w:rsidRDefault="00070B36" w:rsidP="001B4A20">
      <w:pPr>
        <w:pStyle w:val="Szvegtrzs"/>
        <w:spacing w:before="240" w:after="0" w:line="240" w:lineRule="auto"/>
        <w:ind w:left="567" w:hanging="141"/>
        <w:jc w:val="both"/>
        <w:rPr>
          <w:rFonts w:cs="Times New Roman"/>
        </w:rPr>
      </w:pPr>
      <w:r w:rsidRPr="007C4D6F">
        <w:rPr>
          <w:rFonts w:cs="Times New Roman"/>
        </w:rPr>
        <w:t>25.5</w:t>
      </w:r>
      <w:r w:rsidRPr="007C4D6F">
        <w:rPr>
          <w:rFonts w:cs="Times New Roman"/>
        </w:rPr>
        <w:tab/>
        <w:t xml:space="preserve">az </w:t>
      </w:r>
      <w:proofErr w:type="spellStart"/>
      <w:r w:rsidRPr="007C4D6F">
        <w:rPr>
          <w:rFonts w:cs="Times New Roman"/>
        </w:rPr>
        <w:t>Nvt</w:t>
      </w:r>
      <w:proofErr w:type="spellEnd"/>
      <w:r w:rsidRPr="007C4D6F">
        <w:rPr>
          <w:rFonts w:cs="Times New Roman"/>
        </w:rPr>
        <w:t>. 3. § (2) bekezdésében meghatározott esetekben az ott előírtakra vonatkozóan,</w:t>
      </w:r>
    </w:p>
    <w:p w14:paraId="02ECCC65" w14:textId="4300C440" w:rsidR="00070B36" w:rsidRPr="007C4D6F" w:rsidRDefault="00070B36" w:rsidP="001B4A20">
      <w:pPr>
        <w:pStyle w:val="Szvegtrzs"/>
        <w:spacing w:before="240" w:after="0" w:line="240" w:lineRule="auto"/>
        <w:ind w:left="567" w:hanging="141"/>
        <w:jc w:val="both"/>
        <w:rPr>
          <w:rFonts w:cs="Times New Roman"/>
        </w:rPr>
      </w:pPr>
      <w:r w:rsidRPr="007C4D6F">
        <w:rPr>
          <w:rFonts w:cs="Times New Roman"/>
        </w:rPr>
        <w:t>25.6.</w:t>
      </w:r>
      <w:r w:rsidRPr="007C4D6F">
        <w:rPr>
          <w:rFonts w:cs="Times New Roman"/>
        </w:rPr>
        <w:tab/>
        <w:t>egyéb, a kiíró által meghatározott kötelezettségvállalásra.</w:t>
      </w:r>
    </w:p>
    <w:p w14:paraId="6773B931" w14:textId="0F75B6B3" w:rsidR="00070B36" w:rsidRPr="007C4D6F" w:rsidRDefault="00070B36" w:rsidP="0052559F">
      <w:pPr>
        <w:pStyle w:val="Szvegtrzs"/>
        <w:spacing w:before="240" w:after="0" w:line="240" w:lineRule="auto"/>
        <w:jc w:val="both"/>
        <w:rPr>
          <w:rFonts w:cs="Times New Roman"/>
        </w:rPr>
      </w:pPr>
      <w:r w:rsidRPr="007C4D6F">
        <w:rPr>
          <w:rFonts w:cs="Times New Roman"/>
        </w:rPr>
        <w:t>26. Az eljárást kettő vagy több fordulóban is meg lehet hirdetni. Ilyenkor a második vagy az azt követő fordulókban az előre meghatározott és közzétett szempontok alapján az első, vagy előző forduló eredményeként kiválasztott ajánlattevők vehetnek részt.</w:t>
      </w:r>
    </w:p>
    <w:p w14:paraId="23E73416" w14:textId="31EEB6A3" w:rsidR="00070B36" w:rsidRPr="007C4D6F" w:rsidRDefault="00070B36" w:rsidP="0052559F">
      <w:pPr>
        <w:pStyle w:val="Szvegtrzs"/>
        <w:spacing w:before="240" w:after="0" w:line="240" w:lineRule="auto"/>
        <w:jc w:val="both"/>
        <w:rPr>
          <w:rFonts w:cs="Times New Roman"/>
        </w:rPr>
      </w:pPr>
      <w:r w:rsidRPr="007C4D6F">
        <w:rPr>
          <w:rFonts w:cs="Times New Roman"/>
        </w:rPr>
        <w:t>27. Az eljáráson a legmagasabb összegű vagy a legelőnyösebb ajánlatot tevő a nyertes. Amennyiben az ajánlattevők között egyező legmagasabb ajánlat alakulna ki, akkor köteles az eljárás vezetője ezeket az ajánlattevőket külön felkérni a végső legmagasabb ajánlatra. Amennyiben az ismételt felhívásra tett végső legmagasabb ajánlatok is azonos vételárösszeget eredményeznének, akkor az azonosak között sorsolással kell meghatározni a megnyert szerződéskötési jogosultság sorrendjét.</w:t>
      </w:r>
    </w:p>
    <w:p w14:paraId="7E46DDAB" w14:textId="2DE15B3D" w:rsidR="00070B36" w:rsidRPr="007C4D6F" w:rsidRDefault="00070B36" w:rsidP="0052559F">
      <w:pPr>
        <w:pStyle w:val="Szvegtrzs"/>
        <w:spacing w:before="240" w:after="0" w:line="240" w:lineRule="auto"/>
        <w:jc w:val="both"/>
        <w:rPr>
          <w:rFonts w:cs="Times New Roman"/>
        </w:rPr>
      </w:pPr>
      <w:r w:rsidRPr="007C4D6F">
        <w:rPr>
          <w:rFonts w:cs="Times New Roman"/>
        </w:rPr>
        <w:t>28. Amennyiben az értékelés szempontja a legmagasabb ajánlat, abban az esetben az eredmény kihirdetésére a helyszínen azonnal sor kerül. Amennyiben az összességében legelőnyösebb ajánlat kiválasztása szükséges az eredmény kihirdetése a pályázati dokumentációban meghatározott időpontban történik. Az eljárásról jegyzőkönyvet kell felvenni.</w:t>
      </w:r>
    </w:p>
    <w:p w14:paraId="7FB2D696" w14:textId="77777777" w:rsidR="00070B36" w:rsidRPr="007C4D6F" w:rsidRDefault="00070B36" w:rsidP="0052559F">
      <w:pPr>
        <w:pStyle w:val="Szvegtrzs"/>
        <w:spacing w:before="240" w:after="0" w:line="240" w:lineRule="auto"/>
        <w:jc w:val="both"/>
        <w:rPr>
          <w:rFonts w:cs="Times New Roman"/>
        </w:rPr>
      </w:pPr>
      <w:r w:rsidRPr="007C4D6F">
        <w:rPr>
          <w:rFonts w:cs="Times New Roman"/>
        </w:rPr>
        <w:t>29. Az eljárás eredménytelen, ha az értékelési szempontoknak megfelelő érvényes ajánlat nem érkezett.</w:t>
      </w:r>
    </w:p>
    <w:p w14:paraId="0ADF473C" w14:textId="77777777" w:rsidR="00070B36" w:rsidRPr="007C4D6F" w:rsidRDefault="00070B36" w:rsidP="0052559F">
      <w:pPr>
        <w:pStyle w:val="Szvegtrzs"/>
        <w:spacing w:before="240" w:after="0" w:line="240" w:lineRule="auto"/>
        <w:jc w:val="both"/>
        <w:rPr>
          <w:rFonts w:cs="Times New Roman"/>
        </w:rPr>
      </w:pPr>
    </w:p>
    <w:p w14:paraId="0420994C" w14:textId="39760CB3" w:rsidR="00070B36" w:rsidRPr="007C4D6F" w:rsidRDefault="00070B36" w:rsidP="0052559F">
      <w:pPr>
        <w:pStyle w:val="Szvegtrzs"/>
        <w:spacing w:before="240" w:after="0" w:line="240" w:lineRule="auto"/>
        <w:jc w:val="both"/>
        <w:rPr>
          <w:rFonts w:cs="Times New Roman"/>
        </w:rPr>
      </w:pPr>
      <w:r w:rsidRPr="007C4D6F">
        <w:rPr>
          <w:rFonts w:cs="Times New Roman"/>
        </w:rPr>
        <w:t>A szerződés megkötése</w:t>
      </w:r>
    </w:p>
    <w:p w14:paraId="71A5984D" w14:textId="0B8CD805" w:rsidR="00070B36" w:rsidRPr="007C4D6F" w:rsidRDefault="00070B36" w:rsidP="0052559F">
      <w:pPr>
        <w:pStyle w:val="Szvegtrzs"/>
        <w:spacing w:before="240" w:after="0" w:line="240" w:lineRule="auto"/>
        <w:jc w:val="both"/>
        <w:rPr>
          <w:rFonts w:cs="Times New Roman"/>
        </w:rPr>
      </w:pPr>
      <w:r w:rsidRPr="007C4D6F">
        <w:rPr>
          <w:rFonts w:cs="Times New Roman"/>
        </w:rPr>
        <w:t>30. A Munkacsoport döntése szerinti nyertes ajánlattevővel az eredményhirdetést követően a felhívásban megjelölt időponton belül kell a szerződést megkötni, kivéve</w:t>
      </w:r>
      <w:r w:rsidR="00406DC0">
        <w:rPr>
          <w:rFonts w:cs="Times New Roman"/>
        </w:rPr>
        <w:t>,</w:t>
      </w:r>
      <w:r w:rsidRPr="007C4D6F">
        <w:rPr>
          <w:rFonts w:cs="Times New Roman"/>
        </w:rPr>
        <w:t xml:space="preserve"> ha az értékesítendő, hasznosítandó dolgot elővásárlási vagy előbérleti jog terheli.</w:t>
      </w:r>
    </w:p>
    <w:p w14:paraId="7AC1B529" w14:textId="00D20B31" w:rsidR="00070B36" w:rsidRPr="007C4D6F" w:rsidRDefault="00070B36" w:rsidP="0052559F">
      <w:pPr>
        <w:pStyle w:val="Szvegtrzs"/>
        <w:spacing w:before="240" w:after="0" w:line="240" w:lineRule="auto"/>
        <w:jc w:val="both"/>
        <w:rPr>
          <w:rFonts w:cs="Times New Roman"/>
        </w:rPr>
      </w:pPr>
      <w:r w:rsidRPr="007C4D6F">
        <w:rPr>
          <w:rFonts w:cs="Times New Roman"/>
        </w:rPr>
        <w:t>Amennyiben az ajánlattevő a vételárat banki hitel igénybevételével kívánja kiegyenlíteni, lehetőség van az ingatlanra vonatkozó előszerződés megkötésére, amennyiben a kiírás ezt a lehetőséget tartalmazza. Az előszerződésben meg kell határozni a végleges szerződés megkötésére nyitva álló határidőt. Amennyiben a határidőig a végleges szerződés megkötésére nem kerül sor, az előszerződés hatályát veszti.</w:t>
      </w:r>
    </w:p>
    <w:p w14:paraId="354440F9" w14:textId="15041A50" w:rsidR="00070B36" w:rsidRPr="007C4D6F" w:rsidRDefault="00070B36" w:rsidP="0052559F">
      <w:pPr>
        <w:pStyle w:val="Szvegtrzs"/>
        <w:spacing w:before="240" w:after="0" w:line="240" w:lineRule="auto"/>
        <w:jc w:val="both"/>
        <w:rPr>
          <w:rFonts w:cs="Times New Roman"/>
        </w:rPr>
      </w:pPr>
      <w:r w:rsidRPr="007C4D6F">
        <w:rPr>
          <w:rFonts w:cs="Times New Roman"/>
        </w:rPr>
        <w:t>31. A Munkacsoport döntése alapján amennyiben a szerződés megkötésére a meghatározott határidőn belül a nyertes ajánlattevőnek fel nem róható okból nem kerül sor, a szerződéskötési határidő legfeljebb 90 nappal meghosszabbítható.</w:t>
      </w:r>
    </w:p>
    <w:p w14:paraId="61B1D651" w14:textId="59723BCA" w:rsidR="00070B36" w:rsidRPr="007C4D6F" w:rsidRDefault="00070B36" w:rsidP="0052559F">
      <w:pPr>
        <w:pStyle w:val="Szvegtrzs"/>
        <w:spacing w:before="240" w:after="0" w:line="240" w:lineRule="auto"/>
        <w:jc w:val="both"/>
        <w:rPr>
          <w:rFonts w:cs="Times New Roman"/>
        </w:rPr>
      </w:pPr>
      <w:r w:rsidRPr="007C4D6F">
        <w:rPr>
          <w:rFonts w:cs="Times New Roman"/>
        </w:rPr>
        <w:t xml:space="preserve">32. Ha az értékesítendő dolgot elővásárlási jog, a hasznosítandó dolgot előbérleti jog terheli, a Ptk. és az </w:t>
      </w:r>
      <w:proofErr w:type="spellStart"/>
      <w:r w:rsidRPr="007C4D6F">
        <w:rPr>
          <w:rFonts w:cs="Times New Roman"/>
        </w:rPr>
        <w:t>Nvt</w:t>
      </w:r>
      <w:proofErr w:type="spellEnd"/>
      <w:r w:rsidRPr="007C4D6F">
        <w:rPr>
          <w:rFonts w:cs="Times New Roman"/>
        </w:rPr>
        <w:t>. szabályainak megfelelően kell eljárni azzal, hogy a szerződéskötési határidő a vételi ajánlatnak az elővásárlási jogosulttal, vagy a bérleti ajánlatnak az előbérletre jogosulttal történő joghatályos közlésétől számított 30 nap elteltével kezdődik.</w:t>
      </w:r>
    </w:p>
    <w:p w14:paraId="56C47E6B" w14:textId="0E6C99BA" w:rsidR="00070B36" w:rsidRPr="007C4D6F" w:rsidRDefault="00070B36" w:rsidP="0052559F">
      <w:pPr>
        <w:pStyle w:val="Szvegtrzs"/>
        <w:spacing w:before="240" w:after="0" w:line="240" w:lineRule="auto"/>
        <w:jc w:val="both"/>
        <w:rPr>
          <w:rFonts w:cs="Times New Roman"/>
        </w:rPr>
      </w:pPr>
      <w:r w:rsidRPr="007C4D6F">
        <w:rPr>
          <w:rFonts w:cs="Times New Roman"/>
        </w:rPr>
        <w:t>33. Ha a szerződés megkötésére a nyertes ajánlattevővel nem kerül sor, vagy a szerződés aláírása után a nyertes a szerződésben foglaltakat nem teljesíti, az Önkormányzat elállási jogát gyakorolja. A szerződést az eljárás második helyezettjével lehet megkötni a 30. és 31. pontban foglaltak figyelembevételével. Elállási jog gyakorlása esetén a szerződés csak akkor köthető meg, ha az eredményhirdetéstől számítva a nyertes ajánlattevővel korábban megkötött szerződéstől való elálláskor a szerződéskötéstől számított 3 hónap még nem telt el.</w:t>
      </w:r>
    </w:p>
    <w:p w14:paraId="4B32C22F" w14:textId="77777777" w:rsidR="00070B36" w:rsidRDefault="00070B36" w:rsidP="0052559F">
      <w:pPr>
        <w:pStyle w:val="Szvegtrzs"/>
        <w:spacing w:before="240" w:after="0" w:line="240" w:lineRule="auto"/>
        <w:jc w:val="both"/>
        <w:rPr>
          <w:rFonts w:cs="Times New Roman"/>
        </w:rPr>
      </w:pPr>
      <w:r w:rsidRPr="007C4D6F">
        <w:rPr>
          <w:rFonts w:cs="Times New Roman"/>
        </w:rPr>
        <w:t>34. Tulajdonjog átruházásakor ki kell kötni a tulajdonjog fenntartását a vételár teljes kiegyenlítéséig, továbbá a teljes vételár meghatározott időre történő meg nem fizetésére az elállási jogot.</w:t>
      </w:r>
    </w:p>
    <w:p w14:paraId="26D13AC8" w14:textId="77777777" w:rsidR="0052559F" w:rsidRPr="007C4D6F" w:rsidRDefault="0052559F" w:rsidP="0052559F">
      <w:pPr>
        <w:pStyle w:val="Szvegtrzs"/>
        <w:spacing w:before="240" w:after="0" w:line="240" w:lineRule="auto"/>
        <w:jc w:val="both"/>
        <w:rPr>
          <w:rFonts w:cs="Times New Roman"/>
        </w:rPr>
      </w:pPr>
    </w:p>
    <w:p w14:paraId="755073D1" w14:textId="77777777" w:rsidR="00070B36" w:rsidRPr="007C4D6F" w:rsidRDefault="00070B36" w:rsidP="0052559F">
      <w:pPr>
        <w:pStyle w:val="Szvegtrzs"/>
        <w:spacing w:before="240" w:after="0" w:line="240" w:lineRule="auto"/>
        <w:jc w:val="both"/>
        <w:rPr>
          <w:rFonts w:cs="Times New Roman"/>
        </w:rPr>
      </w:pPr>
      <w:r w:rsidRPr="007C4D6F">
        <w:rPr>
          <w:rFonts w:cs="Times New Roman"/>
        </w:rPr>
        <w:t xml:space="preserve">Eljárás eredménytelenség, vagy szerződéskötés meghiúsulása esetén </w:t>
      </w:r>
    </w:p>
    <w:p w14:paraId="2A780499" w14:textId="77777777" w:rsidR="00070B36" w:rsidRPr="007C4D6F" w:rsidRDefault="00070B36" w:rsidP="0052559F">
      <w:pPr>
        <w:pStyle w:val="Szvegtrzs"/>
        <w:spacing w:before="240" w:after="0" w:line="240" w:lineRule="auto"/>
        <w:jc w:val="both"/>
        <w:rPr>
          <w:rFonts w:cs="Times New Roman"/>
        </w:rPr>
      </w:pPr>
      <w:r w:rsidRPr="007C4D6F">
        <w:rPr>
          <w:rFonts w:cs="Times New Roman"/>
        </w:rPr>
        <w:t>35. Amennyiben az eljárás eredménytelenül zárul, vagy a szerződéskötésre a 33. pontban foglaltak szerint sem kerül sor, a Polgármester döntése alapján a döntéshozó által korábban elfogadott feltételek mellett, a határidők pontosítása mellett további két alkalommal tartható eljárás a döntéshozó külön döntése nélkül. Az új eljáráson nem vehet részt az az ajánlattevő, akinek érdekkörében felmerült okból a szerződéskötés meghiúsult.</w:t>
      </w:r>
    </w:p>
    <w:p w14:paraId="35F22E9D" w14:textId="43C8D6DC" w:rsidR="00070B36" w:rsidRPr="007C4D6F" w:rsidRDefault="00070B36" w:rsidP="0052559F">
      <w:pPr>
        <w:pStyle w:val="Szvegtrzs"/>
        <w:spacing w:before="240" w:after="0" w:line="240" w:lineRule="auto"/>
        <w:jc w:val="both"/>
        <w:rPr>
          <w:rFonts w:cs="Times New Roman"/>
        </w:rPr>
      </w:pPr>
      <w:r w:rsidRPr="007C4D6F">
        <w:rPr>
          <w:rFonts w:cs="Times New Roman"/>
        </w:rPr>
        <w:t>36. A 35. ponttól eltérően nem lakás célú helyiség bérbeadására irányuló eredménytelen eljárás esetén, új eljárás kiírása nélkül, a kiírás feltételeivel egyező feltételek mellett, köthető szerződés azzal a pályázóval, aki az eredménytelen eljárást követő 90 napon belül írásban nyilatkozik a kiírás feltételeinek elfogadásáról és szerződéskötési szándékáról, és egyidejűleg a pályázati biztosíték összegét befizeti. Ingatlan értékesítésére vonatkozó eredménytelen eljárás esetén, új eljárás kiírása nélkül, a kiírás feltételeivel egyező feltételek mellett a Polgármester jogosult költségvetési éven belül az eljárás tárgyát képező szerződés aláírására, amennyiben a jelentkező az eredménytelen eljárást követően írásban nyilatkozik a kiírás feltételeinek elfogadásáról, szerződéskötési szándékáról, és egyidejűleg a pályázati biztosítéknak megfelelő összeget szerződéskötési biztosítékként befizeti. Ezen nyilatkozat ajánlattételnek minősül a jelentkező részéről. A szerződéskötésre a 30. – 34. pont rendelkezései megfelelően alkalmazandók.”</w:t>
      </w:r>
    </w:p>
    <w:p w14:paraId="26F31394" w14:textId="77777777" w:rsidR="00070B36" w:rsidRPr="007C4D6F" w:rsidRDefault="00070B36" w:rsidP="0052559F">
      <w:pPr>
        <w:pStyle w:val="Szvegtrzs"/>
        <w:spacing w:before="240" w:after="0" w:line="240" w:lineRule="auto"/>
        <w:jc w:val="both"/>
        <w:rPr>
          <w:rFonts w:cs="Times New Roman"/>
        </w:rPr>
      </w:pPr>
      <w:r w:rsidRPr="007C4D6F">
        <w:rPr>
          <w:rFonts w:cs="Times New Roman"/>
        </w:rPr>
        <w:t>37. Az érintett ingatlan kezelője köteles havonta egy alkalommal a versenyeztetési eljárás keretében történő értékesítésre vagy bérbeadásra kiírt ingatlanokra vonatkozó eljárás lefolytatására.</w:t>
      </w:r>
    </w:p>
    <w:p w14:paraId="5642E6BC" w14:textId="77777777" w:rsidR="00070B36" w:rsidRPr="007C4D6F" w:rsidRDefault="00070B36" w:rsidP="00070B36">
      <w:pPr>
        <w:pStyle w:val="Szvegtrzs"/>
        <w:spacing w:before="240" w:after="0" w:line="240" w:lineRule="auto"/>
        <w:jc w:val="both"/>
        <w:rPr>
          <w:rFonts w:cs="Times New Roman"/>
        </w:rPr>
      </w:pPr>
      <w:r w:rsidRPr="007C4D6F">
        <w:rPr>
          <w:rFonts w:cs="Times New Roman"/>
        </w:rPr>
        <w:br w:type="page"/>
      </w:r>
    </w:p>
    <w:p w14:paraId="5F9AAF8F" w14:textId="77777777" w:rsidR="00070B36" w:rsidRPr="007C4D6F" w:rsidRDefault="00070B36" w:rsidP="00070B36">
      <w:pPr>
        <w:pStyle w:val="Szvegtrzs"/>
        <w:spacing w:before="240" w:after="0" w:line="240" w:lineRule="auto"/>
        <w:rPr>
          <w:rFonts w:cs="Times New Roman"/>
          <w:b/>
        </w:rPr>
      </w:pPr>
      <w:r w:rsidRPr="007C4D6F">
        <w:rPr>
          <w:rFonts w:cs="Times New Roman"/>
          <w:b/>
        </w:rPr>
        <w:t xml:space="preserve">2. melléklet az Önkormányzat vagyonáról és a vagyongazdálkodásról szóló </w:t>
      </w:r>
      <w:r w:rsidRPr="007C4D6F">
        <w:rPr>
          <w:rFonts w:cs="Times New Roman"/>
          <w:b/>
          <w:bCs/>
        </w:rPr>
        <w:t xml:space="preserve">33/2022 (XI.25) </w:t>
      </w:r>
      <w:r w:rsidRPr="007C4D6F">
        <w:rPr>
          <w:rFonts w:cs="Times New Roman"/>
          <w:b/>
        </w:rPr>
        <w:t>önkormányzati rendelethez</w:t>
      </w:r>
    </w:p>
    <w:p w14:paraId="4C4DE50E" w14:textId="77777777" w:rsidR="00070B36" w:rsidRPr="007C4D6F" w:rsidRDefault="00070B36" w:rsidP="00070B36">
      <w:pPr>
        <w:pStyle w:val="Szvegtrzs"/>
        <w:spacing w:before="240" w:after="0" w:line="240" w:lineRule="auto"/>
        <w:rPr>
          <w:rFonts w:cs="Times New Roman"/>
          <w:b/>
        </w:rPr>
      </w:pPr>
    </w:p>
    <w:p w14:paraId="6BE1227E" w14:textId="3547F196" w:rsidR="00070B36" w:rsidRPr="007C4D6F" w:rsidRDefault="00070B36" w:rsidP="00406DC0">
      <w:pPr>
        <w:pStyle w:val="Szvegtrzs"/>
        <w:spacing w:before="240" w:after="0" w:line="240" w:lineRule="auto"/>
        <w:jc w:val="both"/>
        <w:rPr>
          <w:rFonts w:cs="Times New Roman"/>
        </w:rPr>
      </w:pPr>
      <w:r w:rsidRPr="007C4D6F">
        <w:rPr>
          <w:rFonts w:cs="Times New Roman"/>
        </w:rPr>
        <w:t>A nem lakás célú helyiségek bérleti díjának megállapítása</w:t>
      </w:r>
    </w:p>
    <w:p w14:paraId="36F53D53" w14:textId="6B95F03A" w:rsidR="00070B36" w:rsidRPr="007C4D6F" w:rsidRDefault="00070B36" w:rsidP="00406DC0">
      <w:pPr>
        <w:pStyle w:val="Szvegtrzs"/>
        <w:spacing w:before="240" w:after="0" w:line="240" w:lineRule="auto"/>
        <w:jc w:val="both"/>
        <w:rPr>
          <w:rFonts w:cs="Times New Roman"/>
        </w:rPr>
      </w:pPr>
      <w:r w:rsidRPr="007C4D6F">
        <w:rPr>
          <w:rFonts w:cs="Times New Roman"/>
        </w:rPr>
        <w:t xml:space="preserve">1. </w:t>
      </w:r>
      <w:r w:rsidR="002678DB" w:rsidRPr="002678DB">
        <w:rPr>
          <w:rFonts w:cs="Times New Roman"/>
        </w:rPr>
        <w:t>Az üres, vagy a korábbi bérleti jogviszony, bérleti jog megszűnését követően üressé váló helyiség versenyeztetési eljárás útján történő bérbeadásakor induló éves bérleti díj mértékét a 4. § (2) bekezdés alapján készíttetett forgalmi értékbecslés alapján megállapított forgalmi érték 12%-a, és a helyiség városon belüli elhelyezkedése szerinti övezeti besorolástól függően meghatározott mértékű eltérés alapján kell meghatározni a jelen mellékletben meghatározott szabályok alapján.</w:t>
      </w:r>
    </w:p>
    <w:p w14:paraId="793E753C" w14:textId="77777777" w:rsidR="00070B36" w:rsidRPr="007C4D6F" w:rsidRDefault="00070B36" w:rsidP="00406DC0">
      <w:pPr>
        <w:pStyle w:val="Szvegtrzs"/>
        <w:spacing w:before="240" w:after="0" w:line="240" w:lineRule="auto"/>
        <w:jc w:val="both"/>
        <w:rPr>
          <w:rFonts w:cs="Times New Roman"/>
        </w:rPr>
      </w:pPr>
      <w:r w:rsidRPr="007C4D6F">
        <w:rPr>
          <w:rFonts w:cs="Times New Roman"/>
        </w:rPr>
        <w:t>2. Az induló bérleti díj meghatározása szempontjából Eger Városa az alábbi övezetekre kerül felosztásra:</w:t>
      </w:r>
    </w:p>
    <w:p w14:paraId="6C248810" w14:textId="77777777" w:rsidR="00070B36" w:rsidRPr="007C4D6F" w:rsidRDefault="00070B36" w:rsidP="00406DC0">
      <w:pPr>
        <w:pStyle w:val="Szvegtrzs"/>
        <w:spacing w:before="240" w:after="0" w:line="240" w:lineRule="auto"/>
        <w:jc w:val="both"/>
        <w:rPr>
          <w:rFonts w:cs="Times New Roman"/>
        </w:rPr>
      </w:pPr>
      <w:r w:rsidRPr="007C4D6F">
        <w:rPr>
          <w:rFonts w:cs="Times New Roman"/>
        </w:rPr>
        <w:t xml:space="preserve">I. övezet: Széchenyi István utca </w:t>
      </w:r>
      <w:proofErr w:type="spellStart"/>
      <w:r w:rsidRPr="007C4D6F">
        <w:rPr>
          <w:rFonts w:cs="Times New Roman"/>
        </w:rPr>
        <w:t>Ráckapu</w:t>
      </w:r>
      <w:proofErr w:type="spellEnd"/>
      <w:r w:rsidRPr="007C4D6F">
        <w:rPr>
          <w:rFonts w:cs="Times New Roman"/>
        </w:rPr>
        <w:t xml:space="preserve"> tértől Csiky Sándor utca kereszteződéséig, Lenkey J. u., Csiky Sándor utca Városfal utcáig, Városfal utca Eszterházy térig, Kossuth Lajos utca, Dózsa György tér, Almagyar u. 1. szám, Dobó István utca a Harangöntő utcáig, Harangöntő utca, Markhot Ferenc utca, Zalár József utca Árva köz és az ezen utcák által határolt ingatlanok</w:t>
      </w:r>
    </w:p>
    <w:p w14:paraId="5084C506" w14:textId="77777777" w:rsidR="00070B36" w:rsidRPr="007C4D6F" w:rsidRDefault="00070B36" w:rsidP="00406DC0">
      <w:pPr>
        <w:pStyle w:val="Szvegtrzs"/>
        <w:spacing w:before="240" w:after="0" w:line="240" w:lineRule="auto"/>
        <w:jc w:val="both"/>
        <w:rPr>
          <w:rFonts w:cs="Times New Roman"/>
        </w:rPr>
      </w:pPr>
    </w:p>
    <w:p w14:paraId="108750B9" w14:textId="77777777" w:rsidR="00070B36" w:rsidRPr="007C4D6F" w:rsidRDefault="00070B36" w:rsidP="00406DC0">
      <w:pPr>
        <w:pStyle w:val="Szvegtrzs"/>
        <w:spacing w:before="240" w:after="0" w:line="240" w:lineRule="auto"/>
        <w:jc w:val="both"/>
        <w:rPr>
          <w:rFonts w:cs="Times New Roman"/>
        </w:rPr>
      </w:pPr>
      <w:r w:rsidRPr="007C4D6F">
        <w:rPr>
          <w:rFonts w:cs="Times New Roman"/>
        </w:rPr>
        <w:t xml:space="preserve">II. övezet: Tetemvár utca, Vécsey Sándor utca, Gárdonyi Géza utca, Bástya utca, Mekcsey István utca, Szarvas tér, Diófakút u. 1. szám, Kertész u. 2. szám, Frank Tivadar utca, Klapka György utca, Hatvani kapu tér, </w:t>
      </w:r>
      <w:proofErr w:type="spellStart"/>
      <w:r w:rsidRPr="007C4D6F">
        <w:rPr>
          <w:rFonts w:cs="Times New Roman"/>
        </w:rPr>
        <w:t>Telekessy</w:t>
      </w:r>
      <w:proofErr w:type="spellEnd"/>
      <w:r w:rsidRPr="007C4D6F">
        <w:rPr>
          <w:rFonts w:cs="Times New Roman"/>
        </w:rPr>
        <w:t xml:space="preserve"> István utca, </w:t>
      </w:r>
      <w:proofErr w:type="spellStart"/>
      <w:r w:rsidRPr="007C4D6F">
        <w:rPr>
          <w:rFonts w:cs="Times New Roman"/>
        </w:rPr>
        <w:t>Trinitárius</w:t>
      </w:r>
      <w:proofErr w:type="spellEnd"/>
      <w:r w:rsidRPr="007C4D6F">
        <w:rPr>
          <w:rFonts w:cs="Times New Roman"/>
        </w:rPr>
        <w:t xml:space="preserve"> utca, Törvényház utca, Vörösmarty Mihály utca, </w:t>
      </w:r>
      <w:proofErr w:type="spellStart"/>
      <w:r w:rsidRPr="007C4D6F">
        <w:rPr>
          <w:rFonts w:cs="Times New Roman"/>
        </w:rPr>
        <w:t>Bartalos</w:t>
      </w:r>
      <w:proofErr w:type="spellEnd"/>
      <w:r w:rsidRPr="007C4D6F">
        <w:rPr>
          <w:rFonts w:cs="Times New Roman"/>
        </w:rPr>
        <w:t xml:space="preserve"> Gyula utca kereszteződésétől Malom utcáig, Malom utca, Régi Cifrakapu utca Tetemvár utca kereszteződéséig és az ezen utcák által határolt ingatlanok.</w:t>
      </w:r>
    </w:p>
    <w:p w14:paraId="32307F02" w14:textId="77777777" w:rsidR="00070B36" w:rsidRPr="007C4D6F" w:rsidRDefault="00070B36" w:rsidP="00406DC0">
      <w:pPr>
        <w:pStyle w:val="Szvegtrzs"/>
        <w:spacing w:before="240" w:after="0" w:line="240" w:lineRule="auto"/>
        <w:jc w:val="both"/>
        <w:rPr>
          <w:rFonts w:cs="Times New Roman"/>
        </w:rPr>
      </w:pPr>
    </w:p>
    <w:p w14:paraId="0985333E" w14:textId="77777777" w:rsidR="00070B36" w:rsidRPr="007C4D6F" w:rsidRDefault="00070B36" w:rsidP="00406DC0">
      <w:pPr>
        <w:pStyle w:val="Szvegtrzs"/>
        <w:spacing w:before="240" w:after="0" w:line="240" w:lineRule="auto"/>
        <w:jc w:val="both"/>
        <w:rPr>
          <w:rFonts w:cs="Times New Roman"/>
        </w:rPr>
      </w:pPr>
      <w:r w:rsidRPr="007C4D6F">
        <w:rPr>
          <w:rFonts w:cs="Times New Roman"/>
        </w:rPr>
        <w:t>III. övezet: a II-es övezeten kívül eső Vécsey-völgy utca, Király utca Szépasszony-völgy utca határvonalától délre eső övezet.</w:t>
      </w:r>
    </w:p>
    <w:p w14:paraId="560B77E3" w14:textId="77777777" w:rsidR="00070B36" w:rsidRPr="007C4D6F" w:rsidRDefault="00070B36" w:rsidP="00406DC0">
      <w:pPr>
        <w:pStyle w:val="Szvegtrzs"/>
        <w:spacing w:before="240" w:after="0" w:line="240" w:lineRule="auto"/>
        <w:jc w:val="both"/>
        <w:rPr>
          <w:rFonts w:cs="Times New Roman"/>
        </w:rPr>
      </w:pPr>
    </w:p>
    <w:p w14:paraId="1103194F" w14:textId="77777777" w:rsidR="00070B36" w:rsidRPr="007C4D6F" w:rsidRDefault="00070B36" w:rsidP="00406DC0">
      <w:pPr>
        <w:pStyle w:val="Szvegtrzs"/>
        <w:spacing w:before="240" w:after="0" w:line="240" w:lineRule="auto"/>
        <w:jc w:val="both"/>
        <w:rPr>
          <w:rFonts w:cs="Times New Roman"/>
        </w:rPr>
      </w:pPr>
      <w:r w:rsidRPr="007C4D6F">
        <w:rPr>
          <w:rFonts w:cs="Times New Roman"/>
        </w:rPr>
        <w:t>IV. övezet: II-es övezeten kívül eső Vécsey-völgy utca, Király utca Szépasszonyvölgyutca határvonalától északra eső övezet.</w:t>
      </w:r>
    </w:p>
    <w:p w14:paraId="3EEE9702" w14:textId="77777777" w:rsidR="00070B36" w:rsidRPr="007C4D6F" w:rsidRDefault="00070B36" w:rsidP="00406DC0">
      <w:pPr>
        <w:pStyle w:val="Szvegtrzs"/>
        <w:spacing w:before="240" w:after="0" w:line="240" w:lineRule="auto"/>
        <w:jc w:val="both"/>
        <w:rPr>
          <w:rFonts w:cs="Times New Roman"/>
        </w:rPr>
      </w:pPr>
    </w:p>
    <w:p w14:paraId="1A4BAA20" w14:textId="6084711A" w:rsidR="00070B36" w:rsidRPr="007C4D6F" w:rsidRDefault="00070B36" w:rsidP="00406DC0">
      <w:pPr>
        <w:pStyle w:val="Szvegtrzs"/>
        <w:spacing w:before="240" w:after="0" w:line="240" w:lineRule="auto"/>
        <w:jc w:val="both"/>
        <w:rPr>
          <w:rFonts w:cs="Times New Roman"/>
        </w:rPr>
      </w:pPr>
      <w:r w:rsidRPr="007C4D6F">
        <w:rPr>
          <w:rFonts w:cs="Times New Roman"/>
        </w:rPr>
        <w:t xml:space="preserve">3. </w:t>
      </w:r>
      <w:r w:rsidR="002678DB" w:rsidRPr="002678DB">
        <w:rPr>
          <w:rFonts w:cs="Times New Roman"/>
        </w:rPr>
        <w:t>Az induló éves bérleti díj megállapítása során a helyiség övezeti besorolásától függően a helyiség aktuális forgalmi értéke 12%-ától számított negatív irányú eltérés mértéke az alábbi lehet:</w:t>
      </w:r>
    </w:p>
    <w:p w14:paraId="63CA5960" w14:textId="77777777" w:rsidR="00070B36" w:rsidRPr="007C4D6F" w:rsidRDefault="00070B36" w:rsidP="00406DC0">
      <w:pPr>
        <w:pStyle w:val="Szvegtrzs"/>
        <w:spacing w:before="240" w:after="0" w:line="240" w:lineRule="auto"/>
        <w:ind w:left="284"/>
        <w:jc w:val="both"/>
        <w:rPr>
          <w:rFonts w:cs="Times New Roman"/>
        </w:rPr>
      </w:pPr>
      <w:r w:rsidRPr="007C4D6F">
        <w:rPr>
          <w:rFonts w:cs="Times New Roman"/>
        </w:rPr>
        <w:t>3.1. I. övezet: maximum 3%</w:t>
      </w:r>
    </w:p>
    <w:p w14:paraId="64D3AA37" w14:textId="77777777" w:rsidR="00070B36" w:rsidRPr="007C4D6F" w:rsidRDefault="00070B36" w:rsidP="00406DC0">
      <w:pPr>
        <w:pStyle w:val="Szvegtrzs"/>
        <w:spacing w:before="240" w:after="0" w:line="240" w:lineRule="auto"/>
        <w:ind w:left="284"/>
        <w:jc w:val="both"/>
        <w:rPr>
          <w:rFonts w:cs="Times New Roman"/>
        </w:rPr>
      </w:pPr>
      <w:r w:rsidRPr="007C4D6F">
        <w:rPr>
          <w:rFonts w:cs="Times New Roman"/>
        </w:rPr>
        <w:t>3.2. II. övezet: maximum 5%</w:t>
      </w:r>
    </w:p>
    <w:p w14:paraId="2735E0DD" w14:textId="77777777" w:rsidR="00070B36" w:rsidRPr="007C4D6F" w:rsidRDefault="00070B36" w:rsidP="00406DC0">
      <w:pPr>
        <w:pStyle w:val="Szvegtrzs"/>
        <w:spacing w:before="240" w:after="0" w:line="240" w:lineRule="auto"/>
        <w:ind w:left="284"/>
        <w:jc w:val="both"/>
        <w:rPr>
          <w:rFonts w:cs="Times New Roman"/>
        </w:rPr>
      </w:pPr>
      <w:r w:rsidRPr="007C4D6F">
        <w:rPr>
          <w:rFonts w:cs="Times New Roman"/>
        </w:rPr>
        <w:t>3.3. III. övezet: maximum 7%</w:t>
      </w:r>
    </w:p>
    <w:p w14:paraId="590052CE" w14:textId="77777777" w:rsidR="00070B36" w:rsidRPr="007C4D6F" w:rsidRDefault="00070B36" w:rsidP="00406DC0">
      <w:pPr>
        <w:pStyle w:val="Szvegtrzs"/>
        <w:spacing w:before="240" w:after="0" w:line="240" w:lineRule="auto"/>
        <w:ind w:left="284"/>
        <w:jc w:val="both"/>
        <w:rPr>
          <w:rFonts w:cs="Times New Roman"/>
        </w:rPr>
      </w:pPr>
      <w:r w:rsidRPr="007C4D6F">
        <w:rPr>
          <w:rFonts w:cs="Times New Roman"/>
        </w:rPr>
        <w:t>3.4. IV. övezet: maximum 8%</w:t>
      </w:r>
    </w:p>
    <w:p w14:paraId="7C757E7A" w14:textId="77777777" w:rsidR="00070B36" w:rsidRPr="007C4D6F" w:rsidRDefault="00070B36" w:rsidP="00406DC0">
      <w:pPr>
        <w:pStyle w:val="Szvegtrzs"/>
        <w:spacing w:before="240" w:after="0" w:line="240" w:lineRule="auto"/>
        <w:jc w:val="both"/>
        <w:rPr>
          <w:rFonts w:cs="Times New Roman"/>
        </w:rPr>
      </w:pPr>
    </w:p>
    <w:p w14:paraId="103DB5FB" w14:textId="29DC3244" w:rsidR="00070B36" w:rsidRPr="007C4D6F" w:rsidRDefault="00070B36" w:rsidP="00406DC0">
      <w:pPr>
        <w:pStyle w:val="Szvegtrzs"/>
        <w:spacing w:before="240" w:after="0" w:line="240" w:lineRule="auto"/>
        <w:jc w:val="both"/>
        <w:rPr>
          <w:rFonts w:cs="Times New Roman"/>
        </w:rPr>
      </w:pPr>
      <w:r w:rsidRPr="007C4D6F">
        <w:rPr>
          <w:rFonts w:cs="Times New Roman"/>
        </w:rPr>
        <w:t>4. A kiírási feltételek jóváhagyása során meghatározhatók azon preferált és támogatott profilok, amelyeknek a helyiségben tervezett folytatása esetén az induló bérleti díj összegéből kedvezmény adható, továbbá meghatározhatók azon üzleti profilok is, amelyeknek a helyiségben tervezett folytatása esetén a bérlő emelt összegű bérleti díjat köteles fizetni. Ezen profilok, és az adható kedvezmények mértéke az alábbiak szerint kerülnek meghatározásra:</w:t>
      </w:r>
    </w:p>
    <w:p w14:paraId="5155500E" w14:textId="7F8124A7" w:rsidR="00070B36" w:rsidRPr="007C4D6F" w:rsidRDefault="00070B36" w:rsidP="00406DC0">
      <w:pPr>
        <w:pStyle w:val="Szvegtrzs"/>
        <w:spacing w:before="240" w:after="0" w:line="240" w:lineRule="auto"/>
        <w:ind w:left="284"/>
        <w:jc w:val="both"/>
        <w:rPr>
          <w:rFonts w:cs="Times New Roman"/>
        </w:rPr>
      </w:pPr>
      <w:r w:rsidRPr="007C4D6F">
        <w:rPr>
          <w:rFonts w:cs="Times New Roman"/>
        </w:rPr>
        <w:t xml:space="preserve">4.1.Preferált profilok: </w:t>
      </w:r>
    </w:p>
    <w:p w14:paraId="2E12013B" w14:textId="401FAFD3" w:rsidR="00070B36" w:rsidRPr="007C4D6F" w:rsidRDefault="00070B36" w:rsidP="00406DC0">
      <w:pPr>
        <w:pStyle w:val="Szvegtrzs"/>
        <w:spacing w:before="240" w:after="0" w:line="240" w:lineRule="auto"/>
        <w:jc w:val="both"/>
        <w:rPr>
          <w:rFonts w:cs="Times New Roman"/>
        </w:rPr>
      </w:pPr>
      <w:r w:rsidRPr="007C4D6F">
        <w:rPr>
          <w:rFonts w:cs="Times New Roman"/>
        </w:rPr>
        <w:tab/>
        <w:t>4.1.1. 50% díjkedvezmény adható:</w:t>
      </w:r>
    </w:p>
    <w:p w14:paraId="03C5FAB8" w14:textId="36E39A06" w:rsidR="00070B36" w:rsidRPr="007C4D6F" w:rsidRDefault="00070B36" w:rsidP="00406DC0">
      <w:pPr>
        <w:pStyle w:val="Szvegtrzs"/>
        <w:spacing w:before="240" w:after="0" w:line="240" w:lineRule="auto"/>
        <w:ind w:left="993"/>
        <w:jc w:val="both"/>
        <w:rPr>
          <w:rFonts w:cs="Times New Roman"/>
        </w:rPr>
      </w:pPr>
      <w:r w:rsidRPr="007C4D6F">
        <w:rPr>
          <w:rFonts w:cs="Times New Roman"/>
        </w:rPr>
        <w:t>4.1.1.1. az egyesülési jogról, a közhasznú jogállásról, valamint a civil szervezetek működéséről és támogatásáról szóló 2011. évi CLXXV. törvényben meghatározott közhasznú szervezet által folytatott nem gazdaságivállalkozási tevékenység, ideértve a 2014. május 31. napjáig kiemelkedően közhasznú szervezetként nyilvántartott szervezetek által folytatott nem gazdasági-vállalkozási tevékenységet is,</w:t>
      </w:r>
    </w:p>
    <w:p w14:paraId="5D3026DB" w14:textId="009BFF5F" w:rsidR="00070B36" w:rsidRPr="007C4D6F" w:rsidRDefault="00070B36" w:rsidP="00406DC0">
      <w:pPr>
        <w:pStyle w:val="Szvegtrzs"/>
        <w:spacing w:before="240" w:after="0" w:line="240" w:lineRule="auto"/>
        <w:ind w:left="993"/>
        <w:jc w:val="both"/>
        <w:rPr>
          <w:rFonts w:cs="Times New Roman"/>
        </w:rPr>
      </w:pPr>
      <w:r w:rsidRPr="007C4D6F">
        <w:rPr>
          <w:rFonts w:cs="Times New Roman"/>
        </w:rPr>
        <w:t>4.1.1.2. az egyesülési jogról, a közhasznú jogállásról, valamint a civil szervezetek működéséről és támogatásáról szóló 2011. évi CLXXV. törvényben meghatározott egyesülési jog alapján létrejött egyesület által folytatott nem gazdasági-vállalkozási tevékenység.</w:t>
      </w:r>
    </w:p>
    <w:p w14:paraId="1B4F7A60" w14:textId="77777777" w:rsidR="00070B36" w:rsidRPr="007C4D6F" w:rsidRDefault="00070B36" w:rsidP="00406DC0">
      <w:pPr>
        <w:pStyle w:val="Szvegtrzs"/>
        <w:spacing w:before="240" w:after="0" w:line="240" w:lineRule="auto"/>
        <w:ind w:left="709"/>
        <w:jc w:val="both"/>
        <w:rPr>
          <w:rFonts w:cs="Times New Roman"/>
        </w:rPr>
      </w:pPr>
      <w:r w:rsidRPr="007C4D6F">
        <w:rPr>
          <w:rFonts w:cs="Times New Roman"/>
        </w:rPr>
        <w:t>4.1.2. 12 -25% díjkedvezmény adható:</w:t>
      </w:r>
    </w:p>
    <w:p w14:paraId="53166E0B" w14:textId="32BD9C83" w:rsidR="00070B36" w:rsidRPr="007C4D6F" w:rsidRDefault="00070B36" w:rsidP="00406DC0">
      <w:pPr>
        <w:pStyle w:val="Szvegtrzs"/>
        <w:spacing w:before="240" w:after="0" w:line="240" w:lineRule="auto"/>
        <w:ind w:left="993"/>
        <w:jc w:val="both"/>
        <w:rPr>
          <w:rFonts w:cs="Times New Roman"/>
        </w:rPr>
      </w:pPr>
      <w:r w:rsidRPr="007C4D6F">
        <w:rPr>
          <w:rFonts w:cs="Times New Roman"/>
        </w:rPr>
        <w:t>4.1.2.1. Könyvesbolt</w:t>
      </w:r>
    </w:p>
    <w:p w14:paraId="1E888C8A" w14:textId="2F2A1140" w:rsidR="00070B36" w:rsidRPr="007C4D6F" w:rsidRDefault="00070B36" w:rsidP="00406DC0">
      <w:pPr>
        <w:pStyle w:val="Szvegtrzs"/>
        <w:spacing w:before="240" w:after="0" w:line="240" w:lineRule="auto"/>
        <w:ind w:left="993"/>
        <w:jc w:val="both"/>
        <w:rPr>
          <w:rFonts w:cs="Times New Roman"/>
        </w:rPr>
      </w:pPr>
      <w:r w:rsidRPr="007C4D6F">
        <w:rPr>
          <w:rFonts w:cs="Times New Roman"/>
        </w:rPr>
        <w:t>4.1.2.2. Virágbolt</w:t>
      </w:r>
    </w:p>
    <w:p w14:paraId="77845D3A" w14:textId="7BE49EE9" w:rsidR="00070B36" w:rsidRPr="007C4D6F" w:rsidRDefault="00070B36" w:rsidP="00406DC0">
      <w:pPr>
        <w:pStyle w:val="Szvegtrzs"/>
        <w:spacing w:before="240" w:after="0" w:line="240" w:lineRule="auto"/>
        <w:ind w:left="993"/>
        <w:jc w:val="both"/>
        <w:rPr>
          <w:rFonts w:cs="Times New Roman"/>
        </w:rPr>
      </w:pPr>
      <w:r w:rsidRPr="007C4D6F">
        <w:rPr>
          <w:rFonts w:cs="Times New Roman"/>
        </w:rPr>
        <w:t>4.1.2.3. Kulturális, művészeti tevékenység</w:t>
      </w:r>
    </w:p>
    <w:p w14:paraId="2BF964C5" w14:textId="0CB1489C" w:rsidR="00070B36" w:rsidRPr="007C4D6F" w:rsidRDefault="00070B36" w:rsidP="00406DC0">
      <w:pPr>
        <w:pStyle w:val="Szvegtrzs"/>
        <w:spacing w:before="240" w:after="0" w:line="240" w:lineRule="auto"/>
        <w:ind w:left="993"/>
        <w:jc w:val="both"/>
        <w:rPr>
          <w:rFonts w:cs="Times New Roman"/>
        </w:rPr>
      </w:pPr>
      <w:r w:rsidRPr="007C4D6F">
        <w:rPr>
          <w:rFonts w:cs="Times New Roman"/>
        </w:rPr>
        <w:t>4.1.2.4. Utazási iroda</w:t>
      </w:r>
    </w:p>
    <w:p w14:paraId="199BA639" w14:textId="083B34CF" w:rsidR="00070B36" w:rsidRPr="007C4D6F" w:rsidRDefault="00070B36" w:rsidP="00406DC0">
      <w:pPr>
        <w:pStyle w:val="Szvegtrzs"/>
        <w:spacing w:before="240" w:after="0" w:line="240" w:lineRule="auto"/>
        <w:ind w:left="993"/>
        <w:jc w:val="both"/>
        <w:rPr>
          <w:rFonts w:cs="Times New Roman"/>
        </w:rPr>
      </w:pPr>
      <w:r w:rsidRPr="007C4D6F">
        <w:rPr>
          <w:rFonts w:cs="Times New Roman"/>
        </w:rPr>
        <w:t>4.1.2.5. Galériák, minőségi antikvitás</w:t>
      </w:r>
    </w:p>
    <w:p w14:paraId="03448538" w14:textId="62659C26" w:rsidR="00070B36" w:rsidRPr="007C4D6F" w:rsidRDefault="00070B36" w:rsidP="00406DC0">
      <w:pPr>
        <w:pStyle w:val="Szvegtrzs"/>
        <w:spacing w:before="240" w:after="0" w:line="240" w:lineRule="auto"/>
        <w:ind w:left="993"/>
        <w:jc w:val="both"/>
        <w:rPr>
          <w:rFonts w:cs="Times New Roman"/>
        </w:rPr>
      </w:pPr>
      <w:r w:rsidRPr="007C4D6F">
        <w:rPr>
          <w:rFonts w:cs="Times New Roman"/>
        </w:rPr>
        <w:t>4.1.2.6. női, férfi szabóság</w:t>
      </w:r>
    </w:p>
    <w:p w14:paraId="76B764C5" w14:textId="6F244B6C" w:rsidR="00070B36" w:rsidRPr="007C4D6F" w:rsidRDefault="00070B36" w:rsidP="00406DC0">
      <w:pPr>
        <w:pStyle w:val="Szvegtrzs"/>
        <w:spacing w:before="240" w:after="0" w:line="240" w:lineRule="auto"/>
        <w:ind w:left="993"/>
        <w:jc w:val="both"/>
        <w:rPr>
          <w:rFonts w:cs="Times New Roman"/>
        </w:rPr>
      </w:pPr>
      <w:r w:rsidRPr="007C4D6F">
        <w:rPr>
          <w:rFonts w:cs="Times New Roman"/>
        </w:rPr>
        <w:t>4.1.2.7. legalább órás OKJ szakképesítéssel rendelkező órásmester</w:t>
      </w:r>
    </w:p>
    <w:p w14:paraId="74A1D8F2" w14:textId="77777777" w:rsidR="00070B36" w:rsidRPr="007C4D6F" w:rsidRDefault="00070B36" w:rsidP="00916C76">
      <w:pPr>
        <w:pStyle w:val="Szvegtrzs"/>
        <w:spacing w:before="240" w:after="0" w:line="240" w:lineRule="auto"/>
        <w:ind w:left="284"/>
        <w:jc w:val="both"/>
        <w:rPr>
          <w:rFonts w:cs="Times New Roman"/>
        </w:rPr>
      </w:pPr>
      <w:r w:rsidRPr="007C4D6F">
        <w:rPr>
          <w:rFonts w:cs="Times New Roman"/>
        </w:rPr>
        <w:t>4.2. Támogatott profilok: 0-12% díjkedvezmény adható:</w:t>
      </w:r>
    </w:p>
    <w:p w14:paraId="000CA4BE" w14:textId="77777777" w:rsidR="00070B36" w:rsidRPr="007C4D6F" w:rsidRDefault="00070B36" w:rsidP="00406DC0">
      <w:pPr>
        <w:pStyle w:val="Szvegtrzs"/>
        <w:spacing w:before="240" w:after="0" w:line="240" w:lineRule="auto"/>
        <w:jc w:val="both"/>
        <w:rPr>
          <w:rFonts w:cs="Times New Roman"/>
        </w:rPr>
      </w:pPr>
      <w:r w:rsidRPr="007C4D6F">
        <w:rPr>
          <w:rFonts w:cs="Times New Roman"/>
        </w:rPr>
        <w:tab/>
        <w:t>4.2.1. Minőségi élelmiszerbolt</w:t>
      </w:r>
    </w:p>
    <w:p w14:paraId="0018C500" w14:textId="77777777" w:rsidR="00070B36" w:rsidRPr="007C4D6F" w:rsidRDefault="00070B36" w:rsidP="00406DC0">
      <w:pPr>
        <w:pStyle w:val="Szvegtrzs"/>
        <w:spacing w:before="240" w:after="0" w:line="240" w:lineRule="auto"/>
        <w:jc w:val="both"/>
        <w:rPr>
          <w:rFonts w:cs="Times New Roman"/>
        </w:rPr>
      </w:pPr>
      <w:r w:rsidRPr="007C4D6F">
        <w:rPr>
          <w:rFonts w:cs="Times New Roman"/>
        </w:rPr>
        <w:tab/>
        <w:t>4.2.2. Óra és ékszerboltok</w:t>
      </w:r>
    </w:p>
    <w:p w14:paraId="514A386A" w14:textId="77777777" w:rsidR="00070B36" w:rsidRPr="007C4D6F" w:rsidRDefault="00070B36" w:rsidP="00406DC0">
      <w:pPr>
        <w:pStyle w:val="Szvegtrzs"/>
        <w:spacing w:before="240" w:after="0" w:line="240" w:lineRule="auto"/>
        <w:jc w:val="both"/>
        <w:rPr>
          <w:rFonts w:cs="Times New Roman"/>
        </w:rPr>
      </w:pPr>
      <w:r w:rsidRPr="007C4D6F">
        <w:rPr>
          <w:rFonts w:cs="Times New Roman"/>
        </w:rPr>
        <w:tab/>
        <w:t>4.2.3. Exkluzív ajándéktárgy kereskedés</w:t>
      </w:r>
    </w:p>
    <w:p w14:paraId="27631078" w14:textId="77777777" w:rsidR="00070B36" w:rsidRPr="007C4D6F" w:rsidRDefault="00070B36" w:rsidP="00406DC0">
      <w:pPr>
        <w:pStyle w:val="Szvegtrzs"/>
        <w:spacing w:before="240" w:after="0" w:line="240" w:lineRule="auto"/>
        <w:jc w:val="both"/>
        <w:rPr>
          <w:rFonts w:cs="Times New Roman"/>
        </w:rPr>
      </w:pPr>
      <w:r w:rsidRPr="007C4D6F">
        <w:rPr>
          <w:rFonts w:cs="Times New Roman"/>
        </w:rPr>
        <w:tab/>
        <w:t>4.2.4. Exkluzív lakásfelszerelés</w:t>
      </w:r>
    </w:p>
    <w:p w14:paraId="1E7BA669" w14:textId="77777777" w:rsidR="00070B36" w:rsidRPr="007C4D6F" w:rsidRDefault="00070B36" w:rsidP="00406DC0">
      <w:pPr>
        <w:pStyle w:val="Szvegtrzs"/>
        <w:spacing w:before="240" w:after="0" w:line="240" w:lineRule="auto"/>
        <w:jc w:val="both"/>
        <w:rPr>
          <w:rFonts w:cs="Times New Roman"/>
        </w:rPr>
      </w:pPr>
      <w:r w:rsidRPr="007C4D6F">
        <w:rPr>
          <w:rFonts w:cs="Times New Roman"/>
        </w:rPr>
        <w:tab/>
        <w:t>4.2.5. Parfüméria, drogária, gyógynövénybolt</w:t>
      </w:r>
    </w:p>
    <w:p w14:paraId="08ABC352" w14:textId="77777777" w:rsidR="00070B36" w:rsidRPr="007C4D6F" w:rsidRDefault="00070B36" w:rsidP="00406DC0">
      <w:pPr>
        <w:pStyle w:val="Szvegtrzs"/>
        <w:spacing w:before="240" w:after="0" w:line="240" w:lineRule="auto"/>
        <w:jc w:val="both"/>
        <w:rPr>
          <w:rFonts w:cs="Times New Roman"/>
        </w:rPr>
      </w:pPr>
      <w:r w:rsidRPr="007C4D6F">
        <w:rPr>
          <w:rFonts w:cs="Times New Roman"/>
        </w:rPr>
        <w:tab/>
        <w:t>4.2.6. Játékbolt</w:t>
      </w:r>
    </w:p>
    <w:p w14:paraId="4070C49B" w14:textId="77777777" w:rsidR="00070B36" w:rsidRPr="007C4D6F" w:rsidRDefault="00070B36" w:rsidP="00406DC0">
      <w:pPr>
        <w:pStyle w:val="Szvegtrzs"/>
        <w:spacing w:before="240" w:after="0" w:line="240" w:lineRule="auto"/>
        <w:jc w:val="both"/>
        <w:rPr>
          <w:rFonts w:cs="Times New Roman"/>
        </w:rPr>
      </w:pPr>
      <w:r w:rsidRPr="007C4D6F">
        <w:rPr>
          <w:rFonts w:cs="Times New Roman"/>
        </w:rPr>
        <w:tab/>
        <w:t>4.2.7. cipész</w:t>
      </w:r>
    </w:p>
    <w:p w14:paraId="41334168" w14:textId="77777777" w:rsidR="00070B36" w:rsidRPr="007C4D6F" w:rsidRDefault="00070B36" w:rsidP="00406DC0">
      <w:pPr>
        <w:pStyle w:val="Szvegtrzs"/>
        <w:spacing w:before="240" w:after="0" w:line="240" w:lineRule="auto"/>
        <w:jc w:val="both"/>
        <w:rPr>
          <w:rFonts w:cs="Times New Roman"/>
        </w:rPr>
      </w:pPr>
      <w:r w:rsidRPr="007C4D6F">
        <w:rPr>
          <w:rFonts w:cs="Times New Roman"/>
        </w:rPr>
        <w:tab/>
        <w:t>4.2.8. fodrász</w:t>
      </w:r>
    </w:p>
    <w:p w14:paraId="6660F71D" w14:textId="77777777" w:rsidR="00070B36" w:rsidRPr="007C4D6F" w:rsidRDefault="00070B36" w:rsidP="00406DC0">
      <w:pPr>
        <w:pStyle w:val="Szvegtrzs"/>
        <w:spacing w:before="240" w:after="0" w:line="240" w:lineRule="auto"/>
        <w:jc w:val="both"/>
        <w:rPr>
          <w:rFonts w:cs="Times New Roman"/>
        </w:rPr>
      </w:pPr>
      <w:r w:rsidRPr="007C4D6F">
        <w:rPr>
          <w:rFonts w:cs="Times New Roman"/>
        </w:rPr>
        <w:tab/>
        <w:t>4.2.9. többségében valódi kézműves termékeket előállító, és forgalmazó üzletek</w:t>
      </w:r>
    </w:p>
    <w:p w14:paraId="30F5068D" w14:textId="77777777" w:rsidR="00070B36" w:rsidRPr="007C4D6F" w:rsidRDefault="00070B36" w:rsidP="00406DC0">
      <w:pPr>
        <w:pStyle w:val="Szvegtrzs"/>
        <w:spacing w:before="240" w:after="0" w:line="240" w:lineRule="auto"/>
        <w:jc w:val="both"/>
        <w:rPr>
          <w:rFonts w:cs="Times New Roman"/>
        </w:rPr>
      </w:pPr>
      <w:r w:rsidRPr="007C4D6F">
        <w:rPr>
          <w:rFonts w:cs="Times New Roman"/>
        </w:rPr>
        <w:tab/>
        <w:t>4.2.10. exkluzív ajándékbolt</w:t>
      </w:r>
    </w:p>
    <w:p w14:paraId="43092218" w14:textId="77777777" w:rsidR="00070B36" w:rsidRPr="007C4D6F" w:rsidRDefault="00070B36" w:rsidP="00916C76">
      <w:pPr>
        <w:pStyle w:val="Szvegtrzs"/>
        <w:spacing w:before="240" w:after="0" w:line="240" w:lineRule="auto"/>
        <w:ind w:left="284"/>
        <w:jc w:val="both"/>
        <w:rPr>
          <w:rFonts w:cs="Times New Roman"/>
        </w:rPr>
      </w:pPr>
      <w:r w:rsidRPr="007C4D6F">
        <w:rPr>
          <w:rFonts w:cs="Times New Roman"/>
        </w:rPr>
        <w:t>4.3. Kiemelt, 20%-kal magasabb díjat megfizetni köteles profilok:</w:t>
      </w:r>
    </w:p>
    <w:p w14:paraId="506DC883" w14:textId="77777777" w:rsidR="00070B36" w:rsidRPr="007C4D6F" w:rsidRDefault="00070B36" w:rsidP="00406DC0">
      <w:pPr>
        <w:pStyle w:val="Szvegtrzs"/>
        <w:spacing w:before="240" w:after="0" w:line="240" w:lineRule="auto"/>
        <w:jc w:val="both"/>
        <w:rPr>
          <w:rFonts w:cs="Times New Roman"/>
        </w:rPr>
      </w:pPr>
      <w:r w:rsidRPr="007C4D6F">
        <w:rPr>
          <w:rFonts w:cs="Times New Roman"/>
        </w:rPr>
        <w:tab/>
        <w:t>4.3.1. Pénzintézetek, egyéb pénzügyi szolgáltatás</w:t>
      </w:r>
    </w:p>
    <w:p w14:paraId="1EB2229B" w14:textId="77777777" w:rsidR="00070B36" w:rsidRPr="007C4D6F" w:rsidRDefault="00070B36" w:rsidP="00406DC0">
      <w:pPr>
        <w:pStyle w:val="Szvegtrzs"/>
        <w:spacing w:before="240" w:after="0" w:line="240" w:lineRule="auto"/>
        <w:jc w:val="both"/>
        <w:rPr>
          <w:rFonts w:cs="Times New Roman"/>
        </w:rPr>
      </w:pPr>
      <w:r w:rsidRPr="007C4D6F">
        <w:rPr>
          <w:rFonts w:cs="Times New Roman"/>
        </w:rPr>
        <w:tab/>
        <w:t>4.3.2. Biztosítók</w:t>
      </w:r>
    </w:p>
    <w:p w14:paraId="32E6660E" w14:textId="77777777" w:rsidR="00070B36" w:rsidRPr="007C4D6F" w:rsidRDefault="00070B36" w:rsidP="00406DC0">
      <w:pPr>
        <w:pStyle w:val="Szvegtrzs"/>
        <w:spacing w:before="240" w:after="0" w:line="240" w:lineRule="auto"/>
        <w:jc w:val="both"/>
        <w:rPr>
          <w:rFonts w:cs="Times New Roman"/>
        </w:rPr>
      </w:pPr>
      <w:r w:rsidRPr="007C4D6F">
        <w:rPr>
          <w:rFonts w:cs="Times New Roman"/>
        </w:rPr>
        <w:tab/>
        <w:t>4.3.3. Távközlési szolgáltatók</w:t>
      </w:r>
    </w:p>
    <w:p w14:paraId="4BE60771" w14:textId="77777777" w:rsidR="00070B36" w:rsidRPr="007C4D6F" w:rsidRDefault="00070B36" w:rsidP="00406DC0">
      <w:pPr>
        <w:pStyle w:val="Szvegtrzs"/>
        <w:spacing w:before="240" w:after="0" w:line="240" w:lineRule="auto"/>
        <w:jc w:val="both"/>
        <w:rPr>
          <w:rFonts w:cs="Times New Roman"/>
        </w:rPr>
      </w:pPr>
      <w:r w:rsidRPr="007C4D6F">
        <w:rPr>
          <w:rFonts w:cs="Times New Roman"/>
        </w:rPr>
        <w:tab/>
        <w:t>4.3.4. Állami szerencsejáték</w:t>
      </w:r>
    </w:p>
    <w:p w14:paraId="52B86A84" w14:textId="77777777" w:rsidR="00070B36" w:rsidRPr="007C4D6F" w:rsidRDefault="00070B36" w:rsidP="00406DC0">
      <w:pPr>
        <w:pStyle w:val="Szvegtrzs"/>
        <w:spacing w:before="240" w:after="0" w:line="240" w:lineRule="auto"/>
        <w:jc w:val="both"/>
        <w:rPr>
          <w:rFonts w:cs="Times New Roman"/>
        </w:rPr>
      </w:pPr>
      <w:r w:rsidRPr="007C4D6F">
        <w:rPr>
          <w:rFonts w:cs="Times New Roman"/>
        </w:rPr>
        <w:tab/>
        <w:t>4.3.5. Európai színvonalú kaszinó</w:t>
      </w:r>
    </w:p>
    <w:p w14:paraId="07DB3C73" w14:textId="77777777" w:rsidR="00070B36" w:rsidRPr="007C4D6F" w:rsidRDefault="00070B36" w:rsidP="00406DC0">
      <w:pPr>
        <w:pStyle w:val="Szvegtrzs"/>
        <w:spacing w:before="240" w:after="0" w:line="240" w:lineRule="auto"/>
        <w:jc w:val="both"/>
        <w:rPr>
          <w:rFonts w:cs="Times New Roman"/>
        </w:rPr>
      </w:pPr>
      <w:r w:rsidRPr="007C4D6F">
        <w:rPr>
          <w:rFonts w:cs="Times New Roman"/>
        </w:rPr>
        <w:tab/>
        <w:t>4.3.6. Gyorsétterem</w:t>
      </w:r>
    </w:p>
    <w:p w14:paraId="00AAA9E0" w14:textId="057CCCAA" w:rsidR="00070B36" w:rsidRPr="00386B22" w:rsidRDefault="00070B36" w:rsidP="00916C76">
      <w:pPr>
        <w:pStyle w:val="Szvegtrzs"/>
        <w:spacing w:before="240" w:after="0" w:line="240" w:lineRule="auto"/>
        <w:ind w:left="284"/>
        <w:jc w:val="both"/>
        <w:rPr>
          <w:rFonts w:cs="Times New Roman"/>
          <w:b/>
          <w:bCs/>
        </w:rPr>
      </w:pPr>
      <w:r w:rsidRPr="007C4D6F">
        <w:rPr>
          <w:rFonts w:cs="Times New Roman"/>
        </w:rPr>
        <w:t>4.</w:t>
      </w:r>
      <w:r w:rsidR="00916C76">
        <w:rPr>
          <w:rFonts w:cs="Times New Roman"/>
        </w:rPr>
        <w:t xml:space="preserve"> </w:t>
      </w:r>
      <w:r w:rsidRPr="007C4D6F">
        <w:rPr>
          <w:rFonts w:cs="Times New Roman"/>
        </w:rPr>
        <w:t>4. I. és II. körzetben a használtruha-kereskedés önkormányzati tulajdonú üzlethelységben nem folytatható.</w:t>
      </w:r>
      <w:r w:rsidR="0035259F">
        <w:rPr>
          <w:rFonts w:cs="Times New Roman"/>
        </w:rPr>
        <w:t xml:space="preserve"> </w:t>
      </w:r>
      <w:r w:rsidR="0035259F" w:rsidRPr="00386B22">
        <w:rPr>
          <w:rFonts w:cs="Times New Roman"/>
          <w:b/>
          <w:bCs/>
        </w:rPr>
        <w:t>Az I. körzetben szálláshely-szolgáltatási tevékenység nem folytatható önkormányzat tulajdonú, közterületről nyíló, földszinti, nem lakáscélú helyiségben.</w:t>
      </w:r>
    </w:p>
    <w:p w14:paraId="2E439C4A" w14:textId="66383A0F" w:rsidR="00070B36" w:rsidRPr="007C4D6F" w:rsidRDefault="00070B36" w:rsidP="00406DC0">
      <w:pPr>
        <w:pStyle w:val="Szvegtrzs"/>
        <w:spacing w:before="240" w:after="0" w:line="240" w:lineRule="auto"/>
        <w:jc w:val="both"/>
        <w:rPr>
          <w:rFonts w:cs="Times New Roman"/>
        </w:rPr>
      </w:pPr>
      <w:r w:rsidRPr="007C4D6F">
        <w:rPr>
          <w:rFonts w:cs="Times New Roman"/>
        </w:rPr>
        <w:t xml:space="preserve">5. A </w:t>
      </w:r>
      <w:r w:rsidR="00FF0C44" w:rsidRPr="00386B22">
        <w:rPr>
          <w:rFonts w:cs="Times New Roman"/>
          <w:b/>
          <w:bCs/>
        </w:rPr>
        <w:t>28</w:t>
      </w:r>
      <w:r w:rsidRPr="00386B22">
        <w:rPr>
          <w:rFonts w:cs="Times New Roman"/>
          <w:b/>
          <w:bCs/>
        </w:rPr>
        <w:t>.</w:t>
      </w:r>
      <w:r w:rsidR="00FF0C44" w:rsidRPr="00386B22">
        <w:rPr>
          <w:rFonts w:cs="Times New Roman"/>
          <w:b/>
          <w:bCs/>
        </w:rPr>
        <w:t xml:space="preserve"> </w:t>
      </w:r>
      <w:r w:rsidRPr="00386B22">
        <w:rPr>
          <w:rFonts w:cs="Times New Roman"/>
          <w:b/>
          <w:bCs/>
        </w:rPr>
        <w:t>§</w:t>
      </w:r>
      <w:r w:rsidRPr="007C4D6F">
        <w:rPr>
          <w:rFonts w:cs="Times New Roman"/>
        </w:rPr>
        <w:t xml:space="preserve"> (1) bekezdés és a </w:t>
      </w:r>
      <w:r w:rsidR="00FF0C44" w:rsidRPr="00386B22">
        <w:rPr>
          <w:rFonts w:cs="Times New Roman"/>
          <w:b/>
          <w:bCs/>
        </w:rPr>
        <w:t>28</w:t>
      </w:r>
      <w:r w:rsidRPr="00386B22">
        <w:rPr>
          <w:rFonts w:cs="Times New Roman"/>
          <w:b/>
          <w:bCs/>
        </w:rPr>
        <w:t>.§</w:t>
      </w:r>
      <w:r w:rsidRPr="007C4D6F">
        <w:rPr>
          <w:rFonts w:cs="Times New Roman"/>
        </w:rPr>
        <w:t xml:space="preserve"> (4) bekezdés szerinti pincehelyiségek bérleti díja 550 Ft/m2/év + ÁFA</w:t>
      </w:r>
    </w:p>
    <w:p w14:paraId="72CF9946" w14:textId="77777777" w:rsidR="00070B36" w:rsidRPr="007C4D6F" w:rsidRDefault="00070B36" w:rsidP="00070B36">
      <w:pPr>
        <w:pStyle w:val="Szvegtrzs"/>
        <w:spacing w:before="240" w:after="0" w:line="240" w:lineRule="auto"/>
        <w:jc w:val="both"/>
        <w:rPr>
          <w:rFonts w:cs="Times New Roman"/>
        </w:rPr>
      </w:pPr>
      <w:r w:rsidRPr="007C4D6F">
        <w:rPr>
          <w:rFonts w:cs="Times New Roman"/>
        </w:rPr>
        <w:br w:type="page"/>
      </w:r>
    </w:p>
    <w:p w14:paraId="21380855" w14:textId="77777777" w:rsidR="00070B36" w:rsidRPr="007C4D6F" w:rsidRDefault="00070B36" w:rsidP="00070B36">
      <w:pPr>
        <w:pStyle w:val="Szvegtrzs"/>
        <w:spacing w:before="240" w:after="0" w:line="240" w:lineRule="auto"/>
        <w:rPr>
          <w:rFonts w:cs="Times New Roman"/>
          <w:b/>
        </w:rPr>
      </w:pPr>
      <w:r w:rsidRPr="007C4D6F">
        <w:rPr>
          <w:rFonts w:cs="Times New Roman"/>
          <w:b/>
        </w:rPr>
        <w:t>3. számú melléklet a 33/2022. (XI.25.) önkormányzati rendelethez</w:t>
      </w:r>
    </w:p>
    <w:p w14:paraId="7DA46457" w14:textId="77777777" w:rsidR="00070B36" w:rsidRPr="007C4D6F" w:rsidRDefault="00070B36" w:rsidP="00070B36">
      <w:pPr>
        <w:pStyle w:val="Szvegtrzs"/>
        <w:spacing w:before="240" w:after="0" w:line="240" w:lineRule="auto"/>
        <w:rPr>
          <w:rFonts w:cs="Times New Roman"/>
        </w:rPr>
      </w:pPr>
    </w:p>
    <w:p w14:paraId="26AA580A" w14:textId="26742FBB" w:rsidR="00070B36" w:rsidRPr="007C4D6F" w:rsidRDefault="00070B36" w:rsidP="00070B36">
      <w:pPr>
        <w:pStyle w:val="Szvegtrzs"/>
        <w:spacing w:before="240" w:after="0" w:line="240" w:lineRule="auto"/>
        <w:rPr>
          <w:rFonts w:cs="Times New Roman"/>
        </w:rPr>
      </w:pPr>
      <w:r w:rsidRPr="007C4D6F">
        <w:rPr>
          <w:rFonts w:cs="Times New Roman"/>
        </w:rPr>
        <w:t xml:space="preserve">A rendelet 3. mellékletében szereplő forgalomképtelen törzsvagyon részét képező Eger belterület </w:t>
      </w:r>
      <w:r w:rsidR="00FF0C44" w:rsidRPr="007C4D6F">
        <w:rPr>
          <w:rFonts w:cs="Times New Roman"/>
        </w:rPr>
        <w:t>5555/17</w:t>
      </w:r>
      <w:r w:rsidRPr="007C4D6F">
        <w:rPr>
          <w:rFonts w:cs="Times New Roman"/>
        </w:rPr>
        <w:t xml:space="preserve"> hrsz.-ú, kivett </w:t>
      </w:r>
      <w:r w:rsidR="00FF0C44" w:rsidRPr="007C4D6F">
        <w:rPr>
          <w:rFonts w:cs="Times New Roman"/>
        </w:rPr>
        <w:t>köz</w:t>
      </w:r>
      <w:r w:rsidRPr="007C4D6F">
        <w:rPr>
          <w:rFonts w:cs="Times New Roman"/>
        </w:rPr>
        <w:t xml:space="preserve">út megnevezésű ingatlan </w:t>
      </w:r>
      <w:r w:rsidR="00FF0C44" w:rsidRPr="007C4D6F">
        <w:rPr>
          <w:rFonts w:cs="Times New Roman"/>
        </w:rPr>
        <w:t>196</w:t>
      </w:r>
      <w:r w:rsidRPr="007C4D6F">
        <w:rPr>
          <w:rFonts w:cs="Times New Roman"/>
        </w:rPr>
        <w:t xml:space="preserve"> m</w:t>
      </w:r>
      <w:r w:rsidRPr="007C4D6F">
        <w:rPr>
          <w:rFonts w:cs="Times New Roman"/>
          <w:vertAlign w:val="superscript"/>
        </w:rPr>
        <w:t>2</w:t>
      </w:r>
      <w:r w:rsidRPr="007C4D6F">
        <w:rPr>
          <w:rFonts w:cs="Times New Roman"/>
        </w:rPr>
        <w:t xml:space="preserve"> nagyságú részét a törzsvagyoni körből kivonja. </w:t>
      </w:r>
    </w:p>
    <w:p w14:paraId="700049FA" w14:textId="77777777" w:rsidR="00070B36" w:rsidRPr="007C4D6F" w:rsidRDefault="00070B36" w:rsidP="00070B36">
      <w:pPr>
        <w:pStyle w:val="Szvegtrzs"/>
        <w:spacing w:before="240" w:after="0" w:line="240" w:lineRule="auto"/>
        <w:rPr>
          <w:rFonts w:cs="Times New Roman"/>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44"/>
        <w:gridCol w:w="2389"/>
        <w:gridCol w:w="2061"/>
        <w:gridCol w:w="2318"/>
      </w:tblGrid>
      <w:tr w:rsidR="00070B36" w:rsidRPr="007C4D6F" w14:paraId="2160BBCA" w14:textId="77777777" w:rsidTr="00250C3F">
        <w:trPr>
          <w:trHeight w:val="397"/>
        </w:trPr>
        <w:tc>
          <w:tcPr>
            <w:tcW w:w="2444" w:type="dxa"/>
            <w:tcBorders>
              <w:top w:val="double" w:sz="4" w:space="0" w:color="auto"/>
              <w:left w:val="double" w:sz="4" w:space="0" w:color="auto"/>
              <w:bottom w:val="double" w:sz="4" w:space="0" w:color="auto"/>
              <w:right w:val="double" w:sz="4" w:space="0" w:color="auto"/>
            </w:tcBorders>
            <w:vAlign w:val="center"/>
            <w:hideMark/>
          </w:tcPr>
          <w:p w14:paraId="5622ED8F" w14:textId="77777777" w:rsidR="00070B36" w:rsidRPr="007C4D6F" w:rsidRDefault="00070B36" w:rsidP="00070B36">
            <w:pPr>
              <w:pStyle w:val="Szvegtrzs"/>
              <w:spacing w:before="240" w:line="240" w:lineRule="auto"/>
              <w:jc w:val="both"/>
              <w:rPr>
                <w:rFonts w:cs="Times New Roman"/>
                <w:bCs/>
              </w:rPr>
            </w:pPr>
            <w:r w:rsidRPr="007C4D6F">
              <w:rPr>
                <w:rFonts w:cs="Times New Roman"/>
                <w:bCs/>
              </w:rPr>
              <w:t>Elhelyezkedés</w:t>
            </w:r>
          </w:p>
        </w:tc>
        <w:tc>
          <w:tcPr>
            <w:tcW w:w="2389" w:type="dxa"/>
            <w:tcBorders>
              <w:top w:val="double" w:sz="4" w:space="0" w:color="auto"/>
              <w:left w:val="double" w:sz="4" w:space="0" w:color="auto"/>
              <w:bottom w:val="double" w:sz="4" w:space="0" w:color="auto"/>
              <w:right w:val="double" w:sz="4" w:space="0" w:color="auto"/>
            </w:tcBorders>
            <w:vAlign w:val="center"/>
            <w:hideMark/>
          </w:tcPr>
          <w:p w14:paraId="15007CF7" w14:textId="77777777" w:rsidR="00070B36" w:rsidRPr="007C4D6F" w:rsidRDefault="00070B36" w:rsidP="00070B36">
            <w:pPr>
              <w:pStyle w:val="Szvegtrzs"/>
              <w:spacing w:before="240" w:line="240" w:lineRule="auto"/>
              <w:jc w:val="both"/>
              <w:rPr>
                <w:rFonts w:cs="Times New Roman"/>
                <w:bCs/>
              </w:rPr>
            </w:pPr>
            <w:r w:rsidRPr="007C4D6F">
              <w:rPr>
                <w:rFonts w:cs="Times New Roman"/>
                <w:bCs/>
              </w:rPr>
              <w:t>Helyrajzi szám</w:t>
            </w:r>
          </w:p>
        </w:tc>
        <w:tc>
          <w:tcPr>
            <w:tcW w:w="2061" w:type="dxa"/>
            <w:tcBorders>
              <w:top w:val="double" w:sz="4" w:space="0" w:color="auto"/>
              <w:left w:val="double" w:sz="4" w:space="0" w:color="auto"/>
              <w:bottom w:val="double" w:sz="4" w:space="0" w:color="auto"/>
              <w:right w:val="double" w:sz="4" w:space="0" w:color="auto"/>
            </w:tcBorders>
            <w:vAlign w:val="center"/>
            <w:hideMark/>
          </w:tcPr>
          <w:p w14:paraId="4EC6C66D" w14:textId="77777777" w:rsidR="00070B36" w:rsidRPr="007C4D6F" w:rsidRDefault="00070B36" w:rsidP="00070B36">
            <w:pPr>
              <w:pStyle w:val="Szvegtrzs"/>
              <w:spacing w:before="240" w:line="240" w:lineRule="auto"/>
              <w:jc w:val="both"/>
              <w:rPr>
                <w:rFonts w:cs="Times New Roman"/>
                <w:bCs/>
              </w:rPr>
            </w:pPr>
            <w:r w:rsidRPr="007C4D6F">
              <w:rPr>
                <w:rFonts w:cs="Times New Roman"/>
                <w:bCs/>
              </w:rPr>
              <w:t>Változás előtti terület, m</w:t>
            </w:r>
            <w:r w:rsidRPr="007C4D6F">
              <w:rPr>
                <w:rFonts w:cs="Times New Roman"/>
                <w:bCs/>
                <w:vertAlign w:val="superscript"/>
              </w:rPr>
              <w:t>2</w:t>
            </w:r>
          </w:p>
        </w:tc>
        <w:tc>
          <w:tcPr>
            <w:tcW w:w="2318" w:type="dxa"/>
            <w:tcBorders>
              <w:top w:val="double" w:sz="4" w:space="0" w:color="auto"/>
              <w:left w:val="double" w:sz="4" w:space="0" w:color="auto"/>
              <w:bottom w:val="double" w:sz="4" w:space="0" w:color="auto"/>
              <w:right w:val="double" w:sz="4" w:space="0" w:color="auto"/>
            </w:tcBorders>
            <w:vAlign w:val="center"/>
            <w:hideMark/>
          </w:tcPr>
          <w:p w14:paraId="3AB7345E" w14:textId="77777777" w:rsidR="00070B36" w:rsidRPr="007C4D6F" w:rsidRDefault="00070B36" w:rsidP="00070B36">
            <w:pPr>
              <w:pStyle w:val="Szvegtrzs"/>
              <w:spacing w:before="240" w:line="240" w:lineRule="auto"/>
              <w:jc w:val="both"/>
              <w:rPr>
                <w:rFonts w:cs="Times New Roman"/>
                <w:bCs/>
              </w:rPr>
            </w:pPr>
            <w:r w:rsidRPr="007C4D6F">
              <w:rPr>
                <w:rFonts w:cs="Times New Roman"/>
                <w:bCs/>
              </w:rPr>
              <w:t>Változás utáni terület, m</w:t>
            </w:r>
            <w:r w:rsidRPr="007C4D6F">
              <w:rPr>
                <w:rFonts w:cs="Times New Roman"/>
                <w:bCs/>
                <w:vertAlign w:val="superscript"/>
              </w:rPr>
              <w:t>2</w:t>
            </w:r>
          </w:p>
        </w:tc>
      </w:tr>
      <w:tr w:rsidR="00070B36" w:rsidRPr="007C4D6F" w14:paraId="59A07751" w14:textId="77777777" w:rsidTr="00250C3F">
        <w:trPr>
          <w:trHeight w:val="340"/>
        </w:trPr>
        <w:tc>
          <w:tcPr>
            <w:tcW w:w="2444" w:type="dxa"/>
            <w:tcBorders>
              <w:top w:val="single" w:sz="4" w:space="0" w:color="auto"/>
              <w:left w:val="single" w:sz="8" w:space="0" w:color="auto"/>
              <w:bottom w:val="single" w:sz="4" w:space="0" w:color="auto"/>
              <w:right w:val="single" w:sz="4" w:space="0" w:color="auto"/>
            </w:tcBorders>
            <w:vAlign w:val="center"/>
            <w:hideMark/>
          </w:tcPr>
          <w:p w14:paraId="1710EC5B" w14:textId="77777777" w:rsidR="00070B36" w:rsidRPr="007C4D6F" w:rsidRDefault="00070B36" w:rsidP="00070B36">
            <w:pPr>
              <w:pStyle w:val="Szvegtrzs"/>
              <w:spacing w:before="240" w:line="240" w:lineRule="auto"/>
              <w:jc w:val="both"/>
              <w:rPr>
                <w:rFonts w:cs="Times New Roman"/>
              </w:rPr>
            </w:pPr>
            <w:r w:rsidRPr="007C4D6F">
              <w:rPr>
                <w:rFonts w:cs="Times New Roman"/>
              </w:rPr>
              <w:t>Belterület</w:t>
            </w:r>
          </w:p>
        </w:tc>
        <w:tc>
          <w:tcPr>
            <w:tcW w:w="2389" w:type="dxa"/>
            <w:tcBorders>
              <w:top w:val="single" w:sz="4" w:space="0" w:color="auto"/>
              <w:left w:val="single" w:sz="4" w:space="0" w:color="auto"/>
              <w:bottom w:val="single" w:sz="4" w:space="0" w:color="auto"/>
              <w:right w:val="single" w:sz="4" w:space="0" w:color="auto"/>
            </w:tcBorders>
            <w:vAlign w:val="center"/>
            <w:hideMark/>
          </w:tcPr>
          <w:p w14:paraId="7F482CD5" w14:textId="02C3B7CE" w:rsidR="00070B36" w:rsidRPr="007C4D6F" w:rsidRDefault="00070B36" w:rsidP="00070B36">
            <w:pPr>
              <w:pStyle w:val="Szvegtrzs"/>
              <w:spacing w:before="240" w:line="240" w:lineRule="auto"/>
              <w:jc w:val="both"/>
              <w:rPr>
                <w:rFonts w:cs="Times New Roman"/>
              </w:rPr>
            </w:pPr>
            <w:r w:rsidRPr="007C4D6F">
              <w:rPr>
                <w:rFonts w:cs="Times New Roman"/>
              </w:rPr>
              <w:t>5</w:t>
            </w:r>
            <w:r w:rsidR="00FF0C44" w:rsidRPr="007C4D6F">
              <w:rPr>
                <w:rFonts w:cs="Times New Roman"/>
              </w:rPr>
              <w:t>555/17</w:t>
            </w:r>
          </w:p>
        </w:tc>
        <w:tc>
          <w:tcPr>
            <w:tcW w:w="2061" w:type="dxa"/>
            <w:tcBorders>
              <w:top w:val="single" w:sz="4" w:space="0" w:color="auto"/>
              <w:left w:val="single" w:sz="4" w:space="0" w:color="auto"/>
              <w:bottom w:val="single" w:sz="4" w:space="0" w:color="auto"/>
              <w:right w:val="single" w:sz="4" w:space="0" w:color="auto"/>
            </w:tcBorders>
            <w:vAlign w:val="center"/>
            <w:hideMark/>
          </w:tcPr>
          <w:p w14:paraId="0EECD60D" w14:textId="01E3A679" w:rsidR="00070B36" w:rsidRPr="007C4D6F" w:rsidRDefault="00FF0C44" w:rsidP="00070B36">
            <w:pPr>
              <w:pStyle w:val="Szvegtrzs"/>
              <w:spacing w:before="240" w:line="240" w:lineRule="auto"/>
              <w:jc w:val="both"/>
              <w:rPr>
                <w:rFonts w:cs="Times New Roman"/>
              </w:rPr>
            </w:pPr>
            <w:r w:rsidRPr="007C4D6F">
              <w:rPr>
                <w:rFonts w:cs="Times New Roman"/>
              </w:rPr>
              <w:t>2297</w:t>
            </w:r>
          </w:p>
        </w:tc>
        <w:tc>
          <w:tcPr>
            <w:tcW w:w="2318" w:type="dxa"/>
            <w:tcBorders>
              <w:top w:val="single" w:sz="4" w:space="0" w:color="auto"/>
              <w:left w:val="single" w:sz="4" w:space="0" w:color="auto"/>
              <w:bottom w:val="single" w:sz="4" w:space="0" w:color="auto"/>
              <w:right w:val="single" w:sz="8" w:space="0" w:color="auto"/>
            </w:tcBorders>
            <w:vAlign w:val="center"/>
            <w:hideMark/>
          </w:tcPr>
          <w:p w14:paraId="2EDC6F24" w14:textId="69FAAE90" w:rsidR="00070B36" w:rsidRPr="007C4D6F" w:rsidRDefault="00FF0C44" w:rsidP="00070B36">
            <w:pPr>
              <w:pStyle w:val="Szvegtrzs"/>
              <w:spacing w:before="240" w:line="240" w:lineRule="auto"/>
              <w:jc w:val="both"/>
              <w:rPr>
                <w:rFonts w:cs="Times New Roman"/>
              </w:rPr>
            </w:pPr>
            <w:r w:rsidRPr="007C4D6F">
              <w:rPr>
                <w:rFonts w:cs="Times New Roman"/>
              </w:rPr>
              <w:t>2101</w:t>
            </w:r>
          </w:p>
        </w:tc>
      </w:tr>
    </w:tbl>
    <w:p w14:paraId="5593C3E3" w14:textId="77777777" w:rsidR="00A14AD8" w:rsidRPr="007C4D6F" w:rsidRDefault="00A14AD8">
      <w:pPr>
        <w:pStyle w:val="Szvegtrzs"/>
        <w:spacing w:before="240" w:after="0" w:line="240" w:lineRule="auto"/>
        <w:jc w:val="both"/>
        <w:rPr>
          <w:rFonts w:cs="Times New Roman"/>
        </w:rPr>
      </w:pPr>
    </w:p>
    <w:sectPr w:rsidR="00A14AD8" w:rsidRPr="007C4D6F">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0DD705" w14:textId="77777777" w:rsidR="00C35836" w:rsidRDefault="00C35836">
      <w:r>
        <w:separator/>
      </w:r>
    </w:p>
  </w:endnote>
  <w:endnote w:type="continuationSeparator" w:id="0">
    <w:p w14:paraId="6D1A7A8E" w14:textId="77777777" w:rsidR="00C35836" w:rsidRDefault="00C35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Liberation Serif">
    <w:altName w:val="MS Gothic"/>
    <w:charset w:val="01"/>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Sans">
    <w:altName w:val="Arial"/>
    <w:charset w:val="01"/>
    <w:family w:val="swiss"/>
    <w:pitch w:val="variable"/>
  </w:font>
  <w:font w:name="OpenSymbol">
    <w:altName w:val="Segoe UI Symbol"/>
    <w:charset w:val="02"/>
    <w:family w:val="auto"/>
    <w:pitch w:val="default"/>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2A8423" w14:textId="77777777" w:rsidR="00C35836" w:rsidRDefault="00C35836">
      <w:r>
        <w:separator/>
      </w:r>
    </w:p>
  </w:footnote>
  <w:footnote w:type="continuationSeparator" w:id="0">
    <w:p w14:paraId="6ECCAD3D" w14:textId="77777777" w:rsidR="00C35836" w:rsidRDefault="00C358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CFA8F8B2"/>
    <w:name w:val="WW8Num4"/>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360"/>
      </w:pPr>
      <w:rPr>
        <w:rFonts w:ascii="Times New Roman" w:hAnsi="Times New Roman" w:cs="Times New Roman" w:hint="default"/>
        <w:i w:val="0"/>
      </w:rPr>
    </w:lvl>
    <w:lvl w:ilvl="2">
      <w:start w:val="1"/>
      <w:numFmt w:val="decimal"/>
      <w:lvlText w:val="%1.%2.%3."/>
      <w:lvlJc w:val="left"/>
      <w:pPr>
        <w:tabs>
          <w:tab w:val="num" w:pos="1440"/>
        </w:tabs>
        <w:ind w:left="1440" w:hanging="720"/>
      </w:pPr>
      <w:rPr>
        <w:rFonts w:ascii="Constantia" w:hAnsi="Constantia" w:cs="Constantia" w:hint="default"/>
        <w:i w:val="0"/>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15:restartNumberingAfterBreak="0">
    <w:nsid w:val="0000000D"/>
    <w:multiLevelType w:val="multilevel"/>
    <w:tmpl w:val="A2F2AC4E"/>
    <w:name w:val="WW8Num17"/>
    <w:lvl w:ilvl="0">
      <w:start w:val="10"/>
      <w:numFmt w:val="decimal"/>
      <w:lvlText w:val="%1."/>
      <w:lvlJc w:val="left"/>
      <w:pPr>
        <w:tabs>
          <w:tab w:val="num" w:pos="660"/>
        </w:tabs>
        <w:ind w:left="660" w:hanging="660"/>
      </w:pPr>
    </w:lvl>
    <w:lvl w:ilvl="1">
      <w:start w:val="1"/>
      <w:numFmt w:val="decimal"/>
      <w:lvlText w:val="%1.%2."/>
      <w:lvlJc w:val="left"/>
      <w:pPr>
        <w:tabs>
          <w:tab w:val="num" w:pos="1020"/>
        </w:tabs>
        <w:ind w:left="1020" w:hanging="660"/>
      </w:pPr>
      <w:rPr>
        <w:rFonts w:ascii="Times New Roman" w:hAnsi="Times New Roman" w:cs="Times New Roman" w:hint="default"/>
        <w:i w:val="0"/>
        <w:caps w:val="0"/>
        <w:smallCaps w:val="0"/>
      </w:rPr>
    </w:lvl>
    <w:lvl w:ilvl="2">
      <w:start w:val="1"/>
      <w:numFmt w:val="decimal"/>
      <w:lvlText w:val="%1.%2.%3."/>
      <w:lvlJc w:val="left"/>
      <w:pPr>
        <w:tabs>
          <w:tab w:val="num" w:pos="1440"/>
        </w:tabs>
        <w:ind w:left="1440" w:hanging="720"/>
      </w:pPr>
      <w:rPr>
        <w:rFonts w:ascii="Times New Roman" w:hAnsi="Times New Roman" w:cs="Times New Roman" w:hint="default"/>
        <w:i w:val="0"/>
        <w:caps w:val="0"/>
        <w:smallCaps w:val="0"/>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0000000F"/>
    <w:multiLevelType w:val="multilevel"/>
    <w:tmpl w:val="0000000F"/>
    <w:name w:val="WW8Num19"/>
    <w:lvl w:ilvl="0">
      <w:start w:val="10"/>
      <w:numFmt w:val="decimal"/>
      <w:lvlText w:val="%1."/>
      <w:lvlJc w:val="left"/>
      <w:pPr>
        <w:tabs>
          <w:tab w:val="num" w:pos="480"/>
        </w:tabs>
        <w:ind w:left="480" w:hanging="480"/>
      </w:pPr>
      <w:rPr>
        <w:rFonts w:ascii="Constantia" w:hAnsi="Constantia" w:cs="Constantia"/>
      </w:rPr>
    </w:lvl>
    <w:lvl w:ilvl="1">
      <w:start w:val="1"/>
      <w:numFmt w:val="decimal"/>
      <w:lvlText w:val="%1.%2."/>
      <w:lvlJc w:val="left"/>
      <w:pPr>
        <w:tabs>
          <w:tab w:val="num" w:pos="840"/>
        </w:tabs>
        <w:ind w:left="840" w:hanging="480"/>
      </w:pPr>
    </w:lvl>
    <w:lvl w:ilvl="2">
      <w:start w:val="1"/>
      <w:numFmt w:val="lowerLetter"/>
      <w:lvlText w:val="%1.%2.%3."/>
      <w:lvlJc w:val="left"/>
      <w:pPr>
        <w:tabs>
          <w:tab w:val="num" w:pos="1440"/>
        </w:tabs>
        <w:ind w:left="1440" w:hanging="720"/>
      </w:pPr>
      <w:rPr>
        <w:rFonts w:ascii="Constantia" w:hAnsi="Constantia" w:cs="Constantia"/>
      </w:rPr>
    </w:lvl>
    <w:lvl w:ilvl="3">
      <w:start w:val="1"/>
      <w:numFmt w:val="decimal"/>
      <w:lvlText w:val="%1.%2.%3.%4."/>
      <w:lvlJc w:val="left"/>
      <w:pPr>
        <w:tabs>
          <w:tab w:val="num" w:pos="1800"/>
        </w:tabs>
        <w:ind w:left="1800" w:hanging="720"/>
      </w:pPr>
      <w:rPr>
        <w:rFonts w:ascii="Constantia" w:hAnsi="Constantia" w:cs="Constantia"/>
      </w:rPr>
    </w:lvl>
    <w:lvl w:ilvl="4">
      <w:start w:val="1"/>
      <w:numFmt w:val="decimal"/>
      <w:lvlText w:val="%1.%2.%3.%4.%5."/>
      <w:lvlJc w:val="left"/>
      <w:pPr>
        <w:tabs>
          <w:tab w:val="num" w:pos="2520"/>
        </w:tabs>
        <w:ind w:left="2520" w:hanging="1080"/>
      </w:pPr>
      <w:rPr>
        <w:rFonts w:ascii="Constantia" w:hAnsi="Constantia" w:cs="Constantia"/>
      </w:rPr>
    </w:lvl>
    <w:lvl w:ilvl="5">
      <w:start w:val="1"/>
      <w:numFmt w:val="decimal"/>
      <w:lvlText w:val="%1.%2.%3.%4.%5.%6."/>
      <w:lvlJc w:val="left"/>
      <w:pPr>
        <w:tabs>
          <w:tab w:val="num" w:pos="2880"/>
        </w:tabs>
        <w:ind w:left="2880" w:hanging="1080"/>
      </w:pPr>
      <w:rPr>
        <w:rFonts w:ascii="Constantia" w:hAnsi="Constantia" w:cs="Constantia"/>
      </w:rPr>
    </w:lvl>
    <w:lvl w:ilvl="6">
      <w:start w:val="1"/>
      <w:numFmt w:val="decimal"/>
      <w:lvlText w:val="%1.%2.%3.%4.%5.%6.%7."/>
      <w:lvlJc w:val="left"/>
      <w:pPr>
        <w:tabs>
          <w:tab w:val="num" w:pos="3600"/>
        </w:tabs>
        <w:ind w:left="3600" w:hanging="1440"/>
      </w:pPr>
      <w:rPr>
        <w:rFonts w:ascii="Constantia" w:hAnsi="Constantia" w:cs="Constantia"/>
      </w:rPr>
    </w:lvl>
    <w:lvl w:ilvl="7">
      <w:start w:val="1"/>
      <w:numFmt w:val="decimal"/>
      <w:lvlText w:val="%1.%2.%3.%4.%5.%6.%7.%8."/>
      <w:lvlJc w:val="left"/>
      <w:pPr>
        <w:tabs>
          <w:tab w:val="num" w:pos="3960"/>
        </w:tabs>
        <w:ind w:left="3960" w:hanging="1440"/>
      </w:pPr>
      <w:rPr>
        <w:rFonts w:ascii="Constantia" w:hAnsi="Constantia" w:cs="Constantia"/>
      </w:rPr>
    </w:lvl>
    <w:lvl w:ilvl="8">
      <w:start w:val="1"/>
      <w:numFmt w:val="decimal"/>
      <w:lvlText w:val="%1.%2.%3.%4.%5.%6.%7.%8.%9."/>
      <w:lvlJc w:val="left"/>
      <w:pPr>
        <w:tabs>
          <w:tab w:val="num" w:pos="4680"/>
        </w:tabs>
        <w:ind w:left="4680" w:hanging="1800"/>
      </w:pPr>
      <w:rPr>
        <w:rFonts w:ascii="Constantia" w:hAnsi="Constantia" w:cs="Constantia"/>
      </w:rPr>
    </w:lvl>
  </w:abstractNum>
  <w:abstractNum w:abstractNumId="3" w15:restartNumberingAfterBreak="0">
    <w:nsid w:val="00000014"/>
    <w:multiLevelType w:val="multilevel"/>
    <w:tmpl w:val="00000014"/>
    <w:name w:val="WW8Num28"/>
    <w:lvl w:ilvl="0">
      <w:start w:val="23"/>
      <w:numFmt w:val="decimal"/>
      <w:lvlText w:val="%1."/>
      <w:lvlJc w:val="left"/>
      <w:pPr>
        <w:tabs>
          <w:tab w:val="num" w:pos="480"/>
        </w:tabs>
        <w:ind w:left="480" w:hanging="480"/>
      </w:pPr>
      <w:rPr>
        <w:rFonts w:cs="Constantia"/>
      </w:rPr>
    </w:lvl>
    <w:lvl w:ilvl="1">
      <w:start w:val="3"/>
      <w:numFmt w:val="decimal"/>
      <w:lvlText w:val="%1.%2."/>
      <w:lvlJc w:val="left"/>
      <w:pPr>
        <w:tabs>
          <w:tab w:val="num" w:pos="708"/>
        </w:tabs>
        <w:ind w:left="1020" w:hanging="480"/>
      </w:pPr>
    </w:lvl>
    <w:lvl w:ilvl="2">
      <w:start w:val="1"/>
      <w:numFmt w:val="decimal"/>
      <w:lvlText w:val="%1.%2.%3."/>
      <w:lvlJc w:val="left"/>
      <w:pPr>
        <w:tabs>
          <w:tab w:val="num" w:pos="1440"/>
        </w:tabs>
        <w:ind w:left="1440" w:hanging="720"/>
      </w:pPr>
      <w:rPr>
        <w:rFonts w:cs="Constantia"/>
      </w:rPr>
    </w:lvl>
    <w:lvl w:ilvl="3">
      <w:start w:val="1"/>
      <w:numFmt w:val="decimal"/>
      <w:lvlText w:val="%1.%2.%3.%4."/>
      <w:lvlJc w:val="left"/>
      <w:pPr>
        <w:tabs>
          <w:tab w:val="num" w:pos="1800"/>
        </w:tabs>
        <w:ind w:left="1800" w:hanging="720"/>
      </w:pPr>
      <w:rPr>
        <w:rFonts w:cs="Constantia"/>
      </w:rPr>
    </w:lvl>
    <w:lvl w:ilvl="4">
      <w:start w:val="1"/>
      <w:numFmt w:val="decimal"/>
      <w:lvlText w:val="%1.%2.%3.%4.%5."/>
      <w:lvlJc w:val="left"/>
      <w:pPr>
        <w:tabs>
          <w:tab w:val="num" w:pos="2520"/>
        </w:tabs>
        <w:ind w:left="2520" w:hanging="1080"/>
      </w:pPr>
      <w:rPr>
        <w:rFonts w:cs="Constantia"/>
      </w:rPr>
    </w:lvl>
    <w:lvl w:ilvl="5">
      <w:start w:val="1"/>
      <w:numFmt w:val="decimal"/>
      <w:lvlText w:val="%1.%2.%3.%4.%5.%6."/>
      <w:lvlJc w:val="left"/>
      <w:pPr>
        <w:tabs>
          <w:tab w:val="num" w:pos="2880"/>
        </w:tabs>
        <w:ind w:left="2880" w:hanging="1080"/>
      </w:pPr>
      <w:rPr>
        <w:rFonts w:cs="Constantia"/>
      </w:rPr>
    </w:lvl>
    <w:lvl w:ilvl="6">
      <w:start w:val="1"/>
      <w:numFmt w:val="decimal"/>
      <w:lvlText w:val="%1.%2.%3.%4.%5.%6.%7."/>
      <w:lvlJc w:val="left"/>
      <w:pPr>
        <w:tabs>
          <w:tab w:val="num" w:pos="3600"/>
        </w:tabs>
        <w:ind w:left="3600" w:hanging="1440"/>
      </w:pPr>
      <w:rPr>
        <w:rFonts w:cs="Constantia"/>
      </w:rPr>
    </w:lvl>
    <w:lvl w:ilvl="7">
      <w:start w:val="1"/>
      <w:numFmt w:val="decimal"/>
      <w:lvlText w:val="%1.%2.%3.%4.%5.%6.%7.%8."/>
      <w:lvlJc w:val="left"/>
      <w:pPr>
        <w:tabs>
          <w:tab w:val="num" w:pos="3960"/>
        </w:tabs>
        <w:ind w:left="3960" w:hanging="1440"/>
      </w:pPr>
      <w:rPr>
        <w:rFonts w:cs="Constantia"/>
      </w:rPr>
    </w:lvl>
    <w:lvl w:ilvl="8">
      <w:start w:val="1"/>
      <w:numFmt w:val="decimal"/>
      <w:lvlText w:val="%1.%2.%3.%4.%5.%6.%7.%8.%9."/>
      <w:lvlJc w:val="left"/>
      <w:pPr>
        <w:tabs>
          <w:tab w:val="num" w:pos="4680"/>
        </w:tabs>
        <w:ind w:left="4680" w:hanging="1800"/>
      </w:pPr>
      <w:rPr>
        <w:rFonts w:cs="Constantia"/>
      </w:rPr>
    </w:lvl>
  </w:abstractNum>
  <w:abstractNum w:abstractNumId="4" w15:restartNumberingAfterBreak="0">
    <w:nsid w:val="00000016"/>
    <w:multiLevelType w:val="multilevel"/>
    <w:tmpl w:val="E600238A"/>
    <w:name w:val="WW8Num33"/>
    <w:lvl w:ilvl="0">
      <w:start w:val="9"/>
      <w:numFmt w:val="decimal"/>
      <w:lvlText w:val="%1."/>
      <w:lvlJc w:val="left"/>
      <w:pPr>
        <w:tabs>
          <w:tab w:val="num" w:pos="720"/>
        </w:tabs>
        <w:ind w:left="720" w:hanging="360"/>
      </w:pPr>
      <w:rPr>
        <w:rFonts w:ascii="Constantia" w:hAnsi="Constantia" w:cs="Constantia" w:hint="default"/>
      </w:rPr>
    </w:lvl>
    <w:lvl w:ilvl="1">
      <w:start w:val="5"/>
      <w:numFmt w:val="decimal"/>
      <w:lvlText w:val="%1.%2."/>
      <w:lvlJc w:val="left"/>
      <w:pPr>
        <w:tabs>
          <w:tab w:val="num" w:pos="1080"/>
        </w:tabs>
        <w:ind w:left="1080" w:hanging="360"/>
      </w:pPr>
      <w:rPr>
        <w:rFonts w:ascii="Times New Roman" w:hAnsi="Times New Roman" w:cs="Times New Roman" w:hint="default"/>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15:restartNumberingAfterBreak="0">
    <w:nsid w:val="00000020"/>
    <w:multiLevelType w:val="multilevel"/>
    <w:tmpl w:val="00000020"/>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40247326"/>
    <w:multiLevelType w:val="multilevel"/>
    <w:tmpl w:val="A518FE86"/>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4C1867DE"/>
    <w:multiLevelType w:val="hybridMultilevel"/>
    <w:tmpl w:val="2C9CC1BC"/>
    <w:lvl w:ilvl="0" w:tplc="040E000F">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765759806">
    <w:abstractNumId w:val="6"/>
  </w:num>
  <w:num w:numId="2" w16cid:durableId="79602650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32727223">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24349504">
    <w:abstractNumId w:val="4"/>
    <w:lvlOverride w:ilvl="0">
      <w:startOverride w:val="9"/>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52814589">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152">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56710549">
    <w:abstractNumId w:val="3"/>
    <w:lvlOverride w:ilvl="0">
      <w:startOverride w:val="2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323254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8AF"/>
    <w:rsid w:val="00043793"/>
    <w:rsid w:val="00070B36"/>
    <w:rsid w:val="00144966"/>
    <w:rsid w:val="0018602D"/>
    <w:rsid w:val="001B4A20"/>
    <w:rsid w:val="001B611A"/>
    <w:rsid w:val="002678DB"/>
    <w:rsid w:val="002F309F"/>
    <w:rsid w:val="00326B65"/>
    <w:rsid w:val="0035259F"/>
    <w:rsid w:val="00380F85"/>
    <w:rsid w:val="00386B22"/>
    <w:rsid w:val="00406DC0"/>
    <w:rsid w:val="00496822"/>
    <w:rsid w:val="0052559F"/>
    <w:rsid w:val="0058130D"/>
    <w:rsid w:val="005A5C13"/>
    <w:rsid w:val="006173BB"/>
    <w:rsid w:val="00660DB1"/>
    <w:rsid w:val="007063D3"/>
    <w:rsid w:val="00753936"/>
    <w:rsid w:val="00767123"/>
    <w:rsid w:val="007C4D6F"/>
    <w:rsid w:val="007E18AF"/>
    <w:rsid w:val="007E1D2B"/>
    <w:rsid w:val="0083586A"/>
    <w:rsid w:val="00887A51"/>
    <w:rsid w:val="00916C76"/>
    <w:rsid w:val="00931913"/>
    <w:rsid w:val="009848E0"/>
    <w:rsid w:val="009A127F"/>
    <w:rsid w:val="00A1059C"/>
    <w:rsid w:val="00A14AD8"/>
    <w:rsid w:val="00A20E99"/>
    <w:rsid w:val="00A67B69"/>
    <w:rsid w:val="00A729B8"/>
    <w:rsid w:val="00A772FE"/>
    <w:rsid w:val="00AA04BB"/>
    <w:rsid w:val="00B22E0F"/>
    <w:rsid w:val="00C35836"/>
    <w:rsid w:val="00CB3E34"/>
    <w:rsid w:val="00D97978"/>
    <w:rsid w:val="00DA613E"/>
    <w:rsid w:val="00E13B1F"/>
    <w:rsid w:val="00E14AE3"/>
    <w:rsid w:val="00E3183A"/>
    <w:rsid w:val="00E5585C"/>
    <w:rsid w:val="00E70DDF"/>
    <w:rsid w:val="00E71BCD"/>
    <w:rsid w:val="00EB423E"/>
    <w:rsid w:val="00ED3D46"/>
    <w:rsid w:val="00FF0C4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80050"/>
  <w15:docId w15:val="{16A40DFE-B7FC-4817-A9BC-EDE5BC1C3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table" w:styleId="Rcsostblzat">
    <w:name w:val="Table Grid"/>
    <w:basedOn w:val="Normltblzat"/>
    <w:uiPriority w:val="39"/>
    <w:rsid w:val="00A14A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887A51"/>
    <w:pPr>
      <w:tabs>
        <w:tab w:val="center" w:pos="4536"/>
        <w:tab w:val="right" w:pos="9072"/>
      </w:tabs>
    </w:pPr>
    <w:rPr>
      <w:rFonts w:cs="Mangal"/>
      <w:szCs w:val="21"/>
    </w:rPr>
  </w:style>
  <w:style w:type="character" w:customStyle="1" w:styleId="lfejChar">
    <w:name w:val="Élőfej Char"/>
    <w:basedOn w:val="Bekezdsalapbettpusa"/>
    <w:link w:val="lfej"/>
    <w:uiPriority w:val="99"/>
    <w:rsid w:val="00887A51"/>
    <w:rPr>
      <w:rFonts w:ascii="Times New Roman" w:hAnsi="Times New Roman" w:cs="Mangal"/>
      <w:szCs w:val="21"/>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9670811">
      <w:bodyDiv w:val="1"/>
      <w:marLeft w:val="0"/>
      <w:marRight w:val="0"/>
      <w:marTop w:val="0"/>
      <w:marBottom w:val="0"/>
      <w:divBdr>
        <w:top w:val="none" w:sz="0" w:space="0" w:color="auto"/>
        <w:left w:val="none" w:sz="0" w:space="0" w:color="auto"/>
        <w:bottom w:val="none" w:sz="0" w:space="0" w:color="auto"/>
        <w:right w:val="none" w:sz="0" w:space="0" w:color="auto"/>
      </w:divBdr>
    </w:div>
    <w:div w:id="1550219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njt.hu/jogszabaly/2011-196-00-00" TargetMode="External"/><Relationship Id="rId13" Type="http://schemas.openxmlformats.org/officeDocument/2006/relationships/hyperlink" Target="https://or.njt.hu/eli/729325/r/2022/33" TargetMode="External"/><Relationship Id="rId3" Type="http://schemas.openxmlformats.org/officeDocument/2006/relationships/settings" Target="settings.xml"/><Relationship Id="rId7" Type="http://schemas.openxmlformats.org/officeDocument/2006/relationships/hyperlink" Target="https://or.njt.hu/eli/729325/r/2022/33" TargetMode="External"/><Relationship Id="rId12" Type="http://schemas.openxmlformats.org/officeDocument/2006/relationships/hyperlink" Target="https://or.njt.hu/eli/729325/r/2022/3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r.njt.hu/eli/729325/r/2022/33"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or.njt.hu/eli/729325/r/2022/33" TargetMode="External"/><Relationship Id="rId4" Type="http://schemas.openxmlformats.org/officeDocument/2006/relationships/webSettings" Target="webSettings.xml"/><Relationship Id="rId9" Type="http://schemas.openxmlformats.org/officeDocument/2006/relationships/hyperlink" Target="https://njt.hu/jogszabaly/2011-196-00-00"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41</Pages>
  <Words>13618</Words>
  <Characters>93969</Characters>
  <Application>Microsoft Office Word</Application>
  <DocSecurity>0</DocSecurity>
  <Lines>783</Lines>
  <Paragraphs>214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Szalóczi Ilona</dc:creator>
  <dc:description/>
  <cp:lastModifiedBy>Dr. Szalóczi Ilona</cp:lastModifiedBy>
  <cp:revision>7</cp:revision>
  <cp:lastPrinted>2023-11-17T10:22:00Z</cp:lastPrinted>
  <dcterms:created xsi:type="dcterms:W3CDTF">2024-09-26T05:45:00Z</dcterms:created>
  <dcterms:modified xsi:type="dcterms:W3CDTF">2024-10-02T09:12:00Z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