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677C2" w14:textId="77777777" w:rsidR="00195458" w:rsidRDefault="00195458" w:rsidP="001954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eastAsia="Times New Roman" w:hAnsi="Constantia" w:cs="Times New Roman"/>
          <w:b/>
          <w:sz w:val="36"/>
          <w:szCs w:val="20"/>
          <w:lang w:eastAsia="hu-HU"/>
        </w:rPr>
      </w:pPr>
    </w:p>
    <w:p w14:paraId="7DDCF735" w14:textId="53C2B89B" w:rsidR="00195458" w:rsidRDefault="00DC11FF" w:rsidP="001954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nstantia" w:eastAsia="Times New Roman" w:hAnsi="Constantia" w:cs="Times New Roman"/>
          <w:b/>
          <w:sz w:val="36"/>
          <w:szCs w:val="20"/>
          <w:lang w:eastAsia="hu-HU"/>
        </w:rPr>
      </w:pPr>
      <w:r>
        <w:rPr>
          <w:rFonts w:ascii="Constantia" w:eastAsia="Times New Roman" w:hAnsi="Constantia" w:cs="Times New Roman"/>
          <w:b/>
          <w:noProof/>
          <w:sz w:val="36"/>
          <w:szCs w:val="20"/>
          <w:lang w:eastAsia="hu-HU"/>
        </w:rPr>
        <w:drawing>
          <wp:inline distT="0" distB="0" distL="0" distR="0" wp14:anchorId="34880A27" wp14:editId="667C908F">
            <wp:extent cx="6115050" cy="866775"/>
            <wp:effectExtent l="0" t="0" r="0" b="9525"/>
            <wp:docPr id="16520321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4B321" w14:textId="77777777" w:rsidR="00195458" w:rsidRDefault="00195458" w:rsidP="001954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C58AAAA" w14:textId="77777777" w:rsidR="00195458" w:rsidRPr="00195458" w:rsidRDefault="00AB00ED" w:rsidP="001954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Előterjesztés</w:t>
      </w:r>
    </w:p>
    <w:p w14:paraId="00982603" w14:textId="77777777" w:rsidR="00195458" w:rsidRPr="00195458" w:rsidRDefault="00195458" w:rsidP="001954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7F6E3EE" w14:textId="77777777" w:rsidR="00195458" w:rsidRPr="00195458" w:rsidRDefault="00195458" w:rsidP="001954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9545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nemzetiségi önkormányzatokkal kötött együttműködési </w:t>
      </w:r>
      <w:r w:rsidR="00CB15A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megállapodások felülvizsgálatáról</w:t>
      </w:r>
    </w:p>
    <w:p w14:paraId="05930D10" w14:textId="77777777" w:rsidR="00195458" w:rsidRPr="00195458" w:rsidRDefault="00195458" w:rsidP="0019545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7568D775" w14:textId="77777777" w:rsidR="00195458" w:rsidRPr="00195458" w:rsidRDefault="00195458" w:rsidP="0019545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521E89A1" w14:textId="77777777" w:rsidR="00195458" w:rsidRPr="00195458" w:rsidRDefault="00DB1841" w:rsidP="00DB1841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195458" w:rsidRPr="0019545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7892D581" w14:textId="77777777" w:rsidR="00195458" w:rsidRPr="00195458" w:rsidRDefault="00195458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3D64399D" w14:textId="2275D443" w:rsidR="00E469E9" w:rsidRPr="009343EB" w:rsidRDefault="00195458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A nemzetiségek jogairól szóló 2011. évi CLXXIX. törvény (a továbbiakban: Njtv.)  80. §. (2) </w:t>
      </w:r>
      <w:r w:rsidR="00D06596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bekezdése</w:t>
      </w: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kimondja, hogy a helyi </w:t>
      </w:r>
      <w:r w:rsidR="00D06596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nemzetiségi önkormányzatnak</w:t>
      </w: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az önkormányzati működés személyi és tárgyi feltételeinek, illetve a működéssel kapcsolatos tárgyi feltételek biztosítására a helyi önkormányzatta</w:t>
      </w:r>
      <w:r w:rsidR="008423D6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l </w:t>
      </w:r>
      <w:r w:rsidR="00D06596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együttműködési megállapodást kell kötnie </w:t>
      </w:r>
      <w:r w:rsidR="008423D6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az általános választás utáni alakuló ülést követő 30 napon belül</w:t>
      </w: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. 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Eger Megyei Jogú Vár</w:t>
      </w:r>
      <w:r w:rsidR="00A5637C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os Önkormányzata Közgyűlése 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</w:t>
      </w:r>
      <w:r w:rsidR="00A5637C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z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C13425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434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/201</w:t>
      </w:r>
      <w:r w:rsidR="00C13425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9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 (XI.</w:t>
      </w:r>
      <w:r w:rsidR="00C13425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21</w:t>
      </w:r>
      <w:r w:rsidR="004C6DCD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.) számú határozatával</w:t>
      </w:r>
      <w:r w:rsidR="00A5637C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jóváhagyta </w:t>
      </w:r>
      <w:r w:rsidR="00E469E9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 nemzetiségi önkormányzatokkal kötendő</w:t>
      </w:r>
      <w:r w:rsidR="00C13425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módosított</w:t>
      </w:r>
      <w:r w:rsidR="00E469E9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E469E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együttműködési megállapodásokat</w:t>
      </w:r>
      <w:r w:rsidR="00C13425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</w:p>
    <w:p w14:paraId="49031400" w14:textId="220088B9" w:rsidR="00BB3C41" w:rsidRPr="009343EB" w:rsidRDefault="00BB3C41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Az Njtv. 80. § (2) bekezdés</w:t>
      </w:r>
      <w:r w:rsidR="00443927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</w:t>
      </w:r>
      <w:r w:rsidR="0030644F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értelmében</w:t>
      </w: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30644F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„</w:t>
      </w:r>
      <w:r w:rsidRPr="009343EB"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  <w:t>A megállapodást</w:t>
      </w:r>
      <w:r w:rsidRPr="009343EB">
        <w:rPr>
          <w:rFonts w:ascii="Constantia" w:eastAsia="Times New Roman" w:hAnsi="Constantia" w:cs="Times New Roman"/>
          <w:b/>
          <w:bCs/>
          <w:i/>
          <w:sz w:val="24"/>
          <w:szCs w:val="24"/>
          <w:lang w:eastAsia="hu-HU"/>
        </w:rPr>
        <w:t xml:space="preserve"> </w:t>
      </w:r>
      <w:r w:rsidRPr="00874952">
        <w:rPr>
          <w:rFonts w:ascii="Constantia" w:eastAsia="Times New Roman" w:hAnsi="Constantia" w:cs="Times New Roman"/>
          <w:b/>
          <w:bCs/>
          <w:i/>
          <w:sz w:val="24"/>
          <w:szCs w:val="24"/>
          <w:lang w:eastAsia="hu-HU"/>
        </w:rPr>
        <w:t>általános vagy időközi választás esetén az alakuló ülést követő harminc napon belül</w:t>
      </w:r>
      <w:r w:rsidRPr="009343EB"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  <w:t xml:space="preserve"> </w:t>
      </w:r>
      <w:r w:rsidRPr="009343EB">
        <w:rPr>
          <w:rFonts w:ascii="Constantia" w:eastAsia="Times New Roman" w:hAnsi="Constantia" w:cs="Times New Roman"/>
          <w:b/>
          <w:bCs/>
          <w:i/>
          <w:sz w:val="24"/>
          <w:szCs w:val="24"/>
          <w:lang w:eastAsia="hu-HU"/>
        </w:rPr>
        <w:t>felül kell vizsgálni</w:t>
      </w:r>
      <w:r w:rsidRPr="009343EB">
        <w:rPr>
          <w:rFonts w:ascii="Constantia" w:eastAsia="Times New Roman" w:hAnsi="Constantia" w:cs="Times New Roman"/>
          <w:bCs/>
          <w:i/>
          <w:sz w:val="24"/>
          <w:szCs w:val="24"/>
          <w:lang w:eastAsia="hu-HU"/>
        </w:rPr>
        <w:t>. A helyi önkormányzat és a nemzetiségi önkormányzat szervezeti és működési szabályzatában rögzíti a megállapodás szerinti működési feltételeket, a megállapodás megkötését, módosítását követő harminc napon belül</w:t>
      </w:r>
      <w:r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  <w:r w:rsidR="0030644F" w:rsidRPr="009343EB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”</w:t>
      </w:r>
    </w:p>
    <w:p w14:paraId="16232748" w14:textId="77777777" w:rsidR="009343EB" w:rsidRPr="009343EB" w:rsidRDefault="009343EB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5DA6C27B" w14:textId="3548A32F" w:rsidR="00CA29C4" w:rsidRDefault="00B86B04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A</w:t>
      </w:r>
      <w:r w:rsidR="004A7354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nemzetiségi együttműködési megállapodásoknak és a nemzetiségi Szervezeti és Működési Szabályoknak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E469E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a jogszabályi határidőig </w:t>
      </w:r>
      <w:r w:rsidR="004A7354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megtörtént</w:t>
      </w:r>
      <w:r w:rsidR="00E469E9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a</w:t>
      </w:r>
      <w:r w:rsidR="004A7354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felülvizsgálata</w:t>
      </w:r>
      <w:r w:rsidR="00E469E9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és annak</w:t>
      </w:r>
      <w:r w:rsidR="009343EB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eredményeként </w:t>
      </w:r>
      <w:r w:rsidR="00CA29C4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az együttműködési megáll</w:t>
      </w:r>
      <w:r w:rsidR="009343EB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apodásokat</w:t>
      </w:r>
      <w:r w:rsidR="002F58F6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9C43F5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kizárólag</w:t>
      </w:r>
      <w:r w:rsidR="00094F3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az időközben megváltozott jogszabályok  szerinti szükségszerű tartalmi változásokkal indokolt</w:t>
      </w:r>
      <w:r w:rsidR="00E469E9" w:rsidRPr="00DE0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módosítani</w:t>
      </w:r>
      <w:r w:rsidR="00E469E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</w:p>
    <w:p w14:paraId="658B2CB7" w14:textId="77777777" w:rsidR="00A5637C" w:rsidRDefault="00A5637C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273F6756" w14:textId="218C020C" w:rsidR="00195458" w:rsidRDefault="00195458" w:rsidP="00B86B0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9545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Kérem</w:t>
      </w:r>
      <w:r w:rsidR="00E50D6C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a Tisztelt Közgyűlést, hogy </w:t>
      </w:r>
      <w:r w:rsidR="00CB15AF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a nemzetiségi önkormányzatokkal kötött megállapodások </w:t>
      </w:r>
      <w:r w:rsidR="004A7354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törvény szerinti</w:t>
      </w:r>
      <w:r w:rsidR="00E50D6C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013A0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felülvizsgálatá</w:t>
      </w:r>
      <w:r w:rsidR="00167AFF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nak eredményéről az</w:t>
      </w:r>
      <w:r w:rsidR="009F7111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alábbi határozati javaslatot fogadja el</w:t>
      </w:r>
      <w:r w:rsidRPr="0019545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</w:p>
    <w:p w14:paraId="466C1593" w14:textId="77777777" w:rsidR="009F7111" w:rsidRDefault="009F7111" w:rsidP="009343E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3B847F3F" w14:textId="4EB05C03" w:rsidR="009F7111" w:rsidRPr="00195458" w:rsidRDefault="009F7111" w:rsidP="009F711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9545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Eger, 20</w:t>
      </w:r>
      <w:r w:rsidR="001B3CA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24</w:t>
      </w:r>
      <w:r w:rsidR="00BD6D5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.</w:t>
      </w:r>
      <w:r w:rsidR="00905391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október 10.</w:t>
      </w:r>
    </w:p>
    <w:p w14:paraId="65125B5E" w14:textId="77777777" w:rsidR="009F7111" w:rsidRDefault="009F7111" w:rsidP="009F711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386E1FB0" w14:textId="77777777" w:rsidR="00974046" w:rsidRPr="00195458" w:rsidRDefault="00974046" w:rsidP="009F711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481F5443" w14:textId="37C0CF99" w:rsidR="00905391" w:rsidRDefault="00DC11FF" w:rsidP="00BD6D59">
      <w:pPr>
        <w:overflowPunct w:val="0"/>
        <w:autoSpaceDE w:val="0"/>
        <w:autoSpaceDN w:val="0"/>
        <w:adjustRightInd w:val="0"/>
        <w:spacing w:after="0" w:line="276" w:lineRule="auto"/>
        <w:ind w:left="4253"/>
        <w:jc w:val="center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Vágner Ákos</w:t>
      </w:r>
    </w:p>
    <w:p w14:paraId="0C4809EE" w14:textId="789A5BE4" w:rsidR="009F7111" w:rsidRPr="00195458" w:rsidRDefault="00DC11FF" w:rsidP="00BD6D59">
      <w:pPr>
        <w:overflowPunct w:val="0"/>
        <w:autoSpaceDE w:val="0"/>
        <w:autoSpaceDN w:val="0"/>
        <w:adjustRightInd w:val="0"/>
        <w:spacing w:after="0" w:line="276" w:lineRule="auto"/>
        <w:ind w:left="4253"/>
        <w:jc w:val="center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Polgármester</w:t>
      </w:r>
    </w:p>
    <w:p w14:paraId="3587EE8E" w14:textId="4C80FCF7" w:rsidR="009F7111" w:rsidRDefault="009F7111" w:rsidP="009F7111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219681C0" w14:textId="77777777" w:rsidR="00B86B04" w:rsidRPr="00905391" w:rsidRDefault="00B86B04" w:rsidP="009F7111">
      <w:pPr>
        <w:spacing w:after="0" w:line="240" w:lineRule="auto"/>
        <w:jc w:val="both"/>
        <w:rPr>
          <w:rFonts w:ascii="Constantia" w:eastAsia="Calibri" w:hAnsi="Constantia" w:cs="Times New Roman"/>
          <w:sz w:val="24"/>
          <w:szCs w:val="24"/>
        </w:rPr>
      </w:pPr>
    </w:p>
    <w:p w14:paraId="3AD79C25" w14:textId="77777777" w:rsidR="009F7111" w:rsidRDefault="009F7111" w:rsidP="009343E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7C8E1A1E" w14:textId="77777777" w:rsidR="009F7111" w:rsidRPr="00991CC0" w:rsidRDefault="009F7111" w:rsidP="009F7111">
      <w:pPr>
        <w:spacing w:after="0" w:line="240" w:lineRule="auto"/>
        <w:jc w:val="both"/>
        <w:rPr>
          <w:rFonts w:ascii="Constantia" w:eastAsia="Calibri" w:hAnsi="Constantia" w:cs="Times New Roman"/>
          <w:b/>
          <w:bCs/>
          <w:sz w:val="24"/>
          <w:szCs w:val="24"/>
          <w:u w:val="single"/>
        </w:rPr>
      </w:pPr>
      <w:r w:rsidRPr="00991CC0">
        <w:rPr>
          <w:rFonts w:ascii="Constantia" w:eastAsia="Calibri" w:hAnsi="Constantia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728CF991" w14:textId="77777777" w:rsidR="009F7111" w:rsidRDefault="009F7111" w:rsidP="009F7111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54F1581" w14:textId="264FEE6E" w:rsidR="00BD6D59" w:rsidRDefault="009F7111" w:rsidP="00BD6D59">
      <w:pPr>
        <w:spacing w:after="0" w:line="360" w:lineRule="auto"/>
        <w:ind w:left="720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23168B">
        <w:rPr>
          <w:rFonts w:ascii="Constantia" w:eastAsia="Calibri" w:hAnsi="Constantia" w:cs="Times New Roman"/>
          <w:b/>
          <w:bCs/>
          <w:sz w:val="24"/>
          <w:szCs w:val="24"/>
        </w:rPr>
        <w:t>Eger Megyei Jogú Város Önkor</w:t>
      </w:r>
      <w:r w:rsidR="009C7823">
        <w:rPr>
          <w:rFonts w:ascii="Constantia" w:eastAsia="Calibri" w:hAnsi="Constantia" w:cs="Times New Roman"/>
          <w:b/>
          <w:bCs/>
          <w:sz w:val="24"/>
          <w:szCs w:val="24"/>
        </w:rPr>
        <w:t>mányzata Közgyűlése megállapítja</w:t>
      </w:r>
      <w:r w:rsidR="002D3CA6">
        <w:rPr>
          <w:rFonts w:ascii="Constantia" w:eastAsia="Calibri" w:hAnsi="Constantia" w:cs="Times New Roman"/>
          <w:b/>
          <w:bCs/>
          <w:sz w:val="24"/>
          <w:szCs w:val="24"/>
        </w:rPr>
        <w:t>, hogy</w:t>
      </w:r>
      <w:r>
        <w:rPr>
          <w:rFonts w:ascii="Constantia" w:eastAsia="Calibri" w:hAnsi="Constantia" w:cs="Times New Roman"/>
          <w:b/>
          <w:bCs/>
          <w:sz w:val="24"/>
          <w:szCs w:val="24"/>
        </w:rPr>
        <w:t xml:space="preserve"> </w:t>
      </w:r>
      <w:r w:rsidRPr="0023168B">
        <w:rPr>
          <w:rFonts w:ascii="Constantia" w:eastAsia="Calibri" w:hAnsi="Constantia" w:cs="Times New Roman"/>
          <w:b/>
          <w:bCs/>
          <w:sz w:val="24"/>
          <w:szCs w:val="24"/>
        </w:rPr>
        <w:t>Eger Megyei Jogú Város</w:t>
      </w:r>
      <w:r>
        <w:rPr>
          <w:rFonts w:ascii="Constantia" w:eastAsia="Calibri" w:hAnsi="Constantia" w:cs="Times New Roman"/>
          <w:b/>
          <w:bCs/>
          <w:sz w:val="24"/>
          <w:szCs w:val="24"/>
        </w:rPr>
        <w:t xml:space="preserve"> Önkormányzatának az egri nemzetiségi önkormányzatokkal kötött </w:t>
      </w:r>
      <w:r w:rsidR="00CE02AB">
        <w:rPr>
          <w:rFonts w:ascii="Constantia" w:eastAsia="Calibri" w:hAnsi="Constantia" w:cs="Times New Roman"/>
          <w:b/>
          <w:bCs/>
          <w:sz w:val="24"/>
          <w:szCs w:val="24"/>
        </w:rPr>
        <w:t>együttműködési megállapodásai</w:t>
      </w:r>
      <w:r>
        <w:rPr>
          <w:rFonts w:ascii="Constantia" w:eastAsia="Calibri" w:hAnsi="Constantia" w:cs="Times New Roman"/>
          <w:b/>
          <w:bCs/>
          <w:sz w:val="24"/>
          <w:szCs w:val="24"/>
        </w:rPr>
        <w:t xml:space="preserve"> a</w:t>
      </w:r>
      <w:r w:rsidR="009C7823" w:rsidRPr="009C7823">
        <w:t xml:space="preserve"> </w:t>
      </w:r>
      <w:r w:rsidR="009C7823" w:rsidRPr="009C7823">
        <w:rPr>
          <w:rFonts w:ascii="Constantia" w:eastAsia="Calibri" w:hAnsi="Constantia" w:cs="Times New Roman"/>
          <w:b/>
          <w:bCs/>
          <w:sz w:val="24"/>
          <w:szCs w:val="24"/>
        </w:rPr>
        <w:t>nemzetiségek j</w:t>
      </w:r>
      <w:r w:rsidR="009C7823">
        <w:rPr>
          <w:rFonts w:ascii="Constantia" w:eastAsia="Calibri" w:hAnsi="Constantia" w:cs="Times New Roman"/>
          <w:b/>
          <w:bCs/>
          <w:sz w:val="24"/>
          <w:szCs w:val="24"/>
        </w:rPr>
        <w:t xml:space="preserve">ogairól szóló 2011. évi CLXXIX. </w:t>
      </w:r>
      <w:r>
        <w:rPr>
          <w:rFonts w:ascii="Constantia" w:eastAsia="Calibri" w:hAnsi="Constantia" w:cs="Times New Roman"/>
          <w:b/>
          <w:bCs/>
          <w:sz w:val="24"/>
          <w:szCs w:val="24"/>
        </w:rPr>
        <w:t>törvény szerinti felülvizsgálatának</w:t>
      </w:r>
      <w:r w:rsidR="002D3CA6">
        <w:rPr>
          <w:rFonts w:ascii="Constantia" w:eastAsia="Calibri" w:hAnsi="Constantia" w:cs="Times New Roman"/>
          <w:b/>
          <w:bCs/>
          <w:sz w:val="24"/>
          <w:szCs w:val="24"/>
        </w:rPr>
        <w:t xml:space="preserve"> eredményeképpen</w:t>
      </w:r>
      <w:r w:rsidR="00C6385D">
        <w:rPr>
          <w:rFonts w:ascii="Constantia" w:eastAsia="Calibri" w:hAnsi="Constantia" w:cs="Times New Roman"/>
          <w:b/>
          <w:bCs/>
          <w:sz w:val="24"/>
          <w:szCs w:val="24"/>
        </w:rPr>
        <w:t xml:space="preserve"> </w:t>
      </w:r>
      <w:r w:rsidR="002D3CA6">
        <w:rPr>
          <w:rFonts w:ascii="Constantia" w:eastAsia="Calibri" w:hAnsi="Constantia" w:cs="Times New Roman"/>
          <w:b/>
          <w:bCs/>
          <w:sz w:val="24"/>
          <w:szCs w:val="24"/>
        </w:rPr>
        <w:t>módosításra</w:t>
      </w:r>
      <w:r w:rsidR="00094F31">
        <w:rPr>
          <w:rFonts w:ascii="Constantia" w:eastAsia="Calibri" w:hAnsi="Constantia" w:cs="Times New Roman"/>
          <w:b/>
          <w:bCs/>
          <w:sz w:val="24"/>
          <w:szCs w:val="24"/>
        </w:rPr>
        <w:t xml:space="preserve"> szorulnak és azokat az 1. melléklet szerinti tartalommal elfogadja.</w:t>
      </w:r>
    </w:p>
    <w:p w14:paraId="73B656A8" w14:textId="77777777" w:rsidR="00094F31" w:rsidRDefault="00094F31" w:rsidP="00BD6D59">
      <w:pPr>
        <w:spacing w:after="0" w:line="360" w:lineRule="auto"/>
        <w:ind w:left="720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65F8CA01" w14:textId="253CE990" w:rsidR="009F7111" w:rsidRPr="00991CC0" w:rsidRDefault="009F7111" w:rsidP="00BD6D59">
      <w:pPr>
        <w:spacing w:after="0" w:line="360" w:lineRule="auto"/>
        <w:ind w:left="2136" w:firstLine="696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991CC0">
        <w:rPr>
          <w:rFonts w:ascii="Constantia" w:eastAsia="Calibri" w:hAnsi="Constantia" w:cs="Times New Roman"/>
          <w:b/>
          <w:bCs/>
          <w:sz w:val="24"/>
          <w:szCs w:val="24"/>
          <w:u w:val="single"/>
        </w:rPr>
        <w:t>Felelős</w:t>
      </w:r>
      <w:r w:rsidR="00BD6D59">
        <w:rPr>
          <w:rFonts w:ascii="Constantia" w:eastAsia="Calibri" w:hAnsi="Constantia" w:cs="Times New Roman"/>
          <w:b/>
          <w:bCs/>
          <w:sz w:val="24"/>
          <w:szCs w:val="24"/>
        </w:rPr>
        <w:t>:  Dr.</w:t>
      </w:r>
      <w:r w:rsidR="002F58F6">
        <w:rPr>
          <w:rFonts w:ascii="Constantia" w:eastAsia="Calibri" w:hAnsi="Constantia" w:cs="Times New Roman"/>
          <w:b/>
          <w:bCs/>
          <w:sz w:val="24"/>
          <w:szCs w:val="24"/>
        </w:rPr>
        <w:t>Nagy-Holló Eszter</w:t>
      </w:r>
      <w:r w:rsidR="00BD6D59" w:rsidRPr="00BD6D59">
        <w:rPr>
          <w:rFonts w:ascii="Constantia" w:eastAsia="Calibri" w:hAnsi="Constantia" w:cs="Times New Roman"/>
          <w:b/>
          <w:bCs/>
          <w:sz w:val="24"/>
          <w:szCs w:val="24"/>
        </w:rPr>
        <w:t xml:space="preserve"> </w:t>
      </w:r>
    </w:p>
    <w:p w14:paraId="146A87E5" w14:textId="77777777" w:rsidR="009F7111" w:rsidRPr="00991CC0" w:rsidRDefault="00BD6D59" w:rsidP="009F7111">
      <w:pPr>
        <w:spacing w:after="0" w:line="360" w:lineRule="auto"/>
        <w:ind w:left="720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  <w:r>
        <w:rPr>
          <w:rFonts w:ascii="Constantia" w:eastAsia="Calibri" w:hAnsi="Constantia" w:cs="Times New Roman"/>
          <w:b/>
          <w:bCs/>
          <w:sz w:val="24"/>
          <w:szCs w:val="24"/>
        </w:rPr>
        <w:t xml:space="preserve">     </w:t>
      </w:r>
      <w:r>
        <w:rPr>
          <w:rFonts w:ascii="Constantia" w:eastAsia="Calibri" w:hAnsi="Constantia" w:cs="Times New Roman"/>
          <w:b/>
          <w:bCs/>
          <w:sz w:val="24"/>
          <w:szCs w:val="24"/>
        </w:rPr>
        <w:tab/>
      </w:r>
      <w:r>
        <w:rPr>
          <w:rFonts w:ascii="Constantia" w:eastAsia="Calibri" w:hAnsi="Constantia" w:cs="Times New Roman"/>
          <w:b/>
          <w:bCs/>
          <w:sz w:val="24"/>
          <w:szCs w:val="24"/>
        </w:rPr>
        <w:tab/>
      </w:r>
      <w:r>
        <w:rPr>
          <w:rFonts w:ascii="Constantia" w:eastAsia="Calibri" w:hAnsi="Constantia" w:cs="Times New Roman"/>
          <w:b/>
          <w:bCs/>
          <w:sz w:val="24"/>
          <w:szCs w:val="24"/>
        </w:rPr>
        <w:tab/>
      </w:r>
      <w:r w:rsidR="00C6385D">
        <w:rPr>
          <w:rFonts w:ascii="Constantia" w:eastAsia="Calibri" w:hAnsi="Constantia" w:cs="Times New Roman"/>
          <w:b/>
          <w:bCs/>
          <w:sz w:val="24"/>
          <w:szCs w:val="24"/>
        </w:rPr>
        <w:t xml:space="preserve"> Határidő:    Azonnal</w:t>
      </w:r>
      <w:r w:rsidR="009F7111" w:rsidRPr="00991CC0">
        <w:rPr>
          <w:rFonts w:ascii="Constantia" w:eastAsia="Calibri" w:hAnsi="Constantia" w:cs="Times New Roman"/>
          <w:b/>
          <w:bCs/>
          <w:sz w:val="24"/>
          <w:szCs w:val="24"/>
        </w:rPr>
        <w:t xml:space="preserve"> </w:t>
      </w:r>
    </w:p>
    <w:p w14:paraId="55EC1583" w14:textId="77777777" w:rsidR="009F7111" w:rsidRPr="00195458" w:rsidRDefault="009F7111" w:rsidP="009343E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5D021AB4" w14:textId="77777777" w:rsidR="00195458" w:rsidRPr="00195458" w:rsidRDefault="00195458" w:rsidP="009343E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34C75C9C" w14:textId="77777777" w:rsidR="00195458" w:rsidRPr="00195458" w:rsidRDefault="00195458" w:rsidP="00DB184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5F3891C1" w14:textId="77777777" w:rsidR="0023168B" w:rsidRPr="0023168B" w:rsidRDefault="0023168B" w:rsidP="00486FD7">
      <w:pPr>
        <w:spacing w:after="0" w:line="360" w:lineRule="auto"/>
        <w:ind w:left="720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183C8516" w14:textId="77777777" w:rsidR="0023168B" w:rsidRPr="00991CC0" w:rsidRDefault="0023168B" w:rsidP="00486FD7">
      <w:pPr>
        <w:spacing w:after="0" w:line="360" w:lineRule="auto"/>
        <w:ind w:left="720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</w:p>
    <w:p w14:paraId="64CA6D04" w14:textId="77777777" w:rsidR="0023168B" w:rsidRPr="00C31161" w:rsidRDefault="00DD6BEA" w:rsidP="00C31161">
      <w:pPr>
        <w:spacing w:after="0" w:line="240" w:lineRule="auto"/>
        <w:ind w:left="705" w:hanging="705"/>
        <w:jc w:val="both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DD6BE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</w:p>
    <w:sectPr w:rsidR="0023168B" w:rsidRPr="00C31161">
      <w:footerReference w:type="default" r:id="rId8"/>
      <w:pgSz w:w="11907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22AF4" w14:textId="77777777" w:rsidR="00217BCD" w:rsidRDefault="00217BCD" w:rsidP="009343EB">
      <w:pPr>
        <w:spacing w:after="0" w:line="240" w:lineRule="auto"/>
      </w:pPr>
      <w:r>
        <w:separator/>
      </w:r>
    </w:p>
  </w:endnote>
  <w:endnote w:type="continuationSeparator" w:id="0">
    <w:p w14:paraId="69F63BDD" w14:textId="77777777" w:rsidR="00217BCD" w:rsidRDefault="00217BCD" w:rsidP="00934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360506"/>
      <w:docPartObj>
        <w:docPartGallery w:val="Page Numbers (Bottom of Page)"/>
        <w:docPartUnique/>
      </w:docPartObj>
    </w:sdtPr>
    <w:sdtEndPr/>
    <w:sdtContent>
      <w:p w14:paraId="50F06BD8" w14:textId="77777777" w:rsidR="009343EB" w:rsidRDefault="009343E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D59">
          <w:rPr>
            <w:noProof/>
          </w:rPr>
          <w:t>2</w:t>
        </w:r>
        <w:r>
          <w:fldChar w:fldCharType="end"/>
        </w:r>
      </w:p>
    </w:sdtContent>
  </w:sdt>
  <w:p w14:paraId="326624F2" w14:textId="77777777" w:rsidR="009343EB" w:rsidRDefault="009343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9EB33" w14:textId="77777777" w:rsidR="00217BCD" w:rsidRDefault="00217BCD" w:rsidP="009343EB">
      <w:pPr>
        <w:spacing w:after="0" w:line="240" w:lineRule="auto"/>
      </w:pPr>
      <w:r>
        <w:separator/>
      </w:r>
    </w:p>
  </w:footnote>
  <w:footnote w:type="continuationSeparator" w:id="0">
    <w:p w14:paraId="29822774" w14:textId="77777777" w:rsidR="00217BCD" w:rsidRDefault="00217BCD" w:rsidP="00934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69D4"/>
    <w:multiLevelType w:val="hybridMultilevel"/>
    <w:tmpl w:val="02F0EC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34CC2"/>
    <w:multiLevelType w:val="hybridMultilevel"/>
    <w:tmpl w:val="5088C4CC"/>
    <w:lvl w:ilvl="0" w:tplc="FB56BA66">
      <w:numFmt w:val="bullet"/>
      <w:lvlText w:val="-"/>
      <w:lvlJc w:val="left"/>
      <w:pPr>
        <w:ind w:left="426" w:hanging="360"/>
      </w:pPr>
      <w:rPr>
        <w:rFonts w:ascii="Constantia" w:eastAsia="Times New Roman" w:hAnsi="Constantia" w:cs="Garamond" w:hint="default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 w16cid:durableId="453212518">
    <w:abstractNumId w:val="0"/>
  </w:num>
  <w:num w:numId="2" w16cid:durableId="1529948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458"/>
    <w:rsid w:val="00013A0E"/>
    <w:rsid w:val="00094F31"/>
    <w:rsid w:val="000D0231"/>
    <w:rsid w:val="00167AFF"/>
    <w:rsid w:val="00183F3F"/>
    <w:rsid w:val="00195458"/>
    <w:rsid w:val="001B3CAE"/>
    <w:rsid w:val="001B5E9E"/>
    <w:rsid w:val="0021396B"/>
    <w:rsid w:val="00217BCD"/>
    <w:rsid w:val="0023168B"/>
    <w:rsid w:val="002401D4"/>
    <w:rsid w:val="0025329A"/>
    <w:rsid w:val="002D3CA6"/>
    <w:rsid w:val="002D5B2A"/>
    <w:rsid w:val="002F58F6"/>
    <w:rsid w:val="0030644F"/>
    <w:rsid w:val="003B0AC6"/>
    <w:rsid w:val="004236CF"/>
    <w:rsid w:val="00431E66"/>
    <w:rsid w:val="00443927"/>
    <w:rsid w:val="00486FD7"/>
    <w:rsid w:val="004902D1"/>
    <w:rsid w:val="004A7354"/>
    <w:rsid w:val="004C6DCD"/>
    <w:rsid w:val="004F1164"/>
    <w:rsid w:val="005967AA"/>
    <w:rsid w:val="00657B22"/>
    <w:rsid w:val="00665BAD"/>
    <w:rsid w:val="00672B94"/>
    <w:rsid w:val="00730B63"/>
    <w:rsid w:val="007B3C46"/>
    <w:rsid w:val="007E4E2C"/>
    <w:rsid w:val="00807AE2"/>
    <w:rsid w:val="008423D6"/>
    <w:rsid w:val="00874952"/>
    <w:rsid w:val="00892F5A"/>
    <w:rsid w:val="008B2F07"/>
    <w:rsid w:val="00905391"/>
    <w:rsid w:val="00932046"/>
    <w:rsid w:val="009343EB"/>
    <w:rsid w:val="00974046"/>
    <w:rsid w:val="009C43F5"/>
    <w:rsid w:val="009C7823"/>
    <w:rsid w:val="009F7111"/>
    <w:rsid w:val="00A00F49"/>
    <w:rsid w:val="00A113A0"/>
    <w:rsid w:val="00A253F0"/>
    <w:rsid w:val="00A414F7"/>
    <w:rsid w:val="00A46C9E"/>
    <w:rsid w:val="00A5637C"/>
    <w:rsid w:val="00A75205"/>
    <w:rsid w:val="00AB00ED"/>
    <w:rsid w:val="00AD5F8D"/>
    <w:rsid w:val="00B30EA0"/>
    <w:rsid w:val="00B86B04"/>
    <w:rsid w:val="00BB1DE9"/>
    <w:rsid w:val="00BB3C41"/>
    <w:rsid w:val="00BD6D59"/>
    <w:rsid w:val="00C111AB"/>
    <w:rsid w:val="00C13425"/>
    <w:rsid w:val="00C31161"/>
    <w:rsid w:val="00C4175D"/>
    <w:rsid w:val="00C42A95"/>
    <w:rsid w:val="00C6385D"/>
    <w:rsid w:val="00CA29C4"/>
    <w:rsid w:val="00CB0C19"/>
    <w:rsid w:val="00CB15AF"/>
    <w:rsid w:val="00CE02AB"/>
    <w:rsid w:val="00D06596"/>
    <w:rsid w:val="00D604B1"/>
    <w:rsid w:val="00DB1841"/>
    <w:rsid w:val="00DC11FF"/>
    <w:rsid w:val="00DD6BEA"/>
    <w:rsid w:val="00DE03C0"/>
    <w:rsid w:val="00E06D7F"/>
    <w:rsid w:val="00E469E9"/>
    <w:rsid w:val="00E477B8"/>
    <w:rsid w:val="00E50D6C"/>
    <w:rsid w:val="00FB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3C5B"/>
  <w15:chartTrackingRefBased/>
  <w15:docId w15:val="{AF3F7659-1AA7-443F-882D-99358067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32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204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99"/>
    <w:qFormat/>
    <w:rsid w:val="009343E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CharCharChar1">
    <w:name w:val="Char Char1 Char Char Char Char1"/>
    <w:basedOn w:val="Norml"/>
    <w:rsid w:val="009343E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93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43EB"/>
  </w:style>
  <w:style w:type="paragraph" w:styleId="llb">
    <w:name w:val="footer"/>
    <w:basedOn w:val="Norml"/>
    <w:link w:val="llbChar"/>
    <w:uiPriority w:val="99"/>
    <w:unhideWhenUsed/>
    <w:rsid w:val="0093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4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Dr. Kiss  Benedek</cp:lastModifiedBy>
  <cp:revision>9</cp:revision>
  <cp:lastPrinted>2019-11-14T10:03:00Z</cp:lastPrinted>
  <dcterms:created xsi:type="dcterms:W3CDTF">2024-10-08T13:11:00Z</dcterms:created>
  <dcterms:modified xsi:type="dcterms:W3CDTF">2024-10-16T12:51:00Z</dcterms:modified>
</cp:coreProperties>
</file>