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2B962" w14:textId="77777777" w:rsidR="008544BB" w:rsidRDefault="008544BB" w:rsidP="00BD5E70">
      <w:pPr>
        <w:pStyle w:val="Cmsor1"/>
        <w:adjustRightInd w:val="0"/>
        <w:spacing w:before="0" w:after="0"/>
        <w:jc w:val="center"/>
      </w:pPr>
    </w:p>
    <w:p w14:paraId="28CEC064" w14:textId="77777777" w:rsidR="008B20CE" w:rsidRDefault="008B20CE" w:rsidP="00BD5E70">
      <w:pPr>
        <w:pStyle w:val="Cmsor1"/>
        <w:adjustRightInd w:val="0"/>
        <w:spacing w:before="0" w:after="0"/>
        <w:jc w:val="center"/>
      </w:pPr>
      <w:r w:rsidRPr="00BD5E70">
        <w:t>El</w:t>
      </w:r>
      <w:r w:rsidR="00686519" w:rsidRPr="00BD5E70">
        <w:t>őzetes hatásvizsgálat</w:t>
      </w:r>
    </w:p>
    <w:p w14:paraId="1EB7835D" w14:textId="77777777" w:rsidR="008F4E8A" w:rsidRPr="008F4E8A" w:rsidRDefault="008F4E8A" w:rsidP="008F4E8A"/>
    <w:p w14:paraId="013741C2" w14:textId="30D827D8" w:rsidR="00C655C6" w:rsidRPr="008F4E8A" w:rsidRDefault="008F4E8A" w:rsidP="008F4E8A">
      <w:pPr>
        <w:jc w:val="center"/>
        <w:outlineLvl w:val="0"/>
        <w:rPr>
          <w:rFonts w:ascii="Constantia" w:hAnsi="Constantia"/>
          <w:b/>
          <w:bCs/>
          <w:sz w:val="24"/>
          <w:szCs w:val="24"/>
        </w:rPr>
      </w:pPr>
      <w:r w:rsidRPr="008F4E8A">
        <w:rPr>
          <w:rFonts w:ascii="Constantia" w:hAnsi="Constantia"/>
          <w:b/>
          <w:bCs/>
          <w:sz w:val="24"/>
          <w:szCs w:val="24"/>
        </w:rPr>
        <w:t xml:space="preserve">Eger Megyei Jogú Város Önkormányzata Közgyűlésének rendelettervezete az </w:t>
      </w:r>
      <w:r w:rsidR="00520A98">
        <w:rPr>
          <w:rFonts w:ascii="Constantia" w:hAnsi="Constantia"/>
          <w:b/>
          <w:bCs/>
          <w:sz w:val="24"/>
          <w:szCs w:val="24"/>
        </w:rPr>
        <w:t>Önkormányzat 202</w:t>
      </w:r>
      <w:r w:rsidR="003061BD">
        <w:rPr>
          <w:rFonts w:ascii="Constantia" w:hAnsi="Constantia"/>
          <w:b/>
          <w:bCs/>
          <w:sz w:val="24"/>
          <w:szCs w:val="24"/>
        </w:rPr>
        <w:t>5</w:t>
      </w:r>
      <w:r w:rsidR="00B26CD7">
        <w:rPr>
          <w:rFonts w:ascii="Constantia" w:hAnsi="Constantia"/>
          <w:b/>
          <w:bCs/>
          <w:sz w:val="24"/>
          <w:szCs w:val="24"/>
        </w:rPr>
        <w:t xml:space="preserve">. évi </w:t>
      </w:r>
      <w:r w:rsidR="006A12C4">
        <w:rPr>
          <w:rFonts w:ascii="Constantia" w:hAnsi="Constantia"/>
          <w:b/>
          <w:bCs/>
          <w:sz w:val="24"/>
          <w:szCs w:val="24"/>
        </w:rPr>
        <w:t xml:space="preserve">átmeneti gazdálkodásáról </w:t>
      </w:r>
    </w:p>
    <w:p w14:paraId="3FE26114" w14:textId="77777777" w:rsidR="005A4C6F" w:rsidRPr="00BD5E70" w:rsidRDefault="005A4C6F" w:rsidP="00C9067D">
      <w:pPr>
        <w:rPr>
          <w:rFonts w:ascii="Constantia" w:hAnsi="Constantia"/>
        </w:rPr>
      </w:pPr>
    </w:p>
    <w:p w14:paraId="6AB31F8B" w14:textId="77777777" w:rsidR="00D73920" w:rsidRDefault="008B20CE" w:rsidP="00D73920">
      <w:pPr>
        <w:ind w:right="98"/>
        <w:jc w:val="both"/>
        <w:rPr>
          <w:rFonts w:ascii="Constantia" w:hAnsi="Constantia"/>
        </w:rPr>
      </w:pPr>
      <w:r w:rsidRPr="008544BB">
        <w:rPr>
          <w:rFonts w:ascii="Constantia" w:hAnsi="Constantia"/>
          <w:b/>
          <w:bCs/>
          <w:color w:val="auto"/>
          <w:sz w:val="24"/>
          <w:szCs w:val="24"/>
        </w:rPr>
        <w:t>Társadalmi</w:t>
      </w:r>
      <w:r w:rsidR="00D73920">
        <w:rPr>
          <w:rFonts w:ascii="Constantia" w:hAnsi="Constantia"/>
          <w:b/>
          <w:bCs/>
          <w:color w:val="auto"/>
          <w:sz w:val="24"/>
          <w:szCs w:val="24"/>
        </w:rPr>
        <w:t>, gazdasági</w:t>
      </w:r>
      <w:r w:rsidRPr="008544BB">
        <w:rPr>
          <w:rFonts w:ascii="Constantia" w:hAnsi="Constantia"/>
          <w:b/>
          <w:bCs/>
          <w:color w:val="auto"/>
          <w:sz w:val="24"/>
          <w:szCs w:val="24"/>
        </w:rPr>
        <w:t xml:space="preserve"> hatások</w:t>
      </w:r>
      <w:r w:rsidRPr="008544BB">
        <w:rPr>
          <w:rFonts w:ascii="Constantia" w:hAnsi="Constantia"/>
          <w:color w:val="auto"/>
          <w:sz w:val="24"/>
          <w:szCs w:val="24"/>
        </w:rPr>
        <w:t xml:space="preserve">: </w:t>
      </w:r>
      <w:r w:rsidR="00D73920">
        <w:rPr>
          <w:rFonts w:ascii="Constantia" w:hAnsi="Constantia"/>
        </w:rPr>
        <w:t>A</w:t>
      </w:r>
      <w:r w:rsidR="006A12C4">
        <w:rPr>
          <w:rFonts w:ascii="Constantia" w:hAnsi="Constantia"/>
        </w:rPr>
        <w:t>z átmeneti rendelettel</w:t>
      </w:r>
      <w:r w:rsidR="005635F9">
        <w:rPr>
          <w:rFonts w:ascii="Constantia" w:hAnsi="Constantia"/>
        </w:rPr>
        <w:t xml:space="preserve"> </w:t>
      </w:r>
      <w:r w:rsidR="006A12C4">
        <w:rPr>
          <w:rFonts w:ascii="Constantia" w:hAnsi="Constantia"/>
        </w:rPr>
        <w:t>kezeljük</w:t>
      </w:r>
      <w:r w:rsidR="00D73920">
        <w:rPr>
          <w:rFonts w:ascii="Constantia" w:hAnsi="Constantia"/>
        </w:rPr>
        <w:t xml:space="preserve"> a társadalmi, gazdas</w:t>
      </w:r>
      <w:r w:rsidR="006A12C4">
        <w:rPr>
          <w:rFonts w:ascii="Constantia" w:hAnsi="Constantia"/>
        </w:rPr>
        <w:t>ági szükségletek megvalósítását az érintett időszakban</w:t>
      </w:r>
      <w:r w:rsidR="00520A98">
        <w:rPr>
          <w:rFonts w:ascii="Constantia" w:hAnsi="Constantia"/>
        </w:rPr>
        <w:t xml:space="preserve"> Egerben</w:t>
      </w:r>
      <w:r w:rsidR="00D73920">
        <w:rPr>
          <w:rFonts w:ascii="Constantia" w:hAnsi="Constantia"/>
        </w:rPr>
        <w:t xml:space="preserve">. </w:t>
      </w:r>
    </w:p>
    <w:p w14:paraId="74CE16A6" w14:textId="77777777" w:rsidR="008F4E8A" w:rsidRPr="008544BB" w:rsidRDefault="008F4E8A" w:rsidP="00C655C6">
      <w:pPr>
        <w:adjustRightInd w:val="0"/>
        <w:jc w:val="both"/>
        <w:rPr>
          <w:rFonts w:ascii="Constantia" w:hAnsi="Constantia"/>
          <w:color w:val="auto"/>
          <w:sz w:val="24"/>
          <w:szCs w:val="24"/>
        </w:rPr>
      </w:pPr>
    </w:p>
    <w:p w14:paraId="2147C183" w14:textId="019AF101" w:rsidR="008F4E8A" w:rsidRPr="008544BB" w:rsidRDefault="008B20CE" w:rsidP="00C655C6">
      <w:pPr>
        <w:jc w:val="both"/>
        <w:rPr>
          <w:rFonts w:ascii="Constantia" w:hAnsi="Constantia"/>
          <w:color w:val="auto"/>
          <w:sz w:val="24"/>
          <w:szCs w:val="24"/>
        </w:rPr>
      </w:pPr>
      <w:r w:rsidRPr="008544BB">
        <w:rPr>
          <w:rFonts w:ascii="Constantia" w:hAnsi="Constantia"/>
          <w:b/>
          <w:bCs/>
          <w:color w:val="auto"/>
          <w:sz w:val="24"/>
          <w:szCs w:val="24"/>
        </w:rPr>
        <w:t>Költségvetési hatások:</w:t>
      </w:r>
      <w:r w:rsidR="007060E5" w:rsidRPr="008544BB">
        <w:rPr>
          <w:rFonts w:ascii="Constantia" w:hAnsi="Constantia"/>
          <w:color w:val="auto"/>
          <w:sz w:val="24"/>
          <w:szCs w:val="24"/>
        </w:rPr>
        <w:t xml:space="preserve"> </w:t>
      </w:r>
      <w:r w:rsidR="00D73920">
        <w:rPr>
          <w:rFonts w:ascii="Constantia" w:hAnsi="Constantia"/>
        </w:rPr>
        <w:t>A rendelet</w:t>
      </w:r>
      <w:r w:rsidR="008B0FC9">
        <w:rPr>
          <w:rFonts w:ascii="Constantia" w:hAnsi="Constantia"/>
        </w:rPr>
        <w:t>-</w:t>
      </w:r>
      <w:r w:rsidR="00D73920">
        <w:rPr>
          <w:rFonts w:ascii="Constantia" w:hAnsi="Constantia"/>
        </w:rPr>
        <w:t>tervezet fedezetet biztosít az önkormányzati feladatellátás kiadásainak finanszírozásához</w:t>
      </w:r>
      <w:r w:rsidR="005635F9">
        <w:rPr>
          <w:rFonts w:ascii="Constantia" w:hAnsi="Constantia"/>
        </w:rPr>
        <w:t xml:space="preserve"> az átmeneti időszakban</w:t>
      </w:r>
      <w:r w:rsidR="00D73920">
        <w:rPr>
          <w:rFonts w:ascii="Constantia" w:hAnsi="Constantia"/>
        </w:rPr>
        <w:t>. Figyel</w:t>
      </w:r>
      <w:r w:rsidR="005635F9">
        <w:rPr>
          <w:rFonts w:ascii="Constantia" w:hAnsi="Constantia"/>
        </w:rPr>
        <w:t>embe veszi az egyes feladatokhoz, intézményekhez kapcsolódó igényeket</w:t>
      </w:r>
      <w:r w:rsidR="00520A98">
        <w:rPr>
          <w:rFonts w:ascii="Constantia" w:hAnsi="Constantia"/>
        </w:rPr>
        <w:t xml:space="preserve">, </w:t>
      </w:r>
      <w:r w:rsidR="00520A98" w:rsidRPr="008B0FC9">
        <w:rPr>
          <w:rFonts w:ascii="Constantia" w:hAnsi="Constantia"/>
        </w:rPr>
        <w:t>a pályázati pénzekből megvalósuló programok folytonosságát</w:t>
      </w:r>
      <w:r w:rsidR="005635F9" w:rsidRPr="008B0FC9">
        <w:rPr>
          <w:rFonts w:ascii="Constantia" w:hAnsi="Constantia"/>
        </w:rPr>
        <w:t>.</w:t>
      </w:r>
    </w:p>
    <w:p w14:paraId="58D784F2" w14:textId="77777777" w:rsidR="00D80274" w:rsidRPr="008544BB" w:rsidRDefault="00D80274" w:rsidP="00C655C6">
      <w:pPr>
        <w:shd w:val="clear" w:color="auto" w:fill="FFFFFF" w:themeFill="background1"/>
        <w:ind w:hanging="284"/>
        <w:jc w:val="both"/>
        <w:rPr>
          <w:rFonts w:ascii="Constantia" w:hAnsi="Constantia"/>
          <w:color w:val="auto"/>
          <w:sz w:val="24"/>
          <w:szCs w:val="24"/>
        </w:rPr>
      </w:pPr>
    </w:p>
    <w:p w14:paraId="5F142742" w14:textId="77777777" w:rsidR="00D73920" w:rsidRDefault="008B20CE" w:rsidP="00D73920">
      <w:pPr>
        <w:ind w:right="98"/>
        <w:jc w:val="both"/>
        <w:rPr>
          <w:rFonts w:ascii="Constantia" w:hAnsi="Constantia"/>
        </w:rPr>
      </w:pPr>
      <w:r w:rsidRPr="008544BB">
        <w:rPr>
          <w:rFonts w:ascii="Constantia" w:hAnsi="Constantia"/>
          <w:b/>
          <w:bCs/>
          <w:color w:val="auto"/>
          <w:sz w:val="24"/>
          <w:szCs w:val="24"/>
        </w:rPr>
        <w:t>Környezeti és egészségügyi következmények</w:t>
      </w:r>
      <w:r w:rsidRPr="008544BB">
        <w:rPr>
          <w:rFonts w:ascii="Constantia" w:hAnsi="Constantia"/>
          <w:color w:val="auto"/>
          <w:sz w:val="24"/>
          <w:szCs w:val="24"/>
        </w:rPr>
        <w:t xml:space="preserve">: </w:t>
      </w:r>
      <w:r w:rsidR="00D73920">
        <w:rPr>
          <w:rFonts w:ascii="Constantia" w:hAnsi="Constantia"/>
        </w:rPr>
        <w:t>Környezeti és egészségügyi hatása közvetlenül nem értelmezhető, a végrehajtás során jelentkeznek ezek a hatások.</w:t>
      </w:r>
    </w:p>
    <w:p w14:paraId="2332E5AC" w14:textId="77777777" w:rsidR="00C655C6" w:rsidRPr="008544BB" w:rsidRDefault="00C655C6" w:rsidP="00C655C6">
      <w:pPr>
        <w:jc w:val="both"/>
        <w:rPr>
          <w:rFonts w:ascii="Constantia" w:hAnsi="Constantia"/>
          <w:color w:val="auto"/>
          <w:sz w:val="24"/>
          <w:szCs w:val="24"/>
        </w:rPr>
      </w:pPr>
    </w:p>
    <w:p w14:paraId="72A1B107" w14:textId="77777777" w:rsidR="008B20CE" w:rsidRPr="008544BB" w:rsidRDefault="008B20CE" w:rsidP="00C655C6">
      <w:pPr>
        <w:jc w:val="both"/>
        <w:rPr>
          <w:rFonts w:ascii="Constantia" w:hAnsi="Constantia"/>
          <w:color w:val="auto"/>
          <w:sz w:val="24"/>
          <w:szCs w:val="24"/>
        </w:rPr>
      </w:pPr>
      <w:r w:rsidRPr="008544BB">
        <w:rPr>
          <w:rFonts w:ascii="Constantia" w:hAnsi="Constantia"/>
          <w:b/>
          <w:bCs/>
          <w:color w:val="auto"/>
          <w:sz w:val="24"/>
          <w:szCs w:val="24"/>
        </w:rPr>
        <w:t xml:space="preserve">Adminisztratív </w:t>
      </w:r>
      <w:proofErr w:type="spellStart"/>
      <w:r w:rsidRPr="008544BB">
        <w:rPr>
          <w:rFonts w:ascii="Constantia" w:hAnsi="Constantia"/>
          <w:b/>
          <w:bCs/>
          <w:color w:val="auto"/>
          <w:sz w:val="24"/>
          <w:szCs w:val="24"/>
        </w:rPr>
        <w:t>terheket</w:t>
      </w:r>
      <w:proofErr w:type="spellEnd"/>
      <w:r w:rsidRPr="008544BB">
        <w:rPr>
          <w:rFonts w:ascii="Constantia" w:hAnsi="Constantia"/>
          <w:b/>
          <w:bCs/>
          <w:color w:val="auto"/>
          <w:sz w:val="24"/>
          <w:szCs w:val="24"/>
        </w:rPr>
        <w:t xml:space="preserve"> befolyásoló hatások</w:t>
      </w:r>
      <w:r w:rsidRPr="008544BB">
        <w:rPr>
          <w:rFonts w:ascii="Constantia" w:hAnsi="Constantia"/>
          <w:color w:val="auto"/>
          <w:sz w:val="24"/>
          <w:szCs w:val="24"/>
        </w:rPr>
        <w:t xml:space="preserve">: </w:t>
      </w:r>
      <w:r w:rsidR="005635F9">
        <w:rPr>
          <w:rFonts w:ascii="Constantia" w:hAnsi="Constantia"/>
          <w:color w:val="auto"/>
          <w:sz w:val="24"/>
          <w:szCs w:val="24"/>
        </w:rPr>
        <w:t>A rendeletnek</w:t>
      </w:r>
      <w:r w:rsidR="00FD7BE3" w:rsidRPr="008544BB">
        <w:rPr>
          <w:rFonts w:ascii="Constantia" w:hAnsi="Constantia"/>
          <w:color w:val="auto"/>
          <w:sz w:val="24"/>
          <w:szCs w:val="24"/>
        </w:rPr>
        <w:t xml:space="preserve"> adminisztratív </w:t>
      </w:r>
      <w:proofErr w:type="spellStart"/>
      <w:r w:rsidR="00FD7BE3" w:rsidRPr="008544BB">
        <w:rPr>
          <w:rFonts w:ascii="Constantia" w:hAnsi="Constantia"/>
          <w:color w:val="auto"/>
          <w:sz w:val="24"/>
          <w:szCs w:val="24"/>
        </w:rPr>
        <w:t>terheket</w:t>
      </w:r>
      <w:proofErr w:type="spellEnd"/>
      <w:r w:rsidR="00FD7BE3" w:rsidRPr="008544BB">
        <w:rPr>
          <w:rFonts w:ascii="Constantia" w:hAnsi="Constantia"/>
          <w:color w:val="auto"/>
          <w:sz w:val="24"/>
          <w:szCs w:val="24"/>
        </w:rPr>
        <w:t xml:space="preserve"> jelentősen befolyásoló hatása nincs.</w:t>
      </w:r>
    </w:p>
    <w:p w14:paraId="40114690" w14:textId="77777777" w:rsidR="00C655C6" w:rsidRPr="008544BB" w:rsidRDefault="00C655C6" w:rsidP="00C655C6">
      <w:pPr>
        <w:jc w:val="both"/>
        <w:rPr>
          <w:rFonts w:ascii="Constantia" w:hAnsi="Constantia"/>
          <w:color w:val="auto"/>
          <w:sz w:val="24"/>
          <w:szCs w:val="24"/>
        </w:rPr>
      </w:pPr>
    </w:p>
    <w:p w14:paraId="71CCE73D" w14:textId="77777777" w:rsidR="00D73920" w:rsidRDefault="008B20CE" w:rsidP="00D73920">
      <w:pPr>
        <w:ind w:right="98"/>
        <w:jc w:val="both"/>
        <w:rPr>
          <w:rFonts w:ascii="Constantia" w:hAnsi="Constantia"/>
        </w:rPr>
      </w:pPr>
      <w:r w:rsidRPr="008544BB">
        <w:rPr>
          <w:rFonts w:ascii="Constantia" w:hAnsi="Constantia"/>
          <w:b/>
          <w:bCs/>
          <w:color w:val="auto"/>
          <w:sz w:val="24"/>
          <w:szCs w:val="24"/>
        </w:rPr>
        <w:t xml:space="preserve">A jogszabály megalkotásának szükségessége, </w:t>
      </w:r>
      <w:r w:rsidRPr="008544BB">
        <w:rPr>
          <w:rFonts w:ascii="Constantia" w:hAnsi="Constantia"/>
          <w:b/>
          <w:color w:val="auto"/>
          <w:sz w:val="24"/>
          <w:szCs w:val="24"/>
        </w:rPr>
        <w:t>a jogalkotás elmaradásának várható következménye:</w:t>
      </w:r>
      <w:r w:rsidRPr="008544BB">
        <w:rPr>
          <w:rFonts w:ascii="Constantia" w:hAnsi="Constantia"/>
          <w:b/>
          <w:bCs/>
          <w:color w:val="auto"/>
          <w:sz w:val="24"/>
          <w:szCs w:val="24"/>
        </w:rPr>
        <w:t xml:space="preserve"> </w:t>
      </w:r>
      <w:r w:rsidR="005635F9">
        <w:rPr>
          <w:rFonts w:ascii="Constantia" w:hAnsi="Constantia"/>
          <w:bCs/>
          <w:color w:val="auto"/>
          <w:sz w:val="24"/>
          <w:szCs w:val="24"/>
        </w:rPr>
        <w:t>A rendeletalkotás</w:t>
      </w:r>
      <w:r w:rsidR="00393595" w:rsidRPr="008544BB">
        <w:rPr>
          <w:rFonts w:ascii="Constantia" w:hAnsi="Constantia"/>
          <w:bCs/>
          <w:color w:val="auto"/>
          <w:sz w:val="24"/>
          <w:szCs w:val="24"/>
        </w:rPr>
        <w:t xml:space="preserve"> </w:t>
      </w:r>
      <w:r w:rsidR="00D73920">
        <w:rPr>
          <w:rFonts w:ascii="Constantia" w:hAnsi="Constantia"/>
        </w:rPr>
        <w:t>jogszabályi kötelezésen alapul.</w:t>
      </w:r>
    </w:p>
    <w:p w14:paraId="5CD002B3" w14:textId="77777777" w:rsidR="00C655C6" w:rsidRPr="008544BB" w:rsidRDefault="00C655C6" w:rsidP="00C655C6">
      <w:pPr>
        <w:ind w:hanging="284"/>
        <w:jc w:val="both"/>
        <w:rPr>
          <w:rFonts w:ascii="Constantia" w:hAnsi="Constantia"/>
          <w:bCs/>
          <w:color w:val="auto"/>
          <w:sz w:val="24"/>
          <w:szCs w:val="24"/>
        </w:rPr>
      </w:pPr>
    </w:p>
    <w:p w14:paraId="33046A77" w14:textId="77777777" w:rsidR="00686519" w:rsidRPr="008544BB" w:rsidRDefault="008B20CE" w:rsidP="00C655C6">
      <w:pPr>
        <w:jc w:val="both"/>
        <w:rPr>
          <w:rFonts w:ascii="Constantia" w:hAnsi="Constantia"/>
          <w:color w:val="auto"/>
          <w:sz w:val="24"/>
          <w:szCs w:val="24"/>
        </w:rPr>
      </w:pPr>
      <w:r w:rsidRPr="008544BB">
        <w:rPr>
          <w:rFonts w:ascii="Constantia" w:hAnsi="Constantia"/>
          <w:b/>
          <w:bCs/>
          <w:color w:val="auto"/>
          <w:sz w:val="24"/>
          <w:szCs w:val="24"/>
        </w:rPr>
        <w:t>A jogszabály alkalmazásához szükséges személyi, szervezeti, tárgyi és pénzügyi feltételek:</w:t>
      </w:r>
      <w:r w:rsidRPr="008544BB">
        <w:rPr>
          <w:rFonts w:ascii="Constantia" w:hAnsi="Constantia"/>
          <w:color w:val="auto"/>
          <w:sz w:val="24"/>
          <w:szCs w:val="24"/>
        </w:rPr>
        <w:t xml:space="preserve"> A jogszabály alkalmazásához szükséges személyi, szervezeti, tárgyi és pénzügyi feltételek rendelkezésre állnak.</w:t>
      </w:r>
    </w:p>
    <w:p w14:paraId="4B751E1D" w14:textId="77777777" w:rsidR="00393595" w:rsidRPr="008544BB" w:rsidRDefault="00393595" w:rsidP="00C655C6">
      <w:pPr>
        <w:ind w:hanging="284"/>
        <w:jc w:val="both"/>
        <w:rPr>
          <w:rFonts w:ascii="Constantia" w:hAnsi="Constantia"/>
          <w:color w:val="auto"/>
          <w:sz w:val="24"/>
          <w:szCs w:val="24"/>
        </w:rPr>
      </w:pPr>
    </w:p>
    <w:p w14:paraId="671111EE" w14:textId="77777777" w:rsidR="00FC6595" w:rsidRPr="008544BB" w:rsidRDefault="008B20CE" w:rsidP="00C655C6">
      <w:pPr>
        <w:jc w:val="both"/>
        <w:rPr>
          <w:rFonts w:ascii="Constantia" w:hAnsi="Constantia"/>
          <w:color w:val="auto"/>
          <w:sz w:val="24"/>
          <w:szCs w:val="24"/>
        </w:rPr>
      </w:pPr>
      <w:r w:rsidRPr="008544BB">
        <w:rPr>
          <w:rFonts w:ascii="Constantia" w:hAnsi="Constantia"/>
          <w:b/>
          <w:bCs/>
          <w:color w:val="auto"/>
          <w:sz w:val="24"/>
          <w:szCs w:val="24"/>
        </w:rPr>
        <w:t>Utólagos hatásvizsgálat</w:t>
      </w:r>
      <w:r w:rsidRPr="008544BB">
        <w:rPr>
          <w:rFonts w:ascii="Constantia" w:hAnsi="Constantia"/>
          <w:color w:val="auto"/>
          <w:sz w:val="24"/>
          <w:szCs w:val="24"/>
        </w:rPr>
        <w:t>:</w:t>
      </w:r>
      <w:r w:rsidR="00417EE3" w:rsidRPr="008544BB">
        <w:rPr>
          <w:rFonts w:ascii="Constantia" w:hAnsi="Constantia"/>
          <w:color w:val="auto"/>
          <w:sz w:val="24"/>
          <w:szCs w:val="24"/>
        </w:rPr>
        <w:t xml:space="preserve"> Nem szükséges.</w:t>
      </w:r>
      <w:r w:rsidR="00D73920">
        <w:rPr>
          <w:rFonts w:ascii="Constantia" w:hAnsi="Constantia"/>
          <w:color w:val="auto"/>
          <w:sz w:val="24"/>
          <w:szCs w:val="24"/>
        </w:rPr>
        <w:t xml:space="preserve"> </w:t>
      </w:r>
    </w:p>
    <w:sectPr w:rsidR="00FC6595" w:rsidRPr="008544BB" w:rsidSect="00686519">
      <w:headerReference w:type="default" r:id="rId8"/>
      <w:pgSz w:w="12240" w:h="15840"/>
      <w:pgMar w:top="1191" w:right="1418" w:bottom="1134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3DC56" w14:textId="77777777" w:rsidR="00AA363F" w:rsidRDefault="00AA363F" w:rsidP="00686519">
      <w:r>
        <w:separator/>
      </w:r>
    </w:p>
  </w:endnote>
  <w:endnote w:type="continuationSeparator" w:id="0">
    <w:p w14:paraId="1689C622" w14:textId="77777777" w:rsidR="00AA363F" w:rsidRDefault="00AA363F" w:rsidP="00686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7FDA6" w14:textId="77777777" w:rsidR="00AA363F" w:rsidRDefault="00AA363F" w:rsidP="00686519">
      <w:r>
        <w:separator/>
      </w:r>
    </w:p>
  </w:footnote>
  <w:footnote w:type="continuationSeparator" w:id="0">
    <w:p w14:paraId="280F7B57" w14:textId="77777777" w:rsidR="00AA363F" w:rsidRDefault="00AA363F" w:rsidP="00686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F1DA6" w14:textId="77777777" w:rsidR="00404E9F" w:rsidRPr="00686519" w:rsidRDefault="00404E9F" w:rsidP="00686519">
    <w:pPr>
      <w:pStyle w:val="lfej"/>
      <w:jc w:val="right"/>
      <w:rPr>
        <w:rFonts w:ascii="Constantia" w:hAnsi="Constantia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7D6EF54"/>
    <w:lvl w:ilvl="0">
      <w:numFmt w:val="decimal"/>
      <w:lvlText w:val="*"/>
      <w:lvlJc w:val="left"/>
    </w:lvl>
  </w:abstractNum>
  <w:abstractNum w:abstractNumId="1" w15:restartNumberingAfterBreak="0">
    <w:nsid w:val="04E33274"/>
    <w:multiLevelType w:val="hybridMultilevel"/>
    <w:tmpl w:val="45925E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0953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69616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0CE"/>
    <w:rsid w:val="000A2267"/>
    <w:rsid w:val="000A6457"/>
    <w:rsid w:val="000F196B"/>
    <w:rsid w:val="000F3812"/>
    <w:rsid w:val="00111032"/>
    <w:rsid w:val="002C3CB4"/>
    <w:rsid w:val="003061BD"/>
    <w:rsid w:val="003333DA"/>
    <w:rsid w:val="00352987"/>
    <w:rsid w:val="00393595"/>
    <w:rsid w:val="003B7EB8"/>
    <w:rsid w:val="003C511C"/>
    <w:rsid w:val="00404E9F"/>
    <w:rsid w:val="004139BC"/>
    <w:rsid w:val="00417EE3"/>
    <w:rsid w:val="00485851"/>
    <w:rsid w:val="00520A98"/>
    <w:rsid w:val="005248D3"/>
    <w:rsid w:val="005635F9"/>
    <w:rsid w:val="00596A62"/>
    <w:rsid w:val="005A4C6F"/>
    <w:rsid w:val="00601EA7"/>
    <w:rsid w:val="00654010"/>
    <w:rsid w:val="00667172"/>
    <w:rsid w:val="00686519"/>
    <w:rsid w:val="00687FE7"/>
    <w:rsid w:val="006A12C4"/>
    <w:rsid w:val="006A1F6A"/>
    <w:rsid w:val="006B7FED"/>
    <w:rsid w:val="006C2BB4"/>
    <w:rsid w:val="006E004B"/>
    <w:rsid w:val="006F7D71"/>
    <w:rsid w:val="007060E5"/>
    <w:rsid w:val="007263B0"/>
    <w:rsid w:val="00751BD2"/>
    <w:rsid w:val="008544BB"/>
    <w:rsid w:val="00875FB5"/>
    <w:rsid w:val="00893FD8"/>
    <w:rsid w:val="008B0FC9"/>
    <w:rsid w:val="008B20CE"/>
    <w:rsid w:val="008B3F76"/>
    <w:rsid w:val="008F4E8A"/>
    <w:rsid w:val="009C10D0"/>
    <w:rsid w:val="009D31E8"/>
    <w:rsid w:val="00A07939"/>
    <w:rsid w:val="00A1608B"/>
    <w:rsid w:val="00A27986"/>
    <w:rsid w:val="00AA3241"/>
    <w:rsid w:val="00AA363F"/>
    <w:rsid w:val="00AE663E"/>
    <w:rsid w:val="00B26CD7"/>
    <w:rsid w:val="00B74F7F"/>
    <w:rsid w:val="00B96700"/>
    <w:rsid w:val="00BD5E70"/>
    <w:rsid w:val="00BF14B9"/>
    <w:rsid w:val="00C655C6"/>
    <w:rsid w:val="00C733EC"/>
    <w:rsid w:val="00C73ADD"/>
    <w:rsid w:val="00C76099"/>
    <w:rsid w:val="00C9067D"/>
    <w:rsid w:val="00CA5A88"/>
    <w:rsid w:val="00CA71A9"/>
    <w:rsid w:val="00CC5D7B"/>
    <w:rsid w:val="00D22C59"/>
    <w:rsid w:val="00D51C34"/>
    <w:rsid w:val="00D73920"/>
    <w:rsid w:val="00D80274"/>
    <w:rsid w:val="00DC23BB"/>
    <w:rsid w:val="00DD077D"/>
    <w:rsid w:val="00E57985"/>
    <w:rsid w:val="00EA0987"/>
    <w:rsid w:val="00ED0754"/>
    <w:rsid w:val="00EE7A5F"/>
    <w:rsid w:val="00EF7201"/>
    <w:rsid w:val="00F041E7"/>
    <w:rsid w:val="00F451B8"/>
    <w:rsid w:val="00F70F7A"/>
    <w:rsid w:val="00F7678F"/>
    <w:rsid w:val="00FB11CB"/>
    <w:rsid w:val="00FB3965"/>
    <w:rsid w:val="00FC6595"/>
    <w:rsid w:val="00FD7BE3"/>
    <w:rsid w:val="00FE411D"/>
    <w:rsid w:val="00FF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26B8F7"/>
  <w15:chartTrackingRefBased/>
  <w15:docId w15:val="{0517E4E9-DFFF-4C79-8127-031DB5A9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20CE"/>
    <w:rPr>
      <w:rFonts w:ascii="Arial Narrow" w:hAnsi="Arial Narrow"/>
      <w:color w:val="000000"/>
      <w:sz w:val="22"/>
      <w:szCs w:val="22"/>
      <w:lang w:eastAsia="zh-CN"/>
    </w:rPr>
  </w:style>
  <w:style w:type="paragraph" w:styleId="Cmsor1">
    <w:name w:val="heading 1"/>
    <w:basedOn w:val="Norml"/>
    <w:next w:val="Norml"/>
    <w:qFormat/>
    <w:rsid w:val="00C9067D"/>
    <w:pPr>
      <w:keepNext/>
      <w:spacing w:before="240" w:after="60"/>
      <w:outlineLvl w:val="0"/>
    </w:pPr>
    <w:rPr>
      <w:rFonts w:ascii="Constantia" w:hAnsi="Constantia" w:cs="Arial"/>
      <w:b/>
      <w:kern w:val="32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CharChar">
    <w:name w:val="Char Char Char Char Char Char Char Char"/>
    <w:basedOn w:val="Norml"/>
    <w:rsid w:val="006B7FED"/>
    <w:pPr>
      <w:spacing w:after="120"/>
    </w:pPr>
    <w:rPr>
      <w:rFonts w:ascii="Tahoma" w:eastAsia="Times New Roman" w:hAnsi="Tahoma"/>
      <w:color w:val="auto"/>
      <w:lang w:eastAsia="en-US"/>
    </w:rPr>
  </w:style>
  <w:style w:type="paragraph" w:customStyle="1" w:styleId="CharCharCharCharCharCharCharCharChar">
    <w:name w:val="Char Char Char Char Char Char Char Char Char"/>
    <w:basedOn w:val="Norml"/>
    <w:rsid w:val="00404E9F"/>
    <w:pPr>
      <w:spacing w:after="120"/>
    </w:pPr>
    <w:rPr>
      <w:rFonts w:ascii="Tahoma" w:eastAsia="Times New Roman" w:hAnsi="Tahoma"/>
      <w:color w:val="auto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68651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86519"/>
    <w:rPr>
      <w:rFonts w:ascii="Arial Narrow" w:hAnsi="Arial Narrow"/>
      <w:color w:val="000000"/>
      <w:sz w:val="22"/>
      <w:szCs w:val="22"/>
      <w:lang w:eastAsia="zh-CN"/>
    </w:rPr>
  </w:style>
  <w:style w:type="paragraph" w:styleId="llb">
    <w:name w:val="footer"/>
    <w:basedOn w:val="Norml"/>
    <w:link w:val="llbChar"/>
    <w:uiPriority w:val="99"/>
    <w:unhideWhenUsed/>
    <w:rsid w:val="0068651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86519"/>
    <w:rPr>
      <w:rFonts w:ascii="Arial Narrow" w:hAnsi="Arial Narrow"/>
      <w:color w:val="000000"/>
      <w:sz w:val="22"/>
      <w:szCs w:val="22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6717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667172"/>
    <w:rPr>
      <w:rFonts w:ascii="Segoe UI" w:hAnsi="Segoe UI" w:cs="Segoe UI"/>
      <w:color w:val="000000"/>
      <w:sz w:val="18"/>
      <w:szCs w:val="18"/>
      <w:lang w:eastAsia="zh-CN"/>
    </w:rPr>
  </w:style>
  <w:style w:type="paragraph" w:styleId="Listaszerbekezds">
    <w:name w:val="List Paragraph"/>
    <w:basedOn w:val="Norml"/>
    <w:uiPriority w:val="34"/>
    <w:qFormat/>
    <w:rsid w:val="008F4E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05D13-1DAE-4936-A879-3D4F1BF93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1122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</vt:lpstr>
    </vt:vector>
  </TitlesOfParts>
  <Company>WB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Wolf Bea</dc:creator>
  <cp:keywords/>
  <dc:description/>
  <cp:lastModifiedBy>Vincze Adrienn</cp:lastModifiedBy>
  <cp:revision>2</cp:revision>
  <cp:lastPrinted>2018-11-14T13:40:00Z</cp:lastPrinted>
  <dcterms:created xsi:type="dcterms:W3CDTF">2024-12-05T11:52:00Z</dcterms:created>
  <dcterms:modified xsi:type="dcterms:W3CDTF">2024-12-05T11:52:00Z</dcterms:modified>
</cp:coreProperties>
</file>