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C7FAB7" w14:textId="064B1EF8" w:rsidR="00F80B61" w:rsidRDefault="00C275C6" w:rsidP="00D46B53">
      <w:pPr>
        <w:pStyle w:val="Nincstrkz"/>
        <w:spacing w:line="288" w:lineRule="auto"/>
        <w:rPr>
          <w:rFonts w:ascii="Constantia" w:hAnsi="Constantia"/>
          <w:sz w:val="24"/>
          <w:szCs w:val="24"/>
        </w:rPr>
      </w:pPr>
      <w:r>
        <w:rPr>
          <w:rFonts w:ascii="Constantia" w:hAnsi="Constantia"/>
          <w:noProof/>
          <w:sz w:val="24"/>
          <w:szCs w:val="24"/>
        </w:rPr>
        <w:drawing>
          <wp:inline distT="0" distB="0" distL="0" distR="0" wp14:anchorId="0AEFB184" wp14:editId="4C249C96">
            <wp:extent cx="5759450" cy="819150"/>
            <wp:effectExtent l="0" t="0" r="0" b="0"/>
            <wp:docPr id="201933130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9331304" name="Kép 2019331304"/>
                    <pic:cNvPicPr/>
                  </pic:nvPicPr>
                  <pic:blipFill>
                    <a:blip r:embed="rId7"/>
                    <a:stretch>
                      <a:fillRect/>
                    </a:stretch>
                  </pic:blipFill>
                  <pic:spPr>
                    <a:xfrm>
                      <a:off x="0" y="0"/>
                      <a:ext cx="5759450" cy="819150"/>
                    </a:xfrm>
                    <a:prstGeom prst="rect">
                      <a:avLst/>
                    </a:prstGeom>
                  </pic:spPr>
                </pic:pic>
              </a:graphicData>
            </a:graphic>
          </wp:inline>
        </w:drawing>
      </w:r>
    </w:p>
    <w:p w14:paraId="02FC512E" w14:textId="073EE888" w:rsidR="00863921" w:rsidRDefault="00863921" w:rsidP="00806906">
      <w:pPr>
        <w:pStyle w:val="Nincstrkz"/>
        <w:spacing w:line="288" w:lineRule="auto"/>
        <w:jc w:val="both"/>
        <w:rPr>
          <w:rFonts w:ascii="Constantia" w:hAnsi="Constantia"/>
          <w:b/>
          <w:sz w:val="24"/>
          <w:szCs w:val="24"/>
        </w:rPr>
      </w:pPr>
    </w:p>
    <w:p w14:paraId="4944D0BE" w14:textId="7B67684E" w:rsidR="00387981" w:rsidRDefault="00BF6727" w:rsidP="00CD4DBE">
      <w:pPr>
        <w:pStyle w:val="Nincstrkz"/>
        <w:spacing w:line="288" w:lineRule="auto"/>
        <w:jc w:val="center"/>
        <w:rPr>
          <w:rFonts w:ascii="Constantia" w:hAnsi="Constantia"/>
          <w:b/>
          <w:sz w:val="24"/>
          <w:szCs w:val="24"/>
        </w:rPr>
      </w:pPr>
      <w:r w:rsidRPr="00BF6727">
        <w:rPr>
          <w:rFonts w:ascii="Constantia" w:hAnsi="Constantia"/>
          <w:b/>
          <w:sz w:val="24"/>
          <w:szCs w:val="24"/>
        </w:rPr>
        <w:t>Eger Megyei Jogú Város Önkormányzata Közgyűlésének rendelettervezete az önkormányzat vagyonáról és a vagyongazdálkodásról szóló 33/2022. (XI.25.) önkormányzati rendelet módosításáról, és előterjesztés az Eger 0640/3 helyrajzi számú külterületi ingatlan 10</w:t>
      </w:r>
      <w:r>
        <w:rPr>
          <w:rFonts w:ascii="Constantia" w:hAnsi="Constantia"/>
          <w:b/>
          <w:sz w:val="24"/>
          <w:szCs w:val="24"/>
        </w:rPr>
        <w:t xml:space="preserve"> </w:t>
      </w:r>
      <w:r w:rsidRPr="00BF6727">
        <w:rPr>
          <w:rFonts w:ascii="Constantia" w:hAnsi="Constantia"/>
          <w:b/>
          <w:sz w:val="24"/>
          <w:szCs w:val="24"/>
        </w:rPr>
        <w:t>m² részének értékesítéséről</w:t>
      </w:r>
    </w:p>
    <w:p w14:paraId="5230BBDB" w14:textId="77777777" w:rsidR="00AC2616" w:rsidRDefault="00AC2616" w:rsidP="00CD4DBE">
      <w:pPr>
        <w:pStyle w:val="Nincstrkz"/>
        <w:spacing w:line="288" w:lineRule="auto"/>
        <w:jc w:val="center"/>
        <w:rPr>
          <w:rFonts w:ascii="Constantia" w:hAnsi="Constantia"/>
          <w:b/>
          <w:sz w:val="24"/>
          <w:szCs w:val="24"/>
        </w:rPr>
      </w:pPr>
    </w:p>
    <w:p w14:paraId="4A21E452" w14:textId="0A03A477" w:rsidR="00AC2616" w:rsidRDefault="00AC2616" w:rsidP="00AC2616">
      <w:pPr>
        <w:pStyle w:val="Nincstrkz"/>
        <w:spacing w:line="288" w:lineRule="auto"/>
        <w:jc w:val="center"/>
        <w:rPr>
          <w:rFonts w:ascii="Constantia" w:hAnsi="Constantia"/>
          <w:b/>
          <w:sz w:val="24"/>
          <w:szCs w:val="24"/>
        </w:rPr>
      </w:pPr>
      <w:r>
        <w:rPr>
          <w:rFonts w:ascii="Constantia" w:hAnsi="Constantia"/>
          <w:b/>
          <w:sz w:val="24"/>
          <w:szCs w:val="24"/>
        </w:rPr>
        <w:t>Tisztelt Közgyűlés!</w:t>
      </w:r>
    </w:p>
    <w:p w14:paraId="64F20DD9" w14:textId="77777777" w:rsidR="00AC2616" w:rsidRDefault="00AC2616" w:rsidP="00BF6727">
      <w:pPr>
        <w:pStyle w:val="Nincstrkz"/>
        <w:spacing w:line="288" w:lineRule="auto"/>
        <w:jc w:val="both"/>
        <w:rPr>
          <w:rFonts w:ascii="Constantia" w:hAnsi="Constantia"/>
          <w:b/>
          <w:sz w:val="24"/>
          <w:szCs w:val="24"/>
        </w:rPr>
      </w:pPr>
    </w:p>
    <w:p w14:paraId="6B4D6F11" w14:textId="740B14C6" w:rsidR="008F6032" w:rsidRDefault="008F6032" w:rsidP="00CD4DBE">
      <w:pPr>
        <w:jc w:val="both"/>
        <w:rPr>
          <w:rFonts w:ascii="Constantia" w:hAnsi="Constantia"/>
          <w:sz w:val="24"/>
          <w:szCs w:val="24"/>
        </w:rPr>
      </w:pPr>
      <w:r w:rsidRPr="008F6032">
        <w:rPr>
          <w:rFonts w:ascii="Constantia" w:hAnsi="Constantia"/>
          <w:sz w:val="24"/>
          <w:szCs w:val="24"/>
        </w:rPr>
        <w:t xml:space="preserve">Az Önkormányzat kizárólagos tulajdonát képezi az </w:t>
      </w:r>
      <w:r w:rsidRPr="00BB5334">
        <w:rPr>
          <w:rFonts w:ascii="Constantia" w:hAnsi="Constantia"/>
          <w:b/>
          <w:bCs/>
          <w:i/>
          <w:iCs/>
          <w:sz w:val="24"/>
          <w:szCs w:val="24"/>
        </w:rPr>
        <w:t>Eger 0640/3</w:t>
      </w:r>
      <w:r w:rsidRPr="008F6032">
        <w:rPr>
          <w:rFonts w:ascii="Constantia" w:hAnsi="Constantia"/>
          <w:sz w:val="24"/>
          <w:szCs w:val="24"/>
        </w:rPr>
        <w:t xml:space="preserve"> </w:t>
      </w:r>
      <w:r w:rsidR="00EE74A9">
        <w:rPr>
          <w:rFonts w:ascii="Constantia" w:hAnsi="Constantia"/>
          <w:sz w:val="24"/>
          <w:szCs w:val="24"/>
        </w:rPr>
        <w:t xml:space="preserve">helyrajzi számú, </w:t>
      </w:r>
      <w:r w:rsidR="00EE74A9" w:rsidRPr="00BB5334">
        <w:rPr>
          <w:rFonts w:ascii="Constantia" w:hAnsi="Constantia"/>
          <w:i/>
          <w:iCs/>
          <w:sz w:val="24"/>
          <w:szCs w:val="24"/>
        </w:rPr>
        <w:t>kivett saját használatú út</w:t>
      </w:r>
      <w:r w:rsidR="00EE74A9">
        <w:rPr>
          <w:rFonts w:ascii="Constantia" w:hAnsi="Constantia"/>
          <w:sz w:val="24"/>
          <w:szCs w:val="24"/>
        </w:rPr>
        <w:t xml:space="preserve"> művelési ágú, </w:t>
      </w:r>
      <w:r w:rsidR="00BB5334">
        <w:rPr>
          <w:rFonts w:ascii="Constantia" w:hAnsi="Constantia"/>
          <w:sz w:val="24"/>
          <w:szCs w:val="24"/>
        </w:rPr>
        <w:t>619</w:t>
      </w:r>
      <w:r w:rsidR="00EE74A9">
        <w:rPr>
          <w:rFonts w:ascii="Constantia" w:hAnsi="Constantia"/>
          <w:sz w:val="24"/>
          <w:szCs w:val="24"/>
        </w:rPr>
        <w:t xml:space="preserve"> m² térmértékű, külterületi </w:t>
      </w:r>
      <w:r w:rsidRPr="008F6032">
        <w:rPr>
          <w:rFonts w:ascii="Constantia" w:hAnsi="Constantia"/>
          <w:sz w:val="24"/>
          <w:szCs w:val="24"/>
        </w:rPr>
        <w:t xml:space="preserve">ingatlan (továbbiakban: </w:t>
      </w:r>
      <w:r w:rsidRPr="008F6032">
        <w:rPr>
          <w:rFonts w:ascii="Constantia" w:hAnsi="Constantia"/>
          <w:i/>
          <w:sz w:val="24"/>
          <w:szCs w:val="24"/>
        </w:rPr>
        <w:t>Ingatlan</w:t>
      </w:r>
      <w:r w:rsidRPr="008F6032">
        <w:rPr>
          <w:rFonts w:ascii="Constantia" w:hAnsi="Constantia"/>
          <w:sz w:val="24"/>
          <w:szCs w:val="24"/>
        </w:rPr>
        <w:t>).</w:t>
      </w:r>
    </w:p>
    <w:p w14:paraId="2AABFCD8" w14:textId="31F95A54" w:rsidR="008F6032" w:rsidRDefault="00BE7C02" w:rsidP="00CD4DBE">
      <w:pPr>
        <w:jc w:val="both"/>
        <w:rPr>
          <w:rFonts w:ascii="Constantia" w:hAnsi="Constantia"/>
          <w:sz w:val="24"/>
          <w:szCs w:val="24"/>
        </w:rPr>
      </w:pPr>
      <w:r w:rsidRPr="001F68C6">
        <w:rPr>
          <w:rFonts w:ascii="Constantia" w:hAnsi="Constantia"/>
          <w:sz w:val="24"/>
          <w:szCs w:val="24"/>
          <w:highlight w:val="black"/>
        </w:rPr>
        <w:t>……………………………………….</w:t>
      </w:r>
      <w:r w:rsidR="008F6032" w:rsidRPr="008F6032">
        <w:rPr>
          <w:rFonts w:ascii="Constantia" w:hAnsi="Constantia"/>
          <w:sz w:val="24"/>
          <w:szCs w:val="24"/>
        </w:rPr>
        <w:t xml:space="preserve"> (</w:t>
      </w:r>
      <w:r w:rsidRPr="001F68C6">
        <w:rPr>
          <w:rFonts w:ascii="Constantia" w:hAnsi="Constantia"/>
          <w:sz w:val="24"/>
          <w:szCs w:val="24"/>
          <w:highlight w:val="black"/>
        </w:rPr>
        <w:t>…………………………………………………...</w:t>
      </w:r>
      <w:r w:rsidR="008F6032" w:rsidRPr="008F6032">
        <w:rPr>
          <w:rFonts w:ascii="Constantia" w:hAnsi="Constantia"/>
          <w:sz w:val="24"/>
          <w:szCs w:val="24"/>
        </w:rPr>
        <w:t>; továbbiakba</w:t>
      </w:r>
      <w:r w:rsidR="00CD4DBE">
        <w:rPr>
          <w:rFonts w:ascii="Constantia" w:hAnsi="Constantia"/>
          <w:sz w:val="24"/>
          <w:szCs w:val="24"/>
        </w:rPr>
        <w:t>n:</w:t>
      </w:r>
      <w:r w:rsidR="008F6032" w:rsidRPr="008F6032">
        <w:rPr>
          <w:rFonts w:ascii="Constantia" w:hAnsi="Constantia"/>
          <w:sz w:val="24"/>
          <w:szCs w:val="24"/>
        </w:rPr>
        <w:t xml:space="preserve"> </w:t>
      </w:r>
      <w:r w:rsidR="008F6032" w:rsidRPr="00CD4DBE">
        <w:rPr>
          <w:rFonts w:ascii="Constantia" w:hAnsi="Constantia"/>
          <w:i/>
          <w:iCs/>
          <w:sz w:val="24"/>
          <w:szCs w:val="24"/>
        </w:rPr>
        <w:t>Kérelmező</w:t>
      </w:r>
      <w:r w:rsidR="008F6032" w:rsidRPr="008F6032">
        <w:rPr>
          <w:rFonts w:ascii="Constantia" w:hAnsi="Constantia"/>
          <w:sz w:val="24"/>
          <w:szCs w:val="24"/>
        </w:rPr>
        <w:t>), mint a szomszédos Eger 0640/2 és az Eger 23367 helyrajzi számú ingatlanok tulajdonosa azzal a kérelemmel</w:t>
      </w:r>
      <w:r w:rsidR="00EE74A9">
        <w:rPr>
          <w:rFonts w:ascii="Constantia" w:hAnsi="Constantia"/>
          <w:sz w:val="24"/>
          <w:szCs w:val="24"/>
        </w:rPr>
        <w:t xml:space="preserve"> </w:t>
      </w:r>
      <w:r w:rsidR="00EE74A9" w:rsidRPr="00A45EB2">
        <w:rPr>
          <w:rFonts w:ascii="Constantia" w:hAnsi="Constantia"/>
          <w:i/>
          <w:iCs/>
          <w:sz w:val="24"/>
          <w:szCs w:val="24"/>
        </w:rPr>
        <w:t>(1. melléklet)</w:t>
      </w:r>
      <w:r w:rsidR="008F6032" w:rsidRPr="008F6032">
        <w:rPr>
          <w:rFonts w:ascii="Constantia" w:hAnsi="Constantia"/>
          <w:sz w:val="24"/>
          <w:szCs w:val="24"/>
        </w:rPr>
        <w:t xml:space="preserve"> fordult az Önkormányzathoz, hogy szeretné megvásárolni az önkormányzati </w:t>
      </w:r>
      <w:r w:rsidR="008F6032" w:rsidRPr="008F6032">
        <w:rPr>
          <w:rFonts w:ascii="Constantia" w:hAnsi="Constantia"/>
          <w:i/>
          <w:iCs/>
          <w:sz w:val="24"/>
          <w:szCs w:val="24"/>
        </w:rPr>
        <w:t>Ingatlan</w:t>
      </w:r>
      <w:r w:rsidR="008F6032" w:rsidRPr="008F6032">
        <w:rPr>
          <w:rFonts w:ascii="Constantia" w:hAnsi="Constantia"/>
          <w:sz w:val="24"/>
          <w:szCs w:val="24"/>
        </w:rPr>
        <w:t>, a változási vázrajz</w:t>
      </w:r>
      <w:r w:rsidR="00A45EB2">
        <w:rPr>
          <w:rFonts w:ascii="Constantia" w:hAnsi="Constantia"/>
          <w:sz w:val="24"/>
          <w:szCs w:val="24"/>
        </w:rPr>
        <w:t xml:space="preserve"> </w:t>
      </w:r>
      <w:r w:rsidR="008F6032" w:rsidRPr="008F6032">
        <w:rPr>
          <w:rFonts w:ascii="Constantia" w:hAnsi="Constantia"/>
          <w:sz w:val="24"/>
          <w:szCs w:val="24"/>
        </w:rPr>
        <w:t xml:space="preserve">és területkimutatás </w:t>
      </w:r>
      <w:r w:rsidR="00A45EB2" w:rsidRPr="00A45EB2">
        <w:rPr>
          <w:rFonts w:ascii="Constantia" w:hAnsi="Constantia"/>
          <w:i/>
          <w:iCs/>
          <w:sz w:val="24"/>
          <w:szCs w:val="24"/>
        </w:rPr>
        <w:t>(2. melléklet)</w:t>
      </w:r>
      <w:r w:rsidR="00A45EB2" w:rsidRPr="008F6032">
        <w:rPr>
          <w:rFonts w:ascii="Constantia" w:hAnsi="Constantia"/>
          <w:sz w:val="24"/>
          <w:szCs w:val="24"/>
        </w:rPr>
        <w:t xml:space="preserve"> </w:t>
      </w:r>
      <w:r w:rsidR="008F6032" w:rsidRPr="008F6032">
        <w:rPr>
          <w:rFonts w:ascii="Constantia" w:hAnsi="Constantia"/>
          <w:sz w:val="24"/>
          <w:szCs w:val="24"/>
        </w:rPr>
        <w:t>által meghatározott 10 m² térmértékű részét. A vételi kérelmét azzal indokolta, hogy a megvásárolni kívánt ingatlanrész a szomszédos saját területei között helyezkedik el, így azokat egyben tudná használni.</w:t>
      </w:r>
    </w:p>
    <w:p w14:paraId="545E0C5C" w14:textId="4CA027D7" w:rsidR="00B17082" w:rsidRDefault="008F6032" w:rsidP="00CD4DBE">
      <w:pPr>
        <w:jc w:val="both"/>
        <w:rPr>
          <w:rFonts w:ascii="Constantia" w:hAnsi="Constantia"/>
          <w:iCs/>
          <w:sz w:val="24"/>
          <w:szCs w:val="24"/>
        </w:rPr>
      </w:pPr>
      <w:r w:rsidRPr="00CD6C1B">
        <w:rPr>
          <w:rFonts w:ascii="Constantia" w:hAnsi="Constantia" w:cs="Constantia"/>
          <w:sz w:val="24"/>
          <w:szCs w:val="24"/>
        </w:rPr>
        <w:t xml:space="preserve">Az önkormányzati vagyonnal való gazdálkodás feltételeit </w:t>
      </w:r>
      <w:bookmarkStart w:id="0" w:name="_Hlk116378595"/>
      <w:r w:rsidRPr="00CD6C1B">
        <w:rPr>
          <w:rFonts w:ascii="Constantia" w:hAnsi="Constantia" w:cs="Constantia"/>
          <w:sz w:val="24"/>
          <w:szCs w:val="24"/>
        </w:rPr>
        <w:t>Eger Megyei Jogú Város Önkormányzata Közgyűlésének az önkormányzat vagyonáról és a vagyongazdálkodásról szóló 33/2022</w:t>
      </w:r>
      <w:r w:rsidR="00C500AD">
        <w:rPr>
          <w:rFonts w:ascii="Constantia" w:hAnsi="Constantia" w:cs="Constantia"/>
          <w:sz w:val="24"/>
          <w:szCs w:val="24"/>
        </w:rPr>
        <w:t>.</w:t>
      </w:r>
      <w:r w:rsidRPr="00CD6C1B">
        <w:rPr>
          <w:rFonts w:ascii="Constantia" w:hAnsi="Constantia" w:cs="Constantia"/>
          <w:sz w:val="24"/>
          <w:szCs w:val="24"/>
        </w:rPr>
        <w:t xml:space="preserve"> (XI.25</w:t>
      </w:r>
      <w:r w:rsidR="00C500AD">
        <w:rPr>
          <w:rFonts w:ascii="Constantia" w:hAnsi="Constantia" w:cs="Constantia"/>
          <w:sz w:val="24"/>
          <w:szCs w:val="24"/>
        </w:rPr>
        <w:t>.</w:t>
      </w:r>
      <w:r w:rsidRPr="00CD6C1B">
        <w:rPr>
          <w:rFonts w:ascii="Constantia" w:hAnsi="Constantia" w:cs="Constantia"/>
          <w:sz w:val="24"/>
          <w:szCs w:val="24"/>
        </w:rPr>
        <w:t xml:space="preserve">) önkormányzati rendelete </w:t>
      </w:r>
      <w:bookmarkEnd w:id="0"/>
      <w:r w:rsidRPr="00CD6C1B">
        <w:rPr>
          <w:rFonts w:ascii="Constantia" w:hAnsi="Constantia" w:cs="Constantia"/>
          <w:sz w:val="24"/>
          <w:szCs w:val="24"/>
        </w:rPr>
        <w:t>(</w:t>
      </w:r>
      <w:r w:rsidRPr="00CD4DBE">
        <w:rPr>
          <w:rFonts w:ascii="Constantia" w:hAnsi="Constantia" w:cs="Constantia"/>
          <w:sz w:val="24"/>
          <w:szCs w:val="24"/>
        </w:rPr>
        <w:t>továbbiakban:</w:t>
      </w:r>
      <w:r w:rsidRPr="00EE74A9">
        <w:rPr>
          <w:rFonts w:ascii="Constantia" w:hAnsi="Constantia" w:cs="Constantia"/>
          <w:i/>
          <w:iCs/>
          <w:sz w:val="24"/>
          <w:szCs w:val="24"/>
        </w:rPr>
        <w:t xml:space="preserve"> </w:t>
      </w:r>
      <w:r w:rsidR="00A45EB2">
        <w:rPr>
          <w:rFonts w:ascii="Constantia" w:hAnsi="Constantia" w:cs="Constantia"/>
          <w:i/>
          <w:iCs/>
          <w:sz w:val="24"/>
          <w:szCs w:val="24"/>
        </w:rPr>
        <w:t>Vagyon</w:t>
      </w:r>
      <w:r w:rsidR="00B31ACC">
        <w:rPr>
          <w:rFonts w:ascii="Constantia" w:hAnsi="Constantia" w:cs="Constantia"/>
          <w:i/>
          <w:iCs/>
          <w:sz w:val="24"/>
          <w:szCs w:val="24"/>
        </w:rPr>
        <w:t>r</w:t>
      </w:r>
      <w:r w:rsidRPr="00EE74A9">
        <w:rPr>
          <w:rFonts w:ascii="Constantia" w:hAnsi="Constantia" w:cs="Constantia"/>
          <w:i/>
          <w:iCs/>
          <w:sz w:val="24"/>
          <w:szCs w:val="24"/>
        </w:rPr>
        <w:t>endelet</w:t>
      </w:r>
      <w:r w:rsidRPr="00CD6C1B">
        <w:rPr>
          <w:rFonts w:ascii="Constantia" w:hAnsi="Constantia" w:cs="Constantia"/>
          <w:sz w:val="24"/>
          <w:szCs w:val="24"/>
        </w:rPr>
        <w:t>) szabályozza.</w:t>
      </w:r>
      <w:r>
        <w:rPr>
          <w:rFonts w:ascii="Constantia" w:hAnsi="Constantia" w:cs="Constantia"/>
          <w:sz w:val="24"/>
          <w:szCs w:val="24"/>
        </w:rPr>
        <w:t xml:space="preserve"> </w:t>
      </w:r>
      <w:r>
        <w:rPr>
          <w:rFonts w:ascii="Constantia" w:hAnsi="Constantia"/>
          <w:sz w:val="24"/>
          <w:szCs w:val="24"/>
        </w:rPr>
        <w:t xml:space="preserve">A természetbeni állapotnak megfelelő telekhatár rendezés az önkormányzati ingatlanrész elidegenítésével </w:t>
      </w:r>
      <w:r w:rsidR="00051DD6">
        <w:rPr>
          <w:rFonts w:ascii="Constantia" w:hAnsi="Constantia"/>
          <w:sz w:val="24"/>
          <w:szCs w:val="24"/>
        </w:rPr>
        <w:t>valósítható meg</w:t>
      </w:r>
      <w:r>
        <w:rPr>
          <w:rFonts w:ascii="Constantia" w:hAnsi="Constantia"/>
          <w:sz w:val="24"/>
          <w:szCs w:val="24"/>
        </w:rPr>
        <w:t xml:space="preserve">. Az elidegenítés feltétele az ingatlanrész törzsvagyoni körből való kivonása, melynek eredményeként a </w:t>
      </w:r>
      <w:r w:rsidR="00A45EB2" w:rsidRPr="00A45EB2">
        <w:rPr>
          <w:rFonts w:ascii="Constantia" w:hAnsi="Constantia"/>
          <w:i/>
          <w:iCs/>
          <w:sz w:val="24"/>
          <w:szCs w:val="24"/>
        </w:rPr>
        <w:t>Vagyonr</w:t>
      </w:r>
      <w:r w:rsidRPr="00A45EB2">
        <w:rPr>
          <w:rFonts w:ascii="Constantia" w:hAnsi="Constantia"/>
          <w:i/>
          <w:iCs/>
          <w:sz w:val="24"/>
          <w:szCs w:val="24"/>
        </w:rPr>
        <w:t>endelet</w:t>
      </w:r>
      <w:r>
        <w:rPr>
          <w:rFonts w:ascii="Constantia" w:hAnsi="Constantia"/>
          <w:sz w:val="24"/>
          <w:szCs w:val="24"/>
        </w:rPr>
        <w:t xml:space="preserve"> 3. mellékletének módosítása válik indokolttá</w:t>
      </w:r>
      <w:r w:rsidR="00B17082">
        <w:rPr>
          <w:rFonts w:ascii="Constantia" w:hAnsi="Constantia"/>
          <w:sz w:val="24"/>
          <w:szCs w:val="24"/>
        </w:rPr>
        <w:t>, me</w:t>
      </w:r>
      <w:r w:rsidR="00112F58">
        <w:rPr>
          <w:rFonts w:ascii="Constantia" w:hAnsi="Constantia"/>
          <w:sz w:val="24"/>
          <w:szCs w:val="24"/>
        </w:rPr>
        <w:t>ly vonatkozásában</w:t>
      </w:r>
      <w:r w:rsidR="00B17082">
        <w:rPr>
          <w:rFonts w:ascii="Constantia" w:hAnsi="Constantia"/>
          <w:sz w:val="24"/>
          <w:szCs w:val="24"/>
        </w:rPr>
        <w:t xml:space="preserve"> az </w:t>
      </w:r>
      <w:r w:rsidR="00B17082" w:rsidRPr="00CD6C1B">
        <w:rPr>
          <w:rFonts w:ascii="Constantia" w:hAnsi="Constantia" w:cs="Constantia"/>
          <w:sz w:val="24"/>
          <w:szCs w:val="24"/>
        </w:rPr>
        <w:t>Eger Megyei Jogú Város Önkormányzata</w:t>
      </w:r>
      <w:r w:rsidR="00B17082">
        <w:rPr>
          <w:rFonts w:ascii="Constantia" w:hAnsi="Constantia" w:cs="Constantia"/>
          <w:sz w:val="24"/>
          <w:szCs w:val="24"/>
        </w:rPr>
        <w:t xml:space="preserve"> kizárólagos tulajdonát képező </w:t>
      </w:r>
      <w:r w:rsidR="00B17082" w:rsidRPr="008F6032">
        <w:rPr>
          <w:rFonts w:ascii="Constantia" w:hAnsi="Constantia"/>
          <w:i/>
          <w:sz w:val="24"/>
          <w:szCs w:val="24"/>
        </w:rPr>
        <w:t>Ingatlan</w:t>
      </w:r>
      <w:r w:rsidR="00B17082">
        <w:rPr>
          <w:rFonts w:ascii="Constantia" w:hAnsi="Constantia"/>
          <w:i/>
          <w:sz w:val="24"/>
          <w:szCs w:val="24"/>
        </w:rPr>
        <w:t xml:space="preserve"> </w:t>
      </w:r>
      <w:r w:rsidR="00B17082" w:rsidRPr="00B17082">
        <w:rPr>
          <w:rFonts w:ascii="Constantia" w:hAnsi="Constantia"/>
          <w:iCs/>
          <w:sz w:val="24"/>
          <w:szCs w:val="24"/>
        </w:rPr>
        <w:t>61</w:t>
      </w:r>
      <w:r w:rsidR="00A45EB2">
        <w:rPr>
          <w:rFonts w:ascii="Constantia" w:hAnsi="Constantia"/>
          <w:iCs/>
          <w:sz w:val="24"/>
          <w:szCs w:val="24"/>
        </w:rPr>
        <w:t>9</w:t>
      </w:r>
      <w:r w:rsidR="00B17082" w:rsidRPr="00B17082">
        <w:rPr>
          <w:rFonts w:ascii="Constantia" w:hAnsi="Constantia"/>
          <w:iCs/>
          <w:sz w:val="24"/>
          <w:szCs w:val="24"/>
        </w:rPr>
        <w:t xml:space="preserve"> m</w:t>
      </w:r>
      <w:r w:rsidR="00B17082" w:rsidRPr="00B17082">
        <w:rPr>
          <w:rFonts w:ascii="Constantia" w:hAnsi="Constantia"/>
          <w:iCs/>
          <w:sz w:val="24"/>
          <w:szCs w:val="24"/>
          <w:vertAlign w:val="superscript"/>
        </w:rPr>
        <w:t>2</w:t>
      </w:r>
      <w:r w:rsidR="00B17082" w:rsidRPr="00B17082">
        <w:rPr>
          <w:rFonts w:ascii="Constantia" w:hAnsi="Constantia"/>
          <w:iCs/>
          <w:sz w:val="24"/>
          <w:szCs w:val="24"/>
        </w:rPr>
        <w:t xml:space="preserve"> térmérték</w:t>
      </w:r>
      <w:r w:rsidR="00112F58">
        <w:rPr>
          <w:rFonts w:ascii="Constantia" w:hAnsi="Constantia"/>
          <w:iCs/>
          <w:sz w:val="24"/>
          <w:szCs w:val="24"/>
        </w:rPr>
        <w:t xml:space="preserve">e </w:t>
      </w:r>
      <w:r w:rsidR="00B17082" w:rsidRPr="00B17082">
        <w:rPr>
          <w:rFonts w:ascii="Constantia" w:hAnsi="Constantia"/>
          <w:iCs/>
          <w:sz w:val="24"/>
          <w:szCs w:val="24"/>
        </w:rPr>
        <w:t>10 m</w:t>
      </w:r>
      <w:r w:rsidR="00B17082" w:rsidRPr="00B17082">
        <w:rPr>
          <w:rFonts w:ascii="Constantia" w:hAnsi="Constantia"/>
          <w:iCs/>
          <w:sz w:val="24"/>
          <w:szCs w:val="24"/>
          <w:vertAlign w:val="superscript"/>
        </w:rPr>
        <w:t>2</w:t>
      </w:r>
      <w:r w:rsidR="00B17082">
        <w:rPr>
          <w:rFonts w:ascii="Constantia" w:hAnsi="Constantia"/>
          <w:iCs/>
          <w:sz w:val="24"/>
          <w:szCs w:val="24"/>
        </w:rPr>
        <w:t>-rel 60</w:t>
      </w:r>
      <w:r w:rsidR="00A45EB2">
        <w:rPr>
          <w:rFonts w:ascii="Constantia" w:hAnsi="Constantia"/>
          <w:iCs/>
          <w:sz w:val="24"/>
          <w:szCs w:val="24"/>
        </w:rPr>
        <w:t>9</w:t>
      </w:r>
      <w:r w:rsidR="00B17082">
        <w:rPr>
          <w:rFonts w:ascii="Constantia" w:hAnsi="Constantia"/>
          <w:iCs/>
          <w:sz w:val="24"/>
          <w:szCs w:val="24"/>
        </w:rPr>
        <w:t xml:space="preserve"> </w:t>
      </w:r>
      <w:r w:rsidR="00B17082" w:rsidRPr="00B17082">
        <w:rPr>
          <w:rFonts w:ascii="Constantia" w:hAnsi="Constantia"/>
          <w:iCs/>
          <w:sz w:val="24"/>
          <w:szCs w:val="24"/>
        </w:rPr>
        <w:t>m</w:t>
      </w:r>
      <w:r w:rsidR="00B17082" w:rsidRPr="00B17082">
        <w:rPr>
          <w:rFonts w:ascii="Constantia" w:hAnsi="Constantia"/>
          <w:iCs/>
          <w:sz w:val="24"/>
          <w:szCs w:val="24"/>
          <w:vertAlign w:val="superscript"/>
        </w:rPr>
        <w:t>2</w:t>
      </w:r>
      <w:r w:rsidR="00B17082">
        <w:rPr>
          <w:rFonts w:ascii="Constantia" w:hAnsi="Constantia"/>
          <w:iCs/>
          <w:sz w:val="24"/>
          <w:szCs w:val="24"/>
        </w:rPr>
        <w:t>-re csökken.</w:t>
      </w:r>
    </w:p>
    <w:p w14:paraId="4C0B1828" w14:textId="2AD095C7" w:rsidR="00BB584A" w:rsidRPr="00B17082" w:rsidRDefault="00BB584A" w:rsidP="00CD4DBE">
      <w:pPr>
        <w:jc w:val="both"/>
        <w:rPr>
          <w:rFonts w:ascii="Constantia" w:hAnsi="Constantia"/>
          <w:iCs/>
          <w:sz w:val="24"/>
          <w:szCs w:val="24"/>
        </w:rPr>
      </w:pPr>
      <w:r w:rsidRPr="00A85E45">
        <w:rPr>
          <w:rFonts w:ascii="Constantia" w:hAnsi="Constantia"/>
          <w:sz w:val="24"/>
          <w:szCs w:val="24"/>
        </w:rPr>
        <w:t xml:space="preserve">A </w:t>
      </w:r>
      <w:r w:rsidR="00A45EB2" w:rsidRPr="00A45EB2">
        <w:rPr>
          <w:rFonts w:ascii="Constantia" w:hAnsi="Constantia"/>
          <w:i/>
          <w:iCs/>
          <w:sz w:val="24"/>
          <w:szCs w:val="24"/>
        </w:rPr>
        <w:t>Vagyonr</w:t>
      </w:r>
      <w:r w:rsidRPr="00A45EB2">
        <w:rPr>
          <w:rFonts w:ascii="Constantia" w:hAnsi="Constantia"/>
          <w:i/>
          <w:iCs/>
          <w:sz w:val="24"/>
          <w:szCs w:val="24"/>
        </w:rPr>
        <w:t>endelet</w:t>
      </w:r>
      <w:r w:rsidRPr="00A85E45">
        <w:rPr>
          <w:rFonts w:ascii="Constantia" w:hAnsi="Constantia"/>
          <w:sz w:val="24"/>
          <w:szCs w:val="24"/>
        </w:rPr>
        <w:t xml:space="preserve"> </w:t>
      </w:r>
      <w:r>
        <w:rPr>
          <w:rFonts w:ascii="Constantia" w:hAnsi="Constantia"/>
          <w:sz w:val="24"/>
          <w:szCs w:val="24"/>
        </w:rPr>
        <w:t>3</w:t>
      </w:r>
      <w:r w:rsidRPr="00A85E45">
        <w:rPr>
          <w:rFonts w:ascii="Constantia" w:hAnsi="Constantia"/>
          <w:sz w:val="24"/>
          <w:szCs w:val="24"/>
        </w:rPr>
        <w:t>.</w:t>
      </w:r>
      <w:r>
        <w:rPr>
          <w:rFonts w:ascii="Constantia" w:hAnsi="Constantia"/>
          <w:sz w:val="24"/>
          <w:szCs w:val="24"/>
        </w:rPr>
        <w:t xml:space="preserve"> </w:t>
      </w:r>
      <w:r w:rsidRPr="00A85E45">
        <w:rPr>
          <w:rFonts w:ascii="Constantia" w:hAnsi="Constantia"/>
          <w:sz w:val="24"/>
          <w:szCs w:val="24"/>
        </w:rPr>
        <w:t>§ (5) bekezdése szerint:</w:t>
      </w:r>
    </w:p>
    <w:p w14:paraId="75220213" w14:textId="77777777" w:rsidR="00B17082" w:rsidRDefault="00BB584A" w:rsidP="00B17082">
      <w:pPr>
        <w:pStyle w:val="Nincstrkz"/>
        <w:spacing w:line="276" w:lineRule="auto"/>
        <w:jc w:val="both"/>
        <w:rPr>
          <w:rFonts w:ascii="Constantia" w:hAnsi="Constantia"/>
          <w:i/>
          <w:iCs/>
          <w:sz w:val="24"/>
          <w:szCs w:val="24"/>
        </w:rPr>
      </w:pPr>
      <w:r w:rsidRPr="00FC52D7">
        <w:rPr>
          <w:rFonts w:ascii="Constantia" w:hAnsi="Constantia"/>
          <w:i/>
          <w:iCs/>
          <w:sz w:val="24"/>
          <w:szCs w:val="24"/>
        </w:rPr>
        <w:t>„Az ingatlanok törzsvagyoni körből történő kivonásáról a Közgyűlés dönt, amely alapján az ingatlant tartalmazó Mellékletet módosítani kell.”</w:t>
      </w:r>
    </w:p>
    <w:p w14:paraId="554CC4DD" w14:textId="77777777" w:rsidR="00B17082" w:rsidRDefault="00B17082" w:rsidP="00B17082">
      <w:pPr>
        <w:pStyle w:val="Nincstrkz"/>
        <w:spacing w:line="276" w:lineRule="auto"/>
        <w:ind w:hanging="426"/>
        <w:jc w:val="both"/>
        <w:rPr>
          <w:rFonts w:ascii="Constantia" w:hAnsi="Constantia"/>
          <w:sz w:val="24"/>
          <w:szCs w:val="24"/>
        </w:rPr>
      </w:pPr>
    </w:p>
    <w:p w14:paraId="4C3F7BC6" w14:textId="686E78F4" w:rsidR="00302E3A" w:rsidRPr="00A45EB2" w:rsidRDefault="00302E3A" w:rsidP="00CD4DBE">
      <w:pPr>
        <w:spacing w:line="276" w:lineRule="auto"/>
        <w:jc w:val="both"/>
        <w:rPr>
          <w:rFonts w:ascii="Constantia" w:hAnsi="Constantia"/>
          <w:sz w:val="24"/>
          <w:szCs w:val="24"/>
        </w:rPr>
      </w:pPr>
      <w:r w:rsidRPr="00A45EB2">
        <w:rPr>
          <w:rFonts w:ascii="Constantia" w:hAnsi="Constantia"/>
          <w:sz w:val="24"/>
          <w:szCs w:val="24"/>
        </w:rPr>
        <w:t xml:space="preserve">A </w:t>
      </w:r>
      <w:r w:rsidRPr="00A45EB2">
        <w:rPr>
          <w:rFonts w:ascii="Constantia" w:hAnsi="Constantia"/>
          <w:i/>
          <w:iCs/>
          <w:sz w:val="24"/>
          <w:szCs w:val="24"/>
        </w:rPr>
        <w:t>Vagyonrendelet</w:t>
      </w:r>
      <w:r w:rsidRPr="00A45EB2">
        <w:rPr>
          <w:rFonts w:ascii="Constantia" w:hAnsi="Constantia"/>
          <w:sz w:val="24"/>
          <w:szCs w:val="24"/>
        </w:rPr>
        <w:t xml:space="preserve"> 4. § (1) és (2) bekezdése alapján: </w:t>
      </w:r>
    </w:p>
    <w:p w14:paraId="3A7C2FF9" w14:textId="77777777" w:rsidR="00302E3A" w:rsidRPr="00A45EB2" w:rsidRDefault="00302E3A" w:rsidP="00302E3A">
      <w:pPr>
        <w:spacing w:line="276" w:lineRule="auto"/>
        <w:jc w:val="both"/>
        <w:rPr>
          <w:rFonts w:ascii="Constantia" w:hAnsi="Constantia"/>
          <w:i/>
          <w:iCs/>
          <w:sz w:val="24"/>
          <w:szCs w:val="24"/>
        </w:rPr>
      </w:pPr>
      <w:r w:rsidRPr="00A45EB2">
        <w:rPr>
          <w:rFonts w:ascii="Constantia" w:hAnsi="Constantia"/>
          <w:i/>
          <w:iCs/>
          <w:sz w:val="24"/>
          <w:szCs w:val="24"/>
        </w:rPr>
        <w:t xml:space="preserve">„(1) Az önkormányzati vagyon elidegenítésére, megterhelésére irányuló döntést megelőzően az adott vagyontárgy forgalmi értékét meg kell határozni. </w:t>
      </w:r>
    </w:p>
    <w:p w14:paraId="49494384" w14:textId="77777777" w:rsidR="00302E3A" w:rsidRPr="00A45EB2" w:rsidRDefault="00302E3A" w:rsidP="00302E3A">
      <w:pPr>
        <w:spacing w:line="276" w:lineRule="auto"/>
        <w:jc w:val="both"/>
        <w:rPr>
          <w:rFonts w:ascii="Constantia" w:hAnsi="Constantia"/>
          <w:i/>
          <w:iCs/>
          <w:sz w:val="24"/>
          <w:szCs w:val="24"/>
        </w:rPr>
      </w:pPr>
      <w:r w:rsidRPr="00A45EB2">
        <w:rPr>
          <w:rFonts w:ascii="Constantia" w:hAnsi="Constantia"/>
          <w:i/>
          <w:iCs/>
          <w:sz w:val="24"/>
          <w:szCs w:val="24"/>
        </w:rPr>
        <w:lastRenderedPageBreak/>
        <w:t xml:space="preserve">(2) A forgalmi érték megállapításának módja: a) Ingatlanok értékesítése, bérbeadása, megterhelése esetében ingatlanforgalmi szakértő által meghatározott érték 90 napnál nem régebbi forgalmi értékbecslés alapján, kivétel ez alól az azonos adottságú ingatlanok sorozat értékesítése. Mezőgazdasági célú ingatlanok 21. alcím szerinti hasznosítása esetén értékelést nem kell készíteni, kivéve az </w:t>
      </w:r>
      <w:proofErr w:type="spellStart"/>
      <w:proofErr w:type="gramStart"/>
      <w:r w:rsidRPr="00A45EB2">
        <w:rPr>
          <w:rFonts w:ascii="Constantia" w:hAnsi="Constantia"/>
          <w:i/>
          <w:iCs/>
          <w:sz w:val="24"/>
          <w:szCs w:val="24"/>
        </w:rPr>
        <w:t>Nvt</w:t>
      </w:r>
      <w:proofErr w:type="spellEnd"/>
      <w:r w:rsidRPr="00A45EB2">
        <w:rPr>
          <w:rFonts w:ascii="Constantia" w:hAnsi="Constantia"/>
          <w:i/>
          <w:iCs/>
          <w:sz w:val="24"/>
          <w:szCs w:val="24"/>
        </w:rPr>
        <w:t>.-</w:t>
      </w:r>
      <w:proofErr w:type="spellStart"/>
      <w:proofErr w:type="gramEnd"/>
      <w:r w:rsidRPr="00A45EB2">
        <w:rPr>
          <w:rFonts w:ascii="Constantia" w:hAnsi="Constantia"/>
          <w:i/>
          <w:iCs/>
          <w:sz w:val="24"/>
          <w:szCs w:val="24"/>
        </w:rPr>
        <w:t>nek</w:t>
      </w:r>
      <w:proofErr w:type="spellEnd"/>
      <w:r w:rsidRPr="00A45EB2">
        <w:rPr>
          <w:rFonts w:ascii="Constantia" w:hAnsi="Constantia"/>
          <w:i/>
          <w:iCs/>
          <w:sz w:val="24"/>
          <w:szCs w:val="24"/>
        </w:rPr>
        <w:t xml:space="preserve"> és a költségvetési törvénynek megfelelően az ott meghatározott versenyeztetési értékhatárt várhatóan meghaladó értékű ingatlanokat.”</w:t>
      </w:r>
    </w:p>
    <w:p w14:paraId="3DA8EEC0" w14:textId="77777777" w:rsidR="006705B5" w:rsidRPr="004F21BD" w:rsidRDefault="00302E3A" w:rsidP="006705B5">
      <w:pPr>
        <w:spacing w:line="276" w:lineRule="auto"/>
        <w:jc w:val="both"/>
        <w:rPr>
          <w:rFonts w:ascii="Constantia" w:hAnsi="Constantia"/>
          <w:sz w:val="24"/>
          <w:szCs w:val="24"/>
        </w:rPr>
      </w:pPr>
      <w:r w:rsidRPr="00446EE4">
        <w:rPr>
          <w:rFonts w:ascii="Constantia" w:hAnsi="Constantia"/>
          <w:sz w:val="24"/>
          <w:szCs w:val="24"/>
        </w:rPr>
        <w:t xml:space="preserve">A Vagyongazdálkodási Iroda az elidegenítési eljárás megindításához megrendelte a szükséges forgalmi értékbecslést </w:t>
      </w:r>
      <w:r w:rsidRPr="0022759A">
        <w:rPr>
          <w:rFonts w:ascii="Constantia" w:hAnsi="Constantia"/>
          <w:i/>
          <w:iCs/>
          <w:sz w:val="24"/>
          <w:szCs w:val="24"/>
        </w:rPr>
        <w:t>(</w:t>
      </w:r>
      <w:r w:rsidR="00A45EB2" w:rsidRPr="0022759A">
        <w:rPr>
          <w:rFonts w:ascii="Constantia" w:hAnsi="Constantia"/>
          <w:i/>
          <w:iCs/>
          <w:sz w:val="24"/>
          <w:szCs w:val="24"/>
        </w:rPr>
        <w:t>3</w:t>
      </w:r>
      <w:r w:rsidRPr="0022759A">
        <w:rPr>
          <w:rFonts w:ascii="Constantia" w:hAnsi="Constantia"/>
          <w:i/>
          <w:iCs/>
          <w:sz w:val="24"/>
          <w:szCs w:val="24"/>
        </w:rPr>
        <w:t>. melléklet</w:t>
      </w:r>
      <w:r w:rsidRPr="00446EE4">
        <w:rPr>
          <w:rFonts w:ascii="Constantia" w:hAnsi="Constantia"/>
          <w:sz w:val="24"/>
          <w:szCs w:val="24"/>
        </w:rPr>
        <w:t>), mely alapján a</w:t>
      </w:r>
      <w:r w:rsidR="0096359D">
        <w:rPr>
          <w:rFonts w:ascii="Constantia" w:hAnsi="Constantia"/>
          <w:sz w:val="24"/>
          <w:szCs w:val="24"/>
        </w:rPr>
        <w:t>z</w:t>
      </w:r>
      <w:r w:rsidRPr="00446EE4">
        <w:rPr>
          <w:rFonts w:ascii="Constantia" w:hAnsi="Constantia"/>
          <w:sz w:val="24"/>
          <w:szCs w:val="24"/>
        </w:rPr>
        <w:t xml:space="preserve"> </w:t>
      </w:r>
      <w:r w:rsidR="0096359D">
        <w:rPr>
          <w:rFonts w:ascii="Constantia" w:hAnsi="Constantia"/>
          <w:sz w:val="24"/>
          <w:szCs w:val="24"/>
        </w:rPr>
        <w:t xml:space="preserve">Eger </w:t>
      </w:r>
      <w:r w:rsidRPr="00446EE4">
        <w:rPr>
          <w:rFonts w:ascii="Constantia" w:hAnsi="Constantia"/>
          <w:sz w:val="24"/>
          <w:szCs w:val="24"/>
        </w:rPr>
        <w:t>0640/3 helyrajzi számú ingatlan 10 m</w:t>
      </w:r>
      <w:r w:rsidRPr="00446EE4">
        <w:rPr>
          <w:rFonts w:ascii="Constantia" w:hAnsi="Constantia"/>
          <w:sz w:val="24"/>
          <w:szCs w:val="24"/>
          <w:vertAlign w:val="superscript"/>
        </w:rPr>
        <w:t>2</w:t>
      </w:r>
      <w:r w:rsidRPr="00446EE4">
        <w:rPr>
          <w:rFonts w:ascii="Constantia" w:hAnsi="Constantia"/>
          <w:sz w:val="24"/>
          <w:szCs w:val="24"/>
        </w:rPr>
        <w:t xml:space="preserve"> </w:t>
      </w:r>
      <w:r w:rsidR="0096359D">
        <w:rPr>
          <w:rFonts w:ascii="Constantia" w:hAnsi="Constantia"/>
          <w:sz w:val="24"/>
          <w:szCs w:val="24"/>
        </w:rPr>
        <w:t>térmértékű</w:t>
      </w:r>
      <w:r w:rsidRPr="00446EE4">
        <w:rPr>
          <w:rFonts w:ascii="Constantia" w:hAnsi="Constantia"/>
          <w:sz w:val="24"/>
          <w:szCs w:val="24"/>
        </w:rPr>
        <w:t xml:space="preserve"> részének aktuális forgalmi értéke nettó </w:t>
      </w:r>
      <w:r w:rsidR="00A45EB2" w:rsidRPr="00446EE4">
        <w:rPr>
          <w:rFonts w:ascii="Constantia" w:hAnsi="Constantia"/>
          <w:sz w:val="24"/>
          <w:szCs w:val="24"/>
        </w:rPr>
        <w:t>11.370,</w:t>
      </w:r>
      <w:r w:rsidR="002B5CFD">
        <w:rPr>
          <w:rFonts w:ascii="Constantia" w:hAnsi="Constantia"/>
          <w:sz w:val="24"/>
          <w:szCs w:val="24"/>
        </w:rPr>
        <w:t xml:space="preserve"> </w:t>
      </w:r>
      <w:r w:rsidR="00A45EB2" w:rsidRPr="00446EE4">
        <w:rPr>
          <w:rFonts w:ascii="Constantia" w:hAnsi="Constantia"/>
          <w:sz w:val="24"/>
          <w:szCs w:val="24"/>
        </w:rPr>
        <w:t>-</w:t>
      </w:r>
      <w:r w:rsidRPr="00446EE4">
        <w:rPr>
          <w:rFonts w:ascii="Constantia" w:hAnsi="Constantia"/>
          <w:sz w:val="24"/>
          <w:szCs w:val="24"/>
        </w:rPr>
        <w:t xml:space="preserve"> Ft.</w:t>
      </w:r>
      <w:r w:rsidR="006705B5">
        <w:rPr>
          <w:rFonts w:ascii="Constantia" w:hAnsi="Constantia"/>
          <w:sz w:val="24"/>
          <w:szCs w:val="24"/>
        </w:rPr>
        <w:t xml:space="preserve"> </w:t>
      </w:r>
      <w:r w:rsidR="006705B5" w:rsidRPr="004F21BD">
        <w:rPr>
          <w:rFonts w:ascii="Constantia" w:hAnsi="Constantia"/>
          <w:sz w:val="24"/>
          <w:szCs w:val="24"/>
        </w:rPr>
        <w:t>A Főépítészi Csoport az állásfoglalásában lenyilatkozta, hogy a területen építmény nem helyezhető el így mentes az Áfa fizetési kötelezettség alól.</w:t>
      </w:r>
    </w:p>
    <w:p w14:paraId="6E4B47A0" w14:textId="14DC14B1" w:rsidR="00446EE4" w:rsidRDefault="00446EE4" w:rsidP="00CD4DBE">
      <w:pPr>
        <w:spacing w:line="276" w:lineRule="auto"/>
        <w:jc w:val="both"/>
        <w:rPr>
          <w:rFonts w:ascii="Constantia" w:hAnsi="Constantia"/>
          <w:sz w:val="24"/>
          <w:szCs w:val="24"/>
        </w:rPr>
      </w:pPr>
    </w:p>
    <w:p w14:paraId="5D4C9569" w14:textId="77777777" w:rsidR="00CD4DBE" w:rsidRPr="00D01FE2" w:rsidRDefault="00CD4DBE" w:rsidP="00CD4DBE">
      <w:pPr>
        <w:jc w:val="both"/>
        <w:rPr>
          <w:rFonts w:ascii="Constantia" w:hAnsi="Constantia"/>
        </w:rPr>
      </w:pPr>
      <w:r>
        <w:rPr>
          <w:rFonts w:ascii="Constantia" w:hAnsi="Constantia"/>
        </w:rPr>
        <w:t>Az</w:t>
      </w:r>
      <w:r w:rsidRPr="00D01FE2">
        <w:rPr>
          <w:rFonts w:ascii="Constantia" w:hAnsi="Constantia"/>
        </w:rPr>
        <w:t xml:space="preserve"> érintett szakirodák az </w:t>
      </w:r>
      <w:r w:rsidRPr="00D01FE2">
        <w:rPr>
          <w:rFonts w:ascii="Constantia" w:hAnsi="Constantia"/>
          <w:i/>
        </w:rPr>
        <w:t>Ingatlanrész</w:t>
      </w:r>
      <w:r w:rsidRPr="00D01FE2">
        <w:rPr>
          <w:rFonts w:ascii="Constantia" w:hAnsi="Constantia"/>
        </w:rPr>
        <w:t xml:space="preserve"> értékesítését nem kifogásolták</w:t>
      </w:r>
      <w:r>
        <w:rPr>
          <w:rFonts w:ascii="Constantia" w:hAnsi="Constantia"/>
        </w:rPr>
        <w:t xml:space="preserve"> (4. melléklet)</w:t>
      </w:r>
      <w:r w:rsidRPr="00D01FE2">
        <w:rPr>
          <w:rFonts w:ascii="Constantia" w:hAnsi="Constantia"/>
        </w:rPr>
        <w:t>, valamint annak értékesítésével a birtokösszevonási törekvések nem sérülnek.</w:t>
      </w:r>
    </w:p>
    <w:p w14:paraId="46B208C5" w14:textId="77777777" w:rsidR="0020546D" w:rsidRPr="00446EE4" w:rsidRDefault="005D6521" w:rsidP="00CD4DBE">
      <w:pPr>
        <w:pStyle w:val="Nincstrkz"/>
        <w:spacing w:line="276" w:lineRule="auto"/>
        <w:jc w:val="both"/>
        <w:rPr>
          <w:rFonts w:ascii="Constantia" w:hAnsi="Constantia"/>
          <w:sz w:val="24"/>
          <w:szCs w:val="24"/>
        </w:rPr>
      </w:pPr>
      <w:r w:rsidRPr="00446EE4">
        <w:rPr>
          <w:rFonts w:ascii="Constantia" w:hAnsi="Constantia"/>
          <w:sz w:val="24"/>
          <w:szCs w:val="24"/>
        </w:rPr>
        <w:t xml:space="preserve">A </w:t>
      </w:r>
      <w:r w:rsidRPr="00CD4DBE">
        <w:rPr>
          <w:rFonts w:ascii="Constantia" w:hAnsi="Constantia"/>
          <w:i/>
          <w:iCs/>
          <w:sz w:val="24"/>
          <w:szCs w:val="24"/>
        </w:rPr>
        <w:t xml:space="preserve">Vagyonrendelet </w:t>
      </w:r>
      <w:r w:rsidRPr="00446EE4">
        <w:rPr>
          <w:rFonts w:ascii="Constantia" w:hAnsi="Constantia"/>
          <w:sz w:val="24"/>
          <w:szCs w:val="24"/>
        </w:rPr>
        <w:t xml:space="preserve">6. § </w:t>
      </w:r>
      <w:r w:rsidRPr="005D6521">
        <w:rPr>
          <w:rFonts w:ascii="Constantia" w:hAnsi="Constantia"/>
          <w:sz w:val="24"/>
          <w:szCs w:val="24"/>
        </w:rPr>
        <w:t>(2)</w:t>
      </w:r>
      <w:r w:rsidR="0020546D" w:rsidRPr="00446EE4">
        <w:rPr>
          <w:rFonts w:ascii="Constantia" w:hAnsi="Constantia"/>
          <w:sz w:val="24"/>
          <w:szCs w:val="24"/>
        </w:rPr>
        <w:t>:</w:t>
      </w:r>
    </w:p>
    <w:p w14:paraId="3F6CC4F6" w14:textId="51E22676" w:rsidR="005D6521" w:rsidRPr="005D6521" w:rsidRDefault="002B5CFD" w:rsidP="0020546D">
      <w:pPr>
        <w:pStyle w:val="Nincstrkz"/>
        <w:spacing w:line="276" w:lineRule="auto"/>
        <w:jc w:val="both"/>
        <w:rPr>
          <w:rFonts w:ascii="Constantia" w:hAnsi="Constantia"/>
          <w:i/>
          <w:iCs/>
          <w:sz w:val="24"/>
          <w:szCs w:val="24"/>
        </w:rPr>
      </w:pPr>
      <w:r>
        <w:rPr>
          <w:rFonts w:ascii="Constantia" w:hAnsi="Constantia"/>
          <w:i/>
          <w:iCs/>
          <w:sz w:val="24"/>
          <w:szCs w:val="24"/>
        </w:rPr>
        <w:t>„</w:t>
      </w:r>
      <w:r w:rsidR="005D6521" w:rsidRPr="005D6521">
        <w:rPr>
          <w:rFonts w:ascii="Constantia" w:hAnsi="Constantia"/>
          <w:i/>
          <w:iCs/>
          <w:sz w:val="24"/>
          <w:szCs w:val="24"/>
        </w:rPr>
        <w:t xml:space="preserve">Az önkormányzat tulajdonát képező mezőgazdasági termelés céljára hasznosítható közterületi ingatlan elidegenítéséről és vásárlásáról, valamint annak módjáról és a kiírás feltételeiről </w:t>
      </w:r>
    </w:p>
    <w:p w14:paraId="4ACCE1FD" w14:textId="77777777" w:rsidR="005D6521" w:rsidRPr="005D6521" w:rsidRDefault="005D6521" w:rsidP="0020546D">
      <w:pPr>
        <w:pStyle w:val="Nincstrkz"/>
        <w:spacing w:line="276" w:lineRule="auto"/>
        <w:jc w:val="both"/>
        <w:rPr>
          <w:rFonts w:ascii="Constantia" w:hAnsi="Constantia"/>
          <w:i/>
          <w:iCs/>
          <w:sz w:val="24"/>
          <w:szCs w:val="24"/>
        </w:rPr>
      </w:pPr>
      <w:r w:rsidRPr="005D6521">
        <w:rPr>
          <w:rFonts w:ascii="Constantia" w:hAnsi="Constantia"/>
          <w:i/>
          <w:iCs/>
          <w:sz w:val="24"/>
          <w:szCs w:val="24"/>
        </w:rPr>
        <w:t xml:space="preserve">a) nettó 2,5 millió forintig terjedő forgalmi értékig a Pénzügyi-, Gazdálkodási és Ügyrendi Bizottság, </w:t>
      </w:r>
    </w:p>
    <w:p w14:paraId="118FD9F6" w14:textId="70738B63" w:rsidR="00302E3A" w:rsidRPr="00446EE4" w:rsidRDefault="005D6521" w:rsidP="0020546D">
      <w:pPr>
        <w:pStyle w:val="Nincstrkz"/>
        <w:spacing w:line="276" w:lineRule="auto"/>
        <w:jc w:val="both"/>
        <w:rPr>
          <w:rFonts w:ascii="Constantia" w:hAnsi="Constantia"/>
          <w:i/>
          <w:iCs/>
          <w:sz w:val="24"/>
          <w:szCs w:val="24"/>
        </w:rPr>
      </w:pPr>
      <w:r w:rsidRPr="00446EE4">
        <w:rPr>
          <w:rFonts w:ascii="Constantia" w:hAnsi="Constantia"/>
          <w:i/>
          <w:iCs/>
          <w:sz w:val="24"/>
          <w:szCs w:val="24"/>
        </w:rPr>
        <w:t>b) ezt meghaladó értéknél a Közgyűlés dönt.</w:t>
      </w:r>
      <w:r w:rsidR="002B5CFD">
        <w:rPr>
          <w:rFonts w:ascii="Constantia" w:hAnsi="Constantia"/>
          <w:i/>
          <w:iCs/>
          <w:sz w:val="24"/>
          <w:szCs w:val="24"/>
        </w:rPr>
        <w:t>”</w:t>
      </w:r>
    </w:p>
    <w:p w14:paraId="3C75787A" w14:textId="77777777" w:rsidR="00302E3A" w:rsidRPr="00446EE4" w:rsidRDefault="00302E3A" w:rsidP="00CD4DBE">
      <w:pPr>
        <w:pStyle w:val="Nincstrkz"/>
        <w:spacing w:line="276" w:lineRule="auto"/>
        <w:jc w:val="both"/>
        <w:rPr>
          <w:rFonts w:ascii="Constantia" w:hAnsi="Constantia"/>
          <w:sz w:val="24"/>
          <w:szCs w:val="24"/>
        </w:rPr>
      </w:pPr>
    </w:p>
    <w:p w14:paraId="6DA6DCD7" w14:textId="7D2DD93F" w:rsidR="00E858FD" w:rsidRPr="00446EE4" w:rsidRDefault="00E858FD" w:rsidP="00CD4DBE">
      <w:pPr>
        <w:pStyle w:val="Nincstrkz"/>
        <w:spacing w:line="276" w:lineRule="auto"/>
        <w:jc w:val="both"/>
        <w:rPr>
          <w:rFonts w:ascii="Constantia" w:hAnsi="Constantia"/>
          <w:sz w:val="24"/>
          <w:szCs w:val="24"/>
        </w:rPr>
      </w:pPr>
      <w:r w:rsidRPr="00446EE4">
        <w:rPr>
          <w:rFonts w:ascii="Constantia" w:hAnsi="Constantia"/>
          <w:sz w:val="24"/>
          <w:szCs w:val="24"/>
        </w:rPr>
        <w:t xml:space="preserve">A </w:t>
      </w:r>
      <w:r w:rsidRPr="00CD4DBE">
        <w:rPr>
          <w:rFonts w:ascii="Constantia" w:hAnsi="Constantia"/>
          <w:i/>
          <w:iCs/>
          <w:sz w:val="24"/>
          <w:szCs w:val="24"/>
        </w:rPr>
        <w:t xml:space="preserve">Vagyonrendelet </w:t>
      </w:r>
      <w:r w:rsidRPr="00446EE4">
        <w:rPr>
          <w:rFonts w:ascii="Constantia" w:hAnsi="Constantia"/>
          <w:sz w:val="24"/>
          <w:szCs w:val="24"/>
        </w:rPr>
        <w:t xml:space="preserve">7. § </w:t>
      </w:r>
      <w:r w:rsidRPr="005D6521">
        <w:rPr>
          <w:rFonts w:ascii="Constantia" w:hAnsi="Constantia"/>
          <w:sz w:val="24"/>
          <w:szCs w:val="24"/>
        </w:rPr>
        <w:t>(</w:t>
      </w:r>
      <w:r w:rsidRPr="00446EE4">
        <w:rPr>
          <w:rFonts w:ascii="Constantia" w:hAnsi="Constantia"/>
          <w:sz w:val="24"/>
          <w:szCs w:val="24"/>
        </w:rPr>
        <w:t>3</w:t>
      </w:r>
      <w:r w:rsidRPr="005D6521">
        <w:rPr>
          <w:rFonts w:ascii="Constantia" w:hAnsi="Constantia"/>
          <w:sz w:val="24"/>
          <w:szCs w:val="24"/>
        </w:rPr>
        <w:t>)</w:t>
      </w:r>
      <w:r w:rsidRPr="00446EE4">
        <w:rPr>
          <w:rFonts w:ascii="Constantia" w:hAnsi="Constantia"/>
          <w:sz w:val="24"/>
          <w:szCs w:val="24"/>
        </w:rPr>
        <w:t>:</w:t>
      </w:r>
    </w:p>
    <w:p w14:paraId="4D0DF667" w14:textId="3D874EB2" w:rsidR="00302E3A" w:rsidRPr="002B5CFD" w:rsidRDefault="002B5CFD" w:rsidP="00CD4DBE">
      <w:pPr>
        <w:pStyle w:val="Nincstrkz"/>
        <w:spacing w:line="276" w:lineRule="auto"/>
        <w:jc w:val="both"/>
        <w:rPr>
          <w:rFonts w:ascii="Constantia" w:hAnsi="Constantia"/>
          <w:i/>
          <w:iCs/>
          <w:sz w:val="24"/>
          <w:szCs w:val="24"/>
        </w:rPr>
      </w:pPr>
      <w:r w:rsidRPr="002B5CFD">
        <w:rPr>
          <w:rFonts w:ascii="Constantia" w:hAnsi="Constantia"/>
          <w:i/>
          <w:iCs/>
          <w:sz w:val="24"/>
          <w:szCs w:val="24"/>
        </w:rPr>
        <w:t>„</w:t>
      </w:r>
      <w:r w:rsidR="00E858FD" w:rsidRPr="002B5CFD">
        <w:rPr>
          <w:rFonts w:ascii="Constantia" w:hAnsi="Constantia"/>
          <w:i/>
          <w:iCs/>
          <w:sz w:val="24"/>
          <w:szCs w:val="24"/>
        </w:rPr>
        <w:t>(3) A jelen rendeletben biztosított összeghatártól függő döntés jogosultja kérheti, hogy a döntés magasabb szinten történjen meg.</w:t>
      </w:r>
      <w:r w:rsidRPr="002B5CFD">
        <w:rPr>
          <w:rFonts w:ascii="Constantia" w:hAnsi="Constantia"/>
          <w:i/>
          <w:iCs/>
          <w:sz w:val="24"/>
          <w:szCs w:val="24"/>
        </w:rPr>
        <w:t>”</w:t>
      </w:r>
    </w:p>
    <w:p w14:paraId="028D6C2C" w14:textId="77777777" w:rsidR="00302E3A" w:rsidRPr="00446EE4" w:rsidRDefault="00302E3A" w:rsidP="00CD4DBE">
      <w:pPr>
        <w:pStyle w:val="Nincstrkz"/>
        <w:spacing w:line="276" w:lineRule="auto"/>
        <w:jc w:val="both"/>
        <w:rPr>
          <w:rFonts w:ascii="Constantia" w:hAnsi="Constantia"/>
          <w:sz w:val="24"/>
          <w:szCs w:val="24"/>
        </w:rPr>
      </w:pPr>
    </w:p>
    <w:p w14:paraId="373B5ADF" w14:textId="26A3A4A9" w:rsidR="00C15AAB" w:rsidRPr="00446EE4" w:rsidRDefault="00C15AAB" w:rsidP="00CD4DBE">
      <w:pPr>
        <w:pStyle w:val="Nincstrkz"/>
        <w:spacing w:line="276" w:lineRule="auto"/>
        <w:jc w:val="both"/>
        <w:rPr>
          <w:rFonts w:ascii="Constantia" w:hAnsi="Constantia"/>
          <w:sz w:val="24"/>
          <w:szCs w:val="24"/>
        </w:rPr>
      </w:pPr>
      <w:r w:rsidRPr="00446EE4">
        <w:rPr>
          <w:rFonts w:ascii="Constantia" w:hAnsi="Constantia"/>
          <w:sz w:val="24"/>
          <w:szCs w:val="24"/>
        </w:rPr>
        <w:t>Kérem a Tisztelt Közgyűlést, hogy a rendelettervezetet elfogadni</w:t>
      </w:r>
      <w:r w:rsidR="00CD4DBE">
        <w:rPr>
          <w:rFonts w:ascii="Constantia" w:hAnsi="Constantia"/>
          <w:sz w:val="24"/>
          <w:szCs w:val="24"/>
        </w:rPr>
        <w:t>, illetve</w:t>
      </w:r>
      <w:r w:rsidRPr="00446EE4">
        <w:rPr>
          <w:rFonts w:ascii="Constantia" w:hAnsi="Constantia"/>
          <w:sz w:val="24"/>
          <w:szCs w:val="24"/>
        </w:rPr>
        <w:t xml:space="preserve"> </w:t>
      </w:r>
      <w:r w:rsidR="00C500AD">
        <w:rPr>
          <w:rFonts w:ascii="Constantia" w:hAnsi="Constantia"/>
          <w:sz w:val="24"/>
          <w:szCs w:val="24"/>
        </w:rPr>
        <w:t>- arra is tekintettel, hogy a Közgyűlés kizárólagos hatáskörébe tartozó törzsvagyoni körből történő kivonással</w:t>
      </w:r>
      <w:r w:rsidR="006705B5">
        <w:rPr>
          <w:rFonts w:ascii="Constantia" w:hAnsi="Constantia"/>
          <w:sz w:val="24"/>
          <w:szCs w:val="24"/>
        </w:rPr>
        <w:t>,</w:t>
      </w:r>
      <w:r w:rsidR="00C500AD">
        <w:rPr>
          <w:rFonts w:ascii="Constantia" w:hAnsi="Constantia"/>
          <w:sz w:val="24"/>
          <w:szCs w:val="24"/>
        </w:rPr>
        <w:t xml:space="preserve"> mint előfeltétellel születhessen döntés csak az értékesítésről - </w:t>
      </w:r>
      <w:r w:rsidR="00CD4DBE">
        <w:rPr>
          <w:rFonts w:ascii="Constantia" w:hAnsi="Constantia"/>
          <w:sz w:val="24"/>
          <w:szCs w:val="24"/>
        </w:rPr>
        <w:t xml:space="preserve">az adásvételről szóló döntését meghozni </w:t>
      </w:r>
      <w:r w:rsidRPr="00446EE4">
        <w:rPr>
          <w:rFonts w:ascii="Constantia" w:hAnsi="Constantia"/>
          <w:sz w:val="24"/>
          <w:szCs w:val="24"/>
        </w:rPr>
        <w:t>szíveskedjen.</w:t>
      </w:r>
      <w:r w:rsidR="00E8646F" w:rsidRPr="00446EE4">
        <w:rPr>
          <w:rFonts w:ascii="Constantia" w:hAnsi="Constantia"/>
          <w:sz w:val="24"/>
          <w:szCs w:val="24"/>
        </w:rPr>
        <w:t xml:space="preserve"> </w:t>
      </w:r>
    </w:p>
    <w:p w14:paraId="7B19ED8E" w14:textId="77777777" w:rsidR="00806906" w:rsidRPr="00446EE4" w:rsidRDefault="00806906" w:rsidP="00E71E0D">
      <w:pPr>
        <w:pStyle w:val="Nincstrkz"/>
        <w:spacing w:line="276" w:lineRule="auto"/>
        <w:jc w:val="both"/>
        <w:rPr>
          <w:rFonts w:ascii="Constantia" w:hAnsi="Constantia"/>
          <w:sz w:val="24"/>
          <w:szCs w:val="24"/>
        </w:rPr>
      </w:pPr>
    </w:p>
    <w:p w14:paraId="2CBB6AE8" w14:textId="60853ACB" w:rsidR="00D95CD3" w:rsidRDefault="00C15AAB" w:rsidP="00E71E0D">
      <w:pPr>
        <w:pStyle w:val="Nincstrkz"/>
        <w:spacing w:line="276" w:lineRule="auto"/>
        <w:jc w:val="both"/>
        <w:rPr>
          <w:rFonts w:ascii="Constantia" w:hAnsi="Constantia"/>
          <w:sz w:val="24"/>
          <w:szCs w:val="24"/>
        </w:rPr>
      </w:pPr>
      <w:r>
        <w:rPr>
          <w:rFonts w:ascii="Constantia" w:hAnsi="Constantia"/>
          <w:sz w:val="24"/>
          <w:szCs w:val="24"/>
        </w:rPr>
        <w:t>Eger, 20</w:t>
      </w:r>
      <w:r w:rsidR="00F4662D">
        <w:rPr>
          <w:rFonts w:ascii="Constantia" w:hAnsi="Constantia"/>
          <w:sz w:val="24"/>
          <w:szCs w:val="24"/>
        </w:rPr>
        <w:t>2</w:t>
      </w:r>
      <w:r w:rsidR="00CD6C1B">
        <w:rPr>
          <w:rFonts w:ascii="Constantia" w:hAnsi="Constantia"/>
          <w:sz w:val="24"/>
          <w:szCs w:val="24"/>
        </w:rPr>
        <w:t>4</w:t>
      </w:r>
      <w:r w:rsidR="00F4662D">
        <w:rPr>
          <w:rFonts w:ascii="Constantia" w:hAnsi="Constantia"/>
          <w:sz w:val="24"/>
          <w:szCs w:val="24"/>
        </w:rPr>
        <w:t xml:space="preserve">. </w:t>
      </w:r>
      <w:r w:rsidR="00BF6727">
        <w:rPr>
          <w:rFonts w:ascii="Constantia" w:hAnsi="Constantia"/>
          <w:sz w:val="24"/>
          <w:szCs w:val="24"/>
        </w:rPr>
        <w:t>november 2</w:t>
      </w:r>
      <w:r w:rsidR="00CD4DBE">
        <w:rPr>
          <w:rFonts w:ascii="Constantia" w:hAnsi="Constantia"/>
          <w:sz w:val="24"/>
          <w:szCs w:val="24"/>
        </w:rPr>
        <w:t>9</w:t>
      </w:r>
      <w:r w:rsidR="00D95CD3">
        <w:rPr>
          <w:rFonts w:ascii="Constantia" w:hAnsi="Constantia"/>
          <w:sz w:val="24"/>
          <w:szCs w:val="24"/>
        </w:rPr>
        <w:t>.</w:t>
      </w:r>
    </w:p>
    <w:p w14:paraId="71BD0EB3" w14:textId="77777777" w:rsidR="00F4662D" w:rsidRDefault="00F4662D" w:rsidP="00E71E0D">
      <w:pPr>
        <w:pStyle w:val="Nincstrkz"/>
        <w:spacing w:line="276" w:lineRule="auto"/>
        <w:jc w:val="both"/>
        <w:rPr>
          <w:rFonts w:ascii="Constantia" w:hAnsi="Constantia"/>
          <w:sz w:val="24"/>
          <w:szCs w:val="24"/>
        </w:rPr>
      </w:pPr>
    </w:p>
    <w:p w14:paraId="7CE9CCD4" w14:textId="635742B8" w:rsidR="00D95CD3" w:rsidRPr="00D95CD3" w:rsidRDefault="00A22484" w:rsidP="00E71E0D">
      <w:pPr>
        <w:pStyle w:val="Nincstrkz"/>
        <w:spacing w:line="276" w:lineRule="auto"/>
        <w:ind w:left="3540"/>
        <w:jc w:val="center"/>
        <w:rPr>
          <w:rFonts w:ascii="Constantia" w:hAnsi="Constantia"/>
          <w:b/>
          <w:sz w:val="24"/>
          <w:szCs w:val="24"/>
        </w:rPr>
      </w:pPr>
      <w:r>
        <w:rPr>
          <w:rFonts w:ascii="Constantia" w:hAnsi="Constantia"/>
          <w:b/>
          <w:sz w:val="24"/>
          <w:szCs w:val="24"/>
        </w:rPr>
        <w:t>Vágner Ákos</w:t>
      </w:r>
    </w:p>
    <w:p w14:paraId="3063DF1F" w14:textId="48A8FC5C" w:rsidR="00AC4549" w:rsidRDefault="00D95CD3" w:rsidP="00E71E0D">
      <w:pPr>
        <w:pStyle w:val="Nincstrkz"/>
        <w:spacing w:line="276" w:lineRule="auto"/>
        <w:ind w:left="3540"/>
        <w:jc w:val="center"/>
        <w:rPr>
          <w:rFonts w:ascii="Constantia" w:hAnsi="Constantia"/>
          <w:sz w:val="24"/>
          <w:szCs w:val="24"/>
        </w:rPr>
      </w:pPr>
      <w:r>
        <w:rPr>
          <w:rFonts w:ascii="Constantia" w:hAnsi="Constantia"/>
          <w:sz w:val="24"/>
          <w:szCs w:val="24"/>
        </w:rPr>
        <w:t xml:space="preserve">Eger Megyei Jogú Város </w:t>
      </w:r>
      <w:r w:rsidR="00A22484">
        <w:rPr>
          <w:rFonts w:ascii="Constantia" w:hAnsi="Constantia"/>
          <w:sz w:val="24"/>
          <w:szCs w:val="24"/>
        </w:rPr>
        <w:t>Polgármestere</w:t>
      </w:r>
    </w:p>
    <w:p w14:paraId="56B4AF67" w14:textId="292F1DB3" w:rsidR="00AC4549" w:rsidRPr="005C5EE4" w:rsidRDefault="00AC4549" w:rsidP="00AC4549">
      <w:pPr>
        <w:jc w:val="both"/>
        <w:rPr>
          <w:rFonts w:ascii="Constantia" w:hAnsi="Constantia"/>
          <w:b/>
          <w:bCs/>
          <w:sz w:val="24"/>
          <w:szCs w:val="24"/>
          <w:u w:val="single"/>
        </w:rPr>
      </w:pPr>
      <w:r>
        <w:rPr>
          <w:rFonts w:ascii="Constantia" w:hAnsi="Constantia"/>
          <w:sz w:val="24"/>
          <w:szCs w:val="24"/>
        </w:rPr>
        <w:br w:type="page"/>
      </w:r>
      <w:r w:rsidRPr="005C5EE4">
        <w:rPr>
          <w:rFonts w:ascii="Constantia" w:hAnsi="Constantia"/>
          <w:b/>
          <w:bCs/>
          <w:sz w:val="24"/>
          <w:szCs w:val="24"/>
          <w:u w:val="single"/>
        </w:rPr>
        <w:lastRenderedPageBreak/>
        <w:t>Határozati javaslat:</w:t>
      </w:r>
    </w:p>
    <w:p w14:paraId="3368A8F3" w14:textId="77777777" w:rsidR="00AC4549" w:rsidRPr="005C5EE4" w:rsidRDefault="00AC4549" w:rsidP="00AC4549">
      <w:pPr>
        <w:jc w:val="both"/>
        <w:rPr>
          <w:rFonts w:ascii="Constantia" w:hAnsi="Constantia"/>
          <w:b/>
          <w:bCs/>
          <w:sz w:val="24"/>
          <w:szCs w:val="24"/>
          <w:u w:val="single"/>
        </w:rPr>
      </w:pPr>
    </w:p>
    <w:p w14:paraId="423ACF7D" w14:textId="26E92A6C" w:rsidR="00AC4549" w:rsidRPr="005C5EE4" w:rsidRDefault="00AC4549" w:rsidP="00AC4549">
      <w:pPr>
        <w:jc w:val="both"/>
        <w:rPr>
          <w:rFonts w:ascii="Constantia" w:hAnsi="Constantia"/>
          <w:b/>
          <w:sz w:val="24"/>
          <w:szCs w:val="24"/>
        </w:rPr>
      </w:pPr>
      <w:r w:rsidRPr="005C5EE4">
        <w:rPr>
          <w:rFonts w:ascii="Constantia" w:hAnsi="Constantia"/>
          <w:b/>
          <w:sz w:val="24"/>
          <w:szCs w:val="24"/>
        </w:rPr>
        <w:t>Eger Megyei Jogú Város Önkormányzat</w:t>
      </w:r>
      <w:r w:rsidR="00C500AD">
        <w:rPr>
          <w:rFonts w:ascii="Constantia" w:hAnsi="Constantia"/>
          <w:b/>
          <w:sz w:val="24"/>
          <w:szCs w:val="24"/>
        </w:rPr>
        <w:t>ának</w:t>
      </w:r>
      <w:r w:rsidRPr="005C5EE4">
        <w:rPr>
          <w:rFonts w:ascii="Constantia" w:hAnsi="Constantia"/>
          <w:b/>
          <w:sz w:val="24"/>
          <w:szCs w:val="24"/>
        </w:rPr>
        <w:t xml:space="preserve"> Közgyűlése</w:t>
      </w:r>
      <w:r w:rsidRPr="005C5EE4">
        <w:rPr>
          <w:rFonts w:ascii="Constantia" w:eastAsia="Calibri" w:hAnsi="Constantia"/>
          <w:b/>
          <w:sz w:val="24"/>
          <w:szCs w:val="24"/>
        </w:rPr>
        <w:t xml:space="preserve"> </w:t>
      </w:r>
      <w:r w:rsidRPr="005C5EE4">
        <w:rPr>
          <w:rFonts w:ascii="Constantia" w:hAnsi="Constantia"/>
          <w:b/>
          <w:sz w:val="24"/>
          <w:szCs w:val="24"/>
        </w:rPr>
        <w:t>az önkormányzat vagyonáról és a vagyongazdálkodásról szóló 33/2022</w:t>
      </w:r>
      <w:r w:rsidR="00C500AD">
        <w:rPr>
          <w:rFonts w:ascii="Constantia" w:hAnsi="Constantia"/>
          <w:b/>
          <w:sz w:val="24"/>
          <w:szCs w:val="24"/>
        </w:rPr>
        <w:t>.</w:t>
      </w:r>
      <w:r w:rsidRPr="005C5EE4">
        <w:rPr>
          <w:rFonts w:ascii="Constantia" w:hAnsi="Constantia"/>
          <w:b/>
          <w:sz w:val="24"/>
          <w:szCs w:val="24"/>
        </w:rPr>
        <w:t xml:space="preserve"> (XI.25</w:t>
      </w:r>
      <w:r w:rsidR="00C500AD">
        <w:rPr>
          <w:rFonts w:ascii="Constantia" w:hAnsi="Constantia"/>
          <w:b/>
          <w:sz w:val="24"/>
          <w:szCs w:val="24"/>
        </w:rPr>
        <w:t>.</w:t>
      </w:r>
      <w:r w:rsidRPr="005C5EE4">
        <w:rPr>
          <w:rFonts w:ascii="Constantia" w:hAnsi="Constantia"/>
          <w:b/>
          <w:sz w:val="24"/>
          <w:szCs w:val="24"/>
        </w:rPr>
        <w:t xml:space="preserve">) önkormányzati rendelet 6. § (2) bekezdésében foglalt rendelkezés és a 7. § </w:t>
      </w:r>
      <w:r w:rsidR="005C5EE4" w:rsidRPr="005C5EE4">
        <w:rPr>
          <w:rFonts w:ascii="Constantia" w:hAnsi="Constantia"/>
          <w:b/>
          <w:sz w:val="24"/>
          <w:szCs w:val="24"/>
        </w:rPr>
        <w:t>(3)</w:t>
      </w:r>
      <w:r w:rsidRPr="005C5EE4">
        <w:rPr>
          <w:rFonts w:ascii="Constantia" w:hAnsi="Constantia" w:cs="Constantia"/>
          <w:b/>
          <w:sz w:val="24"/>
          <w:szCs w:val="24"/>
        </w:rPr>
        <w:t xml:space="preserve"> </w:t>
      </w:r>
      <w:r w:rsidR="005C5EE4" w:rsidRPr="005C5EE4">
        <w:rPr>
          <w:rFonts w:ascii="Constantia" w:hAnsi="Constantia" w:cs="Constantia"/>
          <w:b/>
          <w:sz w:val="24"/>
          <w:szCs w:val="24"/>
        </w:rPr>
        <w:t xml:space="preserve">bekezdés </w:t>
      </w:r>
      <w:r w:rsidR="00C500AD">
        <w:rPr>
          <w:rFonts w:ascii="Constantia" w:hAnsi="Constantia" w:cs="Constantia"/>
          <w:b/>
          <w:sz w:val="24"/>
          <w:szCs w:val="24"/>
        </w:rPr>
        <w:t>rendelkezései</w:t>
      </w:r>
      <w:r w:rsidR="005C5EE4" w:rsidRPr="005C5EE4">
        <w:rPr>
          <w:rFonts w:ascii="Constantia" w:hAnsi="Constantia" w:cs="Constantia"/>
          <w:sz w:val="24"/>
          <w:szCs w:val="24"/>
        </w:rPr>
        <w:t xml:space="preserve"> </w:t>
      </w:r>
      <w:r w:rsidR="005C5EE4" w:rsidRPr="005C5EE4">
        <w:rPr>
          <w:rFonts w:ascii="Constantia" w:hAnsi="Constantia"/>
          <w:b/>
          <w:sz w:val="24"/>
          <w:szCs w:val="24"/>
        </w:rPr>
        <w:t xml:space="preserve">alapján </w:t>
      </w:r>
      <w:r w:rsidRPr="005C5EE4">
        <w:rPr>
          <w:rFonts w:ascii="Constantia" w:hAnsi="Constantia"/>
          <w:b/>
          <w:sz w:val="24"/>
          <w:szCs w:val="24"/>
        </w:rPr>
        <w:t>jóváhagyja az önkormányzat kizárólagos tulajdonát képező Eger külterület 0640/3 helyrajzi számú „kivett, saját használatú út” megnevezésű ingatlan 10 m</w:t>
      </w:r>
      <w:r w:rsidRPr="005C5EE4">
        <w:rPr>
          <w:rFonts w:ascii="Constantia" w:hAnsi="Constantia"/>
          <w:b/>
          <w:sz w:val="24"/>
          <w:szCs w:val="24"/>
          <w:vertAlign w:val="superscript"/>
        </w:rPr>
        <w:t>2</w:t>
      </w:r>
      <w:r w:rsidRPr="005C5EE4">
        <w:rPr>
          <w:rFonts w:ascii="Constantia" w:hAnsi="Constantia"/>
          <w:b/>
          <w:sz w:val="24"/>
          <w:szCs w:val="24"/>
        </w:rPr>
        <w:t xml:space="preserve"> térmértékű részének a </w:t>
      </w:r>
      <w:r w:rsidR="005C5EE4">
        <w:rPr>
          <w:rFonts w:ascii="Constantia" w:hAnsi="Constantia"/>
          <w:b/>
          <w:sz w:val="24"/>
          <w:szCs w:val="24"/>
        </w:rPr>
        <w:t>0640/2</w:t>
      </w:r>
      <w:r w:rsidRPr="005C5EE4">
        <w:rPr>
          <w:rFonts w:ascii="Constantia" w:hAnsi="Constantia"/>
          <w:b/>
          <w:sz w:val="24"/>
          <w:szCs w:val="24"/>
        </w:rPr>
        <w:t xml:space="preserve"> </w:t>
      </w:r>
      <w:r w:rsidR="005C5EE4">
        <w:rPr>
          <w:rFonts w:ascii="Constantia" w:hAnsi="Constantia"/>
          <w:b/>
          <w:sz w:val="24"/>
          <w:szCs w:val="24"/>
        </w:rPr>
        <w:t>helyrajzi számú</w:t>
      </w:r>
      <w:r w:rsidRPr="005C5EE4">
        <w:rPr>
          <w:rFonts w:ascii="Constantia" w:hAnsi="Constantia"/>
          <w:b/>
          <w:sz w:val="24"/>
          <w:szCs w:val="24"/>
        </w:rPr>
        <w:t xml:space="preserve"> ingatlan tulajdonosa</w:t>
      </w:r>
      <w:r w:rsidR="0077477A">
        <w:rPr>
          <w:rFonts w:ascii="Constantia" w:hAnsi="Constantia"/>
          <w:b/>
          <w:sz w:val="24"/>
          <w:szCs w:val="24"/>
        </w:rPr>
        <w:t>,</w:t>
      </w:r>
      <w:r w:rsidR="005C5EE4">
        <w:rPr>
          <w:rFonts w:ascii="Constantia" w:hAnsi="Constantia"/>
          <w:b/>
          <w:sz w:val="24"/>
          <w:szCs w:val="24"/>
        </w:rPr>
        <w:t xml:space="preserve"> </w:t>
      </w:r>
      <w:r w:rsidR="00BE7C02" w:rsidRPr="001F68C6">
        <w:rPr>
          <w:rFonts w:ascii="Constantia" w:hAnsi="Constantia"/>
          <w:b/>
          <w:sz w:val="24"/>
          <w:szCs w:val="24"/>
          <w:highlight w:val="black"/>
        </w:rPr>
        <w:t>………………………………………………….</w:t>
      </w:r>
      <w:r w:rsidR="005C5EE4">
        <w:rPr>
          <w:rFonts w:ascii="Constantia" w:hAnsi="Constantia"/>
          <w:b/>
          <w:sz w:val="24"/>
          <w:szCs w:val="24"/>
        </w:rPr>
        <w:t xml:space="preserve"> (</w:t>
      </w:r>
      <w:r w:rsidR="00BE7C02" w:rsidRPr="001F68C6">
        <w:rPr>
          <w:rFonts w:ascii="Constantia" w:hAnsi="Constantia"/>
          <w:b/>
          <w:sz w:val="24"/>
          <w:szCs w:val="24"/>
          <w:highlight w:val="black"/>
        </w:rPr>
        <w:t>…………………………………</w:t>
      </w:r>
      <w:proofErr w:type="gramStart"/>
      <w:r w:rsidR="00BE7C02" w:rsidRPr="001F68C6">
        <w:rPr>
          <w:rFonts w:ascii="Constantia" w:hAnsi="Constantia"/>
          <w:b/>
          <w:sz w:val="24"/>
          <w:szCs w:val="24"/>
          <w:highlight w:val="black"/>
        </w:rPr>
        <w:t>……</w:t>
      </w:r>
      <w:r w:rsidRPr="001F68C6">
        <w:rPr>
          <w:rFonts w:ascii="Constantia" w:hAnsi="Constantia"/>
          <w:b/>
          <w:sz w:val="24"/>
          <w:szCs w:val="24"/>
          <w:highlight w:val="black"/>
        </w:rPr>
        <w:t>.</w:t>
      </w:r>
      <w:proofErr w:type="gramEnd"/>
      <w:r w:rsidRPr="005C5EE4">
        <w:rPr>
          <w:rFonts w:ascii="Constantia" w:hAnsi="Constantia"/>
          <w:b/>
          <w:sz w:val="24"/>
          <w:szCs w:val="24"/>
        </w:rPr>
        <w:t>) részére telek-kiegészítés céljából történő elidegenítését az alábbiak szerint:</w:t>
      </w:r>
    </w:p>
    <w:p w14:paraId="01A19171" w14:textId="300D6A88" w:rsidR="00AC4549" w:rsidRPr="00BB0FEB" w:rsidRDefault="00AC4549" w:rsidP="00AC4549">
      <w:pPr>
        <w:jc w:val="both"/>
        <w:rPr>
          <w:rFonts w:ascii="Constantia" w:hAnsi="Constantia"/>
          <w:b/>
          <w:iCs/>
          <w:sz w:val="24"/>
          <w:szCs w:val="24"/>
        </w:rPr>
      </w:pPr>
      <w:r w:rsidRPr="005C5EE4">
        <w:rPr>
          <w:rFonts w:ascii="Constantia" w:hAnsi="Constantia"/>
          <w:b/>
          <w:sz w:val="24"/>
          <w:szCs w:val="24"/>
        </w:rPr>
        <w:t xml:space="preserve">Az adás-vételi szerződésben az </w:t>
      </w:r>
      <w:r w:rsidR="005C5EE4" w:rsidRPr="005C5EE4">
        <w:rPr>
          <w:rFonts w:ascii="Constantia" w:hAnsi="Constantia"/>
          <w:b/>
          <w:sz w:val="24"/>
          <w:szCs w:val="24"/>
        </w:rPr>
        <w:t>Eger Megyei Jogú Város Önkormányzata</w:t>
      </w:r>
      <w:r w:rsidRPr="005C5EE4">
        <w:rPr>
          <w:rFonts w:ascii="Constantia" w:hAnsi="Constantia"/>
          <w:b/>
          <w:sz w:val="24"/>
          <w:szCs w:val="24"/>
        </w:rPr>
        <w:t xml:space="preserve"> tulajdonát képező Eger </w:t>
      </w:r>
      <w:r w:rsidR="005C5EE4">
        <w:rPr>
          <w:rFonts w:ascii="Constantia" w:hAnsi="Constantia"/>
          <w:b/>
          <w:sz w:val="24"/>
          <w:szCs w:val="24"/>
        </w:rPr>
        <w:t>kül</w:t>
      </w:r>
      <w:r w:rsidRPr="005C5EE4">
        <w:rPr>
          <w:rFonts w:ascii="Constantia" w:hAnsi="Constantia"/>
          <w:b/>
          <w:sz w:val="24"/>
          <w:szCs w:val="24"/>
        </w:rPr>
        <w:t xml:space="preserve">terület </w:t>
      </w:r>
      <w:r w:rsidR="005C5EE4" w:rsidRPr="005C5EE4">
        <w:rPr>
          <w:rFonts w:ascii="Constantia" w:hAnsi="Constantia"/>
          <w:b/>
          <w:i/>
          <w:iCs/>
          <w:sz w:val="24"/>
          <w:szCs w:val="24"/>
        </w:rPr>
        <w:t>0640/3</w:t>
      </w:r>
      <w:r w:rsidR="005C5EE4" w:rsidRPr="005C5EE4">
        <w:rPr>
          <w:rFonts w:ascii="Constantia" w:hAnsi="Constantia"/>
          <w:b/>
          <w:sz w:val="24"/>
          <w:szCs w:val="24"/>
        </w:rPr>
        <w:t xml:space="preserve"> helyrajzi számú „kivett, saját használatú út” megnevezésű ingatlan </w:t>
      </w:r>
      <w:r w:rsidR="005C5EE4" w:rsidRPr="005C5EE4">
        <w:rPr>
          <w:rFonts w:ascii="Constantia" w:hAnsi="Constantia"/>
          <w:b/>
          <w:i/>
          <w:iCs/>
          <w:sz w:val="24"/>
          <w:szCs w:val="24"/>
        </w:rPr>
        <w:t>10 m</w:t>
      </w:r>
      <w:r w:rsidR="005C5EE4" w:rsidRPr="005C5EE4">
        <w:rPr>
          <w:rFonts w:ascii="Constantia" w:hAnsi="Constantia"/>
          <w:b/>
          <w:i/>
          <w:iCs/>
          <w:sz w:val="24"/>
          <w:szCs w:val="24"/>
          <w:vertAlign w:val="superscript"/>
        </w:rPr>
        <w:t>2</w:t>
      </w:r>
      <w:r w:rsidR="005C5EE4" w:rsidRPr="005C5EE4">
        <w:rPr>
          <w:rFonts w:ascii="Constantia" w:hAnsi="Constantia"/>
          <w:b/>
          <w:sz w:val="24"/>
          <w:szCs w:val="24"/>
        </w:rPr>
        <w:t xml:space="preserve"> térmértékű részének </w:t>
      </w:r>
      <w:r w:rsidRPr="005C5EE4">
        <w:rPr>
          <w:rFonts w:ascii="Constantia" w:hAnsi="Constantia"/>
          <w:b/>
          <w:sz w:val="24"/>
          <w:szCs w:val="24"/>
        </w:rPr>
        <w:t xml:space="preserve">értékesítése kapcsán az eladási árat az értékbecslésben meghatározottak szerint nettó </w:t>
      </w:r>
      <w:r w:rsidR="00BB0FEB">
        <w:rPr>
          <w:rFonts w:ascii="Constantia" w:hAnsi="Constantia"/>
          <w:b/>
          <w:sz w:val="24"/>
          <w:szCs w:val="24"/>
        </w:rPr>
        <w:br/>
      </w:r>
      <w:r w:rsidR="005C5EE4">
        <w:rPr>
          <w:rFonts w:ascii="Constantia" w:hAnsi="Constantia"/>
          <w:b/>
          <w:sz w:val="24"/>
          <w:szCs w:val="24"/>
        </w:rPr>
        <w:t>11</w:t>
      </w:r>
      <w:r w:rsidRPr="005C5EE4">
        <w:rPr>
          <w:rFonts w:ascii="Constantia" w:hAnsi="Constantia"/>
          <w:b/>
          <w:sz w:val="24"/>
          <w:szCs w:val="24"/>
        </w:rPr>
        <w:t>.</w:t>
      </w:r>
      <w:r w:rsidR="005C5EE4">
        <w:rPr>
          <w:rFonts w:ascii="Constantia" w:hAnsi="Constantia"/>
          <w:b/>
          <w:sz w:val="24"/>
          <w:szCs w:val="24"/>
        </w:rPr>
        <w:t>370</w:t>
      </w:r>
      <w:r w:rsidRPr="005C5EE4">
        <w:rPr>
          <w:rFonts w:ascii="Constantia" w:hAnsi="Constantia"/>
          <w:b/>
          <w:sz w:val="24"/>
          <w:szCs w:val="24"/>
        </w:rPr>
        <w:t>,- Ft</w:t>
      </w:r>
      <w:r w:rsidR="005C5EE4">
        <w:rPr>
          <w:rFonts w:ascii="Constantia" w:hAnsi="Constantia"/>
          <w:b/>
          <w:sz w:val="24"/>
          <w:szCs w:val="24"/>
        </w:rPr>
        <w:t xml:space="preserve"> összegben</w:t>
      </w:r>
      <w:r w:rsidRPr="005C5EE4">
        <w:rPr>
          <w:rFonts w:ascii="Constantia" w:hAnsi="Constantia"/>
          <w:b/>
          <w:sz w:val="24"/>
          <w:szCs w:val="24"/>
        </w:rPr>
        <w:t xml:space="preserve"> határozza meg</w:t>
      </w:r>
      <w:r w:rsidR="006705B5">
        <w:rPr>
          <w:rFonts w:ascii="Constantia" w:hAnsi="Constantia"/>
          <w:b/>
          <w:iCs/>
          <w:sz w:val="24"/>
          <w:szCs w:val="24"/>
        </w:rPr>
        <w:t>.</w:t>
      </w:r>
    </w:p>
    <w:p w14:paraId="1C3FE40B" w14:textId="77777777" w:rsidR="00AC4549" w:rsidRPr="005C5EE4" w:rsidRDefault="00AC4549" w:rsidP="00AC4549">
      <w:pPr>
        <w:jc w:val="both"/>
        <w:rPr>
          <w:rFonts w:ascii="Constantia" w:hAnsi="Constantia"/>
          <w:b/>
          <w:sz w:val="24"/>
          <w:szCs w:val="24"/>
        </w:rPr>
      </w:pPr>
    </w:p>
    <w:p w14:paraId="5A1C38F9" w14:textId="694F1577" w:rsidR="00AC4549" w:rsidRPr="005C5EE4" w:rsidRDefault="00AC4549" w:rsidP="00AC4549">
      <w:pPr>
        <w:jc w:val="both"/>
        <w:rPr>
          <w:rFonts w:ascii="Constantia" w:hAnsi="Constantia"/>
          <w:b/>
          <w:sz w:val="24"/>
          <w:szCs w:val="24"/>
        </w:rPr>
      </w:pPr>
      <w:r w:rsidRPr="005C5EE4">
        <w:rPr>
          <w:rFonts w:ascii="Constantia" w:hAnsi="Constantia"/>
          <w:b/>
          <w:sz w:val="24"/>
          <w:szCs w:val="24"/>
        </w:rPr>
        <w:t xml:space="preserve">A </w:t>
      </w:r>
      <w:r w:rsidR="005C5EE4">
        <w:rPr>
          <w:rFonts w:ascii="Constantia" w:hAnsi="Constantia"/>
          <w:b/>
          <w:sz w:val="24"/>
          <w:szCs w:val="24"/>
        </w:rPr>
        <w:t>Közgyűlés</w:t>
      </w:r>
      <w:r w:rsidRPr="005C5EE4">
        <w:rPr>
          <w:rFonts w:ascii="Constantia" w:hAnsi="Constantia"/>
          <w:b/>
          <w:sz w:val="24"/>
          <w:szCs w:val="24"/>
        </w:rPr>
        <w:t xml:space="preserve"> felhatalmazza a Polgármestert a szükséges dokumentumok aláírására.</w:t>
      </w:r>
    </w:p>
    <w:p w14:paraId="07C288C8" w14:textId="77777777" w:rsidR="00AC4549" w:rsidRPr="005C5EE4" w:rsidRDefault="00AC4549" w:rsidP="00AC4549">
      <w:pPr>
        <w:jc w:val="both"/>
        <w:rPr>
          <w:rFonts w:ascii="Constantia" w:hAnsi="Constantia"/>
          <w:b/>
          <w:sz w:val="24"/>
          <w:szCs w:val="24"/>
        </w:rPr>
      </w:pPr>
    </w:p>
    <w:p w14:paraId="4D06140E" w14:textId="0C7F20BD" w:rsidR="00AC4549" w:rsidRPr="005C5EE4" w:rsidRDefault="00AC4549" w:rsidP="005C5EE4">
      <w:pPr>
        <w:spacing w:after="0"/>
        <w:ind w:left="708"/>
        <w:jc w:val="both"/>
        <w:rPr>
          <w:rFonts w:ascii="Constantia" w:hAnsi="Constantia"/>
          <w:b/>
          <w:sz w:val="24"/>
          <w:szCs w:val="24"/>
        </w:rPr>
      </w:pPr>
      <w:r w:rsidRPr="005C5EE4">
        <w:rPr>
          <w:rFonts w:ascii="Constantia" w:hAnsi="Constantia"/>
          <w:b/>
          <w:sz w:val="24"/>
          <w:szCs w:val="24"/>
          <w:u w:val="single"/>
        </w:rPr>
        <w:t>Felelős:</w:t>
      </w:r>
      <w:r w:rsidRPr="005C5EE4">
        <w:rPr>
          <w:rFonts w:ascii="Constantia" w:hAnsi="Constantia"/>
          <w:b/>
          <w:sz w:val="24"/>
          <w:szCs w:val="24"/>
        </w:rPr>
        <w:t xml:space="preserve"> </w:t>
      </w:r>
      <w:r w:rsidRPr="005C5EE4">
        <w:rPr>
          <w:rFonts w:ascii="Constantia" w:hAnsi="Constantia"/>
          <w:b/>
          <w:sz w:val="24"/>
          <w:szCs w:val="24"/>
        </w:rPr>
        <w:tab/>
      </w:r>
      <w:r w:rsidR="005C5EE4">
        <w:rPr>
          <w:rFonts w:ascii="Constantia" w:hAnsi="Constantia"/>
          <w:b/>
          <w:sz w:val="24"/>
          <w:szCs w:val="24"/>
        </w:rPr>
        <w:t>Vágner Ákos</w:t>
      </w:r>
      <w:r w:rsidRPr="005C5EE4">
        <w:rPr>
          <w:rFonts w:ascii="Constantia" w:hAnsi="Constantia"/>
          <w:b/>
          <w:sz w:val="24"/>
          <w:szCs w:val="24"/>
        </w:rPr>
        <w:t xml:space="preserve"> polgármester</w:t>
      </w:r>
    </w:p>
    <w:p w14:paraId="7D3C4E26" w14:textId="213A578D" w:rsidR="00AC4549" w:rsidRPr="005C5EE4" w:rsidRDefault="00AC4549" w:rsidP="005C5EE4">
      <w:pPr>
        <w:spacing w:after="0"/>
        <w:ind w:left="1418" w:firstLine="706"/>
        <w:jc w:val="both"/>
        <w:rPr>
          <w:rFonts w:ascii="Constantia" w:hAnsi="Constantia"/>
          <w:b/>
          <w:sz w:val="24"/>
          <w:szCs w:val="24"/>
        </w:rPr>
      </w:pPr>
      <w:r w:rsidRPr="005C5EE4">
        <w:rPr>
          <w:rFonts w:ascii="Constantia" w:hAnsi="Constantia"/>
          <w:b/>
          <w:sz w:val="24"/>
          <w:szCs w:val="24"/>
        </w:rPr>
        <w:t xml:space="preserve">Dr. </w:t>
      </w:r>
      <w:r w:rsidR="005C5EE4">
        <w:rPr>
          <w:rFonts w:ascii="Constantia" w:hAnsi="Constantia"/>
          <w:b/>
          <w:sz w:val="24"/>
          <w:szCs w:val="24"/>
        </w:rPr>
        <w:t>Barta Viktor</w:t>
      </w:r>
      <w:r w:rsidRPr="005C5EE4">
        <w:rPr>
          <w:rFonts w:ascii="Constantia" w:hAnsi="Constantia"/>
          <w:b/>
          <w:sz w:val="24"/>
          <w:szCs w:val="24"/>
        </w:rPr>
        <w:t xml:space="preserve"> Jegyző megbízásából: </w:t>
      </w:r>
    </w:p>
    <w:p w14:paraId="0D8F0BAF" w14:textId="77777777" w:rsidR="00AC4549" w:rsidRPr="005C5EE4" w:rsidRDefault="00AC4549" w:rsidP="005C5EE4">
      <w:pPr>
        <w:spacing w:after="0"/>
        <w:ind w:left="2126"/>
        <w:jc w:val="both"/>
        <w:rPr>
          <w:rFonts w:ascii="Constantia" w:hAnsi="Constantia"/>
          <w:b/>
          <w:sz w:val="24"/>
          <w:szCs w:val="24"/>
        </w:rPr>
      </w:pPr>
      <w:r w:rsidRPr="005C5EE4">
        <w:rPr>
          <w:rFonts w:ascii="Constantia" w:hAnsi="Constantia"/>
          <w:b/>
          <w:sz w:val="24"/>
          <w:szCs w:val="24"/>
        </w:rPr>
        <w:t>Juhász Éva Vagyongazdálkodási Iroda vezetője</w:t>
      </w:r>
    </w:p>
    <w:p w14:paraId="43BFE010" w14:textId="77777777" w:rsidR="00AC4549" w:rsidRPr="005C5EE4" w:rsidRDefault="00AC4549" w:rsidP="005C5EE4">
      <w:pPr>
        <w:tabs>
          <w:tab w:val="left" w:pos="3363"/>
        </w:tabs>
        <w:spacing w:after="0"/>
        <w:ind w:left="2126"/>
        <w:jc w:val="both"/>
        <w:rPr>
          <w:rFonts w:ascii="Constantia" w:hAnsi="Constantia"/>
          <w:b/>
          <w:sz w:val="24"/>
          <w:szCs w:val="24"/>
        </w:rPr>
      </w:pPr>
      <w:r w:rsidRPr="005C5EE4">
        <w:rPr>
          <w:rFonts w:ascii="Constantia" w:hAnsi="Constantia"/>
          <w:b/>
          <w:sz w:val="24"/>
          <w:szCs w:val="24"/>
        </w:rPr>
        <w:t>Dr. Nagy-Holló Eszter Jogi és Hatósági Iroda vezetője</w:t>
      </w:r>
    </w:p>
    <w:p w14:paraId="33039516" w14:textId="3EFCB3C5" w:rsidR="00AC4549" w:rsidRPr="005C5EE4" w:rsidRDefault="00AC4549" w:rsidP="005C5EE4">
      <w:pPr>
        <w:tabs>
          <w:tab w:val="left" w:pos="2127"/>
        </w:tabs>
        <w:spacing w:after="0"/>
        <w:ind w:left="708"/>
        <w:jc w:val="both"/>
        <w:rPr>
          <w:rFonts w:ascii="Constantia" w:hAnsi="Constantia"/>
          <w:b/>
          <w:sz w:val="24"/>
          <w:szCs w:val="24"/>
        </w:rPr>
      </w:pPr>
      <w:r w:rsidRPr="005C5EE4">
        <w:rPr>
          <w:rFonts w:ascii="Constantia" w:hAnsi="Constantia"/>
          <w:b/>
          <w:sz w:val="24"/>
          <w:szCs w:val="24"/>
        </w:rPr>
        <w:tab/>
      </w:r>
      <w:r w:rsidR="005C5EE4">
        <w:rPr>
          <w:rFonts w:ascii="Constantia" w:hAnsi="Constantia"/>
          <w:b/>
          <w:sz w:val="24"/>
          <w:szCs w:val="24"/>
        </w:rPr>
        <w:t>Vincze Adrienn</w:t>
      </w:r>
      <w:r w:rsidRPr="005C5EE4">
        <w:rPr>
          <w:rFonts w:ascii="Constantia" w:hAnsi="Constantia"/>
          <w:b/>
          <w:sz w:val="24"/>
          <w:szCs w:val="24"/>
        </w:rPr>
        <w:t xml:space="preserve"> Gazdasági Iroda vezetője</w:t>
      </w:r>
    </w:p>
    <w:p w14:paraId="00153B42" w14:textId="77777777" w:rsidR="005C5EE4" w:rsidRDefault="005C5EE4" w:rsidP="00AC4549">
      <w:pPr>
        <w:ind w:firstLine="708"/>
        <w:jc w:val="both"/>
        <w:rPr>
          <w:rFonts w:ascii="Constantia" w:hAnsi="Constantia"/>
          <w:b/>
          <w:sz w:val="24"/>
          <w:szCs w:val="24"/>
          <w:u w:val="single"/>
        </w:rPr>
      </w:pPr>
    </w:p>
    <w:p w14:paraId="1D972DFE" w14:textId="372B091B" w:rsidR="00A52A03" w:rsidRDefault="00AC4549" w:rsidP="00A52A03">
      <w:pPr>
        <w:ind w:firstLine="708"/>
        <w:jc w:val="both"/>
        <w:rPr>
          <w:rFonts w:ascii="Constantia" w:hAnsi="Constantia"/>
          <w:b/>
          <w:sz w:val="24"/>
          <w:szCs w:val="24"/>
        </w:rPr>
      </w:pPr>
      <w:r w:rsidRPr="005C5EE4">
        <w:rPr>
          <w:rFonts w:ascii="Constantia" w:hAnsi="Constantia"/>
          <w:b/>
          <w:sz w:val="24"/>
          <w:szCs w:val="24"/>
          <w:u w:val="single"/>
        </w:rPr>
        <w:t>Határidő:</w:t>
      </w:r>
      <w:r w:rsidRPr="005C5EE4">
        <w:rPr>
          <w:rFonts w:ascii="Constantia" w:hAnsi="Constantia"/>
          <w:b/>
          <w:sz w:val="24"/>
          <w:szCs w:val="24"/>
        </w:rPr>
        <w:t xml:space="preserve"> 202</w:t>
      </w:r>
      <w:r w:rsidR="00A52A03">
        <w:rPr>
          <w:rFonts w:ascii="Constantia" w:hAnsi="Constantia"/>
          <w:b/>
          <w:sz w:val="24"/>
          <w:szCs w:val="24"/>
        </w:rPr>
        <w:t xml:space="preserve">5. március </w:t>
      </w:r>
      <w:r w:rsidRPr="005C5EE4">
        <w:rPr>
          <w:rFonts w:ascii="Constantia" w:hAnsi="Constantia"/>
          <w:b/>
          <w:sz w:val="24"/>
          <w:szCs w:val="24"/>
        </w:rPr>
        <w:t>31.</w:t>
      </w:r>
    </w:p>
    <w:p w14:paraId="554AE428" w14:textId="77777777" w:rsidR="00AC4549" w:rsidRPr="005C5EE4" w:rsidRDefault="00AC4549" w:rsidP="00AC4549">
      <w:pPr>
        <w:ind w:firstLine="708"/>
        <w:jc w:val="both"/>
        <w:rPr>
          <w:rFonts w:ascii="Constantia" w:hAnsi="Constantia"/>
          <w:b/>
          <w:sz w:val="24"/>
          <w:szCs w:val="24"/>
        </w:rPr>
      </w:pPr>
    </w:p>
    <w:sectPr w:rsidR="00AC4549" w:rsidRPr="005C5EE4" w:rsidSect="0038798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9AA572" w14:textId="77777777" w:rsidR="006A4D7B" w:rsidRDefault="006A4D7B" w:rsidP="00D800DA">
      <w:pPr>
        <w:spacing w:after="0" w:line="240" w:lineRule="auto"/>
      </w:pPr>
      <w:r>
        <w:separator/>
      </w:r>
    </w:p>
  </w:endnote>
  <w:endnote w:type="continuationSeparator" w:id="0">
    <w:p w14:paraId="54322E65" w14:textId="77777777" w:rsidR="006A4D7B" w:rsidRDefault="006A4D7B" w:rsidP="00D80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onstantia">
    <w:altName w:val="Constantia"/>
    <w:panose1 w:val="02030602050306030303"/>
    <w:charset w:val="EE"/>
    <w:family w:val="roman"/>
    <w:pitch w:val="variable"/>
    <w:sig w:usb0="A00002EF" w:usb1="4000204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0C9303" w14:textId="77777777" w:rsidR="006A4D7B" w:rsidRDefault="006A4D7B" w:rsidP="00D800DA">
      <w:pPr>
        <w:spacing w:after="0" w:line="240" w:lineRule="auto"/>
      </w:pPr>
      <w:r>
        <w:separator/>
      </w:r>
    </w:p>
  </w:footnote>
  <w:footnote w:type="continuationSeparator" w:id="0">
    <w:p w14:paraId="5C9D3235" w14:textId="77777777" w:rsidR="006A4D7B" w:rsidRDefault="006A4D7B" w:rsidP="00D800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63521C"/>
    <w:multiLevelType w:val="hybridMultilevel"/>
    <w:tmpl w:val="911091AA"/>
    <w:lvl w:ilvl="0" w:tplc="CD9466F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29DD35B9"/>
    <w:multiLevelType w:val="hybridMultilevel"/>
    <w:tmpl w:val="72C21882"/>
    <w:lvl w:ilvl="0" w:tplc="484E2AF6">
      <w:start w:val="1"/>
      <w:numFmt w:val="bullet"/>
      <w:lvlText w:val=""/>
      <w:lvlJc w:val="left"/>
      <w:pPr>
        <w:tabs>
          <w:tab w:val="num" w:pos="795"/>
        </w:tabs>
        <w:ind w:left="795"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num w:numId="1" w16cid:durableId="986011102">
    <w:abstractNumId w:val="0"/>
  </w:num>
  <w:num w:numId="2" w16cid:durableId="887372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B61"/>
    <w:rsid w:val="00043CE4"/>
    <w:rsid w:val="00051DD6"/>
    <w:rsid w:val="00061749"/>
    <w:rsid w:val="00062A11"/>
    <w:rsid w:val="00072401"/>
    <w:rsid w:val="000E1C6C"/>
    <w:rsid w:val="00112F58"/>
    <w:rsid w:val="00113378"/>
    <w:rsid w:val="00114BE0"/>
    <w:rsid w:val="0011785E"/>
    <w:rsid w:val="00145803"/>
    <w:rsid w:val="00176AB2"/>
    <w:rsid w:val="001A0E61"/>
    <w:rsid w:val="001A1C5A"/>
    <w:rsid w:val="001C1DC6"/>
    <w:rsid w:val="001C321D"/>
    <w:rsid w:val="001C7121"/>
    <w:rsid w:val="001F68C6"/>
    <w:rsid w:val="0020546D"/>
    <w:rsid w:val="00221A03"/>
    <w:rsid w:val="00224B08"/>
    <w:rsid w:val="0022759A"/>
    <w:rsid w:val="002577C2"/>
    <w:rsid w:val="00285B6F"/>
    <w:rsid w:val="00292E0B"/>
    <w:rsid w:val="002B1C73"/>
    <w:rsid w:val="002B5CFD"/>
    <w:rsid w:val="002B7B09"/>
    <w:rsid w:val="002C3D48"/>
    <w:rsid w:val="002C6941"/>
    <w:rsid w:val="002E0A25"/>
    <w:rsid w:val="002E7074"/>
    <w:rsid w:val="002F1122"/>
    <w:rsid w:val="002F5D82"/>
    <w:rsid w:val="00302E3A"/>
    <w:rsid w:val="0031566A"/>
    <w:rsid w:val="00332FDB"/>
    <w:rsid w:val="00345038"/>
    <w:rsid w:val="00375682"/>
    <w:rsid w:val="00385243"/>
    <w:rsid w:val="00387981"/>
    <w:rsid w:val="003A04BA"/>
    <w:rsid w:val="003D42E0"/>
    <w:rsid w:val="003D6E89"/>
    <w:rsid w:val="003E2264"/>
    <w:rsid w:val="003F728F"/>
    <w:rsid w:val="003F744D"/>
    <w:rsid w:val="00411986"/>
    <w:rsid w:val="004307C0"/>
    <w:rsid w:val="0044411F"/>
    <w:rsid w:val="00446EE4"/>
    <w:rsid w:val="00451CE2"/>
    <w:rsid w:val="004B4220"/>
    <w:rsid w:val="004B693D"/>
    <w:rsid w:val="004C7A86"/>
    <w:rsid w:val="004C7E40"/>
    <w:rsid w:val="004F54E4"/>
    <w:rsid w:val="005103D6"/>
    <w:rsid w:val="0052658F"/>
    <w:rsid w:val="00557588"/>
    <w:rsid w:val="00562513"/>
    <w:rsid w:val="00564819"/>
    <w:rsid w:val="005A6AB2"/>
    <w:rsid w:val="005B1001"/>
    <w:rsid w:val="005C5EE4"/>
    <w:rsid w:val="005D6521"/>
    <w:rsid w:val="005E0F6E"/>
    <w:rsid w:val="005E6672"/>
    <w:rsid w:val="005F0ABA"/>
    <w:rsid w:val="00607F15"/>
    <w:rsid w:val="0062054D"/>
    <w:rsid w:val="00637F0D"/>
    <w:rsid w:val="00651486"/>
    <w:rsid w:val="00664DC0"/>
    <w:rsid w:val="006705B5"/>
    <w:rsid w:val="006A4D7B"/>
    <w:rsid w:val="006F3B43"/>
    <w:rsid w:val="006F7CBF"/>
    <w:rsid w:val="007047DF"/>
    <w:rsid w:val="00724EBE"/>
    <w:rsid w:val="007425BD"/>
    <w:rsid w:val="00752B61"/>
    <w:rsid w:val="00752E33"/>
    <w:rsid w:val="00757079"/>
    <w:rsid w:val="0076649C"/>
    <w:rsid w:val="007712B1"/>
    <w:rsid w:val="00771AB5"/>
    <w:rsid w:val="00772F71"/>
    <w:rsid w:val="0077477A"/>
    <w:rsid w:val="00787E94"/>
    <w:rsid w:val="007A5A50"/>
    <w:rsid w:val="007A66C6"/>
    <w:rsid w:val="007C3B27"/>
    <w:rsid w:val="007D2681"/>
    <w:rsid w:val="007D2803"/>
    <w:rsid w:val="007D6AE4"/>
    <w:rsid w:val="007E6479"/>
    <w:rsid w:val="007F0451"/>
    <w:rsid w:val="007F2035"/>
    <w:rsid w:val="00806906"/>
    <w:rsid w:val="0084007F"/>
    <w:rsid w:val="00855756"/>
    <w:rsid w:val="00857D16"/>
    <w:rsid w:val="00863921"/>
    <w:rsid w:val="00874F73"/>
    <w:rsid w:val="00884A86"/>
    <w:rsid w:val="00897452"/>
    <w:rsid w:val="008A5EEB"/>
    <w:rsid w:val="008D45CA"/>
    <w:rsid w:val="008D4FDC"/>
    <w:rsid w:val="008D7A3F"/>
    <w:rsid w:val="008E1A07"/>
    <w:rsid w:val="008F6032"/>
    <w:rsid w:val="009161AB"/>
    <w:rsid w:val="00925C12"/>
    <w:rsid w:val="009541E2"/>
    <w:rsid w:val="0096359D"/>
    <w:rsid w:val="00964466"/>
    <w:rsid w:val="009751FC"/>
    <w:rsid w:val="009C5AC3"/>
    <w:rsid w:val="009D22D9"/>
    <w:rsid w:val="009D29B5"/>
    <w:rsid w:val="009D5DF9"/>
    <w:rsid w:val="00A05047"/>
    <w:rsid w:val="00A2185A"/>
    <w:rsid w:val="00A22484"/>
    <w:rsid w:val="00A30E1B"/>
    <w:rsid w:val="00A45EB2"/>
    <w:rsid w:val="00A52A03"/>
    <w:rsid w:val="00A85E45"/>
    <w:rsid w:val="00AA4D57"/>
    <w:rsid w:val="00AB28EB"/>
    <w:rsid w:val="00AB709F"/>
    <w:rsid w:val="00AC2616"/>
    <w:rsid w:val="00AC4549"/>
    <w:rsid w:val="00AE16A6"/>
    <w:rsid w:val="00AE5D8F"/>
    <w:rsid w:val="00AF7549"/>
    <w:rsid w:val="00B17082"/>
    <w:rsid w:val="00B21B9C"/>
    <w:rsid w:val="00B23E1B"/>
    <w:rsid w:val="00B24085"/>
    <w:rsid w:val="00B31ACC"/>
    <w:rsid w:val="00B35F0C"/>
    <w:rsid w:val="00B64376"/>
    <w:rsid w:val="00B67374"/>
    <w:rsid w:val="00B84562"/>
    <w:rsid w:val="00B86347"/>
    <w:rsid w:val="00B901E4"/>
    <w:rsid w:val="00BA3677"/>
    <w:rsid w:val="00BB0FEB"/>
    <w:rsid w:val="00BB486D"/>
    <w:rsid w:val="00BB5334"/>
    <w:rsid w:val="00BB584A"/>
    <w:rsid w:val="00BC17E0"/>
    <w:rsid w:val="00BC2BE3"/>
    <w:rsid w:val="00BD3ED9"/>
    <w:rsid w:val="00BE044E"/>
    <w:rsid w:val="00BE7C02"/>
    <w:rsid w:val="00BF6727"/>
    <w:rsid w:val="00C15AAB"/>
    <w:rsid w:val="00C275C6"/>
    <w:rsid w:val="00C500AD"/>
    <w:rsid w:val="00C66331"/>
    <w:rsid w:val="00C74747"/>
    <w:rsid w:val="00C94114"/>
    <w:rsid w:val="00CD4DBE"/>
    <w:rsid w:val="00CD6C1B"/>
    <w:rsid w:val="00CF5BA7"/>
    <w:rsid w:val="00D10173"/>
    <w:rsid w:val="00D1152D"/>
    <w:rsid w:val="00D31CCC"/>
    <w:rsid w:val="00D46B53"/>
    <w:rsid w:val="00D62879"/>
    <w:rsid w:val="00D72024"/>
    <w:rsid w:val="00D800DA"/>
    <w:rsid w:val="00D868D9"/>
    <w:rsid w:val="00D95CD3"/>
    <w:rsid w:val="00DA0CA9"/>
    <w:rsid w:val="00DF000B"/>
    <w:rsid w:val="00DF00B5"/>
    <w:rsid w:val="00DF39C8"/>
    <w:rsid w:val="00E335B9"/>
    <w:rsid w:val="00E71E0D"/>
    <w:rsid w:val="00E72663"/>
    <w:rsid w:val="00E858FD"/>
    <w:rsid w:val="00E8646F"/>
    <w:rsid w:val="00EE33F2"/>
    <w:rsid w:val="00EE5D08"/>
    <w:rsid w:val="00EE65A2"/>
    <w:rsid w:val="00EE74A9"/>
    <w:rsid w:val="00EF7D4C"/>
    <w:rsid w:val="00F14F62"/>
    <w:rsid w:val="00F4662D"/>
    <w:rsid w:val="00F46FA6"/>
    <w:rsid w:val="00F768FE"/>
    <w:rsid w:val="00F80B61"/>
    <w:rsid w:val="00F9643D"/>
    <w:rsid w:val="00FB34D1"/>
    <w:rsid w:val="00FB643D"/>
    <w:rsid w:val="00FC52D7"/>
    <w:rsid w:val="00FE3976"/>
    <w:rsid w:val="00FF48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204BE"/>
  <w15:chartTrackingRefBased/>
  <w15:docId w15:val="{F546025A-0A37-479E-957F-6C12A01CE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F80B61"/>
    <w:pPr>
      <w:spacing w:after="0" w:line="240" w:lineRule="auto"/>
    </w:pPr>
  </w:style>
  <w:style w:type="paragraph" w:styleId="Buborkszveg">
    <w:name w:val="Balloon Text"/>
    <w:basedOn w:val="Norml"/>
    <w:link w:val="BuborkszvegChar"/>
    <w:uiPriority w:val="99"/>
    <w:semiHidden/>
    <w:unhideWhenUsed/>
    <w:rsid w:val="00285B6F"/>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85B6F"/>
    <w:rPr>
      <w:rFonts w:ascii="Segoe UI" w:hAnsi="Segoe UI" w:cs="Segoe UI"/>
      <w:sz w:val="18"/>
      <w:szCs w:val="18"/>
    </w:rPr>
  </w:style>
  <w:style w:type="paragraph" w:styleId="Lbjegyzetszveg">
    <w:name w:val="footnote text"/>
    <w:basedOn w:val="Norml"/>
    <w:link w:val="LbjegyzetszvegChar"/>
    <w:uiPriority w:val="99"/>
    <w:semiHidden/>
    <w:unhideWhenUsed/>
    <w:rsid w:val="00D800DA"/>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D800DA"/>
    <w:rPr>
      <w:sz w:val="20"/>
      <w:szCs w:val="20"/>
    </w:rPr>
  </w:style>
  <w:style w:type="character" w:styleId="Lbjegyzet-hivatkozs">
    <w:name w:val="footnote reference"/>
    <w:basedOn w:val="Bekezdsalapbettpusa"/>
    <w:uiPriority w:val="99"/>
    <w:semiHidden/>
    <w:unhideWhenUsed/>
    <w:rsid w:val="00D800DA"/>
    <w:rPr>
      <w:vertAlign w:val="superscript"/>
    </w:rPr>
  </w:style>
  <w:style w:type="paragraph" w:customStyle="1" w:styleId="CharChar1CharCharCharChar1">
    <w:name w:val="Char Char1 Char Char Char Char1"/>
    <w:basedOn w:val="Norml"/>
    <w:rsid w:val="00CD6C1B"/>
    <w:pPr>
      <w:spacing w:line="240" w:lineRule="exact"/>
    </w:pPr>
    <w:rPr>
      <w:rFonts w:ascii="Verdana" w:eastAsia="Times New Roman" w:hAnsi="Verdana" w:cs="Times New Roman"/>
      <w:sz w:val="20"/>
      <w:szCs w:val="20"/>
      <w:lang w:val="en-US"/>
    </w:rPr>
  </w:style>
  <w:style w:type="table" w:styleId="Rcsostblzat">
    <w:name w:val="Table Grid"/>
    <w:basedOn w:val="Normltblzat"/>
    <w:uiPriority w:val="39"/>
    <w:rsid w:val="00A30E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C500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821590">
      <w:bodyDiv w:val="1"/>
      <w:marLeft w:val="0"/>
      <w:marRight w:val="0"/>
      <w:marTop w:val="0"/>
      <w:marBottom w:val="0"/>
      <w:divBdr>
        <w:top w:val="none" w:sz="0" w:space="0" w:color="auto"/>
        <w:left w:val="none" w:sz="0" w:space="0" w:color="auto"/>
        <w:bottom w:val="none" w:sz="0" w:space="0" w:color="auto"/>
        <w:right w:val="none" w:sz="0" w:space="0" w:color="auto"/>
      </w:divBdr>
    </w:div>
    <w:div w:id="374626242">
      <w:bodyDiv w:val="1"/>
      <w:marLeft w:val="0"/>
      <w:marRight w:val="0"/>
      <w:marTop w:val="0"/>
      <w:marBottom w:val="0"/>
      <w:divBdr>
        <w:top w:val="none" w:sz="0" w:space="0" w:color="auto"/>
        <w:left w:val="none" w:sz="0" w:space="0" w:color="auto"/>
        <w:bottom w:val="none" w:sz="0" w:space="0" w:color="auto"/>
        <w:right w:val="none" w:sz="0" w:space="0" w:color="auto"/>
      </w:divBdr>
    </w:div>
    <w:div w:id="440688164">
      <w:bodyDiv w:val="1"/>
      <w:marLeft w:val="0"/>
      <w:marRight w:val="0"/>
      <w:marTop w:val="0"/>
      <w:marBottom w:val="0"/>
      <w:divBdr>
        <w:top w:val="none" w:sz="0" w:space="0" w:color="auto"/>
        <w:left w:val="none" w:sz="0" w:space="0" w:color="auto"/>
        <w:bottom w:val="none" w:sz="0" w:space="0" w:color="auto"/>
        <w:right w:val="none" w:sz="0" w:space="0" w:color="auto"/>
      </w:divBdr>
    </w:div>
    <w:div w:id="490564151">
      <w:bodyDiv w:val="1"/>
      <w:marLeft w:val="0"/>
      <w:marRight w:val="0"/>
      <w:marTop w:val="0"/>
      <w:marBottom w:val="0"/>
      <w:divBdr>
        <w:top w:val="none" w:sz="0" w:space="0" w:color="auto"/>
        <w:left w:val="none" w:sz="0" w:space="0" w:color="auto"/>
        <w:bottom w:val="none" w:sz="0" w:space="0" w:color="auto"/>
        <w:right w:val="none" w:sz="0" w:space="0" w:color="auto"/>
      </w:divBdr>
    </w:div>
    <w:div w:id="1188105084">
      <w:bodyDiv w:val="1"/>
      <w:marLeft w:val="0"/>
      <w:marRight w:val="0"/>
      <w:marTop w:val="0"/>
      <w:marBottom w:val="0"/>
      <w:divBdr>
        <w:top w:val="none" w:sz="0" w:space="0" w:color="auto"/>
        <w:left w:val="none" w:sz="0" w:space="0" w:color="auto"/>
        <w:bottom w:val="none" w:sz="0" w:space="0" w:color="auto"/>
        <w:right w:val="none" w:sz="0" w:space="0" w:color="auto"/>
      </w:divBdr>
    </w:div>
    <w:div w:id="1446146974">
      <w:bodyDiv w:val="1"/>
      <w:marLeft w:val="0"/>
      <w:marRight w:val="0"/>
      <w:marTop w:val="0"/>
      <w:marBottom w:val="0"/>
      <w:divBdr>
        <w:top w:val="none" w:sz="0" w:space="0" w:color="auto"/>
        <w:left w:val="none" w:sz="0" w:space="0" w:color="auto"/>
        <w:bottom w:val="none" w:sz="0" w:space="0" w:color="auto"/>
        <w:right w:val="none" w:sz="0" w:space="0" w:color="auto"/>
      </w:divBdr>
    </w:div>
    <w:div w:id="1931237205">
      <w:bodyDiv w:val="1"/>
      <w:marLeft w:val="0"/>
      <w:marRight w:val="0"/>
      <w:marTop w:val="0"/>
      <w:marBottom w:val="0"/>
      <w:divBdr>
        <w:top w:val="none" w:sz="0" w:space="0" w:color="auto"/>
        <w:left w:val="none" w:sz="0" w:space="0" w:color="auto"/>
        <w:bottom w:val="none" w:sz="0" w:space="0" w:color="auto"/>
        <w:right w:val="none" w:sz="0" w:space="0" w:color="auto"/>
      </w:divBdr>
    </w:div>
    <w:div w:id="205449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677</Words>
  <Characters>4672</Characters>
  <Application>Microsoft Office Word</Application>
  <DocSecurity>0</DocSecurity>
  <Lines>38</Lines>
  <Paragraphs>10</Paragraphs>
  <ScaleCrop>false</ScaleCrop>
  <HeadingPairs>
    <vt:vector size="2" baseType="variant">
      <vt:variant>
        <vt:lpstr>Cím</vt:lpstr>
      </vt:variant>
      <vt:variant>
        <vt:i4>1</vt:i4>
      </vt:variant>
    </vt:vector>
  </HeadingPairs>
  <TitlesOfParts>
    <vt:vector size="1" baseType="lpstr">
      <vt:lpstr/>
    </vt:vector>
  </TitlesOfParts>
  <Company>Eger MJV PH Informatikai Osztály</Company>
  <LinksUpToDate>false</LinksUpToDate>
  <CharactersWithSpaces>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Tóth Viktória</dc:creator>
  <cp:keywords/>
  <dc:description/>
  <cp:lastModifiedBy>Takács László</cp:lastModifiedBy>
  <cp:revision>5</cp:revision>
  <cp:lastPrinted>2023-09-13T12:35:00Z</cp:lastPrinted>
  <dcterms:created xsi:type="dcterms:W3CDTF">2024-12-06T10:28:00Z</dcterms:created>
  <dcterms:modified xsi:type="dcterms:W3CDTF">2024-12-11T08:54:00Z</dcterms:modified>
</cp:coreProperties>
</file>