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7346B" w14:textId="77777777" w:rsidR="009930A7" w:rsidRDefault="00DE06CD" w:rsidP="0099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572EE45" w14:textId="647657B3" w:rsidR="009930A7" w:rsidRPr="008051BD" w:rsidRDefault="00C468ED" w:rsidP="009930A7">
      <w:pPr>
        <w:jc w:val="center"/>
        <w:rPr>
          <w:rFonts w:ascii="Constantia" w:hAnsi="Constantia"/>
          <w:b/>
          <w:sz w:val="32"/>
          <w:szCs w:val="32"/>
        </w:rPr>
      </w:pPr>
      <w:r w:rsidRPr="00C91C72">
        <w:rPr>
          <w:rFonts w:ascii="Constantia" w:hAnsi="Constantia" w:cs="Times"/>
          <w:noProof/>
        </w:rPr>
        <w:drawing>
          <wp:inline distT="0" distB="0" distL="0" distR="0" wp14:anchorId="72B4D47B" wp14:editId="7E036CEA">
            <wp:extent cx="6067419" cy="876300"/>
            <wp:effectExtent l="0" t="0" r="0" b="0"/>
            <wp:docPr id="257104090" name="Kép 257104090" descr="A képen szöveg, Betűtípus, képernyőkép, információ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104090" name="Kép 257104090" descr="A képen szöveg, Betűtípus, képernyőkép, információ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189" cy="89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BC194" w14:textId="77777777" w:rsidR="00A52956" w:rsidRPr="008051BD" w:rsidRDefault="00A52956" w:rsidP="009930A7">
      <w:pPr>
        <w:jc w:val="center"/>
        <w:rPr>
          <w:rFonts w:ascii="Constantia" w:hAnsi="Constantia"/>
          <w:b/>
          <w:sz w:val="32"/>
          <w:szCs w:val="32"/>
        </w:rPr>
      </w:pPr>
    </w:p>
    <w:p w14:paraId="0AAE35FE" w14:textId="77777777" w:rsidR="00E64063" w:rsidRDefault="00E64063" w:rsidP="009930A7">
      <w:pPr>
        <w:jc w:val="center"/>
        <w:rPr>
          <w:rFonts w:ascii="Constantia" w:hAnsi="Constantia"/>
          <w:b/>
        </w:rPr>
      </w:pPr>
    </w:p>
    <w:p w14:paraId="585A01FA" w14:textId="77777777" w:rsidR="008051BD" w:rsidRDefault="008051BD" w:rsidP="009930A7">
      <w:pPr>
        <w:jc w:val="center"/>
        <w:rPr>
          <w:rFonts w:ascii="Constantia" w:hAnsi="Constantia"/>
          <w:b/>
        </w:rPr>
      </w:pPr>
    </w:p>
    <w:p w14:paraId="100AB036" w14:textId="77777777" w:rsidR="008051BD" w:rsidRDefault="008051BD" w:rsidP="009930A7">
      <w:pPr>
        <w:jc w:val="center"/>
        <w:rPr>
          <w:rFonts w:ascii="Constantia" w:hAnsi="Constantia"/>
          <w:b/>
        </w:rPr>
      </w:pPr>
    </w:p>
    <w:p w14:paraId="0516B9AC" w14:textId="77777777" w:rsidR="008051BD" w:rsidRPr="008051BD" w:rsidRDefault="008051BD" w:rsidP="009930A7">
      <w:pPr>
        <w:jc w:val="center"/>
        <w:rPr>
          <w:rFonts w:ascii="Constantia" w:hAnsi="Constantia"/>
          <w:b/>
        </w:rPr>
      </w:pPr>
    </w:p>
    <w:p w14:paraId="53DDBBD9" w14:textId="77777777" w:rsidR="00FA3DD1" w:rsidRPr="008051BD" w:rsidRDefault="009930A7" w:rsidP="00D54842">
      <w:pPr>
        <w:jc w:val="center"/>
        <w:outlineLvl w:val="0"/>
        <w:rPr>
          <w:rFonts w:ascii="Constantia" w:hAnsi="Constantia"/>
          <w:b/>
        </w:rPr>
      </w:pPr>
      <w:r w:rsidRPr="008051BD">
        <w:rPr>
          <w:rFonts w:ascii="Constantia" w:hAnsi="Constantia"/>
          <w:b/>
        </w:rPr>
        <w:t>T</w:t>
      </w:r>
      <w:r w:rsidR="00DD1DB1">
        <w:rPr>
          <w:rFonts w:ascii="Constantia" w:hAnsi="Constantia"/>
          <w:b/>
        </w:rPr>
        <w:t xml:space="preserve"> Á J É K O Z T A T Ó</w:t>
      </w:r>
    </w:p>
    <w:p w14:paraId="7C7C4ECB" w14:textId="77777777" w:rsidR="009930A7" w:rsidRPr="008051BD" w:rsidRDefault="009930A7" w:rsidP="009930A7">
      <w:pPr>
        <w:jc w:val="center"/>
        <w:rPr>
          <w:rFonts w:ascii="Constantia" w:hAnsi="Constantia"/>
        </w:rPr>
      </w:pPr>
    </w:p>
    <w:p w14:paraId="47E7AF37" w14:textId="499D2C57" w:rsidR="009930A7" w:rsidRPr="008051BD" w:rsidRDefault="009930A7" w:rsidP="00D54842">
      <w:pPr>
        <w:jc w:val="center"/>
        <w:outlineLvl w:val="0"/>
        <w:rPr>
          <w:rFonts w:ascii="Constantia" w:hAnsi="Constantia"/>
        </w:rPr>
      </w:pPr>
      <w:r w:rsidRPr="008051BD">
        <w:rPr>
          <w:rFonts w:ascii="Constantia" w:hAnsi="Constantia"/>
        </w:rPr>
        <w:t xml:space="preserve">Eger </w:t>
      </w:r>
      <w:r w:rsidR="007776BF">
        <w:rPr>
          <w:rFonts w:ascii="Constantia" w:hAnsi="Constantia"/>
        </w:rPr>
        <w:t>Megyei Jogú V</w:t>
      </w:r>
      <w:r w:rsidRPr="008051BD">
        <w:rPr>
          <w:rFonts w:ascii="Constantia" w:hAnsi="Constantia"/>
        </w:rPr>
        <w:t xml:space="preserve">áros </w:t>
      </w:r>
      <w:r w:rsidR="007776BF">
        <w:rPr>
          <w:rFonts w:ascii="Constantia" w:hAnsi="Constantia"/>
        </w:rPr>
        <w:t>Ö</w:t>
      </w:r>
      <w:r w:rsidRPr="008051BD">
        <w:rPr>
          <w:rFonts w:ascii="Constantia" w:hAnsi="Constantia"/>
        </w:rPr>
        <w:t>nkormányzat</w:t>
      </w:r>
      <w:r w:rsidR="006D7E0C">
        <w:rPr>
          <w:rFonts w:ascii="Constantia" w:hAnsi="Constantia"/>
        </w:rPr>
        <w:t>ának</w:t>
      </w:r>
      <w:r w:rsidR="00DD1DB1">
        <w:rPr>
          <w:rFonts w:ascii="Constantia" w:hAnsi="Constantia"/>
        </w:rPr>
        <w:t xml:space="preserve"> </w:t>
      </w:r>
      <w:r w:rsidR="000E6354">
        <w:rPr>
          <w:rFonts w:ascii="Constantia" w:hAnsi="Constantia"/>
        </w:rPr>
        <w:t>20</w:t>
      </w:r>
      <w:r w:rsidR="00C468ED">
        <w:rPr>
          <w:rFonts w:ascii="Constantia" w:hAnsi="Constantia"/>
        </w:rPr>
        <w:t>24</w:t>
      </w:r>
      <w:r w:rsidRPr="008051BD">
        <w:rPr>
          <w:rFonts w:ascii="Constantia" w:hAnsi="Constantia"/>
        </w:rPr>
        <w:t>. I</w:t>
      </w:r>
      <w:r w:rsidR="00C468ED">
        <w:rPr>
          <w:rFonts w:ascii="Constantia" w:hAnsi="Constantia"/>
        </w:rPr>
        <w:t>-III</w:t>
      </w:r>
      <w:r w:rsidRPr="008051BD">
        <w:rPr>
          <w:rFonts w:ascii="Constantia" w:hAnsi="Constantia"/>
        </w:rPr>
        <w:t xml:space="preserve">. </w:t>
      </w:r>
      <w:r w:rsidR="00C468ED">
        <w:rPr>
          <w:rFonts w:ascii="Constantia" w:hAnsi="Constantia"/>
        </w:rPr>
        <w:t>negyed</w:t>
      </w:r>
      <w:r w:rsidRPr="008051BD">
        <w:rPr>
          <w:rFonts w:ascii="Constantia" w:hAnsi="Constantia"/>
        </w:rPr>
        <w:t>év</w:t>
      </w:r>
      <w:r w:rsidR="00672643">
        <w:rPr>
          <w:rFonts w:ascii="Constantia" w:hAnsi="Constantia"/>
        </w:rPr>
        <w:t>i</w:t>
      </w:r>
      <w:r w:rsidRPr="008051BD">
        <w:rPr>
          <w:rFonts w:ascii="Constantia" w:hAnsi="Constantia"/>
        </w:rPr>
        <w:t xml:space="preserve"> </w:t>
      </w:r>
      <w:r w:rsidR="007776BF">
        <w:rPr>
          <w:rFonts w:ascii="Constantia" w:hAnsi="Constantia"/>
        </w:rPr>
        <w:t>gazdálkodásáról</w:t>
      </w:r>
      <w:r w:rsidRPr="008051BD">
        <w:rPr>
          <w:rFonts w:ascii="Constantia" w:hAnsi="Constantia"/>
        </w:rPr>
        <w:t xml:space="preserve"> </w:t>
      </w:r>
    </w:p>
    <w:p w14:paraId="1E39B95C" w14:textId="77777777" w:rsidR="009930A7" w:rsidRDefault="009930A7" w:rsidP="009930A7">
      <w:pPr>
        <w:jc w:val="both"/>
        <w:rPr>
          <w:rFonts w:ascii="Constantia" w:hAnsi="Constantia"/>
        </w:rPr>
      </w:pPr>
    </w:p>
    <w:p w14:paraId="2788B2E0" w14:textId="77777777" w:rsidR="004C0DE2" w:rsidRPr="008051BD" w:rsidRDefault="004C0DE2" w:rsidP="009930A7">
      <w:pPr>
        <w:jc w:val="both"/>
        <w:rPr>
          <w:rFonts w:ascii="Constantia" w:hAnsi="Constantia"/>
        </w:rPr>
      </w:pPr>
    </w:p>
    <w:p w14:paraId="4242F48C" w14:textId="77777777" w:rsidR="009930A7" w:rsidRPr="008051BD" w:rsidRDefault="009930A7" w:rsidP="009930A7">
      <w:pPr>
        <w:jc w:val="both"/>
        <w:rPr>
          <w:rFonts w:ascii="Constantia" w:hAnsi="Constantia"/>
        </w:rPr>
      </w:pPr>
    </w:p>
    <w:p w14:paraId="1DAC690A" w14:textId="77777777" w:rsidR="009930A7" w:rsidRPr="008051BD" w:rsidRDefault="009930A7" w:rsidP="00D54842">
      <w:pPr>
        <w:jc w:val="both"/>
        <w:outlineLvl w:val="0"/>
        <w:rPr>
          <w:rFonts w:ascii="Constantia" w:hAnsi="Constantia"/>
          <w:b/>
        </w:rPr>
      </w:pPr>
      <w:r w:rsidRPr="008051BD">
        <w:rPr>
          <w:rFonts w:ascii="Constantia" w:hAnsi="Constantia"/>
          <w:b/>
        </w:rPr>
        <w:t>Tisztelt</w:t>
      </w:r>
      <w:r w:rsidR="00B56D35" w:rsidRPr="008051BD">
        <w:rPr>
          <w:rFonts w:ascii="Constantia" w:hAnsi="Constantia"/>
          <w:b/>
        </w:rPr>
        <w:t xml:space="preserve"> Közgyűlés</w:t>
      </w:r>
      <w:r w:rsidRPr="008051BD">
        <w:rPr>
          <w:rFonts w:ascii="Constantia" w:hAnsi="Constantia"/>
          <w:b/>
        </w:rPr>
        <w:t>!</w:t>
      </w:r>
    </w:p>
    <w:p w14:paraId="7A4677BA" w14:textId="77777777" w:rsidR="004C0DE2" w:rsidRDefault="004C0DE2" w:rsidP="00A62B4A">
      <w:pPr>
        <w:spacing w:before="240"/>
        <w:jc w:val="both"/>
        <w:rPr>
          <w:rFonts w:ascii="Constantia" w:hAnsi="Constantia"/>
        </w:rPr>
      </w:pPr>
    </w:p>
    <w:p w14:paraId="7C6C0544" w14:textId="77A48CDB" w:rsidR="00DD1DB1" w:rsidRDefault="00F72A0B" w:rsidP="00A62B4A">
      <w:pPr>
        <w:spacing w:before="24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Magyar Államkincstár havi pénzforgalmi adatszolgáltatásaival egyezően elkészítettük Eger város </w:t>
      </w:r>
      <w:r w:rsidR="000E6354">
        <w:rPr>
          <w:rFonts w:ascii="Constantia" w:hAnsi="Constantia"/>
        </w:rPr>
        <w:t>20</w:t>
      </w:r>
      <w:r w:rsidR="00C468ED">
        <w:rPr>
          <w:rFonts w:ascii="Constantia" w:hAnsi="Constantia"/>
        </w:rPr>
        <w:t>24</w:t>
      </w:r>
      <w:r>
        <w:rPr>
          <w:rFonts w:ascii="Constantia" w:hAnsi="Constantia"/>
        </w:rPr>
        <w:t>. I</w:t>
      </w:r>
      <w:r w:rsidR="00C468ED">
        <w:rPr>
          <w:rFonts w:ascii="Constantia" w:hAnsi="Constantia"/>
        </w:rPr>
        <w:t>-III</w:t>
      </w:r>
      <w:r>
        <w:rPr>
          <w:rFonts w:ascii="Constantia" w:hAnsi="Constantia"/>
        </w:rPr>
        <w:t xml:space="preserve">. </w:t>
      </w:r>
      <w:r w:rsidR="00C468ED">
        <w:rPr>
          <w:rFonts w:ascii="Constantia" w:hAnsi="Constantia"/>
        </w:rPr>
        <w:t>negyed</w:t>
      </w:r>
      <w:r>
        <w:rPr>
          <w:rFonts w:ascii="Constantia" w:hAnsi="Constantia"/>
        </w:rPr>
        <w:t>éves gazdálkodásá</w:t>
      </w:r>
      <w:r w:rsidR="006D7E0C">
        <w:rPr>
          <w:rFonts w:ascii="Constantia" w:hAnsi="Constantia"/>
        </w:rPr>
        <w:t>ról szóló</w:t>
      </w:r>
      <w:r>
        <w:rPr>
          <w:rFonts w:ascii="Constantia" w:hAnsi="Constantia"/>
        </w:rPr>
        <w:t xml:space="preserve"> tájékoztatót a </w:t>
      </w:r>
      <w:r w:rsidR="000E6354">
        <w:rPr>
          <w:rFonts w:ascii="Constantia" w:hAnsi="Constantia"/>
        </w:rPr>
        <w:t>20</w:t>
      </w:r>
      <w:r w:rsidR="00C468ED">
        <w:rPr>
          <w:rFonts w:ascii="Constantia" w:hAnsi="Constantia"/>
        </w:rPr>
        <w:t>24</w:t>
      </w:r>
      <w:r>
        <w:rPr>
          <w:rFonts w:ascii="Constantia" w:hAnsi="Constantia"/>
        </w:rPr>
        <w:t>. évi költségvetés szerkezetének megfelelően.</w:t>
      </w:r>
    </w:p>
    <w:p w14:paraId="5712F4B8" w14:textId="212D261D" w:rsidR="000E6354" w:rsidRDefault="00F72A0B" w:rsidP="00A62B4A">
      <w:pPr>
        <w:spacing w:before="24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</w:t>
      </w:r>
      <w:r w:rsidR="006D7E0C">
        <w:rPr>
          <w:rFonts w:ascii="Constantia" w:hAnsi="Constantia"/>
        </w:rPr>
        <w:t>2024. szeptember 30. napjáig</w:t>
      </w:r>
      <w:r w:rsidR="00834869">
        <w:rPr>
          <w:rFonts w:ascii="Constantia" w:hAnsi="Constantia"/>
        </w:rPr>
        <w:t xml:space="preserve"> terjedő gazdálkodási adatokról készült</w:t>
      </w:r>
      <w:r w:rsidR="006D7E0C">
        <w:rPr>
          <w:rFonts w:ascii="Constantia" w:hAnsi="Constantia"/>
        </w:rPr>
        <w:t xml:space="preserve"> </w:t>
      </w:r>
      <w:r>
        <w:rPr>
          <w:rFonts w:ascii="Constantia" w:hAnsi="Constantia"/>
        </w:rPr>
        <w:t>tájékoztató</w:t>
      </w:r>
      <w:r w:rsidR="000E6354">
        <w:rPr>
          <w:rFonts w:ascii="Constantia" w:hAnsi="Constantia"/>
        </w:rPr>
        <w:t>ban elemezzük az intézmények és az önkormányzat I</w:t>
      </w:r>
      <w:r w:rsidR="00C468ED">
        <w:rPr>
          <w:rFonts w:ascii="Constantia" w:hAnsi="Constantia"/>
        </w:rPr>
        <w:t>-III</w:t>
      </w:r>
      <w:r w:rsidR="000E6354">
        <w:rPr>
          <w:rFonts w:ascii="Constantia" w:hAnsi="Constantia"/>
        </w:rPr>
        <w:t xml:space="preserve">. </w:t>
      </w:r>
      <w:r w:rsidR="00C468ED">
        <w:rPr>
          <w:rFonts w:ascii="Constantia" w:hAnsi="Constantia"/>
        </w:rPr>
        <w:t>neg</w:t>
      </w:r>
      <w:r w:rsidR="00672643">
        <w:rPr>
          <w:rFonts w:ascii="Constantia" w:hAnsi="Constantia"/>
        </w:rPr>
        <w:t>y</w:t>
      </w:r>
      <w:r w:rsidR="00C468ED">
        <w:rPr>
          <w:rFonts w:ascii="Constantia" w:hAnsi="Constantia"/>
        </w:rPr>
        <w:t>edé</w:t>
      </w:r>
      <w:r w:rsidR="000E6354">
        <w:rPr>
          <w:rFonts w:ascii="Constantia" w:hAnsi="Constantia"/>
        </w:rPr>
        <w:t xml:space="preserve">vi gazdálkodását, bemutatjuk a bevételek és kiadások </w:t>
      </w:r>
      <w:r w:rsidR="00C468ED">
        <w:rPr>
          <w:rFonts w:ascii="Constantia" w:hAnsi="Constantia"/>
        </w:rPr>
        <w:t>I-III. negyed</w:t>
      </w:r>
      <w:r w:rsidR="000E6354">
        <w:rPr>
          <w:rFonts w:ascii="Constantia" w:hAnsi="Constantia"/>
        </w:rPr>
        <w:t xml:space="preserve">éves pénzügyi teljesítését.  </w:t>
      </w:r>
    </w:p>
    <w:p w14:paraId="0D4309CB" w14:textId="77777777" w:rsidR="000E6354" w:rsidRDefault="000E6354" w:rsidP="00A62B4A">
      <w:pPr>
        <w:spacing w:before="240"/>
        <w:jc w:val="both"/>
        <w:rPr>
          <w:rFonts w:ascii="Constantia" w:hAnsi="Constantia"/>
        </w:rPr>
      </w:pPr>
    </w:p>
    <w:p w14:paraId="5FDB6724" w14:textId="77777777" w:rsidR="00F72A0B" w:rsidRDefault="00F72A0B" w:rsidP="00A62B4A">
      <w:pPr>
        <w:spacing w:before="240"/>
        <w:jc w:val="both"/>
        <w:rPr>
          <w:rFonts w:ascii="Constantia" w:hAnsi="Constantia"/>
        </w:rPr>
      </w:pPr>
      <w:r>
        <w:rPr>
          <w:rFonts w:ascii="Constantia" w:hAnsi="Constantia"/>
        </w:rPr>
        <w:t>Kér</w:t>
      </w:r>
      <w:r w:rsidR="0025092B">
        <w:rPr>
          <w:rFonts w:ascii="Constantia" w:hAnsi="Constantia"/>
        </w:rPr>
        <w:t>em</w:t>
      </w:r>
      <w:r>
        <w:rPr>
          <w:rFonts w:ascii="Constantia" w:hAnsi="Constantia"/>
        </w:rPr>
        <w:t xml:space="preserve"> a Tisztelt Közgyűlést a tájékoztató tudomásul</w:t>
      </w:r>
      <w:r w:rsidR="0025092B">
        <w:rPr>
          <w:rFonts w:ascii="Constantia" w:hAnsi="Constantia"/>
        </w:rPr>
        <w:t xml:space="preserve"> vételére</w:t>
      </w:r>
      <w:r>
        <w:rPr>
          <w:rFonts w:ascii="Constantia" w:hAnsi="Constantia"/>
        </w:rPr>
        <w:t xml:space="preserve">. </w:t>
      </w:r>
    </w:p>
    <w:p w14:paraId="7F10CB55" w14:textId="77777777" w:rsidR="00A52956" w:rsidRPr="008051BD" w:rsidRDefault="00A52956" w:rsidP="009930A7">
      <w:pPr>
        <w:jc w:val="both"/>
        <w:rPr>
          <w:rFonts w:ascii="Constantia" w:hAnsi="Constantia"/>
        </w:rPr>
      </w:pPr>
    </w:p>
    <w:p w14:paraId="4255745D" w14:textId="77777777" w:rsidR="007C5571" w:rsidRDefault="007C5571" w:rsidP="00D54842">
      <w:pPr>
        <w:jc w:val="both"/>
        <w:outlineLvl w:val="0"/>
        <w:rPr>
          <w:rFonts w:ascii="Constantia" w:hAnsi="Constantia"/>
        </w:rPr>
      </w:pPr>
    </w:p>
    <w:p w14:paraId="635DF09F" w14:textId="4D69965C" w:rsidR="009930A7" w:rsidRPr="008051BD" w:rsidRDefault="00853E27" w:rsidP="00D54842">
      <w:pPr>
        <w:jc w:val="both"/>
        <w:outlineLvl w:val="0"/>
        <w:rPr>
          <w:rFonts w:ascii="Constantia" w:hAnsi="Constantia"/>
        </w:rPr>
      </w:pPr>
      <w:r w:rsidRPr="008051BD">
        <w:rPr>
          <w:rFonts w:ascii="Constantia" w:hAnsi="Constantia"/>
        </w:rPr>
        <w:t xml:space="preserve">Eger, </w:t>
      </w:r>
      <w:r w:rsidR="00C468ED">
        <w:rPr>
          <w:rFonts w:ascii="Constantia" w:hAnsi="Constantia"/>
        </w:rPr>
        <w:t xml:space="preserve">2024. </w:t>
      </w:r>
      <w:r w:rsidR="00C468ED" w:rsidRPr="005A263A">
        <w:rPr>
          <w:rFonts w:ascii="Constantia" w:hAnsi="Constantia"/>
        </w:rPr>
        <w:t>november 11.</w:t>
      </w:r>
    </w:p>
    <w:p w14:paraId="25E4DFA0" w14:textId="77777777" w:rsidR="00A52956" w:rsidRPr="008051BD" w:rsidRDefault="00A52956" w:rsidP="009930A7">
      <w:pPr>
        <w:jc w:val="both"/>
        <w:rPr>
          <w:rFonts w:ascii="Constantia" w:hAnsi="Constantia"/>
        </w:rPr>
      </w:pPr>
    </w:p>
    <w:p w14:paraId="5863CB20" w14:textId="77777777" w:rsidR="009930A7" w:rsidRPr="008051BD" w:rsidRDefault="009930A7" w:rsidP="009930A7">
      <w:pPr>
        <w:jc w:val="both"/>
        <w:rPr>
          <w:rFonts w:ascii="Constantia" w:hAnsi="Constantia"/>
        </w:rPr>
      </w:pPr>
    </w:p>
    <w:p w14:paraId="077467D7" w14:textId="77777777" w:rsidR="008051BD" w:rsidRPr="008051BD" w:rsidRDefault="008051BD" w:rsidP="009930A7">
      <w:pPr>
        <w:jc w:val="both"/>
        <w:rPr>
          <w:rFonts w:ascii="Constantia" w:hAnsi="Constantia"/>
        </w:rPr>
      </w:pPr>
    </w:p>
    <w:p w14:paraId="17C05516" w14:textId="77777777" w:rsidR="007C5571" w:rsidRDefault="007C5571" w:rsidP="009930A7">
      <w:pPr>
        <w:jc w:val="both"/>
        <w:rPr>
          <w:rFonts w:ascii="Constantia" w:hAnsi="Constantia"/>
        </w:rPr>
      </w:pPr>
    </w:p>
    <w:p w14:paraId="488CE663" w14:textId="77777777" w:rsidR="007C5571" w:rsidRDefault="007C5571" w:rsidP="009930A7">
      <w:pPr>
        <w:jc w:val="both"/>
        <w:rPr>
          <w:rFonts w:ascii="Constantia" w:hAnsi="Constantia"/>
        </w:rPr>
      </w:pPr>
    </w:p>
    <w:p w14:paraId="606F430C" w14:textId="77777777" w:rsidR="007C5571" w:rsidRPr="008051BD" w:rsidRDefault="007C5571" w:rsidP="009930A7">
      <w:pPr>
        <w:jc w:val="both"/>
        <w:rPr>
          <w:rFonts w:ascii="Constantia" w:hAnsi="Constantia"/>
        </w:rPr>
      </w:pPr>
    </w:p>
    <w:p w14:paraId="276C1075" w14:textId="317E5CA8" w:rsidR="0006408C" w:rsidRDefault="0006408C" w:rsidP="0006408C">
      <w:pPr>
        <w:tabs>
          <w:tab w:val="center" w:pos="6663"/>
        </w:tabs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ab/>
      </w:r>
      <w:r w:rsidR="00C468ED">
        <w:rPr>
          <w:rFonts w:ascii="Constantia" w:hAnsi="Constantia"/>
          <w:b/>
        </w:rPr>
        <w:t>Vágner Ákos</w:t>
      </w:r>
      <w:r w:rsidR="002F2E41" w:rsidRPr="008051BD">
        <w:rPr>
          <w:rFonts w:ascii="Constantia" w:hAnsi="Constantia"/>
          <w:b/>
        </w:rPr>
        <w:t xml:space="preserve"> sk.</w:t>
      </w:r>
    </w:p>
    <w:p w14:paraId="77C01DF6" w14:textId="77777777" w:rsidR="009930A7" w:rsidRPr="008051BD" w:rsidRDefault="0006408C" w:rsidP="0006408C">
      <w:pPr>
        <w:tabs>
          <w:tab w:val="center" w:pos="6663"/>
        </w:tabs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 w:rsidR="004C0DE2">
        <w:rPr>
          <w:rFonts w:ascii="Constantia" w:hAnsi="Constantia"/>
        </w:rPr>
        <w:t>p</w:t>
      </w:r>
      <w:r>
        <w:rPr>
          <w:rFonts w:ascii="Constantia" w:hAnsi="Constantia"/>
        </w:rPr>
        <w:t>olgármester</w:t>
      </w:r>
    </w:p>
    <w:p w14:paraId="204A4ED2" w14:textId="77777777" w:rsidR="000B27D2" w:rsidRPr="008051BD" w:rsidRDefault="000B27D2" w:rsidP="000B27D2">
      <w:pPr>
        <w:rPr>
          <w:rFonts w:ascii="Constantia" w:hAnsi="Constantia"/>
          <w:b/>
          <w:u w:val="single"/>
        </w:rPr>
      </w:pPr>
    </w:p>
    <w:p w14:paraId="5DBE89DB" w14:textId="77777777" w:rsidR="000B27D2" w:rsidRPr="008051BD" w:rsidRDefault="000B27D2" w:rsidP="000B27D2">
      <w:pPr>
        <w:rPr>
          <w:rFonts w:ascii="Constantia" w:hAnsi="Constantia"/>
          <w:b/>
          <w:u w:val="single"/>
        </w:rPr>
      </w:pPr>
    </w:p>
    <w:p w14:paraId="71BB7FE8" w14:textId="77777777" w:rsidR="000B27D2" w:rsidRPr="008051BD" w:rsidRDefault="000B27D2" w:rsidP="000B27D2">
      <w:pPr>
        <w:rPr>
          <w:rFonts w:ascii="Constantia" w:hAnsi="Constantia"/>
          <w:b/>
          <w:u w:val="single"/>
        </w:rPr>
      </w:pPr>
    </w:p>
    <w:p w14:paraId="4126CFF5" w14:textId="77777777" w:rsidR="004C0DE2" w:rsidRDefault="004C0DE2" w:rsidP="000B27D2">
      <w:pPr>
        <w:rPr>
          <w:rFonts w:ascii="Constantia" w:hAnsi="Constantia"/>
          <w:b/>
          <w:u w:val="single"/>
        </w:rPr>
      </w:pPr>
    </w:p>
    <w:p w14:paraId="0904BA68" w14:textId="77777777" w:rsidR="004C0DE2" w:rsidRDefault="004C0DE2" w:rsidP="000B27D2">
      <w:pPr>
        <w:rPr>
          <w:rFonts w:ascii="Constantia" w:hAnsi="Constantia"/>
          <w:b/>
          <w:u w:val="single"/>
        </w:rPr>
      </w:pPr>
    </w:p>
    <w:p w14:paraId="156FD770" w14:textId="77777777" w:rsidR="004C0DE2" w:rsidRDefault="004C0DE2" w:rsidP="000B27D2">
      <w:pPr>
        <w:rPr>
          <w:rFonts w:ascii="Constantia" w:hAnsi="Constantia"/>
          <w:b/>
          <w:u w:val="single"/>
        </w:rPr>
      </w:pPr>
    </w:p>
    <w:p w14:paraId="3C970AAC" w14:textId="77777777" w:rsidR="00192941" w:rsidRDefault="00192941" w:rsidP="000B27D2">
      <w:pPr>
        <w:rPr>
          <w:rFonts w:ascii="Constantia" w:hAnsi="Constantia"/>
          <w:b/>
          <w:u w:val="single"/>
        </w:rPr>
        <w:sectPr w:rsidR="00192941" w:rsidSect="00B737BA">
          <w:headerReference w:type="even" r:id="rId9"/>
          <w:head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24FCD3DF" w14:textId="77777777" w:rsidR="004245F1" w:rsidRDefault="004245F1" w:rsidP="00192941">
      <w:pPr>
        <w:spacing w:after="200" w:line="276" w:lineRule="auto"/>
        <w:jc w:val="center"/>
        <w:rPr>
          <w:rFonts w:ascii="Constantia" w:eastAsiaTheme="minorHAnsi" w:hAnsi="Constantia" w:cstheme="minorBidi"/>
          <w:b/>
          <w:sz w:val="28"/>
          <w:szCs w:val="28"/>
          <w:lang w:eastAsia="en-US"/>
        </w:rPr>
      </w:pPr>
    </w:p>
    <w:p w14:paraId="0EA9CF79" w14:textId="78711342" w:rsidR="00192941" w:rsidRPr="00192941" w:rsidRDefault="00192941" w:rsidP="00192941">
      <w:pPr>
        <w:spacing w:after="200" w:line="276" w:lineRule="auto"/>
        <w:jc w:val="center"/>
        <w:rPr>
          <w:rFonts w:ascii="Constantia" w:eastAsiaTheme="minorHAnsi" w:hAnsi="Constantia" w:cstheme="minorBidi"/>
          <w:b/>
          <w:sz w:val="28"/>
          <w:szCs w:val="28"/>
          <w:lang w:eastAsia="en-US"/>
        </w:rPr>
      </w:pPr>
      <w:r w:rsidRPr="00192941">
        <w:rPr>
          <w:rFonts w:ascii="Constantia" w:eastAsiaTheme="minorHAnsi" w:hAnsi="Constantia" w:cstheme="minorBidi"/>
          <w:b/>
          <w:sz w:val="28"/>
          <w:szCs w:val="28"/>
          <w:lang w:eastAsia="en-US"/>
        </w:rPr>
        <w:t xml:space="preserve">Szöveges értékelés 2024. I-III. negyedévéről </w:t>
      </w:r>
    </w:p>
    <w:p w14:paraId="23891CD1" w14:textId="77777777" w:rsidR="00192941" w:rsidRPr="004245F1" w:rsidRDefault="00192941" w:rsidP="00192941">
      <w:pPr>
        <w:spacing w:after="200" w:line="276" w:lineRule="auto"/>
        <w:jc w:val="center"/>
        <w:rPr>
          <w:rFonts w:ascii="Constantia" w:eastAsiaTheme="minorHAnsi" w:hAnsi="Constantia" w:cstheme="minorBidi"/>
          <w:b/>
          <w:sz w:val="40"/>
          <w:szCs w:val="40"/>
          <w:lang w:eastAsia="en-US"/>
        </w:rPr>
      </w:pPr>
    </w:p>
    <w:p w14:paraId="5E2338D1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lang w:eastAsia="en-US"/>
        </w:rPr>
      </w:pPr>
      <w:r w:rsidRPr="00192941">
        <w:rPr>
          <w:rFonts w:ascii="Constantia" w:eastAsiaTheme="minorHAnsi" w:hAnsi="Constantia" w:cstheme="minorBidi"/>
          <w:lang w:eastAsia="en-US"/>
        </w:rPr>
        <w:t xml:space="preserve">A város 2024. évi költségvetését 25.040 millió Ft bevételi és kiadási főösszeggel hagyta jóvá a közgyűlés 2024. februárban. A költségvetési egyensúly biztosításához 3.258 millió Ft előző évi maradványt vettünk igénybe. A belső forráson kívül 777 millió Ft fejlesztési hitelfelvétel szerepelt az eredeti költségvetésben. </w:t>
      </w:r>
    </w:p>
    <w:p w14:paraId="0847A14A" w14:textId="77777777" w:rsidR="00192941" w:rsidRPr="00192941" w:rsidRDefault="00192941" w:rsidP="00192941">
      <w:pPr>
        <w:spacing w:line="276" w:lineRule="auto"/>
        <w:jc w:val="both"/>
        <w:rPr>
          <w:rFonts w:ascii="Constantia" w:eastAsiaTheme="minorHAnsi" w:hAnsi="Constantia" w:cstheme="minorBidi"/>
          <w:lang w:eastAsia="en-US"/>
        </w:rPr>
      </w:pPr>
      <w:r w:rsidRPr="00192941">
        <w:rPr>
          <w:rFonts w:ascii="Constantia" w:eastAsiaTheme="minorHAnsi" w:hAnsi="Constantia" w:cstheme="minorBidi"/>
          <w:lang w:eastAsia="en-US"/>
        </w:rPr>
        <w:t>A költségvetési bevételek I-III. negyedévi teljesítése 66.145 millió Ft, ugyanakkor a költségvetési kiadások 61.981 millió Ft teljesítést mutatnak.</w:t>
      </w:r>
    </w:p>
    <w:p w14:paraId="3F0354EC" w14:textId="77777777" w:rsidR="00192941" w:rsidRPr="004245F1" w:rsidRDefault="00192941" w:rsidP="00192941">
      <w:pPr>
        <w:spacing w:line="276" w:lineRule="auto"/>
        <w:jc w:val="both"/>
        <w:rPr>
          <w:rFonts w:ascii="Constantia" w:eastAsiaTheme="minorHAnsi" w:hAnsi="Constantia" w:cstheme="minorBidi"/>
          <w:b/>
          <w:i/>
          <w:sz w:val="40"/>
          <w:szCs w:val="40"/>
          <w:lang w:eastAsia="en-US"/>
        </w:rPr>
      </w:pPr>
    </w:p>
    <w:p w14:paraId="7DDDAEAF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/>
          <w:i/>
          <w:sz w:val="28"/>
          <w:szCs w:val="28"/>
          <w:lang w:eastAsia="en-US"/>
        </w:rPr>
      </w:pPr>
      <w:r w:rsidRPr="00192941">
        <w:rPr>
          <w:rFonts w:ascii="Constantia" w:eastAsiaTheme="minorHAnsi" w:hAnsi="Constantia" w:cstheme="minorBidi"/>
          <w:b/>
          <w:i/>
          <w:sz w:val="28"/>
          <w:szCs w:val="28"/>
          <w:lang w:eastAsia="en-US"/>
        </w:rPr>
        <w:t>Bevételek</w:t>
      </w:r>
    </w:p>
    <w:p w14:paraId="3C835E52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lang w:eastAsia="en-US"/>
        </w:rPr>
        <w:t xml:space="preserve">Az önkormányzati </w:t>
      </w:r>
      <w:r w:rsidRPr="00192941">
        <w:rPr>
          <w:rFonts w:ascii="Constantia" w:eastAsiaTheme="minorHAnsi" w:hAnsi="Constantia" w:cstheme="minorBidi"/>
          <w:bCs/>
          <w:lang w:eastAsia="en-US"/>
        </w:rPr>
        <w:t>költségvetési szervek bevételei</w:t>
      </w:r>
      <w:r w:rsidRPr="00192941">
        <w:rPr>
          <w:rFonts w:ascii="Constantia" w:eastAsiaTheme="minorHAnsi" w:hAnsi="Constantia" w:cstheme="minorBidi"/>
          <w:b/>
          <w:lang w:eastAsia="en-US"/>
        </w:rPr>
        <w:t xml:space="preserve"> </w:t>
      </w:r>
      <w:r w:rsidRPr="00192941">
        <w:rPr>
          <w:rFonts w:ascii="Constantia" w:eastAsiaTheme="minorHAnsi" w:hAnsi="Constantia" w:cstheme="minorBidi"/>
          <w:bCs/>
          <w:lang w:eastAsia="en-US"/>
        </w:rPr>
        <w:t>4.082 millió Ft értékben, 87,24%-os arányban teljesültek.</w:t>
      </w:r>
    </w:p>
    <w:p w14:paraId="16C63540" w14:textId="25B976BB" w:rsidR="00192941" w:rsidRPr="00192941" w:rsidRDefault="00192941" w:rsidP="00322782">
      <w:pPr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Az önkormányzati feladatok saját bevételei 74,73%-os, 8.364 millió Ft összegű teljesítést mutatnak.</w:t>
      </w:r>
      <w:r w:rsidR="009349FA">
        <w:rPr>
          <w:rFonts w:ascii="Constantia" w:eastAsiaTheme="minorHAnsi" w:hAnsi="Constantia" w:cstheme="minorBidi"/>
          <w:bCs/>
          <w:lang w:eastAsia="en-US"/>
        </w:rPr>
        <w:t xml:space="preserve"> </w:t>
      </w:r>
    </w:p>
    <w:p w14:paraId="4CF59A56" w14:textId="77777777" w:rsidR="00192941" w:rsidRDefault="00192941" w:rsidP="009349FA">
      <w:pPr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közhatalmi bevételeknél/adóbevételeknél 88,11%-os, a működési bevételeknél 47,82%-os (a tulajdonosi bevételek 52,46%, a kamatbevételek 45,11%, az egyéb bevételek 11,15%), a felhalmozási bevételeknél 7,04%-os a pénzügyi teljesítés.</w:t>
      </w:r>
    </w:p>
    <w:p w14:paraId="00FD5258" w14:textId="3C8E5DAA" w:rsidR="00FB0CD7" w:rsidRPr="00322782" w:rsidRDefault="00AA6ACC" w:rsidP="009349FA">
      <w:pPr>
        <w:jc w:val="both"/>
        <w:rPr>
          <w:rFonts w:ascii="Constantia" w:eastAsiaTheme="minorHAnsi" w:hAnsi="Constantia" w:cstheme="minorBidi"/>
          <w:bCs/>
          <w:lang w:eastAsia="en-US"/>
        </w:rPr>
      </w:pPr>
      <w:r w:rsidRPr="00322782">
        <w:rPr>
          <w:rFonts w:ascii="Constantia" w:eastAsiaTheme="minorHAnsi" w:hAnsi="Constantia" w:cstheme="minorBidi"/>
          <w:bCs/>
          <w:lang w:eastAsia="en-US"/>
        </w:rPr>
        <w:t>A</w:t>
      </w:r>
      <w:r w:rsidR="006B65F9" w:rsidRPr="00322782">
        <w:rPr>
          <w:rFonts w:ascii="Constantia" w:eastAsiaTheme="minorHAnsi" w:hAnsi="Constantia" w:cstheme="minorBidi"/>
          <w:bCs/>
          <w:lang w:eastAsia="en-US"/>
        </w:rPr>
        <w:t>z önkormányzat</w:t>
      </w:r>
      <w:r w:rsidRPr="00322782">
        <w:rPr>
          <w:rFonts w:ascii="Constantia" w:eastAsiaTheme="minorHAnsi" w:hAnsi="Constantia" w:cstheme="minorBidi"/>
          <w:bCs/>
          <w:lang w:eastAsia="en-US"/>
        </w:rPr>
        <w:t xml:space="preserve"> közhatalmi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 xml:space="preserve">-, </w:t>
      </w:r>
      <w:r w:rsidRPr="00322782">
        <w:rPr>
          <w:rFonts w:ascii="Constantia" w:eastAsiaTheme="minorHAnsi" w:hAnsi="Constantia" w:cstheme="minorBidi"/>
          <w:bCs/>
          <w:lang w:eastAsia="en-US"/>
        </w:rPr>
        <w:t>működési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>-,</w:t>
      </w:r>
      <w:r w:rsidRPr="00322782">
        <w:rPr>
          <w:rFonts w:ascii="Constantia" w:eastAsiaTheme="minorHAnsi" w:hAnsi="Constantia" w:cstheme="minorBidi"/>
          <w:bCs/>
          <w:lang w:eastAsia="en-US"/>
        </w:rPr>
        <w:t xml:space="preserve"> </w:t>
      </w:r>
      <w:r w:rsidR="006B65F9" w:rsidRPr="00322782">
        <w:rPr>
          <w:rFonts w:ascii="Constantia" w:eastAsiaTheme="minorHAnsi" w:hAnsi="Constantia" w:cstheme="minorBidi"/>
          <w:bCs/>
          <w:lang w:eastAsia="en-US"/>
        </w:rPr>
        <w:t xml:space="preserve">és felhalmozási 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 xml:space="preserve">saját </w:t>
      </w:r>
      <w:r w:rsidRPr="00322782">
        <w:rPr>
          <w:rFonts w:ascii="Constantia" w:eastAsiaTheme="minorHAnsi" w:hAnsi="Constantia" w:cstheme="minorBidi"/>
          <w:bCs/>
          <w:lang w:eastAsia="en-US"/>
        </w:rPr>
        <w:t>bevétele</w:t>
      </w:r>
      <w:r w:rsidR="006B65F9" w:rsidRPr="00322782">
        <w:rPr>
          <w:rFonts w:ascii="Constantia" w:eastAsiaTheme="minorHAnsi" w:hAnsi="Constantia" w:cstheme="minorBidi"/>
          <w:bCs/>
          <w:lang w:eastAsia="en-US"/>
        </w:rPr>
        <w:t>inek</w:t>
      </w:r>
      <w:r w:rsidRPr="00322782">
        <w:rPr>
          <w:rFonts w:ascii="Constantia" w:eastAsiaTheme="minorHAnsi" w:hAnsi="Constantia" w:cstheme="minorBidi"/>
          <w:bCs/>
          <w:lang w:eastAsia="en-US"/>
        </w:rPr>
        <w:t xml:space="preserve"> szeptember 30-i teljesítési szintje alapján megállapítható, hogy </w:t>
      </w:r>
      <w:r w:rsidR="006B65F9" w:rsidRPr="00322782">
        <w:rPr>
          <w:rFonts w:ascii="Constantia" w:eastAsiaTheme="minorHAnsi" w:hAnsi="Constantia" w:cstheme="minorBidi"/>
          <w:bCs/>
          <w:lang w:eastAsia="en-US"/>
        </w:rPr>
        <w:t xml:space="preserve">az önkormányzatnak </w:t>
      </w:r>
      <w:r w:rsidRPr="00322782">
        <w:rPr>
          <w:rFonts w:ascii="Constantia" w:eastAsiaTheme="minorHAnsi" w:hAnsi="Constantia" w:cstheme="minorBidi"/>
          <w:bCs/>
          <w:lang w:eastAsia="en-US"/>
        </w:rPr>
        <w:t xml:space="preserve">éves szinten </w:t>
      </w:r>
      <w:r w:rsidR="006B65F9" w:rsidRPr="00322782">
        <w:rPr>
          <w:rFonts w:ascii="Constantia" w:eastAsiaTheme="minorHAnsi" w:hAnsi="Constantia" w:cstheme="minorBidi"/>
          <w:bCs/>
          <w:lang w:eastAsia="en-US"/>
        </w:rPr>
        <w:t>kimagasló</w:t>
      </w:r>
      <w:r w:rsidRPr="00322782">
        <w:rPr>
          <w:rFonts w:ascii="Constantia" w:eastAsiaTheme="minorHAnsi" w:hAnsi="Constantia" w:cstheme="minorBidi"/>
          <w:bCs/>
          <w:lang w:eastAsia="en-US"/>
        </w:rPr>
        <w:t xml:space="preserve"> bevétel kieséssel kell számolni</w:t>
      </w:r>
      <w:r w:rsidR="006B65F9" w:rsidRPr="00322782">
        <w:rPr>
          <w:rFonts w:ascii="Constantia" w:eastAsiaTheme="minorHAnsi" w:hAnsi="Constantia" w:cstheme="minorBidi"/>
          <w:bCs/>
          <w:lang w:eastAsia="en-US"/>
        </w:rPr>
        <w:t>a</w:t>
      </w:r>
      <w:r w:rsidR="00FB0CD7" w:rsidRPr="00322782">
        <w:rPr>
          <w:rFonts w:ascii="Constantia" w:eastAsiaTheme="minorHAnsi" w:hAnsi="Constantia" w:cstheme="minorBidi"/>
          <w:bCs/>
          <w:lang w:eastAsia="en-US"/>
        </w:rPr>
        <w:t>, melynek főbb okai az alábbiak:</w:t>
      </w:r>
    </w:p>
    <w:p w14:paraId="4019F6B3" w14:textId="089D13B6" w:rsidR="00FB0CD7" w:rsidRPr="00322782" w:rsidRDefault="006B65F9" w:rsidP="00FB0CD7">
      <w:pPr>
        <w:pStyle w:val="Listaszerbekezds"/>
        <w:numPr>
          <w:ilvl w:val="0"/>
          <w:numId w:val="5"/>
        </w:numPr>
        <w:jc w:val="both"/>
        <w:rPr>
          <w:rFonts w:ascii="Constantia" w:eastAsiaTheme="minorHAnsi" w:hAnsi="Constantia" w:cstheme="minorBidi"/>
          <w:bCs/>
          <w:lang w:eastAsia="en-US"/>
        </w:rPr>
      </w:pPr>
      <w:r w:rsidRPr="00322782">
        <w:rPr>
          <w:rFonts w:ascii="Constantia" w:eastAsiaTheme="minorHAnsi" w:hAnsi="Constantia" w:cstheme="minorBidi"/>
          <w:bCs/>
          <w:lang w:eastAsia="en-US"/>
        </w:rPr>
        <w:t>A</w:t>
      </w:r>
      <w:r w:rsidR="00AA6ACC" w:rsidRPr="00322782">
        <w:rPr>
          <w:rFonts w:ascii="Constantia" w:eastAsiaTheme="minorHAnsi" w:hAnsi="Constantia" w:cstheme="minorBidi"/>
          <w:bCs/>
          <w:lang w:eastAsia="en-US"/>
        </w:rPr>
        <w:t xml:space="preserve"> helyi adóbevételek jelentős része szeptember 30-ig már </w:t>
      </w:r>
      <w:r w:rsidRPr="00322782">
        <w:rPr>
          <w:rFonts w:ascii="Constantia" w:eastAsiaTheme="minorHAnsi" w:hAnsi="Constantia" w:cstheme="minorBidi"/>
          <w:bCs/>
          <w:lang w:eastAsia="en-US"/>
        </w:rPr>
        <w:t xml:space="preserve">pénzügyileg </w:t>
      </w:r>
      <w:r w:rsidR="00AA6ACC" w:rsidRPr="00322782">
        <w:rPr>
          <w:rFonts w:ascii="Constantia" w:eastAsiaTheme="minorHAnsi" w:hAnsi="Constantia" w:cstheme="minorBidi"/>
          <w:bCs/>
          <w:lang w:eastAsia="en-US"/>
        </w:rPr>
        <w:t xml:space="preserve">teljesült, </w:t>
      </w:r>
      <w:r w:rsidR="00FB0CD7" w:rsidRPr="00322782">
        <w:rPr>
          <w:rFonts w:ascii="Constantia" w:eastAsiaTheme="minorHAnsi" w:hAnsi="Constantia" w:cstheme="minorBidi"/>
          <w:bCs/>
          <w:lang w:eastAsia="en-US"/>
        </w:rPr>
        <w:t>a 2024.10.01-12.31. közötti időszakra prognosztizált adóbevétel összegével is alul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 xml:space="preserve"> </w:t>
      </w:r>
      <w:r w:rsidR="00FB0CD7" w:rsidRPr="00322782">
        <w:rPr>
          <w:rFonts w:ascii="Constantia" w:eastAsiaTheme="minorHAnsi" w:hAnsi="Constantia" w:cstheme="minorBidi"/>
          <w:bCs/>
          <w:lang w:eastAsia="en-US"/>
        </w:rPr>
        <w:t>teljesítés várható;</w:t>
      </w:r>
    </w:p>
    <w:p w14:paraId="79601500" w14:textId="7E7C38B6" w:rsidR="00FB0CD7" w:rsidRPr="00322782" w:rsidRDefault="00FB0CD7" w:rsidP="00FB0CD7">
      <w:pPr>
        <w:pStyle w:val="Listaszerbekezds"/>
        <w:numPr>
          <w:ilvl w:val="0"/>
          <w:numId w:val="5"/>
        </w:numPr>
        <w:jc w:val="both"/>
        <w:rPr>
          <w:rFonts w:ascii="Constantia" w:eastAsiaTheme="minorHAnsi" w:hAnsi="Constantia" w:cstheme="minorBidi"/>
          <w:bCs/>
          <w:lang w:eastAsia="en-US"/>
        </w:rPr>
      </w:pPr>
      <w:r w:rsidRPr="00322782">
        <w:rPr>
          <w:rFonts w:ascii="Constantia" w:eastAsiaTheme="minorHAnsi" w:hAnsi="Constantia" w:cstheme="minorBidi"/>
          <w:bCs/>
          <w:lang w:eastAsia="en-US"/>
        </w:rPr>
        <w:t xml:space="preserve">A telek és egyéb ingatlanértékesítésből tervezett bevétel 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 xml:space="preserve">a költségvetésben </w:t>
      </w:r>
      <w:r w:rsidRPr="00322782">
        <w:rPr>
          <w:rFonts w:ascii="Constantia" w:eastAsiaTheme="minorHAnsi" w:hAnsi="Constantia" w:cstheme="minorBidi"/>
          <w:bCs/>
          <w:lang w:eastAsia="en-US"/>
        </w:rPr>
        <w:t xml:space="preserve">757.millió Ft, ebből 44 millió 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 xml:space="preserve">Ft </w:t>
      </w:r>
      <w:r w:rsidRPr="00322782">
        <w:rPr>
          <w:rFonts w:ascii="Constantia" w:eastAsiaTheme="minorHAnsi" w:hAnsi="Constantia" w:cstheme="minorBidi"/>
          <w:bCs/>
          <w:lang w:eastAsia="en-US"/>
        </w:rPr>
        <w:t>teljesült szeptember 30-ig;</w:t>
      </w:r>
    </w:p>
    <w:p w14:paraId="537159A7" w14:textId="617880BC" w:rsidR="009349FA" w:rsidRPr="00322782" w:rsidRDefault="00FB0CD7" w:rsidP="00322782">
      <w:pPr>
        <w:pStyle w:val="Listaszerbekezds"/>
        <w:numPr>
          <w:ilvl w:val="0"/>
          <w:numId w:val="5"/>
        </w:numPr>
        <w:jc w:val="both"/>
        <w:rPr>
          <w:rFonts w:ascii="Constantia" w:eastAsiaTheme="minorHAnsi" w:hAnsi="Constantia" w:cstheme="minorBidi"/>
          <w:bCs/>
          <w:lang w:eastAsia="en-US"/>
        </w:rPr>
      </w:pPr>
      <w:r w:rsidRPr="00322782">
        <w:rPr>
          <w:rFonts w:ascii="Constantia" w:eastAsiaTheme="minorHAnsi" w:hAnsi="Constantia" w:cstheme="minorBidi"/>
          <w:bCs/>
          <w:lang w:eastAsia="en-US"/>
        </w:rPr>
        <w:t>A működési bevételeken belül a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>z értékesített tárgyi eszközök és immateriális javak áfabevételének tervezett bevételi összege 206 millió Ft, ebből 6 millió Ft realizálódott szeptember 30-ig. További kiesés várható a kamatbevételek esetében is, ugyanis a tervezett 306 millió Ft-tal szemben 138 millió Ft a jóváírt kamat.</w:t>
      </w:r>
    </w:p>
    <w:p w14:paraId="6840B97B" w14:textId="77777777" w:rsidR="009349FA" w:rsidRPr="00192941" w:rsidRDefault="009349FA" w:rsidP="00322782">
      <w:pPr>
        <w:jc w:val="both"/>
        <w:rPr>
          <w:rFonts w:ascii="Constantia" w:eastAsiaTheme="minorHAnsi" w:hAnsi="Constantia" w:cstheme="minorBidi"/>
          <w:bCs/>
          <w:lang w:eastAsia="en-US"/>
        </w:rPr>
      </w:pPr>
    </w:p>
    <w:p w14:paraId="052EB707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települési önkormányzatok részére folyósított központi támogatások időarányosan 77,32%-ban kerültek kiutalásra az önkormányzat részére.</w:t>
      </w:r>
    </w:p>
    <w:p w14:paraId="6C303C97" w14:textId="44ED8F73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322782">
        <w:rPr>
          <w:rFonts w:ascii="Constantia" w:eastAsiaTheme="minorHAnsi" w:hAnsi="Constantia" w:cstheme="minorBidi"/>
          <w:bCs/>
          <w:lang w:eastAsia="en-US"/>
        </w:rPr>
        <w:t xml:space="preserve">A működési és felhalmozási támogatások, átvett pénzeszközök teljesítése 65,67%, </w:t>
      </w:r>
      <w:r w:rsidRPr="00322782">
        <w:rPr>
          <w:rFonts w:ascii="Constantia" w:eastAsiaTheme="minorHAnsi" w:hAnsi="Constantia" w:cstheme="minorBidi"/>
          <w:bCs/>
          <w:lang w:eastAsia="en-US"/>
        </w:rPr>
        <w:br/>
        <w:t xml:space="preserve">752 millió Ft. </w:t>
      </w:r>
      <w:r w:rsidR="003E728E" w:rsidRPr="00322782">
        <w:rPr>
          <w:rFonts w:ascii="Constantia" w:eastAsiaTheme="minorHAnsi" w:hAnsi="Constantia" w:cstheme="minorBidi"/>
          <w:bCs/>
          <w:lang w:eastAsia="en-US"/>
        </w:rPr>
        <w:t xml:space="preserve">A 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 xml:space="preserve">költségvetésben eredeti előirányzatként tervezett 395 millió Ft </w:t>
      </w:r>
      <w:r w:rsidR="003E728E" w:rsidRPr="00322782">
        <w:rPr>
          <w:rFonts w:ascii="Constantia" w:eastAsiaTheme="minorHAnsi" w:hAnsi="Constantia" w:cstheme="minorBidi"/>
          <w:bCs/>
          <w:lang w:eastAsia="en-US"/>
        </w:rPr>
        <w:t>felhalmozási célú támogatás új bölcsőde építésére szeptember 30-ig nem teljesült.</w:t>
      </w:r>
      <w:r w:rsidR="001C66B7" w:rsidRPr="00322782">
        <w:rPr>
          <w:rFonts w:ascii="Constantia" w:eastAsiaTheme="minorHAnsi" w:hAnsi="Constantia" w:cstheme="minorBidi"/>
          <w:bCs/>
          <w:lang w:eastAsia="en-US"/>
        </w:rPr>
        <w:t xml:space="preserve"> </w:t>
      </w:r>
      <w:r w:rsidRPr="00322782">
        <w:rPr>
          <w:rFonts w:ascii="Constantia" w:eastAsiaTheme="minorHAnsi" w:hAnsi="Constantia" w:cstheme="minorBidi"/>
          <w:bCs/>
          <w:lang w:eastAsia="en-US"/>
        </w:rPr>
        <w:t>A</w:t>
      </w:r>
      <w:r w:rsidRPr="00192941">
        <w:rPr>
          <w:rFonts w:ascii="Constantia" w:eastAsiaTheme="minorHAnsi" w:hAnsi="Constantia" w:cstheme="minorBidi"/>
          <w:bCs/>
          <w:lang w:eastAsia="en-US"/>
        </w:rPr>
        <w:t xml:space="preserve"> felhalmozási célra nyújtott támogatási kölcsönök</w:t>
      </w:r>
      <w:r w:rsidR="00834869">
        <w:rPr>
          <w:rFonts w:ascii="Constantia" w:eastAsiaTheme="minorHAnsi" w:hAnsi="Constantia" w:cstheme="minorBidi"/>
          <w:bCs/>
          <w:lang w:eastAsia="en-US"/>
        </w:rPr>
        <w:t xml:space="preserve"> (munkáltatói kölcsön, fiatalok lakáscélú támogatása, társasházak magánerős felújítása)</w:t>
      </w:r>
      <w:r w:rsidRPr="00192941">
        <w:rPr>
          <w:rFonts w:ascii="Constantia" w:eastAsiaTheme="minorHAnsi" w:hAnsi="Constantia" w:cstheme="minorBidi"/>
          <w:bCs/>
          <w:lang w:eastAsia="en-US"/>
        </w:rPr>
        <w:t xml:space="preserve"> visszatérülése 64,98%-os, kicsivel az időarányos érték alatt marad.</w:t>
      </w:r>
    </w:p>
    <w:p w14:paraId="11915DC7" w14:textId="570C9A1B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lastRenderedPageBreak/>
        <w:t>A finanszírozási bevételek közül a 2023. évi hitel egy részének lehívása még folyamatban van, a 2024. évi hitel felvételéhez a kormányengedélyt még nem kaptuk meg. A hitel lehívása év végéig várhatóan nem fog megtörténni. A hitelfelvétel mindössze 21,53%-ban teljesült, ugyanakkor a maradvány igénybevétele és az államháztartáson belüli megelőlegezés 100%-os. A lekötött bankbetétek visszaváltásának előirányzatosítására még nem került sor, emiatt a finanszírozási bevételek összesített teljesítése 1265,29%-os számított értéket mutat.</w:t>
      </w:r>
    </w:p>
    <w:p w14:paraId="10C74495" w14:textId="77777777" w:rsidR="00192941" w:rsidRPr="00192941" w:rsidRDefault="00192941" w:rsidP="00192941">
      <w:pPr>
        <w:spacing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Az előző évi költségvetéshez kapcsolódó elvonások és befizetések bevételei 75,84%-ban teljesültek.</w:t>
      </w:r>
    </w:p>
    <w:p w14:paraId="479EBED4" w14:textId="77777777" w:rsidR="00192941" w:rsidRDefault="00192941" w:rsidP="00192941">
      <w:pPr>
        <w:spacing w:line="276" w:lineRule="auto"/>
        <w:jc w:val="both"/>
        <w:rPr>
          <w:rFonts w:ascii="Constantia" w:eastAsiaTheme="minorHAnsi" w:hAnsi="Constantia" w:cstheme="minorBidi"/>
          <w:b/>
          <w:i/>
          <w:sz w:val="28"/>
          <w:szCs w:val="28"/>
          <w:lang w:eastAsia="en-US"/>
        </w:rPr>
      </w:pPr>
    </w:p>
    <w:p w14:paraId="300B956C" w14:textId="77777777" w:rsidR="00192941" w:rsidRPr="00192941" w:rsidRDefault="00192941" w:rsidP="004245F1">
      <w:pPr>
        <w:spacing w:after="200" w:line="276" w:lineRule="auto"/>
        <w:jc w:val="both"/>
        <w:rPr>
          <w:rFonts w:ascii="Constantia" w:eastAsiaTheme="minorHAnsi" w:hAnsi="Constantia" w:cstheme="minorBidi"/>
          <w:b/>
          <w:i/>
          <w:sz w:val="28"/>
          <w:szCs w:val="28"/>
          <w:lang w:eastAsia="en-US"/>
        </w:rPr>
      </w:pPr>
      <w:r w:rsidRPr="00192941">
        <w:rPr>
          <w:rFonts w:ascii="Constantia" w:eastAsiaTheme="minorHAnsi" w:hAnsi="Constantia" w:cstheme="minorBidi"/>
          <w:b/>
          <w:i/>
          <w:sz w:val="28"/>
          <w:szCs w:val="28"/>
          <w:lang w:eastAsia="en-US"/>
        </w:rPr>
        <w:t>Kiadások</w:t>
      </w:r>
    </w:p>
    <w:p w14:paraId="477011DF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költségvetési szervek kiadásai 10.140 millió Ft összegben, 66,26%-os teljesítést mutatnak.</w:t>
      </w:r>
    </w:p>
    <w:p w14:paraId="316A7659" w14:textId="5C45C3C6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 xml:space="preserve">Az intézmények felhalmozási kiadásai előirányzatainak felhasználása az időarányos előirányzathoz </w:t>
      </w:r>
      <w:r w:rsidR="006D7E0C">
        <w:rPr>
          <w:rFonts w:ascii="Constantia" w:eastAsiaTheme="minorHAnsi" w:hAnsi="Constantia" w:cstheme="minorBidi"/>
          <w:bCs/>
          <w:lang w:eastAsia="en-US"/>
        </w:rPr>
        <w:t xml:space="preserve">képest </w:t>
      </w:r>
      <w:r w:rsidRPr="00192941">
        <w:rPr>
          <w:rFonts w:ascii="Constantia" w:eastAsiaTheme="minorHAnsi" w:hAnsi="Constantia" w:cstheme="minorBidi"/>
          <w:bCs/>
          <w:lang w:eastAsia="en-US"/>
        </w:rPr>
        <w:t>elmaradást mutat.</w:t>
      </w:r>
    </w:p>
    <w:p w14:paraId="5C4B021B" w14:textId="04EF8B4D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Az önkormányzati működési feladatok végrehajtására 3.8</w:t>
      </w:r>
      <w:r w:rsidR="00231661">
        <w:rPr>
          <w:rFonts w:ascii="Constantia" w:eastAsiaTheme="minorHAnsi" w:hAnsi="Constantia" w:cstheme="minorBidi"/>
          <w:bCs/>
          <w:lang w:eastAsia="en-US"/>
        </w:rPr>
        <w:t>8</w:t>
      </w:r>
      <w:r w:rsidRPr="00192941">
        <w:rPr>
          <w:rFonts w:ascii="Constantia" w:eastAsiaTheme="minorHAnsi" w:hAnsi="Constantia" w:cstheme="minorBidi"/>
          <w:bCs/>
          <w:lang w:eastAsia="en-US"/>
        </w:rPr>
        <w:t>0 millió Ft-ot fordítottunk, a pénzügyi teljesítés 70,00%.</w:t>
      </w:r>
    </w:p>
    <w:p w14:paraId="449CB47A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vagyoni kiadások 549 millió Ft összegben, 54,18%-osan teljesültek.</w:t>
      </w:r>
    </w:p>
    <w:p w14:paraId="4AC49106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Felújításokra 783 millió Ft-ot költöttünk, a teljesülés 65,51%-os.</w:t>
      </w:r>
    </w:p>
    <w:p w14:paraId="71FC71D0" w14:textId="3DECC34A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nagyberuházások kiadásai 230 millió Ft értékben teljesültek, amely 73,58%-os pénzügyi teljesítés</w:t>
      </w:r>
      <w:r w:rsidR="006D7E0C">
        <w:rPr>
          <w:rFonts w:ascii="Constantia" w:eastAsiaTheme="minorHAnsi" w:hAnsi="Constantia" w:cstheme="minorBidi"/>
          <w:bCs/>
          <w:lang w:eastAsia="en-US"/>
        </w:rPr>
        <w:t>t jelent</w:t>
      </w:r>
      <w:r w:rsidRPr="00192941">
        <w:rPr>
          <w:rFonts w:ascii="Constantia" w:eastAsiaTheme="minorHAnsi" w:hAnsi="Constantia" w:cstheme="minorBidi"/>
          <w:bCs/>
          <w:lang w:eastAsia="en-US"/>
        </w:rPr>
        <w:t>.</w:t>
      </w:r>
    </w:p>
    <w:p w14:paraId="7CA72235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Az önkormányzati kis- és középberuházások kiadásaira mindössze 199 millió Ft-ot fizettünk ki (27,36%).</w:t>
      </w:r>
    </w:p>
    <w:p w14:paraId="32D84FF4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Felhalmozási célú támogatásként 4,4 millió Ft került kifizetésre, mindössze 8,61%-ban.</w:t>
      </w:r>
    </w:p>
    <w:p w14:paraId="2F80117E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dolgozók lakásvásárlását, felújítását 1,8 millió Ft-tal, a társasházi homlokzatfelújítást 15 millió Ft-tal támogattuk.</w:t>
      </w:r>
    </w:p>
    <w:p w14:paraId="5F2BDE0C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2024. szeptember végén az önkormányzat 657 millió Ft tartalék előirányzattal rendelkezett.</w:t>
      </w:r>
    </w:p>
    <w:p w14:paraId="30F252F1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Fejlesztési célú hitelek törlesztésére 182 millió Ft-ot fizettünk ki.</w:t>
      </w:r>
    </w:p>
    <w:p w14:paraId="5B64C68F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2024. évi megelőlegezett támogatások 100%-ban teljesültek.</w:t>
      </w:r>
    </w:p>
    <w:p w14:paraId="44224214" w14:textId="0AA62479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 pénzeszközök betétként</w:t>
      </w:r>
      <w:r w:rsidR="006D7E0C">
        <w:rPr>
          <w:rFonts w:ascii="Constantia" w:eastAsiaTheme="minorHAnsi" w:hAnsi="Constantia" w:cstheme="minorBidi"/>
          <w:bCs/>
          <w:lang w:eastAsia="en-US"/>
        </w:rPr>
        <w:t xml:space="preserve"> történt</w:t>
      </w:r>
      <w:r w:rsidRPr="00192941">
        <w:rPr>
          <w:rFonts w:ascii="Constantia" w:eastAsiaTheme="minorHAnsi" w:hAnsi="Constantia" w:cstheme="minorBidi"/>
          <w:bCs/>
          <w:lang w:eastAsia="en-US"/>
        </w:rPr>
        <w:t xml:space="preserve"> elhelyezése előirányzatként nem került könyvelésre, ezáltal a finanszírozási kiadások pénzügyi teljesítése aránytalanul magas értéket (10713,08%) mutat.</w:t>
      </w:r>
    </w:p>
    <w:p w14:paraId="714DC2D8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lastRenderedPageBreak/>
        <w:t>A költségvetési befizetéseket 1.176 millió Ft összegben teljesítettük (77,19%).</w:t>
      </w:r>
    </w:p>
    <w:p w14:paraId="4F38C08B" w14:textId="77777777" w:rsidR="00192941" w:rsidRP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Az önkormányzat bevételei (az intézmények nélkül) a lekötött bankbetétek teljesítés adataival korrigálva 92,10%-ban, 62.063 millió Ft összegben folytak be.</w:t>
      </w:r>
    </w:p>
    <w:p w14:paraId="4F3F79E0" w14:textId="77777777" w:rsidR="00192941" w:rsidRDefault="00192941" w:rsidP="0019294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192941">
        <w:rPr>
          <w:rFonts w:ascii="Constantia" w:eastAsiaTheme="minorHAnsi" w:hAnsi="Constantia" w:cstheme="minorBidi"/>
          <w:bCs/>
          <w:lang w:eastAsia="en-US"/>
        </w:rPr>
        <w:t>Az önkormányzat kiadásai (intézmények nélkül) a pénzeszközök betétként történő elhelyezésének teljesítésével korrigálva 911,33%-ban teljesültek.</w:t>
      </w:r>
    </w:p>
    <w:p w14:paraId="6567D281" w14:textId="2AC573B5" w:rsidR="00192941" w:rsidRDefault="00192941" w:rsidP="004245F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  <w:r w:rsidRPr="00322782">
        <w:rPr>
          <w:rFonts w:ascii="Constantia" w:eastAsiaTheme="minorHAnsi" w:hAnsi="Constantia" w:cstheme="minorBidi"/>
          <w:b/>
          <w:lang w:eastAsia="en-US"/>
        </w:rPr>
        <w:t xml:space="preserve">Összességében </w:t>
      </w:r>
      <w:r w:rsidRPr="00192941">
        <w:rPr>
          <w:rFonts w:ascii="Constantia" w:eastAsiaTheme="minorHAnsi" w:hAnsi="Constantia" w:cstheme="minorBidi"/>
          <w:bCs/>
          <w:lang w:eastAsia="en-US"/>
        </w:rPr>
        <w:t xml:space="preserve">2024. I-III. negyedévében a költségvetési bevételek 4.163 millió Ft-tal </w:t>
      </w:r>
      <w:r w:rsidR="000C4E12">
        <w:rPr>
          <w:rFonts w:ascii="Constantia" w:eastAsiaTheme="minorHAnsi" w:hAnsi="Constantia" w:cstheme="minorBidi"/>
          <w:bCs/>
          <w:lang w:eastAsia="en-US"/>
        </w:rPr>
        <w:t xml:space="preserve">haladja meg a kiadások teljesülését. </w:t>
      </w:r>
      <w:r w:rsidRPr="00192941">
        <w:rPr>
          <w:rFonts w:ascii="Constantia" w:eastAsiaTheme="minorHAnsi" w:hAnsi="Constantia" w:cstheme="minorBidi"/>
          <w:bCs/>
          <w:lang w:eastAsia="en-US"/>
        </w:rPr>
        <w:t>A bevételek</w:t>
      </w:r>
      <w:r w:rsidR="006D7E0C">
        <w:rPr>
          <w:rFonts w:ascii="Constantia" w:eastAsiaTheme="minorHAnsi" w:hAnsi="Constantia" w:cstheme="minorBidi"/>
          <w:bCs/>
          <w:lang w:eastAsia="en-US"/>
        </w:rPr>
        <w:t>nek a</w:t>
      </w:r>
      <w:r w:rsidRPr="00192941">
        <w:rPr>
          <w:rFonts w:ascii="Constantia" w:eastAsiaTheme="minorHAnsi" w:hAnsi="Constantia" w:cstheme="minorBidi"/>
          <w:bCs/>
          <w:lang w:eastAsia="en-US"/>
        </w:rPr>
        <w:t xml:space="preserve"> lekötött bankbetétek előirányzat</w:t>
      </w:r>
      <w:r w:rsidR="006D7E0C">
        <w:rPr>
          <w:rFonts w:ascii="Constantia" w:eastAsiaTheme="minorHAnsi" w:hAnsi="Constantia" w:cstheme="minorBidi"/>
          <w:bCs/>
          <w:lang w:eastAsia="en-US"/>
        </w:rPr>
        <w:t>a</w:t>
      </w:r>
      <w:r w:rsidRPr="00192941">
        <w:rPr>
          <w:rFonts w:ascii="Constantia" w:eastAsiaTheme="minorHAnsi" w:hAnsi="Constantia" w:cstheme="minorBidi"/>
          <w:bCs/>
          <w:lang w:eastAsia="en-US"/>
        </w:rPr>
        <w:t xml:space="preserve"> korrekciójának figyelembevételével számított teljesülése 91,79%-os, a kiadások korrigálása utáni pénzügyi teljesítés 86%-os.</w:t>
      </w:r>
      <w:r w:rsidR="006C28F0">
        <w:rPr>
          <w:rFonts w:ascii="Constantia" w:eastAsiaTheme="minorHAnsi" w:hAnsi="Constantia" w:cstheme="minorBidi"/>
          <w:bCs/>
          <w:lang w:eastAsia="en-US"/>
        </w:rPr>
        <w:t xml:space="preserve"> </w:t>
      </w:r>
    </w:p>
    <w:p w14:paraId="1915879F" w14:textId="77777777" w:rsidR="006C28F0" w:rsidRDefault="006C28F0" w:rsidP="004245F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</w:p>
    <w:p w14:paraId="25C67157" w14:textId="6277D11E" w:rsidR="006C28F0" w:rsidRDefault="006C28F0" w:rsidP="004245F1">
      <w:pPr>
        <w:spacing w:after="200" w:line="276" w:lineRule="auto"/>
        <w:jc w:val="both"/>
        <w:rPr>
          <w:rFonts w:ascii="Constantia" w:eastAsiaTheme="minorHAnsi" w:hAnsi="Constantia" w:cstheme="minorBidi"/>
          <w:bCs/>
          <w:lang w:eastAsia="en-US"/>
        </w:rPr>
      </w:pPr>
    </w:p>
    <w:p w14:paraId="6EC26102" w14:textId="2FDB332B" w:rsidR="000C4E12" w:rsidRPr="00192941" w:rsidRDefault="000C4E12" w:rsidP="006C28F0">
      <w:pPr>
        <w:spacing w:after="200" w:line="276" w:lineRule="auto"/>
        <w:jc w:val="both"/>
        <w:rPr>
          <w:rFonts w:ascii="Constantia" w:eastAsiaTheme="minorHAnsi" w:hAnsi="Constantia" w:cstheme="minorBidi"/>
          <w:lang w:eastAsia="en-US"/>
        </w:rPr>
      </w:pPr>
    </w:p>
    <w:sectPr w:rsidR="000C4E12" w:rsidRPr="00192941" w:rsidSect="00192941">
      <w:footerReference w:type="default" r:id="rId11"/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8BAD1" w14:textId="77777777" w:rsidR="00A54BDB" w:rsidRDefault="00A54BDB">
      <w:r>
        <w:separator/>
      </w:r>
    </w:p>
  </w:endnote>
  <w:endnote w:type="continuationSeparator" w:id="0">
    <w:p w14:paraId="33E4DD09" w14:textId="77777777" w:rsidR="00A54BDB" w:rsidRDefault="00A5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Souvenir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355137"/>
      <w:docPartObj>
        <w:docPartGallery w:val="Page Numbers (Bottom of Page)"/>
        <w:docPartUnique/>
      </w:docPartObj>
    </w:sdtPr>
    <w:sdtEndPr/>
    <w:sdtContent>
      <w:p w14:paraId="059ECA9F" w14:textId="77777777" w:rsidR="0061473B" w:rsidRDefault="0061473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CFF560" w14:textId="77777777" w:rsidR="0061473B" w:rsidRDefault="0061473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8B38E" w14:textId="77777777" w:rsidR="00A54BDB" w:rsidRDefault="00A54BDB">
      <w:r>
        <w:separator/>
      </w:r>
    </w:p>
  </w:footnote>
  <w:footnote w:type="continuationSeparator" w:id="0">
    <w:p w14:paraId="76F2D28E" w14:textId="77777777" w:rsidR="00A54BDB" w:rsidRDefault="00A5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16605" w14:textId="77777777" w:rsidR="008051BD" w:rsidRDefault="008051BD" w:rsidP="00B737BA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33BAFD" w14:textId="77777777" w:rsidR="008051BD" w:rsidRDefault="008051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8EF92" w14:textId="77777777" w:rsidR="008051BD" w:rsidRDefault="008051BD" w:rsidP="00B737BA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6408C">
      <w:rPr>
        <w:rStyle w:val="Oldalszm"/>
        <w:noProof/>
      </w:rPr>
      <w:t>2</w:t>
    </w:r>
    <w:r>
      <w:rPr>
        <w:rStyle w:val="Oldalszm"/>
      </w:rPr>
      <w:fldChar w:fldCharType="end"/>
    </w:r>
  </w:p>
  <w:p w14:paraId="578B9632" w14:textId="77777777" w:rsidR="008051BD" w:rsidRDefault="008051B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304104B"/>
    <w:multiLevelType w:val="hybridMultilevel"/>
    <w:tmpl w:val="35AA3F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CD11A6"/>
    <w:multiLevelType w:val="hybridMultilevel"/>
    <w:tmpl w:val="6B749A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E479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C332794"/>
    <w:multiLevelType w:val="hybridMultilevel"/>
    <w:tmpl w:val="36F49BC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474809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 w16cid:durableId="694504301">
    <w:abstractNumId w:val="3"/>
  </w:num>
  <w:num w:numId="3" w16cid:durableId="1553884563">
    <w:abstractNumId w:val="4"/>
  </w:num>
  <w:num w:numId="4" w16cid:durableId="661349845">
    <w:abstractNumId w:val="1"/>
  </w:num>
  <w:num w:numId="5" w16cid:durableId="1561598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FF5"/>
    <w:rsid w:val="000019F7"/>
    <w:rsid w:val="000067A5"/>
    <w:rsid w:val="0001026C"/>
    <w:rsid w:val="0001486D"/>
    <w:rsid w:val="000157B0"/>
    <w:rsid w:val="00055966"/>
    <w:rsid w:val="000564A4"/>
    <w:rsid w:val="0006278E"/>
    <w:rsid w:val="0006408C"/>
    <w:rsid w:val="00064FF5"/>
    <w:rsid w:val="000705B2"/>
    <w:rsid w:val="0008306F"/>
    <w:rsid w:val="000A7DC9"/>
    <w:rsid w:val="000B1E65"/>
    <w:rsid w:val="000B27D2"/>
    <w:rsid w:val="000B2F80"/>
    <w:rsid w:val="000C4E12"/>
    <w:rsid w:val="000E6354"/>
    <w:rsid w:val="000E6E7C"/>
    <w:rsid w:val="00102B5F"/>
    <w:rsid w:val="00131CC0"/>
    <w:rsid w:val="00135277"/>
    <w:rsid w:val="00142059"/>
    <w:rsid w:val="0015298E"/>
    <w:rsid w:val="00153AE0"/>
    <w:rsid w:val="00185744"/>
    <w:rsid w:val="00192941"/>
    <w:rsid w:val="00193778"/>
    <w:rsid w:val="00196FFB"/>
    <w:rsid w:val="001A08BD"/>
    <w:rsid w:val="001C66B7"/>
    <w:rsid w:val="001F625D"/>
    <w:rsid w:val="00227254"/>
    <w:rsid w:val="00231661"/>
    <w:rsid w:val="00244958"/>
    <w:rsid w:val="0025092B"/>
    <w:rsid w:val="002547D0"/>
    <w:rsid w:val="00265CB4"/>
    <w:rsid w:val="0028139B"/>
    <w:rsid w:val="002A7EB0"/>
    <w:rsid w:val="002B444C"/>
    <w:rsid w:val="002D691E"/>
    <w:rsid w:val="002E40F9"/>
    <w:rsid w:val="002F1F3F"/>
    <w:rsid w:val="002F2E41"/>
    <w:rsid w:val="0031631D"/>
    <w:rsid w:val="003209D0"/>
    <w:rsid w:val="00322782"/>
    <w:rsid w:val="00323A4D"/>
    <w:rsid w:val="00357C56"/>
    <w:rsid w:val="00395968"/>
    <w:rsid w:val="003C25B3"/>
    <w:rsid w:val="003D77EE"/>
    <w:rsid w:val="003E0A3F"/>
    <w:rsid w:val="003E728E"/>
    <w:rsid w:val="0040033E"/>
    <w:rsid w:val="00412518"/>
    <w:rsid w:val="004245F1"/>
    <w:rsid w:val="004455BD"/>
    <w:rsid w:val="0045069F"/>
    <w:rsid w:val="00454253"/>
    <w:rsid w:val="00462232"/>
    <w:rsid w:val="00463EC9"/>
    <w:rsid w:val="00466DC4"/>
    <w:rsid w:val="004750E3"/>
    <w:rsid w:val="004932C7"/>
    <w:rsid w:val="004A56FF"/>
    <w:rsid w:val="004B4349"/>
    <w:rsid w:val="004C0DE2"/>
    <w:rsid w:val="004C1832"/>
    <w:rsid w:val="004D161E"/>
    <w:rsid w:val="004D2C0E"/>
    <w:rsid w:val="004E3412"/>
    <w:rsid w:val="004F6A49"/>
    <w:rsid w:val="005110C0"/>
    <w:rsid w:val="00533913"/>
    <w:rsid w:val="0054419D"/>
    <w:rsid w:val="00544B61"/>
    <w:rsid w:val="00593E66"/>
    <w:rsid w:val="005A263A"/>
    <w:rsid w:val="005A3403"/>
    <w:rsid w:val="005E2E50"/>
    <w:rsid w:val="005F4F7D"/>
    <w:rsid w:val="005F7B1B"/>
    <w:rsid w:val="0061473B"/>
    <w:rsid w:val="00624728"/>
    <w:rsid w:val="006255E0"/>
    <w:rsid w:val="006419EB"/>
    <w:rsid w:val="0065496C"/>
    <w:rsid w:val="0066620C"/>
    <w:rsid w:val="00672643"/>
    <w:rsid w:val="00675244"/>
    <w:rsid w:val="00683C8A"/>
    <w:rsid w:val="00692A20"/>
    <w:rsid w:val="006A05C7"/>
    <w:rsid w:val="006B65F9"/>
    <w:rsid w:val="006C1C78"/>
    <w:rsid w:val="006C28F0"/>
    <w:rsid w:val="006C420C"/>
    <w:rsid w:val="006D7E0C"/>
    <w:rsid w:val="006E4787"/>
    <w:rsid w:val="006E5E68"/>
    <w:rsid w:val="00740FED"/>
    <w:rsid w:val="007411AA"/>
    <w:rsid w:val="007425E2"/>
    <w:rsid w:val="00742D7C"/>
    <w:rsid w:val="007510CC"/>
    <w:rsid w:val="00757C7E"/>
    <w:rsid w:val="0076200D"/>
    <w:rsid w:val="00771175"/>
    <w:rsid w:val="007776BF"/>
    <w:rsid w:val="0078029A"/>
    <w:rsid w:val="00785A82"/>
    <w:rsid w:val="0079456C"/>
    <w:rsid w:val="007C5571"/>
    <w:rsid w:val="007D485E"/>
    <w:rsid w:val="007D6183"/>
    <w:rsid w:val="007F0C6B"/>
    <w:rsid w:val="008051BD"/>
    <w:rsid w:val="00834869"/>
    <w:rsid w:val="00840E4F"/>
    <w:rsid w:val="00843F2F"/>
    <w:rsid w:val="00843F71"/>
    <w:rsid w:val="00853E27"/>
    <w:rsid w:val="00855376"/>
    <w:rsid w:val="00866D3F"/>
    <w:rsid w:val="008854CF"/>
    <w:rsid w:val="0089679C"/>
    <w:rsid w:val="008A2124"/>
    <w:rsid w:val="008A386E"/>
    <w:rsid w:val="008B0D5C"/>
    <w:rsid w:val="008B4364"/>
    <w:rsid w:val="008B5C60"/>
    <w:rsid w:val="008D751A"/>
    <w:rsid w:val="008F6239"/>
    <w:rsid w:val="008F710E"/>
    <w:rsid w:val="009200ED"/>
    <w:rsid w:val="0092089C"/>
    <w:rsid w:val="0092380D"/>
    <w:rsid w:val="00923DCC"/>
    <w:rsid w:val="00924CDC"/>
    <w:rsid w:val="009278D2"/>
    <w:rsid w:val="00931012"/>
    <w:rsid w:val="009349FA"/>
    <w:rsid w:val="009477AC"/>
    <w:rsid w:val="00952B2E"/>
    <w:rsid w:val="00962178"/>
    <w:rsid w:val="00963036"/>
    <w:rsid w:val="0096658C"/>
    <w:rsid w:val="00980C7C"/>
    <w:rsid w:val="00984A30"/>
    <w:rsid w:val="009930A7"/>
    <w:rsid w:val="009A4ACE"/>
    <w:rsid w:val="009D1786"/>
    <w:rsid w:val="009D471F"/>
    <w:rsid w:val="009F23CB"/>
    <w:rsid w:val="00A0028C"/>
    <w:rsid w:val="00A06169"/>
    <w:rsid w:val="00A1279C"/>
    <w:rsid w:val="00A31E52"/>
    <w:rsid w:val="00A36714"/>
    <w:rsid w:val="00A378FF"/>
    <w:rsid w:val="00A52956"/>
    <w:rsid w:val="00A54BDB"/>
    <w:rsid w:val="00A602C5"/>
    <w:rsid w:val="00A62B4A"/>
    <w:rsid w:val="00A94BD7"/>
    <w:rsid w:val="00AA6ACC"/>
    <w:rsid w:val="00AB162B"/>
    <w:rsid w:val="00AB62D8"/>
    <w:rsid w:val="00AC3E9C"/>
    <w:rsid w:val="00AF3F5C"/>
    <w:rsid w:val="00B13838"/>
    <w:rsid w:val="00B13F22"/>
    <w:rsid w:val="00B301E2"/>
    <w:rsid w:val="00B366EB"/>
    <w:rsid w:val="00B552AF"/>
    <w:rsid w:val="00B562CD"/>
    <w:rsid w:val="00B56D35"/>
    <w:rsid w:val="00B63D48"/>
    <w:rsid w:val="00B64F10"/>
    <w:rsid w:val="00B6503B"/>
    <w:rsid w:val="00B72BA6"/>
    <w:rsid w:val="00B737BA"/>
    <w:rsid w:val="00B76EB9"/>
    <w:rsid w:val="00B82FAA"/>
    <w:rsid w:val="00B83953"/>
    <w:rsid w:val="00BC2CD9"/>
    <w:rsid w:val="00BF26F9"/>
    <w:rsid w:val="00C359E6"/>
    <w:rsid w:val="00C468ED"/>
    <w:rsid w:val="00C47D25"/>
    <w:rsid w:val="00C52DD5"/>
    <w:rsid w:val="00C666C3"/>
    <w:rsid w:val="00C866A6"/>
    <w:rsid w:val="00C86B48"/>
    <w:rsid w:val="00C92436"/>
    <w:rsid w:val="00CA16AC"/>
    <w:rsid w:val="00CC4801"/>
    <w:rsid w:val="00CC6BB6"/>
    <w:rsid w:val="00CC7813"/>
    <w:rsid w:val="00CE3143"/>
    <w:rsid w:val="00D01F98"/>
    <w:rsid w:val="00D13636"/>
    <w:rsid w:val="00D13D9C"/>
    <w:rsid w:val="00D21E40"/>
    <w:rsid w:val="00D30966"/>
    <w:rsid w:val="00D31029"/>
    <w:rsid w:val="00D44C6B"/>
    <w:rsid w:val="00D527B8"/>
    <w:rsid w:val="00D54842"/>
    <w:rsid w:val="00D54B77"/>
    <w:rsid w:val="00D709A4"/>
    <w:rsid w:val="00D70A83"/>
    <w:rsid w:val="00D71773"/>
    <w:rsid w:val="00D807D0"/>
    <w:rsid w:val="00D8595D"/>
    <w:rsid w:val="00D91E36"/>
    <w:rsid w:val="00D92DA7"/>
    <w:rsid w:val="00D97E0E"/>
    <w:rsid w:val="00DA2CF1"/>
    <w:rsid w:val="00DA3D2B"/>
    <w:rsid w:val="00DA4854"/>
    <w:rsid w:val="00DD1DB1"/>
    <w:rsid w:val="00DE06CD"/>
    <w:rsid w:val="00DE341C"/>
    <w:rsid w:val="00DF0A46"/>
    <w:rsid w:val="00DF3EE3"/>
    <w:rsid w:val="00DF5A09"/>
    <w:rsid w:val="00E00F0B"/>
    <w:rsid w:val="00E06569"/>
    <w:rsid w:val="00E3379F"/>
    <w:rsid w:val="00E6329D"/>
    <w:rsid w:val="00E63D6B"/>
    <w:rsid w:val="00E64063"/>
    <w:rsid w:val="00E92ED3"/>
    <w:rsid w:val="00EA511C"/>
    <w:rsid w:val="00EB7242"/>
    <w:rsid w:val="00EC4763"/>
    <w:rsid w:val="00ED44FF"/>
    <w:rsid w:val="00F103D7"/>
    <w:rsid w:val="00F251C0"/>
    <w:rsid w:val="00F41026"/>
    <w:rsid w:val="00F428E9"/>
    <w:rsid w:val="00F44556"/>
    <w:rsid w:val="00F54142"/>
    <w:rsid w:val="00F54E3B"/>
    <w:rsid w:val="00F63D33"/>
    <w:rsid w:val="00F647A6"/>
    <w:rsid w:val="00F72A0B"/>
    <w:rsid w:val="00F95C8B"/>
    <w:rsid w:val="00FA2B15"/>
    <w:rsid w:val="00FA3DD1"/>
    <w:rsid w:val="00FB0CD7"/>
    <w:rsid w:val="00FB7BC7"/>
    <w:rsid w:val="00FD2ECE"/>
    <w:rsid w:val="00FD381A"/>
    <w:rsid w:val="00FD768A"/>
    <w:rsid w:val="00F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60C59"/>
  <w15:docId w15:val="{16A5CD04-10C0-4D2C-99C2-111B7073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6">
    <w:name w:val="heading 6"/>
    <w:basedOn w:val="Norml"/>
    <w:next w:val="Norml"/>
    <w:qFormat/>
    <w:rsid w:val="008F710E"/>
    <w:pPr>
      <w:keepNext/>
      <w:spacing w:line="320" w:lineRule="exact"/>
      <w:jc w:val="both"/>
      <w:outlineLvl w:val="5"/>
    </w:pPr>
    <w:rPr>
      <w:rFonts w:ascii="HSouvenir" w:hAnsi="HSouvenir"/>
      <w:b/>
      <w:color w:val="0000FF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8F710E"/>
    <w:pPr>
      <w:spacing w:line="320" w:lineRule="exact"/>
      <w:jc w:val="both"/>
    </w:pPr>
    <w:rPr>
      <w:rFonts w:ascii="HSouvenir" w:hAnsi="HSouvenir"/>
      <w:sz w:val="22"/>
      <w:szCs w:val="20"/>
    </w:rPr>
  </w:style>
  <w:style w:type="paragraph" w:styleId="Szvegtrzs2">
    <w:name w:val="Body Text 2"/>
    <w:basedOn w:val="Norml"/>
    <w:rsid w:val="008F710E"/>
    <w:pPr>
      <w:jc w:val="both"/>
    </w:pPr>
    <w:rPr>
      <w:rFonts w:ascii="HSouvenir" w:hAnsi="HSouvenir"/>
      <w:szCs w:val="20"/>
    </w:rPr>
  </w:style>
  <w:style w:type="paragraph" w:styleId="Szvegtrzsbehzssal">
    <w:name w:val="Body Text Indent"/>
    <w:basedOn w:val="Norml"/>
    <w:rsid w:val="008F710E"/>
    <w:pPr>
      <w:spacing w:line="320" w:lineRule="exact"/>
      <w:ind w:left="426" w:hanging="426"/>
      <w:jc w:val="both"/>
    </w:pPr>
    <w:rPr>
      <w:rFonts w:ascii="HSouvenir" w:hAnsi="HSouvenir"/>
      <w:i/>
      <w:szCs w:val="20"/>
    </w:rPr>
  </w:style>
  <w:style w:type="paragraph" w:styleId="lfej">
    <w:name w:val="header"/>
    <w:basedOn w:val="Norml"/>
    <w:rsid w:val="00B737B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737BA"/>
  </w:style>
  <w:style w:type="paragraph" w:styleId="Buborkszveg">
    <w:name w:val="Balloon Text"/>
    <w:basedOn w:val="Norml"/>
    <w:semiHidden/>
    <w:rsid w:val="0089679C"/>
    <w:rPr>
      <w:rFonts w:ascii="Tahoma" w:hAnsi="Tahoma" w:cs="Tahoma"/>
      <w:sz w:val="16"/>
      <w:szCs w:val="16"/>
    </w:rPr>
  </w:style>
  <w:style w:type="paragraph" w:styleId="Dokumentumtrkp">
    <w:name w:val="Document Map"/>
    <w:basedOn w:val="Norml"/>
    <w:semiHidden/>
    <w:rsid w:val="00D5484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DA2CF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929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9294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9621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s:\StyleStore\Web\Resources\KBR\fejlechabis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8D7A-EF01-4CC3-B753-1FA5AC61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Megyei Jogú Város Polgármesteri Hivatala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ZagyvaJne</dc:creator>
  <cp:keywords/>
  <dc:description/>
  <cp:lastModifiedBy>Vincze Adrienn</cp:lastModifiedBy>
  <cp:revision>3</cp:revision>
  <cp:lastPrinted>2024-11-13T06:16:00Z</cp:lastPrinted>
  <dcterms:created xsi:type="dcterms:W3CDTF">2024-11-14T11:21:00Z</dcterms:created>
  <dcterms:modified xsi:type="dcterms:W3CDTF">2024-11-15T09:48:00Z</dcterms:modified>
</cp:coreProperties>
</file>