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2763E" w14:textId="77777777" w:rsidR="00883FA1" w:rsidRDefault="00883FA1" w:rsidP="00883FA1">
      <w:r>
        <w:rPr>
          <w:noProof/>
        </w:rPr>
        <w:drawing>
          <wp:inline distT="0" distB="0" distL="0" distR="0" wp14:anchorId="761931B9" wp14:editId="3F956C09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EF4B9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1FF52FE" w14:textId="77777777" w:rsidR="00883FA1" w:rsidRPr="00590BF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4B1FC8CB" w14:textId="77777777" w:rsidR="00883FA1" w:rsidRDefault="00883FA1" w:rsidP="00883FA1">
      <w:pPr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bookmarkStart w:id="0" w:name="_Hlk184291722"/>
      <w:r w:rsidRPr="008920A4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</w:t>
      </w:r>
    </w:p>
    <w:p w14:paraId="1D66EA84" w14:textId="77777777" w:rsidR="00883FA1" w:rsidRDefault="00883FA1" w:rsidP="00883FA1">
      <w:pPr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103F8A78" w14:textId="77777777" w:rsidR="00883FA1" w:rsidRDefault="00883FA1" w:rsidP="00883FA1">
      <w:pPr>
        <w:jc w:val="center"/>
        <w:rPr>
          <w:rFonts w:ascii="Constantia" w:hAnsi="Constantia" w:cs="Constantia"/>
          <w:b/>
          <w:bCs/>
        </w:rPr>
      </w:pPr>
      <w:r w:rsidRPr="000F3076">
        <w:rPr>
          <w:rFonts w:ascii="Constantia" w:eastAsia="Times New Roman" w:hAnsi="Constantia" w:cs="Calibri"/>
          <w:b/>
          <w:color w:val="000000"/>
          <w:shd w:val="clear" w:color="auto" w:fill="FFFFFF"/>
        </w:rPr>
        <w:t xml:space="preserve">a Sho Bu Kan Ifjúsági és Szabadidő-sport Egyesület, az Eger Sikeréért Egyesület, valamint az Egri Senior Úszó-Klub részére 2024. évben nyújtott </w:t>
      </w:r>
      <w:r w:rsidRPr="008920A4">
        <w:rPr>
          <w:rFonts w:ascii="Constantia" w:eastAsia="Times New Roman" w:hAnsi="Constantia" w:cs="Calibri"/>
          <w:b/>
          <w:color w:val="000000"/>
          <w:shd w:val="clear" w:color="auto" w:fill="FFFFFF"/>
        </w:rPr>
        <w:t>sportcé</w:t>
      </w:r>
      <w:r>
        <w:rPr>
          <w:rFonts w:ascii="Constantia" w:eastAsia="Times New Roman" w:hAnsi="Constantia" w:cs="Calibri"/>
          <w:b/>
          <w:color w:val="000000"/>
          <w:shd w:val="clear" w:color="auto" w:fill="FFFFFF"/>
        </w:rPr>
        <w:t>lú támogatások elszámolásáról</w:t>
      </w:r>
    </w:p>
    <w:bookmarkEnd w:id="0"/>
    <w:p w14:paraId="70AFE021" w14:textId="77777777" w:rsidR="00883FA1" w:rsidRDefault="00883FA1" w:rsidP="00883FA1">
      <w:pPr>
        <w:rPr>
          <w:rFonts w:ascii="Constantia" w:hAnsi="Constantia" w:cs="Constantia"/>
          <w:b/>
          <w:bCs/>
        </w:rPr>
      </w:pPr>
      <w:r>
        <w:rPr>
          <w:rFonts w:ascii="Constantia" w:hAnsi="Constantia" w:cs="Constantia"/>
          <w:b/>
          <w:bCs/>
        </w:rPr>
        <w:t xml:space="preserve">   </w:t>
      </w:r>
    </w:p>
    <w:p w14:paraId="26363738" w14:textId="77777777" w:rsidR="00883FA1" w:rsidRPr="00192BC6" w:rsidRDefault="00883FA1" w:rsidP="00883FA1">
      <w:pPr>
        <w:jc w:val="center"/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08F1221C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25B63995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38664B">
        <w:rPr>
          <w:rFonts w:ascii="Constantia" w:eastAsia="Times New Roman" w:hAnsi="Constantia" w:cs="Calibri"/>
          <w:bCs/>
          <w:color w:val="000000"/>
          <w:shd w:val="clear" w:color="auto" w:fill="FFFFFF"/>
        </w:rPr>
        <w:t>1./ Eger Megyei Jogú Város Önkormányzatának Közgyűlése a 2024-es évben a II/15/3/1/5/K „Sportcélú támogatások, kiadások” költségvetési sorról 200.000 Ft működési célú támogatásban részesítette a Sho Bu Kan Ifjúsági és Szabadidő-sport Egyesületet, mely támogatás nyújtásáról szóló 8994-2/2024 iktatószámú megállapodásban 2025. január 31-i dátumot jelöltek meg a felek elszámolási határidőként. A szakiroda az önkormányzat által nyújtott működési és felhalmozási célú támogatásokról szóló 4/2022. (V.25.) számú Jegyzői Utasítás alapján ellenőrizte az elszámolást, melyet hiánypótlást követően rendben talált.</w:t>
      </w:r>
    </w:p>
    <w:p w14:paraId="5ACBBF73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557C9311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2./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ának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Közgyűlése a 2024-es évben a </w:t>
      </w:r>
      <w:r w:rsidRPr="003214B9">
        <w:rPr>
          <w:rFonts w:ascii="Constantia" w:eastAsia="Times New Roman" w:hAnsi="Constantia" w:cs="Calibri"/>
          <w:bCs/>
          <w:color w:val="000000"/>
          <w:shd w:val="clear" w:color="auto" w:fill="FFFFFF"/>
        </w:rPr>
        <w:t>II/15/3/1/5/K „Sportcélú támogatások, kiadások” költségvetési sor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terhére</w:t>
      </w:r>
      <w:r w:rsidRPr="003214B9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2.000.000 Ft működési célú támogatásról biztosította az Eger Sikeréért Egyesületet „Magyar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Bajnokság Egerben” elnevezésű, Magyar Tenisz Senior Bajnokság rendezvényének megvalósítására. Az eredeti közgyűlési határozatban más támogatott szervezet szerepelt, ezért újból a Közgyűlés elé került a támogatás ügye. A módosított döntést 2024. június 27-én hozta meg a Közgyűlés, mely azonban a június 20-23-a között megvalósított rendezvényt követően realizálódott, ezért a támogatásról utófinanszírozott megállapodás született.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 szakiroda az önkormányzat által nyújtott működési és felhalmozási célú támogatásokról szóló 4/2022. (V.25.) számú Jegyzői Utasítá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lást, melyet rendben talált, ezért a már megkötött megállapodás tükrében a támogatás kifizethető.</w:t>
      </w:r>
    </w:p>
    <w:p w14:paraId="2722C96C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7C95EA54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lastRenderedPageBreak/>
        <w:t xml:space="preserve">3./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ának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Közgyűlése a 2024-es évben a </w:t>
      </w:r>
      <w:r w:rsidRPr="008855E4">
        <w:rPr>
          <w:rFonts w:ascii="Constantia" w:eastAsia="Times New Roman" w:hAnsi="Constantia" w:cs="Calibri"/>
          <w:bCs/>
          <w:color w:val="000000"/>
          <w:shd w:val="clear" w:color="auto" w:fill="FFFFFF"/>
        </w:rPr>
        <w:t>II/15/3/1/5/K „Sportcélú támogatások, kiadások” költségvetési sorról 500.000 Ft működési célú támogatásban részesítette az Egri Senior Úszó-Klubot, mely támogatás nyújtásáról szóló, 8195-2/2024 iktatószámú megállapodásban 2025. január 31-i dátumot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jelöl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tek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m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eg a felek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elszámolási határidőként.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 szakiroda az önkormányzat által nyújtott működési és felhalmozási célú támogatásokról szóló 4/2022. (V.25.) számú Jegyzői Utasítá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lást, melyet rendben talált.</w:t>
      </w:r>
    </w:p>
    <w:p w14:paraId="1E4B9E44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56035305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előterjesztés 1. melléklete tartalma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zza</w:t>
      </w:r>
      <w:r w:rsidRPr="005840A1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 Sho Bu Kan Ifjúsági és Szabadidő-sport Egyesület szakmai beszámolój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át, 2. melléklete </w:t>
      </w:r>
      <w:r w:rsidRPr="005840A1">
        <w:rPr>
          <w:rFonts w:ascii="Constantia" w:eastAsia="Times New Roman" w:hAnsi="Constantia" w:cs="Calibri"/>
          <w:bCs/>
          <w:color w:val="000000"/>
          <w:shd w:val="clear" w:color="auto" w:fill="FFFFFF"/>
        </w:rPr>
        <w:t>a Sho Bu Kan Ifjúsági és Szabadidő-sport Egyesüle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t elszámolt számláinak számlaösszesítő lapját, 3. melléklete az Eger Sikeréért Egyesület szakmai beszámolóját, 4. melléklete az Eger Sikeréért Egyesület elszámolt számláinak számlaösszesítő lapját, 5. melléklete az Egri Senior Úszó-Klub szakmai beszámolóját, 6. melléklete az Egri Senior Úszó-Klub elszámolt számláinak számlaösszesítő lapját.</w:t>
      </w:r>
    </w:p>
    <w:p w14:paraId="5894C91F" w14:textId="77777777" w:rsidR="00883FA1" w:rsidRDefault="00883FA1" w:rsidP="00883FA1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5EF49016" w14:textId="77777777" w:rsidR="00883FA1" w:rsidRDefault="00883FA1" w:rsidP="00883FA1">
      <w:pPr>
        <w:spacing w:line="360" w:lineRule="auto"/>
        <w:jc w:val="both"/>
        <w:rPr>
          <w:rFonts w:ascii="Constantia" w:hAnsi="Constantia" w:cs="Constantia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Kérem a Tisztelt Közgyűlé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határozati javaslatokat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szíveskedjen elfogad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ni!</w:t>
      </w:r>
    </w:p>
    <w:p w14:paraId="6748966C" w14:textId="77777777" w:rsidR="00883FA1" w:rsidRPr="00067B2E" w:rsidRDefault="00883FA1" w:rsidP="00883FA1">
      <w:pPr>
        <w:spacing w:line="360" w:lineRule="auto"/>
        <w:jc w:val="both"/>
        <w:rPr>
          <w:rFonts w:ascii="Constantia" w:hAnsi="Constantia" w:cs="Constantia"/>
        </w:rPr>
      </w:pPr>
    </w:p>
    <w:p w14:paraId="66BFA5CB" w14:textId="77777777" w:rsidR="00883FA1" w:rsidRDefault="00883FA1" w:rsidP="00883FA1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Eger, 20</w:t>
      </w:r>
      <w:r>
        <w:rPr>
          <w:rFonts w:ascii="Constantia" w:hAnsi="Constantia" w:cs="Calibri"/>
          <w:color w:val="000000"/>
        </w:rPr>
        <w:t>25. január 10</w:t>
      </w:r>
      <w:r w:rsidRPr="00590BF1">
        <w:rPr>
          <w:rFonts w:ascii="Constantia" w:hAnsi="Constantia" w:cs="Calibri"/>
          <w:color w:val="000000"/>
        </w:rPr>
        <w:t>.</w:t>
      </w:r>
    </w:p>
    <w:p w14:paraId="6148408D" w14:textId="77777777" w:rsidR="00883FA1" w:rsidRDefault="00883FA1" w:rsidP="00883FA1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2BE138F7" w14:textId="77777777" w:rsidR="00883FA1" w:rsidRPr="00590BF1" w:rsidRDefault="00883FA1" w:rsidP="00883FA1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7A532A1A" w14:textId="77777777" w:rsidR="00883FA1" w:rsidRPr="00590BF1" w:rsidRDefault="00883FA1" w:rsidP="00883FA1">
      <w:pPr>
        <w:spacing w:line="360" w:lineRule="auto"/>
        <w:ind w:left="284" w:firstLine="567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>Vágner Ákos</w:t>
      </w:r>
    </w:p>
    <w:p w14:paraId="6383277F" w14:textId="77777777" w:rsidR="00883FA1" w:rsidRPr="0038664B" w:rsidRDefault="00883FA1" w:rsidP="00883FA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>
        <w:rPr>
          <w:rFonts w:ascii="Constantia" w:hAnsi="Constantia" w:cs="Calibri"/>
          <w:color w:val="000000"/>
        </w:rPr>
        <w:t xml:space="preserve"> </w:t>
      </w:r>
      <w:r w:rsidRPr="00590BF1">
        <w:rPr>
          <w:rFonts w:ascii="Constantia" w:hAnsi="Constantia" w:cs="Calibri"/>
          <w:color w:val="000000"/>
        </w:rPr>
        <w:t>polgármester</w:t>
      </w:r>
      <w:r>
        <w:rPr>
          <w:rFonts w:ascii="Constantia" w:hAnsi="Constantia" w:cs="Constantia"/>
          <w:b/>
          <w:u w:val="single"/>
        </w:rPr>
        <w:br w:type="page"/>
      </w:r>
    </w:p>
    <w:p w14:paraId="398F1D50" w14:textId="77777777" w:rsidR="00883FA1" w:rsidRPr="008920A4" w:rsidRDefault="00883FA1" w:rsidP="00883FA1">
      <w:pPr>
        <w:spacing w:after="160" w:line="259" w:lineRule="auto"/>
        <w:jc w:val="both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/>
          <w:b/>
          <w:bCs/>
        </w:rPr>
        <w:lastRenderedPageBreak/>
        <w:t>1</w:t>
      </w:r>
      <w:r w:rsidRPr="008920A4">
        <w:rPr>
          <w:rFonts w:ascii="Constantia" w:hAnsi="Constantia"/>
          <w:b/>
          <w:bCs/>
        </w:rPr>
        <w:t xml:space="preserve">./ </w:t>
      </w:r>
      <w:r w:rsidRPr="008920A4">
        <w:rPr>
          <w:rFonts w:ascii="Constantia" w:hAnsi="Constantia" w:cs="Constantia"/>
          <w:b/>
          <w:bCs/>
          <w:u w:val="single"/>
        </w:rPr>
        <w:t>Határozati javaslat</w:t>
      </w:r>
      <w:r w:rsidRPr="008920A4">
        <w:rPr>
          <w:rFonts w:ascii="Constantia" w:hAnsi="Constantia"/>
          <w:b/>
          <w:bCs/>
          <w:u w:val="single"/>
        </w:rPr>
        <w:t>:</w:t>
      </w:r>
    </w:p>
    <w:p w14:paraId="4264484D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</w:t>
      </w:r>
      <w:r>
        <w:rPr>
          <w:rFonts w:ascii="Constantia" w:hAnsi="Constantia"/>
        </w:rPr>
        <w:t>yzatának</w:t>
      </w:r>
      <w:r w:rsidRPr="00A76F67">
        <w:rPr>
          <w:rFonts w:ascii="Constantia" w:hAnsi="Constantia"/>
        </w:rPr>
        <w:t xml:space="preserve"> Közgyűlése elfogadja a </w:t>
      </w:r>
      <w:r w:rsidRPr="0038664B">
        <w:rPr>
          <w:rFonts w:ascii="Constantia" w:eastAsia="Times New Roman" w:hAnsi="Constantia" w:cs="Calibri"/>
          <w:bCs/>
          <w:color w:val="000000"/>
          <w:shd w:val="clear" w:color="auto" w:fill="FFFFFF"/>
        </w:rPr>
        <w:t>Sho Bu Kan Ifjúsági és Szabadidő-sport Egyesület</w:t>
      </w:r>
      <w:r w:rsidRPr="00A76F67">
        <w:rPr>
          <w:rFonts w:ascii="Constantia" w:hAnsi="Constantia"/>
        </w:rPr>
        <w:t xml:space="preserve"> (</w:t>
      </w:r>
      <w:r w:rsidRPr="00AC6072">
        <w:rPr>
          <w:rFonts w:ascii="Constantia" w:hAnsi="Constantia"/>
        </w:rPr>
        <w:t xml:space="preserve">székhelye: </w:t>
      </w:r>
      <w:r w:rsidRPr="0038664B">
        <w:rPr>
          <w:rFonts w:ascii="Constantia" w:hAnsi="Constantia"/>
        </w:rPr>
        <w:t>3300 Eger, Türk Frigyes u. 19</w:t>
      </w:r>
      <w:r>
        <w:rPr>
          <w:rFonts w:ascii="Constantia" w:hAnsi="Constantia"/>
        </w:rPr>
        <w:t>.</w:t>
      </w:r>
      <w:r w:rsidRPr="0038664B">
        <w:rPr>
          <w:rFonts w:ascii="Constantia" w:hAnsi="Constantia"/>
        </w:rPr>
        <w:t xml:space="preserve">; nyilvántartási száma: 10-02-0001030; adószáma: 18574564-1-10) </w:t>
      </w:r>
      <w:r>
        <w:rPr>
          <w:rFonts w:ascii="Constantia" w:hAnsi="Constantia"/>
        </w:rPr>
        <w:t xml:space="preserve">részére </w:t>
      </w:r>
      <w:r w:rsidRPr="0038664B">
        <w:rPr>
          <w:rFonts w:ascii="Constantia" w:hAnsi="Constantia"/>
        </w:rPr>
        <w:t xml:space="preserve">2024. évre </w:t>
      </w:r>
      <w:r>
        <w:rPr>
          <w:rFonts w:ascii="Constantia" w:hAnsi="Constantia"/>
        </w:rPr>
        <w:t xml:space="preserve">az Önkormányzat által </w:t>
      </w:r>
      <w:r w:rsidRPr="0038664B">
        <w:rPr>
          <w:rFonts w:ascii="Constantia" w:hAnsi="Constantia"/>
        </w:rPr>
        <w:t xml:space="preserve">nyújtott 200.000 Ft, azaz </w:t>
      </w:r>
      <w:r>
        <w:rPr>
          <w:rFonts w:ascii="Constantia" w:hAnsi="Constantia"/>
        </w:rPr>
        <w:t>Kettőszázezer f</w:t>
      </w:r>
      <w:r w:rsidRPr="00A76F67">
        <w:rPr>
          <w:rFonts w:ascii="Constantia" w:hAnsi="Constantia"/>
        </w:rPr>
        <w:t>orint összegű, működési célú támogatás felhasználásáról készített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elszámolást.</w:t>
      </w:r>
    </w:p>
    <w:p w14:paraId="1C367B54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</w:p>
    <w:p w14:paraId="712618AF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5D8DE33D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27538A21" w14:textId="77777777" w:rsidR="00883FA1" w:rsidRPr="00883343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5. január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30</w:t>
      </w:r>
      <w:r w:rsidRPr="00A76F67">
        <w:rPr>
          <w:rFonts w:ascii="Constantia" w:hAnsi="Constantia"/>
        </w:rPr>
        <w:t>.</w:t>
      </w:r>
    </w:p>
    <w:p w14:paraId="4AE6EE34" w14:textId="77777777" w:rsidR="00883FA1" w:rsidRDefault="00883FA1" w:rsidP="00883FA1">
      <w:pPr>
        <w:spacing w:line="360" w:lineRule="auto"/>
        <w:jc w:val="both"/>
        <w:rPr>
          <w:rFonts w:ascii="Constantia" w:hAnsi="Constantia" w:cstheme="minorHAnsi"/>
        </w:rPr>
      </w:pPr>
    </w:p>
    <w:p w14:paraId="184D0F0B" w14:textId="77777777" w:rsidR="00883FA1" w:rsidRPr="008920A4" w:rsidRDefault="00883FA1" w:rsidP="00883FA1">
      <w:pPr>
        <w:spacing w:after="160" w:line="259" w:lineRule="auto"/>
        <w:jc w:val="both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/>
          <w:b/>
          <w:bCs/>
        </w:rPr>
        <w:t>2</w:t>
      </w:r>
      <w:r w:rsidRPr="008920A4">
        <w:rPr>
          <w:rFonts w:ascii="Constantia" w:hAnsi="Constantia"/>
          <w:b/>
          <w:bCs/>
        </w:rPr>
        <w:t xml:space="preserve">./ </w:t>
      </w:r>
      <w:r w:rsidRPr="008920A4">
        <w:rPr>
          <w:rFonts w:ascii="Constantia" w:hAnsi="Constantia" w:cs="Constantia"/>
          <w:b/>
          <w:bCs/>
          <w:u w:val="single"/>
        </w:rPr>
        <w:t>Határozati javaslat</w:t>
      </w:r>
      <w:r w:rsidRPr="008920A4">
        <w:rPr>
          <w:rFonts w:ascii="Constantia" w:hAnsi="Constantia"/>
          <w:b/>
          <w:bCs/>
          <w:u w:val="single"/>
        </w:rPr>
        <w:t>:</w:t>
      </w:r>
    </w:p>
    <w:p w14:paraId="5F46DDC7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</w:t>
      </w:r>
      <w:r>
        <w:rPr>
          <w:rFonts w:ascii="Constantia" w:hAnsi="Constantia"/>
        </w:rPr>
        <w:t>yzatának</w:t>
      </w:r>
      <w:r w:rsidRPr="00A76F67">
        <w:rPr>
          <w:rFonts w:ascii="Constantia" w:hAnsi="Constantia"/>
        </w:rPr>
        <w:t xml:space="preserve"> Közgyűlése elfogadja a</w:t>
      </w:r>
      <w:r>
        <w:rPr>
          <w:rFonts w:ascii="Constantia" w:hAnsi="Constantia"/>
        </w:rPr>
        <w:t xml:space="preserve">z Eger Sikeréért </w:t>
      </w:r>
      <w:r w:rsidRPr="00A32130">
        <w:rPr>
          <w:rFonts w:ascii="Constantia" w:hAnsi="Constantia"/>
        </w:rPr>
        <w:t xml:space="preserve">Egyesület (székhelye: 3300 Eger, Eszterházy tér 8., II/207. em; nyilvántartási száma 10-02-0002660; adószáma: 18657205-2-10) </w:t>
      </w:r>
      <w:r>
        <w:rPr>
          <w:rFonts w:ascii="Constantia" w:hAnsi="Constantia"/>
        </w:rPr>
        <w:t xml:space="preserve">részére az Önkormányzat által a </w:t>
      </w:r>
      <w:r w:rsidRPr="00A32130">
        <w:rPr>
          <w:rFonts w:ascii="Constantia" w:hAnsi="Constantia"/>
        </w:rPr>
        <w:t>2024. évre nyújtott 2.000.000 Ft, azaz Kettőmillió</w:t>
      </w:r>
      <w:r>
        <w:rPr>
          <w:rFonts w:ascii="Constantia" w:hAnsi="Constantia"/>
        </w:rPr>
        <w:t xml:space="preserve"> f</w:t>
      </w:r>
      <w:r w:rsidRPr="00A76F67">
        <w:rPr>
          <w:rFonts w:ascii="Constantia" w:hAnsi="Constantia"/>
        </w:rPr>
        <w:t>orint összegű, működési célú támogatás felhasználásáról készített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elszámolást.</w:t>
      </w:r>
    </w:p>
    <w:p w14:paraId="3CB711C1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</w:p>
    <w:p w14:paraId="5630F99F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2FE520CE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042842BA" w14:textId="77777777" w:rsidR="00883FA1" w:rsidRPr="00883343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5. január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30</w:t>
      </w:r>
      <w:r w:rsidRPr="00A76F67">
        <w:rPr>
          <w:rFonts w:ascii="Constantia" w:hAnsi="Constantia"/>
        </w:rPr>
        <w:t>.</w:t>
      </w:r>
    </w:p>
    <w:p w14:paraId="17947C6A" w14:textId="77777777" w:rsidR="00883FA1" w:rsidRDefault="00883FA1" w:rsidP="00883FA1">
      <w:pPr>
        <w:spacing w:after="160" w:line="259" w:lineRule="auto"/>
        <w:jc w:val="both"/>
        <w:rPr>
          <w:rFonts w:ascii="Constantia" w:hAnsi="Constantia"/>
          <w:b/>
          <w:bCs/>
        </w:rPr>
      </w:pPr>
    </w:p>
    <w:p w14:paraId="3675B3BE" w14:textId="77777777" w:rsidR="00883FA1" w:rsidRPr="008920A4" w:rsidRDefault="00883FA1" w:rsidP="00883FA1">
      <w:pPr>
        <w:spacing w:after="160" w:line="259" w:lineRule="auto"/>
        <w:jc w:val="both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/>
          <w:b/>
          <w:bCs/>
        </w:rPr>
        <w:t>3</w:t>
      </w:r>
      <w:r w:rsidRPr="008920A4">
        <w:rPr>
          <w:rFonts w:ascii="Constantia" w:hAnsi="Constantia"/>
          <w:b/>
          <w:bCs/>
        </w:rPr>
        <w:t xml:space="preserve">./ </w:t>
      </w:r>
      <w:r w:rsidRPr="008920A4">
        <w:rPr>
          <w:rFonts w:ascii="Constantia" w:hAnsi="Constantia" w:cs="Constantia"/>
          <w:b/>
          <w:bCs/>
          <w:u w:val="single"/>
        </w:rPr>
        <w:t>Határozati javaslat</w:t>
      </w:r>
      <w:r w:rsidRPr="008920A4">
        <w:rPr>
          <w:rFonts w:ascii="Constantia" w:hAnsi="Constantia"/>
          <w:b/>
          <w:bCs/>
          <w:u w:val="single"/>
        </w:rPr>
        <w:t>:</w:t>
      </w:r>
    </w:p>
    <w:p w14:paraId="5C7D5391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</w:t>
      </w:r>
      <w:r>
        <w:rPr>
          <w:rFonts w:ascii="Constantia" w:hAnsi="Constantia"/>
        </w:rPr>
        <w:t>yzatának</w:t>
      </w:r>
      <w:r w:rsidRPr="00A76F67">
        <w:rPr>
          <w:rFonts w:ascii="Constantia" w:hAnsi="Constantia"/>
        </w:rPr>
        <w:t xml:space="preserve"> Közgyűlése elfogadja a</w:t>
      </w:r>
      <w:r>
        <w:rPr>
          <w:rFonts w:ascii="Constantia" w:hAnsi="Constantia"/>
        </w:rPr>
        <w:t>z Egri Senior Úszó-Klub</w:t>
      </w:r>
      <w:r w:rsidRPr="00A76F67">
        <w:rPr>
          <w:rFonts w:ascii="Constantia" w:hAnsi="Constantia"/>
        </w:rPr>
        <w:t xml:space="preserve"> (</w:t>
      </w:r>
      <w:r w:rsidRPr="00260169">
        <w:rPr>
          <w:rFonts w:ascii="Constantia" w:hAnsi="Constantia"/>
        </w:rPr>
        <w:t>székhelye: 3300 Eger, Szvorényi út 5</w:t>
      </w:r>
      <w:r>
        <w:rPr>
          <w:rFonts w:ascii="Constantia" w:hAnsi="Constantia"/>
        </w:rPr>
        <w:t>.</w:t>
      </w:r>
      <w:r w:rsidRPr="00260169">
        <w:rPr>
          <w:rFonts w:ascii="Constantia" w:hAnsi="Constantia"/>
        </w:rPr>
        <w:t>; nyilvántartási száma: 10-02-0000757; adószáma: 19136826-1-10</w:t>
      </w:r>
      <w:r w:rsidRPr="0038664B">
        <w:rPr>
          <w:rFonts w:ascii="Constantia" w:hAnsi="Constantia"/>
        </w:rPr>
        <w:t xml:space="preserve">) </w:t>
      </w:r>
      <w:r>
        <w:rPr>
          <w:rFonts w:ascii="Constantia" w:hAnsi="Constantia"/>
        </w:rPr>
        <w:t xml:space="preserve">részére az Önkormányzat által a </w:t>
      </w:r>
      <w:r w:rsidRPr="0038664B">
        <w:rPr>
          <w:rFonts w:ascii="Constantia" w:hAnsi="Constantia"/>
        </w:rPr>
        <w:t xml:space="preserve">2024. évre nyújtott </w:t>
      </w:r>
      <w:r>
        <w:rPr>
          <w:rFonts w:ascii="Constantia" w:hAnsi="Constantia"/>
        </w:rPr>
        <w:t>5</w:t>
      </w:r>
      <w:r w:rsidRPr="0038664B">
        <w:rPr>
          <w:rFonts w:ascii="Constantia" w:hAnsi="Constantia"/>
        </w:rPr>
        <w:t xml:space="preserve">00.000 Ft, azaz </w:t>
      </w:r>
      <w:r>
        <w:rPr>
          <w:rFonts w:ascii="Constantia" w:hAnsi="Constantia"/>
        </w:rPr>
        <w:t>Ötszázezer f</w:t>
      </w:r>
      <w:r w:rsidRPr="00A76F67">
        <w:rPr>
          <w:rFonts w:ascii="Constantia" w:hAnsi="Constantia"/>
        </w:rPr>
        <w:t>orint összegű, működési célú támogatás felhasználásáról készített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elszámolást.</w:t>
      </w:r>
    </w:p>
    <w:p w14:paraId="4EFBCFD2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</w:p>
    <w:p w14:paraId="2D608594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6AF153E2" w14:textId="77777777" w:rsidR="00883FA1" w:rsidRPr="00A76F67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472BEC21" w14:textId="77777777" w:rsidR="00883FA1" w:rsidRPr="00883343" w:rsidRDefault="00883FA1" w:rsidP="00883FA1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5. január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30</w:t>
      </w:r>
      <w:r w:rsidRPr="00A76F67">
        <w:rPr>
          <w:rFonts w:ascii="Constantia" w:hAnsi="Constantia"/>
        </w:rPr>
        <w:t>.</w:t>
      </w:r>
    </w:p>
    <w:p w14:paraId="21436DCA" w14:textId="77777777" w:rsidR="00C857EB" w:rsidRPr="00883FA1" w:rsidRDefault="00C857EB" w:rsidP="00883FA1"/>
    <w:sectPr w:rsidR="00C857EB" w:rsidRPr="00883FA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16BC7" w14:textId="77777777" w:rsidR="001361E1" w:rsidRDefault="001361E1" w:rsidP="00AD3DFB">
      <w:r>
        <w:separator/>
      </w:r>
    </w:p>
  </w:endnote>
  <w:endnote w:type="continuationSeparator" w:id="0">
    <w:p w14:paraId="3BFFF0D7" w14:textId="77777777" w:rsidR="001361E1" w:rsidRDefault="001361E1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444F7199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B4E81">
          <w:rPr>
            <w:rFonts w:ascii="Constantia" w:hAnsi="Constantia"/>
            <w:noProof/>
          </w:rPr>
          <w:t>3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E4DD1" w14:textId="77777777" w:rsidR="001361E1" w:rsidRDefault="001361E1" w:rsidP="00AD3DFB">
      <w:r>
        <w:separator/>
      </w:r>
    </w:p>
  </w:footnote>
  <w:footnote w:type="continuationSeparator" w:id="0">
    <w:p w14:paraId="6FD74B23" w14:textId="77777777" w:rsidR="001361E1" w:rsidRDefault="001361E1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949976">
    <w:abstractNumId w:val="0"/>
  </w:num>
  <w:num w:numId="2" w16cid:durableId="154994987">
    <w:abstractNumId w:val="1"/>
  </w:num>
  <w:num w:numId="3" w16cid:durableId="2039819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03275"/>
    <w:rsid w:val="0002267D"/>
    <w:rsid w:val="00045689"/>
    <w:rsid w:val="00067B2E"/>
    <w:rsid w:val="0008098A"/>
    <w:rsid w:val="000A5FAB"/>
    <w:rsid w:val="000A6429"/>
    <w:rsid w:val="000C2001"/>
    <w:rsid w:val="000D6845"/>
    <w:rsid w:val="000E4FB0"/>
    <w:rsid w:val="000E5602"/>
    <w:rsid w:val="00100F9F"/>
    <w:rsid w:val="001044D3"/>
    <w:rsid w:val="00116AE0"/>
    <w:rsid w:val="001316EE"/>
    <w:rsid w:val="001361E1"/>
    <w:rsid w:val="001477DD"/>
    <w:rsid w:val="0015766B"/>
    <w:rsid w:val="00171797"/>
    <w:rsid w:val="00183996"/>
    <w:rsid w:val="001856D0"/>
    <w:rsid w:val="00186B97"/>
    <w:rsid w:val="00187F3E"/>
    <w:rsid w:val="00192BC6"/>
    <w:rsid w:val="001B2BE4"/>
    <w:rsid w:val="001B34A0"/>
    <w:rsid w:val="001E00A9"/>
    <w:rsid w:val="00200349"/>
    <w:rsid w:val="00211495"/>
    <w:rsid w:val="002162F1"/>
    <w:rsid w:val="0021756E"/>
    <w:rsid w:val="00244032"/>
    <w:rsid w:val="00260169"/>
    <w:rsid w:val="00266A94"/>
    <w:rsid w:val="00271DF5"/>
    <w:rsid w:val="002749E5"/>
    <w:rsid w:val="00276D3A"/>
    <w:rsid w:val="00287C2F"/>
    <w:rsid w:val="002B65F7"/>
    <w:rsid w:val="002E5A8C"/>
    <w:rsid w:val="003214B9"/>
    <w:rsid w:val="003331FB"/>
    <w:rsid w:val="00360B30"/>
    <w:rsid w:val="0036256B"/>
    <w:rsid w:val="00362869"/>
    <w:rsid w:val="003642B5"/>
    <w:rsid w:val="00384747"/>
    <w:rsid w:val="0038664B"/>
    <w:rsid w:val="003923A1"/>
    <w:rsid w:val="003A55D8"/>
    <w:rsid w:val="003B043B"/>
    <w:rsid w:val="003B2E19"/>
    <w:rsid w:val="003B4E81"/>
    <w:rsid w:val="003D67B9"/>
    <w:rsid w:val="003F0E9B"/>
    <w:rsid w:val="00404CA9"/>
    <w:rsid w:val="00415C01"/>
    <w:rsid w:val="0042560D"/>
    <w:rsid w:val="0043595F"/>
    <w:rsid w:val="0045089D"/>
    <w:rsid w:val="0047644D"/>
    <w:rsid w:val="00496B42"/>
    <w:rsid w:val="004B55C4"/>
    <w:rsid w:val="004C0028"/>
    <w:rsid w:val="00504D55"/>
    <w:rsid w:val="00506DA5"/>
    <w:rsid w:val="005117FD"/>
    <w:rsid w:val="00511B73"/>
    <w:rsid w:val="00540BCA"/>
    <w:rsid w:val="00563D5B"/>
    <w:rsid w:val="005840A1"/>
    <w:rsid w:val="00590BF1"/>
    <w:rsid w:val="005B108B"/>
    <w:rsid w:val="005B5DEA"/>
    <w:rsid w:val="005B5EC0"/>
    <w:rsid w:val="005B738E"/>
    <w:rsid w:val="005C405C"/>
    <w:rsid w:val="005D54A0"/>
    <w:rsid w:val="00617CD1"/>
    <w:rsid w:val="00620556"/>
    <w:rsid w:val="00633D4D"/>
    <w:rsid w:val="006422D3"/>
    <w:rsid w:val="006678AD"/>
    <w:rsid w:val="006A0FD2"/>
    <w:rsid w:val="006A2079"/>
    <w:rsid w:val="006B5342"/>
    <w:rsid w:val="006D61F1"/>
    <w:rsid w:val="006D714A"/>
    <w:rsid w:val="006E137E"/>
    <w:rsid w:val="00705778"/>
    <w:rsid w:val="0071722D"/>
    <w:rsid w:val="00721094"/>
    <w:rsid w:val="0072595C"/>
    <w:rsid w:val="0073335C"/>
    <w:rsid w:val="007469EA"/>
    <w:rsid w:val="007603D7"/>
    <w:rsid w:val="00777EC5"/>
    <w:rsid w:val="007A6893"/>
    <w:rsid w:val="007C3BA8"/>
    <w:rsid w:val="007E1B64"/>
    <w:rsid w:val="007F1143"/>
    <w:rsid w:val="008012A5"/>
    <w:rsid w:val="00827C1E"/>
    <w:rsid w:val="00882847"/>
    <w:rsid w:val="00883FA1"/>
    <w:rsid w:val="008855E4"/>
    <w:rsid w:val="008920A4"/>
    <w:rsid w:val="0089427F"/>
    <w:rsid w:val="008B2300"/>
    <w:rsid w:val="008B2934"/>
    <w:rsid w:val="008C0B6F"/>
    <w:rsid w:val="008C253F"/>
    <w:rsid w:val="008E70ED"/>
    <w:rsid w:val="009008D5"/>
    <w:rsid w:val="00903457"/>
    <w:rsid w:val="00910B6A"/>
    <w:rsid w:val="00941C47"/>
    <w:rsid w:val="00960641"/>
    <w:rsid w:val="00960F7B"/>
    <w:rsid w:val="00964952"/>
    <w:rsid w:val="00990A31"/>
    <w:rsid w:val="009B7C73"/>
    <w:rsid w:val="009D6D26"/>
    <w:rsid w:val="009F19B1"/>
    <w:rsid w:val="009F44E5"/>
    <w:rsid w:val="00A0236A"/>
    <w:rsid w:val="00A21033"/>
    <w:rsid w:val="00A32130"/>
    <w:rsid w:val="00A448C3"/>
    <w:rsid w:val="00A51885"/>
    <w:rsid w:val="00A82215"/>
    <w:rsid w:val="00A8743C"/>
    <w:rsid w:val="00A93948"/>
    <w:rsid w:val="00A94028"/>
    <w:rsid w:val="00AA401B"/>
    <w:rsid w:val="00AA74F6"/>
    <w:rsid w:val="00AD1FCB"/>
    <w:rsid w:val="00AD3DFB"/>
    <w:rsid w:val="00AF1E20"/>
    <w:rsid w:val="00B135D7"/>
    <w:rsid w:val="00B14C2D"/>
    <w:rsid w:val="00B331D0"/>
    <w:rsid w:val="00B509D3"/>
    <w:rsid w:val="00B8461A"/>
    <w:rsid w:val="00B858FB"/>
    <w:rsid w:val="00BA31A4"/>
    <w:rsid w:val="00BB5C3C"/>
    <w:rsid w:val="00BE3802"/>
    <w:rsid w:val="00BE5EF5"/>
    <w:rsid w:val="00C041EC"/>
    <w:rsid w:val="00C044C6"/>
    <w:rsid w:val="00C053AC"/>
    <w:rsid w:val="00C20995"/>
    <w:rsid w:val="00C21B35"/>
    <w:rsid w:val="00C4208E"/>
    <w:rsid w:val="00C66DBF"/>
    <w:rsid w:val="00C75FA2"/>
    <w:rsid w:val="00C80992"/>
    <w:rsid w:val="00C857EB"/>
    <w:rsid w:val="00C95A57"/>
    <w:rsid w:val="00C95F50"/>
    <w:rsid w:val="00CB5884"/>
    <w:rsid w:val="00CC2240"/>
    <w:rsid w:val="00CE514F"/>
    <w:rsid w:val="00CE5F86"/>
    <w:rsid w:val="00CF2B22"/>
    <w:rsid w:val="00CF3796"/>
    <w:rsid w:val="00D1611C"/>
    <w:rsid w:val="00D46447"/>
    <w:rsid w:val="00D467BC"/>
    <w:rsid w:val="00D52D73"/>
    <w:rsid w:val="00D60309"/>
    <w:rsid w:val="00D72356"/>
    <w:rsid w:val="00D8765B"/>
    <w:rsid w:val="00D93D0F"/>
    <w:rsid w:val="00DA564D"/>
    <w:rsid w:val="00DB33DD"/>
    <w:rsid w:val="00DD3839"/>
    <w:rsid w:val="00DD5A43"/>
    <w:rsid w:val="00DD7504"/>
    <w:rsid w:val="00DF4AE0"/>
    <w:rsid w:val="00E14C73"/>
    <w:rsid w:val="00E75C5D"/>
    <w:rsid w:val="00E8532A"/>
    <w:rsid w:val="00EA3C15"/>
    <w:rsid w:val="00EC546B"/>
    <w:rsid w:val="00ED218D"/>
    <w:rsid w:val="00ED27C0"/>
    <w:rsid w:val="00F2509C"/>
    <w:rsid w:val="00F96BF9"/>
    <w:rsid w:val="00FB3985"/>
    <w:rsid w:val="00FD7928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583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26</cp:revision>
  <cp:lastPrinted>2025-01-08T10:09:00Z</cp:lastPrinted>
  <dcterms:created xsi:type="dcterms:W3CDTF">2024-12-04T10:19:00Z</dcterms:created>
  <dcterms:modified xsi:type="dcterms:W3CDTF">2025-01-14T07:37:00Z</dcterms:modified>
</cp:coreProperties>
</file>