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7F79E" w14:textId="52CB89F5" w:rsidR="006624BB" w:rsidRPr="00580642" w:rsidRDefault="00714464" w:rsidP="00580642">
      <w:pPr>
        <w:pStyle w:val="Standard"/>
        <w:shd w:val="clear" w:color="auto" w:fill="FFFFFF" w:themeFill="background1"/>
      </w:pPr>
      <w:r>
        <w:rPr>
          <w:noProof/>
        </w:rPr>
        <w:drawing>
          <wp:inline distT="0" distB="0" distL="0" distR="0" wp14:anchorId="65785EAF" wp14:editId="3CC6A4AD">
            <wp:extent cx="6120130" cy="1141095"/>
            <wp:effectExtent l="0" t="0" r="0" b="1905"/>
            <wp:docPr id="105071426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714261" name="Kép 1050714261"/>
                    <pic:cNvPicPr/>
                  </pic:nvPicPr>
                  <pic:blipFill>
                    <a:blip r:embed="rId5"/>
                    <a:stretch>
                      <a:fillRect/>
                    </a:stretch>
                  </pic:blipFill>
                  <pic:spPr>
                    <a:xfrm>
                      <a:off x="0" y="0"/>
                      <a:ext cx="6120130" cy="1141095"/>
                    </a:xfrm>
                    <a:prstGeom prst="rect">
                      <a:avLst/>
                    </a:prstGeom>
                  </pic:spPr>
                </pic:pic>
              </a:graphicData>
            </a:graphic>
          </wp:inline>
        </w:drawing>
      </w:r>
    </w:p>
    <w:p w14:paraId="7BE318B9" w14:textId="77777777" w:rsidR="006624BB" w:rsidRDefault="006624BB" w:rsidP="00580642">
      <w:pPr>
        <w:pStyle w:val="Standard"/>
        <w:shd w:val="clear" w:color="auto" w:fill="FFFFFF" w:themeFill="background1"/>
        <w:rPr>
          <w:rFonts w:ascii="Constantia" w:hAnsi="Constantia"/>
        </w:rPr>
      </w:pPr>
    </w:p>
    <w:p w14:paraId="628425DF" w14:textId="77777777" w:rsidR="00D75536" w:rsidRDefault="00D75536" w:rsidP="00580642">
      <w:pPr>
        <w:pStyle w:val="Standard"/>
        <w:shd w:val="clear" w:color="auto" w:fill="FFFFFF" w:themeFill="background1"/>
        <w:jc w:val="center"/>
        <w:rPr>
          <w:rFonts w:ascii="Constantia" w:eastAsia="Times New Roman" w:hAnsi="Constantia" w:cs="Times New Roman"/>
          <w:b/>
          <w:lang w:eastAsia="hu-HU"/>
        </w:rPr>
      </w:pPr>
    </w:p>
    <w:p w14:paraId="244D9EA0" w14:textId="37982304" w:rsidR="00E90F46" w:rsidRDefault="006624BB" w:rsidP="00580642">
      <w:pPr>
        <w:pStyle w:val="Standard"/>
        <w:shd w:val="clear" w:color="auto" w:fill="FFFFFF" w:themeFill="background1"/>
        <w:jc w:val="center"/>
        <w:rPr>
          <w:rFonts w:ascii="Constantia" w:eastAsia="Times New Roman" w:hAnsi="Constantia" w:cs="Times New Roman"/>
          <w:b/>
          <w:lang w:eastAsia="hu-HU"/>
        </w:rPr>
      </w:pPr>
      <w:r w:rsidRPr="00580642">
        <w:rPr>
          <w:rFonts w:ascii="Constantia" w:eastAsia="Times New Roman" w:hAnsi="Constantia" w:cs="Times New Roman"/>
          <w:b/>
          <w:lang w:eastAsia="hu-HU"/>
        </w:rPr>
        <w:t>E</w:t>
      </w:r>
      <w:r w:rsidR="00E90F46">
        <w:rPr>
          <w:rFonts w:ascii="Constantia" w:eastAsia="Times New Roman" w:hAnsi="Constantia" w:cs="Times New Roman"/>
          <w:b/>
          <w:lang w:eastAsia="hu-HU"/>
        </w:rPr>
        <w:t>LŐTERJESZTÉS</w:t>
      </w:r>
    </w:p>
    <w:p w14:paraId="4CA21FD4" w14:textId="77777777" w:rsidR="000E0179" w:rsidRDefault="000E0179" w:rsidP="00580642">
      <w:pPr>
        <w:pStyle w:val="Standard"/>
        <w:shd w:val="clear" w:color="auto" w:fill="FFFFFF" w:themeFill="background1"/>
        <w:jc w:val="center"/>
        <w:rPr>
          <w:rFonts w:ascii="Constantia" w:eastAsia="Times New Roman" w:hAnsi="Constantia" w:cs="Times New Roman"/>
          <w:b/>
          <w:lang w:eastAsia="hu-HU"/>
        </w:rPr>
      </w:pPr>
    </w:p>
    <w:p w14:paraId="5B4C7057" w14:textId="12A42F09" w:rsidR="006624BB" w:rsidRPr="00580642" w:rsidRDefault="006624BB" w:rsidP="00580642">
      <w:pPr>
        <w:pStyle w:val="Standard"/>
        <w:shd w:val="clear" w:color="auto" w:fill="FFFFFF" w:themeFill="background1"/>
        <w:jc w:val="center"/>
      </w:pPr>
      <w:r w:rsidRPr="00580642">
        <w:rPr>
          <w:rFonts w:ascii="Constantia" w:eastAsia="Times New Roman" w:hAnsi="Constantia" w:cs="Times New Roman"/>
          <w:b/>
          <w:lang w:eastAsia="hu-HU"/>
        </w:rPr>
        <w:t>önkormányzati tulajdonú</w:t>
      </w:r>
      <w:r w:rsidR="002E64BB">
        <w:rPr>
          <w:rFonts w:ascii="Constantia" w:eastAsia="Times New Roman" w:hAnsi="Constantia" w:cs="Times New Roman"/>
          <w:b/>
          <w:lang w:eastAsia="hu-HU"/>
        </w:rPr>
        <w:t xml:space="preserve">, </w:t>
      </w:r>
      <w:r w:rsidR="002E64BB" w:rsidRPr="00F0219D">
        <w:rPr>
          <w:rFonts w:ascii="Constantia" w:hAnsi="Constantia"/>
          <w:b/>
          <w:i/>
        </w:rPr>
        <w:t>Eger 25404/22</w:t>
      </w:r>
      <w:r w:rsidR="002E64BB">
        <w:rPr>
          <w:rFonts w:ascii="Constantia" w:hAnsi="Constantia"/>
          <w:b/>
          <w:i/>
        </w:rPr>
        <w:t xml:space="preserve"> helyrajzi számú, </w:t>
      </w:r>
      <w:r w:rsidRPr="00580642">
        <w:rPr>
          <w:rFonts w:ascii="Constantia" w:eastAsia="Times New Roman" w:hAnsi="Constantia" w:cs="Times New Roman"/>
          <w:b/>
          <w:lang w:eastAsia="hu-HU"/>
        </w:rPr>
        <w:t>zártkerti ingatlan értékesítéséről</w:t>
      </w:r>
    </w:p>
    <w:p w14:paraId="1E7E9E76" w14:textId="77777777" w:rsidR="006624BB" w:rsidRPr="00580642" w:rsidRDefault="006624BB" w:rsidP="00580642">
      <w:pPr>
        <w:pStyle w:val="Standard"/>
        <w:shd w:val="clear" w:color="auto" w:fill="FFFFFF" w:themeFill="background1"/>
        <w:jc w:val="center"/>
        <w:rPr>
          <w:rFonts w:ascii="Constantia" w:hAnsi="Constantia"/>
          <w:b/>
        </w:rPr>
      </w:pPr>
    </w:p>
    <w:p w14:paraId="7A91DB12" w14:textId="77777777" w:rsidR="006624BB" w:rsidRPr="00580642" w:rsidRDefault="006624BB" w:rsidP="00A1503E">
      <w:pPr>
        <w:pStyle w:val="Standard"/>
        <w:shd w:val="clear" w:color="auto" w:fill="FFFFFF" w:themeFill="background1"/>
        <w:jc w:val="both"/>
        <w:rPr>
          <w:rFonts w:ascii="Constantia" w:hAnsi="Constantia"/>
          <w:b/>
        </w:rPr>
      </w:pPr>
    </w:p>
    <w:p w14:paraId="1D206516" w14:textId="4B3FF0D6" w:rsidR="006624BB" w:rsidRDefault="000A2134" w:rsidP="00F17698">
      <w:pPr>
        <w:pStyle w:val="Standard"/>
        <w:shd w:val="clear" w:color="auto" w:fill="FFFFFF" w:themeFill="background1"/>
        <w:jc w:val="both"/>
        <w:rPr>
          <w:rFonts w:ascii="Constantia" w:hAnsi="Constantia"/>
        </w:rPr>
      </w:pPr>
      <w:bookmarkStart w:id="0" w:name="_Hlk181266970"/>
      <w:r>
        <w:rPr>
          <w:rFonts w:ascii="Constantia" w:hAnsi="Constantia"/>
        </w:rPr>
        <w:t>Kovács Gábor</w:t>
      </w:r>
      <w:r w:rsidR="006624BB" w:rsidRPr="00580642">
        <w:rPr>
          <w:rFonts w:ascii="Constantia" w:hAnsi="Constantia"/>
        </w:rPr>
        <w:t xml:space="preserve"> (</w:t>
      </w:r>
      <w:r w:rsidR="00E965C6" w:rsidRPr="00E965C6">
        <w:rPr>
          <w:rFonts w:ascii="Constantia" w:hAnsi="Constantia"/>
          <w:highlight w:val="black"/>
        </w:rPr>
        <w:t>…………………………………………..</w:t>
      </w:r>
      <w:r w:rsidR="00C4724B" w:rsidRPr="00E965C6">
        <w:rPr>
          <w:rFonts w:ascii="Constantia" w:hAnsi="Constantia"/>
          <w:highlight w:val="black"/>
        </w:rPr>
        <w:t>.</w:t>
      </w:r>
      <w:r w:rsidR="00523286">
        <w:rPr>
          <w:rFonts w:ascii="Constantia" w:hAnsi="Constantia"/>
        </w:rPr>
        <w:t>; továbbiakban Kérelmező</w:t>
      </w:r>
      <w:r w:rsidR="006624BB" w:rsidRPr="00580642">
        <w:rPr>
          <w:rFonts w:ascii="Constantia" w:hAnsi="Constantia"/>
        </w:rPr>
        <w:t>), mint az önkormányzati tulajdonú</w:t>
      </w:r>
      <w:r w:rsidR="006624BB" w:rsidRPr="00F0219D">
        <w:rPr>
          <w:rFonts w:ascii="Constantia" w:hAnsi="Constantia"/>
        </w:rPr>
        <w:t xml:space="preserve">, </w:t>
      </w:r>
      <w:r w:rsidR="006624BB" w:rsidRPr="00F0219D">
        <w:rPr>
          <w:rFonts w:ascii="Constantia" w:hAnsi="Constantia"/>
          <w:b/>
          <w:i/>
        </w:rPr>
        <w:t xml:space="preserve">Eger </w:t>
      </w:r>
      <w:r w:rsidR="00C4724B" w:rsidRPr="00F0219D">
        <w:rPr>
          <w:rFonts w:ascii="Constantia" w:hAnsi="Constantia"/>
          <w:b/>
          <w:i/>
        </w:rPr>
        <w:t xml:space="preserve">25404/22 </w:t>
      </w:r>
      <w:r w:rsidR="006624BB" w:rsidRPr="00F0219D">
        <w:rPr>
          <w:rFonts w:ascii="Constantia" w:hAnsi="Constantia"/>
        </w:rPr>
        <w:t xml:space="preserve">helyrajzi számú, összesen </w:t>
      </w:r>
      <w:r w:rsidR="00C4724B" w:rsidRPr="00F0219D">
        <w:rPr>
          <w:rFonts w:ascii="Constantia" w:hAnsi="Constantia"/>
          <w:b/>
          <w:i/>
        </w:rPr>
        <w:t>3917</w:t>
      </w:r>
      <w:r w:rsidR="006624BB" w:rsidRPr="00F0219D">
        <w:rPr>
          <w:rFonts w:ascii="Constantia" w:hAnsi="Constantia"/>
          <w:b/>
          <w:i/>
        </w:rPr>
        <w:t xml:space="preserve"> m²</w:t>
      </w:r>
      <w:r w:rsidR="006624BB" w:rsidRPr="00F0219D">
        <w:rPr>
          <w:rFonts w:ascii="Constantia" w:hAnsi="Constantia"/>
        </w:rPr>
        <w:t xml:space="preserve"> térmértékű</w:t>
      </w:r>
      <w:r w:rsidR="006624BB" w:rsidRPr="00580642">
        <w:rPr>
          <w:rFonts w:ascii="Constantia" w:hAnsi="Constantia"/>
        </w:rPr>
        <w:t xml:space="preserve"> zártkerti ingatl</w:t>
      </w:r>
      <w:r w:rsidR="00C4724B">
        <w:rPr>
          <w:rFonts w:ascii="Constantia" w:hAnsi="Constantia"/>
        </w:rPr>
        <w:t>an</w:t>
      </w:r>
      <w:r w:rsidR="006624BB" w:rsidRPr="00580642">
        <w:rPr>
          <w:rFonts w:ascii="Constantia" w:hAnsi="Constantia"/>
        </w:rPr>
        <w:t xml:space="preserve"> haszonbérlője azzal a kérelemmel fordult az </w:t>
      </w:r>
      <w:r w:rsidR="001C7BE2">
        <w:rPr>
          <w:rFonts w:ascii="Constantia" w:hAnsi="Constantia"/>
        </w:rPr>
        <w:t>Ön</w:t>
      </w:r>
      <w:r w:rsidR="006624BB" w:rsidRPr="00580642">
        <w:rPr>
          <w:rFonts w:ascii="Constantia" w:hAnsi="Constantia"/>
        </w:rPr>
        <w:t>kormányzathoz</w:t>
      </w:r>
      <w:r w:rsidR="00D165FF">
        <w:rPr>
          <w:rFonts w:ascii="Constantia" w:hAnsi="Constantia"/>
        </w:rPr>
        <w:t xml:space="preserve"> (1. melléklet)</w:t>
      </w:r>
      <w:r w:rsidR="006624BB" w:rsidRPr="00580642">
        <w:rPr>
          <w:rFonts w:ascii="Constantia" w:hAnsi="Constantia"/>
        </w:rPr>
        <w:t xml:space="preserve">, hogy szeretné megvásárolni az általa </w:t>
      </w:r>
      <w:r w:rsidR="00FE239B">
        <w:rPr>
          <w:rFonts w:ascii="Constantia" w:hAnsi="Constantia"/>
        </w:rPr>
        <w:t xml:space="preserve">2010 </w:t>
      </w:r>
      <w:r w:rsidR="00A51D6D">
        <w:rPr>
          <w:rFonts w:ascii="Constantia" w:hAnsi="Constantia"/>
        </w:rPr>
        <w:t>évtől</w:t>
      </w:r>
      <w:r w:rsidR="00FE239B">
        <w:rPr>
          <w:rFonts w:ascii="Constantia" w:hAnsi="Constantia"/>
        </w:rPr>
        <w:t xml:space="preserve"> </w:t>
      </w:r>
      <w:r w:rsidR="006624BB" w:rsidRPr="00580642">
        <w:rPr>
          <w:rFonts w:ascii="Constantia" w:hAnsi="Constantia"/>
        </w:rPr>
        <w:t>bérelt ingatlant.</w:t>
      </w:r>
      <w:r w:rsidR="003D64A1">
        <w:rPr>
          <w:rFonts w:ascii="Constantia" w:hAnsi="Constantia"/>
        </w:rPr>
        <w:t xml:space="preserve"> </w:t>
      </w:r>
      <w:r w:rsidR="006624BB" w:rsidRPr="00580642">
        <w:rPr>
          <w:rFonts w:ascii="Constantia" w:hAnsi="Constantia"/>
        </w:rPr>
        <w:t>A vételi kérelmét azzal indokolta, hogy a megvásárolni kívánt ingatlan</w:t>
      </w:r>
      <w:r w:rsidR="00A77B20">
        <w:rPr>
          <w:rFonts w:ascii="Constantia" w:hAnsi="Constantia"/>
        </w:rPr>
        <w:t>nal szomszédos</w:t>
      </w:r>
      <w:r w:rsidR="006624BB" w:rsidRPr="00580642">
        <w:rPr>
          <w:rFonts w:ascii="Constantia" w:hAnsi="Constantia"/>
        </w:rPr>
        <w:t xml:space="preserve"> terület</w:t>
      </w:r>
      <w:r w:rsidR="00D816D8">
        <w:rPr>
          <w:rFonts w:ascii="Constantia" w:hAnsi="Constantia"/>
        </w:rPr>
        <w:t xml:space="preserve">en a saját </w:t>
      </w:r>
      <w:r w:rsidR="00A77B20">
        <w:rPr>
          <w:rFonts w:ascii="Constantia" w:hAnsi="Constantia"/>
        </w:rPr>
        <w:t>borászata helyezkedik el</w:t>
      </w:r>
      <w:r w:rsidR="00C4724B">
        <w:rPr>
          <w:rFonts w:ascii="Constantia" w:hAnsi="Constantia"/>
        </w:rPr>
        <w:t>,</w:t>
      </w:r>
      <w:r w:rsidR="00A77B20">
        <w:rPr>
          <w:rFonts w:ascii="Constantia" w:hAnsi="Constantia"/>
        </w:rPr>
        <w:t xml:space="preserve"> </w:t>
      </w:r>
      <w:r w:rsidR="00C4724B">
        <w:rPr>
          <w:rFonts w:ascii="Constantia" w:hAnsi="Constantia"/>
        </w:rPr>
        <w:t>illetve az ingatlanon található (Eger 25404</w:t>
      </w:r>
      <w:r w:rsidR="00A77B20">
        <w:rPr>
          <w:rFonts w:ascii="Constantia" w:hAnsi="Constantia"/>
        </w:rPr>
        <w:t>/22/A és Eger 25404/22/B) két pince</w:t>
      </w:r>
      <w:r w:rsidR="006624BB" w:rsidRPr="00580642">
        <w:rPr>
          <w:rFonts w:ascii="Constantia" w:hAnsi="Constantia"/>
        </w:rPr>
        <w:t xml:space="preserve"> </w:t>
      </w:r>
      <w:r w:rsidR="00A77B20">
        <w:rPr>
          <w:rFonts w:ascii="Constantia" w:hAnsi="Constantia"/>
        </w:rPr>
        <w:t>a</w:t>
      </w:r>
      <w:r w:rsidR="006624BB" w:rsidRPr="00580642">
        <w:rPr>
          <w:rFonts w:ascii="Constantia" w:hAnsi="Constantia"/>
        </w:rPr>
        <w:t xml:space="preserve"> tulajdonát képezi</w:t>
      </w:r>
      <w:r w:rsidR="00A77B20">
        <w:rPr>
          <w:rFonts w:ascii="Constantia" w:hAnsi="Constantia"/>
        </w:rPr>
        <w:t>.</w:t>
      </w:r>
      <w:r w:rsidR="00606725">
        <w:rPr>
          <w:rFonts w:ascii="Constantia" w:hAnsi="Constantia"/>
        </w:rPr>
        <w:t xml:space="preserve"> </w:t>
      </w:r>
      <w:r w:rsidR="006624BB" w:rsidRPr="00580642">
        <w:rPr>
          <w:rFonts w:ascii="Constantia" w:hAnsi="Constantia"/>
        </w:rPr>
        <w:t>A</w:t>
      </w:r>
      <w:r w:rsidR="00A77B20">
        <w:rPr>
          <w:rFonts w:ascii="Constantia" w:hAnsi="Constantia"/>
        </w:rPr>
        <w:t>z Eger 25404/22/A és Eger 25404/22/B</w:t>
      </w:r>
      <w:r w:rsidR="00356479">
        <w:rPr>
          <w:rFonts w:ascii="Constantia" w:hAnsi="Constantia"/>
        </w:rPr>
        <w:t xml:space="preserve"> helyrajzi számú</w:t>
      </w:r>
      <w:r w:rsidR="00A77B20">
        <w:rPr>
          <w:rFonts w:ascii="Constantia" w:hAnsi="Constantia"/>
        </w:rPr>
        <w:t xml:space="preserve"> két pincé</w:t>
      </w:r>
      <w:r w:rsidR="00356479">
        <w:rPr>
          <w:rFonts w:ascii="Constantia" w:hAnsi="Constantia"/>
        </w:rPr>
        <w:t>t</w:t>
      </w:r>
      <w:r w:rsidR="00A77B20">
        <w:rPr>
          <w:rFonts w:ascii="Constantia" w:hAnsi="Constantia"/>
        </w:rPr>
        <w:t xml:space="preserve"> az Eger 25404/22</w:t>
      </w:r>
      <w:r w:rsidR="00C16FB8">
        <w:rPr>
          <w:rFonts w:ascii="Constantia" w:hAnsi="Constantia"/>
        </w:rPr>
        <w:t xml:space="preserve"> helyrajzi számú ingatlant </w:t>
      </w:r>
      <w:r w:rsidR="00A77B20">
        <w:rPr>
          <w:rFonts w:ascii="Constantia" w:hAnsi="Constantia"/>
        </w:rPr>
        <w:t>terhelő földhasználati jog</w:t>
      </w:r>
      <w:r w:rsidR="00C16FB8">
        <w:rPr>
          <w:rFonts w:ascii="Constantia" w:hAnsi="Constantia"/>
        </w:rPr>
        <w:t xml:space="preserve"> illeti meg</w:t>
      </w:r>
      <w:r w:rsidR="00A77B20">
        <w:rPr>
          <w:rFonts w:ascii="Constantia" w:hAnsi="Constantia"/>
        </w:rPr>
        <w:t xml:space="preserve">, </w:t>
      </w:r>
      <w:r w:rsidR="00C16FB8">
        <w:rPr>
          <w:rFonts w:ascii="Constantia" w:hAnsi="Constantia"/>
        </w:rPr>
        <w:t>tekintettel arra, hogy</w:t>
      </w:r>
      <w:r w:rsidR="00A77B20">
        <w:rPr>
          <w:rFonts w:ascii="Constantia" w:hAnsi="Constantia"/>
        </w:rPr>
        <w:t xml:space="preserve"> a</w:t>
      </w:r>
      <w:r w:rsidR="00C16FB8">
        <w:rPr>
          <w:rFonts w:ascii="Constantia" w:hAnsi="Constantia"/>
        </w:rPr>
        <w:t xml:space="preserve"> pincék</w:t>
      </w:r>
      <w:r w:rsidR="00A77B20">
        <w:rPr>
          <w:rFonts w:ascii="Constantia" w:hAnsi="Constantia"/>
        </w:rPr>
        <w:t xml:space="preserve"> megközelítése </w:t>
      </w:r>
      <w:r w:rsidR="00C16FB8">
        <w:rPr>
          <w:rFonts w:ascii="Constantia" w:hAnsi="Constantia"/>
        </w:rPr>
        <w:t>er</w:t>
      </w:r>
      <w:r w:rsidR="00A77B20">
        <w:rPr>
          <w:rFonts w:ascii="Constantia" w:hAnsi="Constantia"/>
        </w:rPr>
        <w:t>r</w:t>
      </w:r>
      <w:r w:rsidR="00C16FB8">
        <w:rPr>
          <w:rFonts w:ascii="Constantia" w:hAnsi="Constantia"/>
        </w:rPr>
        <w:t>ő</w:t>
      </w:r>
      <w:r w:rsidR="00A77B20">
        <w:rPr>
          <w:rFonts w:ascii="Constantia" w:hAnsi="Constantia"/>
        </w:rPr>
        <w:t>l</w:t>
      </w:r>
      <w:r w:rsidR="00C16FB8">
        <w:rPr>
          <w:rFonts w:ascii="Constantia" w:hAnsi="Constantia"/>
        </w:rPr>
        <w:t xml:space="preserve"> az ingatlanról</w:t>
      </w:r>
      <w:r w:rsidR="00A77B20">
        <w:rPr>
          <w:rFonts w:ascii="Constantia" w:hAnsi="Constantia"/>
        </w:rPr>
        <w:t xml:space="preserve"> lehetséges.</w:t>
      </w:r>
    </w:p>
    <w:bookmarkEnd w:id="0"/>
    <w:p w14:paraId="13B3B31B" w14:textId="77777777" w:rsidR="005050E3" w:rsidRDefault="005050E3" w:rsidP="00A1503E">
      <w:pPr>
        <w:pStyle w:val="Standard"/>
        <w:shd w:val="clear" w:color="auto" w:fill="FFFFFF" w:themeFill="background1"/>
        <w:jc w:val="both"/>
        <w:rPr>
          <w:rFonts w:ascii="Constantia" w:hAnsi="Constantia"/>
        </w:rPr>
      </w:pPr>
    </w:p>
    <w:p w14:paraId="6E54C3AE" w14:textId="634ACD9D" w:rsidR="006B46F8" w:rsidRDefault="006B46F8" w:rsidP="00A1503E">
      <w:pPr>
        <w:pStyle w:val="Standard"/>
        <w:shd w:val="clear" w:color="auto" w:fill="FFFFFF" w:themeFill="background1"/>
        <w:jc w:val="both"/>
        <w:rPr>
          <w:rFonts w:ascii="Constantia" w:hAnsi="Constantia"/>
        </w:rPr>
      </w:pPr>
      <w:r w:rsidRPr="00F0219D">
        <w:rPr>
          <w:rFonts w:ascii="Constantia" w:hAnsi="Constantia"/>
        </w:rPr>
        <w:t xml:space="preserve">A szakirodai állásfoglalások </w:t>
      </w:r>
      <w:r w:rsidR="001C2495" w:rsidRPr="00F0219D">
        <w:rPr>
          <w:rFonts w:ascii="Constantia" w:hAnsi="Constantia"/>
        </w:rPr>
        <w:t>(</w:t>
      </w:r>
      <w:r w:rsidR="000839E3">
        <w:rPr>
          <w:rFonts w:ascii="Constantia" w:hAnsi="Constantia"/>
        </w:rPr>
        <w:t>6</w:t>
      </w:r>
      <w:r w:rsidR="001C2495" w:rsidRPr="00F0219D">
        <w:rPr>
          <w:rFonts w:ascii="Constantia" w:hAnsi="Constantia"/>
        </w:rPr>
        <w:t xml:space="preserve">. melléklet) </w:t>
      </w:r>
      <w:r w:rsidRPr="00F0219D">
        <w:rPr>
          <w:rFonts w:ascii="Constantia" w:hAnsi="Constantia"/>
        </w:rPr>
        <w:t>támogatják az értékesítést, az ingatlant a Helyi Szabályozási Terv nem érinti, így azokra közfunkciót nem jelöl ki.</w:t>
      </w:r>
    </w:p>
    <w:p w14:paraId="5BC7AEB5" w14:textId="77777777" w:rsidR="00606C75" w:rsidRDefault="00606C75" w:rsidP="00A1503E">
      <w:pPr>
        <w:pStyle w:val="Standard"/>
        <w:shd w:val="clear" w:color="auto" w:fill="FFFFFF" w:themeFill="background1"/>
        <w:jc w:val="both"/>
        <w:rPr>
          <w:rFonts w:ascii="Constantia" w:hAnsi="Constantia"/>
        </w:rPr>
      </w:pPr>
    </w:p>
    <w:p w14:paraId="5EC8CF15" w14:textId="2FE761DE" w:rsidR="00606C75" w:rsidRPr="006C52BE" w:rsidRDefault="00F17698" w:rsidP="00A1503E">
      <w:pPr>
        <w:pStyle w:val="Standard"/>
        <w:shd w:val="clear" w:color="auto" w:fill="FFFFFF" w:themeFill="background1"/>
        <w:jc w:val="both"/>
        <w:rPr>
          <w:rFonts w:ascii="Constantia" w:hAnsi="Constantia"/>
          <w:b/>
          <w:bCs/>
          <w:i/>
        </w:rPr>
      </w:pPr>
      <w:r w:rsidRPr="00F17698">
        <w:rPr>
          <w:rFonts w:ascii="Constantia" w:hAnsi="Constantia"/>
          <w:i/>
        </w:rPr>
        <w:t>Eger Megyei Jogú Város Önkormányzata Közgyűlésének az önkormányzat vagyonáról és a vagyongazdálkodásról szóló 33/2022. (XI.25.) önkormányzati rendelete</w:t>
      </w:r>
      <w:r w:rsidR="006C52BE">
        <w:rPr>
          <w:rFonts w:ascii="Constantia" w:hAnsi="Constantia"/>
          <w:b/>
          <w:bCs/>
          <w:i/>
        </w:rPr>
        <w:t xml:space="preserve"> </w:t>
      </w:r>
      <w:r w:rsidR="00606C75">
        <w:rPr>
          <w:rFonts w:ascii="Constantia" w:hAnsi="Constantia"/>
          <w:i/>
        </w:rPr>
        <w:t xml:space="preserve">(továbbiakban Vagyonrendelet) </w:t>
      </w:r>
      <w:r w:rsidR="00606C75" w:rsidRPr="00606C75">
        <w:rPr>
          <w:rFonts w:ascii="Constantia" w:hAnsi="Constantia"/>
          <w:i/>
        </w:rPr>
        <w:t>4. § (1)-(2) bekezdései értelmében</w:t>
      </w:r>
      <w:r w:rsidR="00606C75">
        <w:rPr>
          <w:rFonts w:ascii="Constantia" w:hAnsi="Constantia"/>
          <w:i/>
        </w:rPr>
        <w:t>:</w:t>
      </w:r>
    </w:p>
    <w:p w14:paraId="06372A9E" w14:textId="77777777" w:rsidR="00304E89" w:rsidRDefault="00304E89" w:rsidP="00A1503E">
      <w:pPr>
        <w:pStyle w:val="Standard"/>
        <w:shd w:val="clear" w:color="auto" w:fill="FFFFFF" w:themeFill="background1"/>
        <w:jc w:val="both"/>
        <w:rPr>
          <w:rFonts w:ascii="Constantia" w:hAnsi="Constantia"/>
          <w:i/>
        </w:rPr>
      </w:pPr>
    </w:p>
    <w:p w14:paraId="6F4E3FDB" w14:textId="485529F3" w:rsidR="00606C75" w:rsidRDefault="00606C75" w:rsidP="00A1503E">
      <w:pPr>
        <w:pStyle w:val="Standard"/>
        <w:shd w:val="clear" w:color="auto" w:fill="FFFFFF" w:themeFill="background1"/>
        <w:jc w:val="both"/>
        <w:rPr>
          <w:rFonts w:ascii="Constantia" w:hAnsi="Constantia"/>
          <w:i/>
        </w:rPr>
      </w:pPr>
      <w:r w:rsidRPr="00606C75">
        <w:rPr>
          <w:rFonts w:ascii="Constantia" w:hAnsi="Constantia"/>
          <w:i/>
        </w:rPr>
        <w:t xml:space="preserve">(1) Az önkormányzati vagyon elidegenítésére, megterhelésére irányuló döntést megelőzően az adott vagyontárgy forgalmi értékét meg kell határozni. </w:t>
      </w:r>
    </w:p>
    <w:p w14:paraId="4FAD39C7" w14:textId="77777777" w:rsidR="00903625" w:rsidRPr="00903625" w:rsidRDefault="00606C75" w:rsidP="00A1503E">
      <w:pPr>
        <w:pStyle w:val="Standard"/>
        <w:shd w:val="clear" w:color="auto" w:fill="FFFFFF" w:themeFill="background1"/>
        <w:jc w:val="both"/>
        <w:rPr>
          <w:rFonts w:ascii="Constantia" w:hAnsi="Constantia"/>
          <w:i/>
        </w:rPr>
      </w:pPr>
      <w:r w:rsidRPr="00903625">
        <w:rPr>
          <w:rFonts w:ascii="Constantia" w:hAnsi="Constantia"/>
          <w:i/>
        </w:rPr>
        <w:t>(2) A forgalmi érték megállapításának módja:</w:t>
      </w:r>
    </w:p>
    <w:p w14:paraId="62FCB979" w14:textId="5609C3E6" w:rsidR="00606C75" w:rsidRDefault="00606C75" w:rsidP="00A1503E">
      <w:pPr>
        <w:pStyle w:val="Standard"/>
        <w:shd w:val="clear" w:color="auto" w:fill="FFFFFF" w:themeFill="background1"/>
        <w:jc w:val="both"/>
        <w:rPr>
          <w:rFonts w:ascii="Constantia" w:hAnsi="Constantia"/>
        </w:rPr>
      </w:pPr>
      <w:r w:rsidRPr="00903625">
        <w:rPr>
          <w:rFonts w:ascii="Constantia" w:hAnsi="Constantia"/>
          <w:i/>
        </w:rPr>
        <w:t xml:space="preserve">a) </w:t>
      </w:r>
      <w:r w:rsidRPr="00606C75">
        <w:rPr>
          <w:rFonts w:ascii="Constantia" w:hAnsi="Constantia"/>
          <w:i/>
        </w:rPr>
        <w:t xml:space="preserve">Ingatlanok értékesítése, bérbeadása, megterhelése esetében ingatlanforgalmi szakértő által meghatározott érték 90 napnál nem régebbi forgalmi értékbecslés alapján, kivétel ez alól az azonos adottságú ingatlanok sorozat értékesítése. Mezőgazdasági célú ingatlanok 21. alcím szerinti hasznosítása esetén értékelést nem kell készíteni, kivéve az </w:t>
      </w:r>
      <w:proofErr w:type="spellStart"/>
      <w:proofErr w:type="gramStart"/>
      <w:r w:rsidRPr="00606C75">
        <w:rPr>
          <w:rFonts w:ascii="Constantia" w:hAnsi="Constantia"/>
          <w:i/>
        </w:rPr>
        <w:t>Nvt</w:t>
      </w:r>
      <w:proofErr w:type="spellEnd"/>
      <w:r w:rsidRPr="00606C75">
        <w:rPr>
          <w:rFonts w:ascii="Constantia" w:hAnsi="Constantia"/>
          <w:i/>
        </w:rPr>
        <w:t>.-</w:t>
      </w:r>
      <w:proofErr w:type="spellStart"/>
      <w:proofErr w:type="gramEnd"/>
      <w:r w:rsidRPr="00606C75">
        <w:rPr>
          <w:rFonts w:ascii="Constantia" w:hAnsi="Constantia"/>
          <w:i/>
        </w:rPr>
        <w:t>nek</w:t>
      </w:r>
      <w:proofErr w:type="spellEnd"/>
      <w:r w:rsidRPr="00606C75">
        <w:rPr>
          <w:rFonts w:ascii="Constantia" w:hAnsi="Constantia"/>
          <w:i/>
        </w:rPr>
        <w:t xml:space="preserve"> és a költségvetési törvénynek megfelelően az ott meghatározott versenyeztetési értékhatárt várhatóan meghaladó értékű ingatlanokat</w:t>
      </w:r>
      <w:r w:rsidRPr="00606C75">
        <w:rPr>
          <w:rFonts w:ascii="Constantia" w:hAnsi="Constantia"/>
        </w:rPr>
        <w:t>.</w:t>
      </w:r>
    </w:p>
    <w:p w14:paraId="6F29ACCB" w14:textId="77777777" w:rsidR="00606C75" w:rsidRDefault="00606C75" w:rsidP="00A1503E">
      <w:pPr>
        <w:pStyle w:val="Standard"/>
        <w:shd w:val="clear" w:color="auto" w:fill="FFFFFF" w:themeFill="background1"/>
        <w:jc w:val="both"/>
        <w:rPr>
          <w:rFonts w:ascii="Constantia" w:hAnsi="Constantia"/>
        </w:rPr>
      </w:pPr>
    </w:p>
    <w:p w14:paraId="755A250D" w14:textId="30904401" w:rsidR="006624BB" w:rsidRDefault="00606C75" w:rsidP="00A1503E">
      <w:pPr>
        <w:pStyle w:val="Standard"/>
        <w:shd w:val="clear" w:color="auto" w:fill="FFFFFF" w:themeFill="background1"/>
        <w:jc w:val="both"/>
        <w:rPr>
          <w:rFonts w:ascii="Constantia" w:hAnsi="Constantia"/>
        </w:rPr>
      </w:pPr>
      <w:r>
        <w:rPr>
          <w:rFonts w:ascii="Constantia" w:hAnsi="Constantia"/>
        </w:rPr>
        <w:t xml:space="preserve">A Vagyonrendelet értelmében a mezőgazdasági célú ingatlanok hasznosításához nem kötelező elem az érték meghatározását tanúsító szakértői véleményezés, de az anyag pontos előkészítése érdekében a Kérelmező költségére </w:t>
      </w:r>
      <w:r w:rsidR="000839E3">
        <w:rPr>
          <w:rFonts w:ascii="Constantia" w:hAnsi="Constantia"/>
        </w:rPr>
        <w:t xml:space="preserve">2024 áprilisában, majd kontroll jelleggel 2024. októberében </w:t>
      </w:r>
      <w:r>
        <w:rPr>
          <w:rFonts w:ascii="Constantia" w:hAnsi="Constantia"/>
        </w:rPr>
        <w:t>értékbe</w:t>
      </w:r>
      <w:r w:rsidR="006624BB" w:rsidRPr="00580642">
        <w:rPr>
          <w:rFonts w:ascii="Constantia" w:hAnsi="Constantia"/>
        </w:rPr>
        <w:t>cslés készült az érintett területre</w:t>
      </w:r>
      <w:r w:rsidR="005E39AA">
        <w:rPr>
          <w:rFonts w:ascii="Constantia" w:hAnsi="Constantia"/>
        </w:rPr>
        <w:t>.</w:t>
      </w:r>
      <w:r w:rsidR="006624BB" w:rsidRPr="00580642">
        <w:rPr>
          <w:rFonts w:ascii="Constantia" w:hAnsi="Constantia"/>
        </w:rPr>
        <w:t xml:space="preserve"> </w:t>
      </w:r>
      <w:r w:rsidR="005E39AA" w:rsidRPr="00F0219D">
        <w:rPr>
          <w:rFonts w:ascii="Constantia" w:hAnsi="Constantia"/>
        </w:rPr>
        <w:t xml:space="preserve">Az ingatlan piaci értékének megállapítása </w:t>
      </w:r>
      <w:r w:rsidR="006624BB" w:rsidRPr="00F0219D">
        <w:rPr>
          <w:rFonts w:ascii="Constantia" w:hAnsi="Constantia"/>
        </w:rPr>
        <w:t xml:space="preserve">az előterjesztés </w:t>
      </w:r>
      <w:r w:rsidR="00683768" w:rsidRPr="00F0219D">
        <w:rPr>
          <w:rFonts w:ascii="Constantia" w:hAnsi="Constantia"/>
        </w:rPr>
        <w:t>4</w:t>
      </w:r>
      <w:r w:rsidR="00580642" w:rsidRPr="00F0219D">
        <w:rPr>
          <w:rFonts w:ascii="Constantia" w:hAnsi="Constantia"/>
        </w:rPr>
        <w:t>.</w:t>
      </w:r>
      <w:r w:rsidR="000839E3">
        <w:rPr>
          <w:rFonts w:ascii="Constantia" w:hAnsi="Constantia"/>
        </w:rPr>
        <w:t>-5.</w:t>
      </w:r>
      <w:r w:rsidR="006B46F8" w:rsidRPr="00F0219D">
        <w:rPr>
          <w:rFonts w:ascii="Constantia" w:hAnsi="Constantia"/>
        </w:rPr>
        <w:t xml:space="preserve"> </w:t>
      </w:r>
      <w:r w:rsidR="006624BB" w:rsidRPr="00F0219D">
        <w:rPr>
          <w:rFonts w:ascii="Constantia" w:hAnsi="Constantia"/>
        </w:rPr>
        <w:t>számú mellékletét képezi.</w:t>
      </w:r>
    </w:p>
    <w:p w14:paraId="6061B09A" w14:textId="77777777" w:rsidR="00606725" w:rsidRPr="00580642" w:rsidRDefault="00606725" w:rsidP="00A1503E">
      <w:pPr>
        <w:pStyle w:val="Standard"/>
        <w:shd w:val="clear" w:color="auto" w:fill="FFFFFF" w:themeFill="background1"/>
        <w:jc w:val="both"/>
        <w:rPr>
          <w:rFonts w:ascii="Constantia" w:hAnsi="Constantia"/>
        </w:rPr>
      </w:pPr>
    </w:p>
    <w:p w14:paraId="6FD99880" w14:textId="16AD73BD" w:rsidR="006624BB" w:rsidRPr="000839E3" w:rsidRDefault="006624BB" w:rsidP="00A1503E">
      <w:pPr>
        <w:pStyle w:val="Standard"/>
        <w:shd w:val="clear" w:color="auto" w:fill="FFFFFF" w:themeFill="background1"/>
        <w:jc w:val="both"/>
        <w:rPr>
          <w:rFonts w:ascii="Constantia" w:hAnsi="Constantia"/>
          <w:b/>
          <w:bCs/>
        </w:rPr>
      </w:pPr>
      <w:r w:rsidRPr="00580642">
        <w:rPr>
          <w:rFonts w:ascii="Constantia" w:hAnsi="Constantia"/>
        </w:rPr>
        <w:t>Az értékbecslés</w:t>
      </w:r>
      <w:r w:rsidR="000839E3">
        <w:rPr>
          <w:rFonts w:ascii="Constantia" w:hAnsi="Constantia"/>
        </w:rPr>
        <w:t>ek</w:t>
      </w:r>
      <w:r w:rsidRPr="00580642">
        <w:rPr>
          <w:rFonts w:ascii="Constantia" w:hAnsi="Constantia"/>
        </w:rPr>
        <w:t xml:space="preserve"> alapján </w:t>
      </w:r>
      <w:r w:rsidR="008B1BAF">
        <w:rPr>
          <w:rFonts w:ascii="Constantia" w:hAnsi="Constantia"/>
        </w:rPr>
        <w:t>a Kérelmező</w:t>
      </w:r>
      <w:r w:rsidRPr="00580642">
        <w:rPr>
          <w:rFonts w:ascii="Constantia" w:hAnsi="Constantia"/>
        </w:rPr>
        <w:t xml:space="preserve"> által megvásárolni kívánt ingatlan</w:t>
      </w:r>
      <w:r w:rsidR="00C7488E">
        <w:rPr>
          <w:rFonts w:ascii="Constantia" w:hAnsi="Constantia"/>
        </w:rPr>
        <w:t xml:space="preserve"> nettó forgalmi</w:t>
      </w:r>
      <w:r w:rsidRPr="00580642">
        <w:rPr>
          <w:rFonts w:ascii="Constantia" w:hAnsi="Constantia"/>
        </w:rPr>
        <w:t xml:space="preserve"> értéke </w:t>
      </w:r>
      <w:r w:rsidR="00B03BB2" w:rsidRPr="00B03BB2">
        <w:rPr>
          <w:rFonts w:ascii="Constantia" w:hAnsi="Constantia"/>
          <w:b/>
          <w:bCs/>
        </w:rPr>
        <w:t>2</w:t>
      </w:r>
      <w:r w:rsidRPr="00B03BB2">
        <w:rPr>
          <w:rFonts w:ascii="Constantia" w:hAnsi="Constantia"/>
          <w:b/>
          <w:bCs/>
          <w:i/>
        </w:rPr>
        <w:t>.</w:t>
      </w:r>
      <w:r w:rsidR="00B03BB2">
        <w:rPr>
          <w:rFonts w:ascii="Constantia" w:hAnsi="Constantia"/>
          <w:b/>
          <w:bCs/>
          <w:i/>
        </w:rPr>
        <w:t>413</w:t>
      </w:r>
      <w:r w:rsidRPr="00B03BB2">
        <w:rPr>
          <w:rFonts w:ascii="Constantia" w:hAnsi="Constantia"/>
          <w:b/>
          <w:bCs/>
          <w:i/>
        </w:rPr>
        <w:t>.000</w:t>
      </w:r>
      <w:r w:rsidRPr="00016DCD">
        <w:rPr>
          <w:rFonts w:ascii="Constantia" w:hAnsi="Constantia"/>
          <w:b/>
          <w:i/>
        </w:rPr>
        <w:t>,- Ft</w:t>
      </w:r>
      <w:r w:rsidR="000839E3">
        <w:rPr>
          <w:rFonts w:ascii="Constantia" w:hAnsi="Constantia"/>
        </w:rPr>
        <w:t xml:space="preserve"> illetve </w:t>
      </w:r>
      <w:proofErr w:type="gramStart"/>
      <w:r w:rsidR="000839E3" w:rsidRPr="000839E3">
        <w:rPr>
          <w:rFonts w:ascii="Constantia" w:hAnsi="Constantia"/>
          <w:b/>
          <w:bCs/>
        </w:rPr>
        <w:t>2.600.000,-</w:t>
      </w:r>
      <w:proofErr w:type="gramEnd"/>
      <w:r w:rsidR="000839E3" w:rsidRPr="000839E3">
        <w:rPr>
          <w:rFonts w:ascii="Constantia" w:hAnsi="Constantia"/>
          <w:b/>
          <w:bCs/>
        </w:rPr>
        <w:t xml:space="preserve"> Ft.</w:t>
      </w:r>
    </w:p>
    <w:p w14:paraId="24A48E03" w14:textId="77777777" w:rsidR="00B03BB2" w:rsidRDefault="00B03BB2" w:rsidP="00A1503E">
      <w:pPr>
        <w:pStyle w:val="Standard"/>
        <w:shd w:val="clear" w:color="auto" w:fill="FFFFFF" w:themeFill="background1"/>
        <w:jc w:val="both"/>
        <w:rPr>
          <w:rFonts w:ascii="Constantia" w:hAnsi="Constantia"/>
        </w:rPr>
      </w:pPr>
    </w:p>
    <w:p w14:paraId="55B12E8F" w14:textId="092A8A3F" w:rsidR="003233EC" w:rsidRDefault="003233EC" w:rsidP="00A1503E">
      <w:pPr>
        <w:pStyle w:val="Standard"/>
        <w:shd w:val="clear" w:color="auto" w:fill="FFFFFF" w:themeFill="background1"/>
        <w:jc w:val="both"/>
        <w:rPr>
          <w:rFonts w:ascii="Constantia" w:hAnsi="Constantia"/>
          <w:i/>
          <w:iCs/>
        </w:rPr>
      </w:pPr>
      <w:r w:rsidRPr="00304E89">
        <w:rPr>
          <w:rFonts w:ascii="Constantia" w:hAnsi="Constantia"/>
          <w:i/>
          <w:iCs/>
        </w:rPr>
        <w:t xml:space="preserve">A Vagyonrendelet 34.§ (1)-(2) bekezdése a termőföld értékesítéséről az alábbiak szerint rendelkezik: </w:t>
      </w:r>
    </w:p>
    <w:p w14:paraId="6BAA49D8" w14:textId="77777777" w:rsidR="003233EC" w:rsidRDefault="003233EC" w:rsidP="00A1503E">
      <w:pPr>
        <w:pStyle w:val="Standard"/>
        <w:shd w:val="clear" w:color="auto" w:fill="FFFFFF" w:themeFill="background1"/>
        <w:jc w:val="both"/>
        <w:rPr>
          <w:rFonts w:ascii="Constantia" w:hAnsi="Constantia"/>
          <w:i/>
          <w:iCs/>
        </w:rPr>
      </w:pPr>
      <w:r>
        <w:rPr>
          <w:rFonts w:ascii="Constantia" w:hAnsi="Constantia"/>
          <w:i/>
          <w:iCs/>
        </w:rPr>
        <w:lastRenderedPageBreak/>
        <w:t>(</w:t>
      </w:r>
      <w:r w:rsidRPr="003233EC">
        <w:rPr>
          <w:rFonts w:ascii="Constantia" w:hAnsi="Constantia"/>
          <w:i/>
          <w:iCs/>
        </w:rPr>
        <w:t>1) Az önkormányzat a termőföldet annak haszonbérlője vagy földhasználója részére versenyeztetési eljárás nélkül, forgalmi értéken értékesítheti.</w:t>
      </w:r>
    </w:p>
    <w:p w14:paraId="7BD06F25" w14:textId="7EDFCDF0" w:rsidR="003233EC" w:rsidRDefault="003233EC" w:rsidP="00A1503E">
      <w:pPr>
        <w:pStyle w:val="Standard"/>
        <w:shd w:val="clear" w:color="auto" w:fill="FFFFFF" w:themeFill="background1"/>
        <w:jc w:val="both"/>
        <w:rPr>
          <w:rFonts w:ascii="Constantia" w:hAnsi="Constantia"/>
          <w:i/>
          <w:iCs/>
        </w:rPr>
      </w:pPr>
      <w:r w:rsidRPr="003233EC">
        <w:rPr>
          <w:rFonts w:ascii="Constantia" w:hAnsi="Constantia"/>
          <w:i/>
          <w:iCs/>
        </w:rPr>
        <w:t>(2) Az Önkormányzat tulajdonát képező termőföld elidegenítéséről és vásárlásáról, valamint annak módjáról és a kiírás feltételeiről a 6.§ (</w:t>
      </w:r>
      <w:proofErr w:type="gramStart"/>
      <w:r w:rsidRPr="003233EC">
        <w:rPr>
          <w:rFonts w:ascii="Constantia" w:hAnsi="Constantia"/>
          <w:i/>
          <w:iCs/>
        </w:rPr>
        <w:t>1)–</w:t>
      </w:r>
      <w:proofErr w:type="gramEnd"/>
      <w:r w:rsidRPr="003233EC">
        <w:rPr>
          <w:rFonts w:ascii="Constantia" w:hAnsi="Constantia"/>
          <w:i/>
          <w:iCs/>
        </w:rPr>
        <w:t>(2) bekezdéseiben meghatározott döntéshozó dönt.</w:t>
      </w:r>
    </w:p>
    <w:p w14:paraId="0C473694" w14:textId="77777777" w:rsidR="003233EC" w:rsidRPr="003233EC" w:rsidRDefault="003233EC" w:rsidP="00A1503E">
      <w:pPr>
        <w:pStyle w:val="Standard"/>
        <w:shd w:val="clear" w:color="auto" w:fill="FFFFFF" w:themeFill="background1"/>
        <w:jc w:val="both"/>
        <w:rPr>
          <w:rFonts w:ascii="Constantia" w:hAnsi="Constantia"/>
          <w:i/>
          <w:iCs/>
        </w:rPr>
      </w:pPr>
    </w:p>
    <w:p w14:paraId="09BC558C" w14:textId="5BD0E63F" w:rsidR="006624BB" w:rsidRDefault="003233EC" w:rsidP="00A1503E">
      <w:pPr>
        <w:pStyle w:val="Standard"/>
        <w:shd w:val="clear" w:color="auto" w:fill="FFFFFF" w:themeFill="background1"/>
        <w:jc w:val="both"/>
        <w:rPr>
          <w:rFonts w:ascii="Constantia" w:hAnsi="Constantia"/>
          <w:i/>
        </w:rPr>
      </w:pPr>
      <w:r w:rsidRPr="003233EC">
        <w:rPr>
          <w:rFonts w:ascii="Constantia" w:hAnsi="Constantia"/>
          <w:i/>
        </w:rPr>
        <w:t xml:space="preserve">A Vagyonrendelet </w:t>
      </w:r>
      <w:r w:rsidR="006624BB" w:rsidRPr="00580642">
        <w:rPr>
          <w:rFonts w:ascii="Constantia" w:hAnsi="Constantia"/>
          <w:i/>
        </w:rPr>
        <w:t xml:space="preserve">6. § (1) bekezdése b) pontja alapján az 1 millió forint összeghatárt elérő értékű ingatlan esetén a </w:t>
      </w:r>
      <w:r w:rsidR="00AE068A">
        <w:rPr>
          <w:rFonts w:ascii="Constantia" w:hAnsi="Constantia"/>
        </w:rPr>
        <w:t>Pénzügyi-, Gazdálkodási és Ügyrendi</w:t>
      </w:r>
      <w:r w:rsidR="006624BB" w:rsidRPr="00580642">
        <w:rPr>
          <w:rFonts w:ascii="Constantia" w:hAnsi="Constantia"/>
          <w:i/>
        </w:rPr>
        <w:t xml:space="preserve"> Bizottság dönt.</w:t>
      </w:r>
    </w:p>
    <w:p w14:paraId="78B14700" w14:textId="77777777" w:rsidR="003233EC" w:rsidRDefault="003233EC" w:rsidP="003233EC">
      <w:pPr>
        <w:widowControl/>
        <w:suppressAutoHyphens w:val="0"/>
        <w:autoSpaceDN/>
        <w:spacing w:after="160" w:line="259" w:lineRule="auto"/>
        <w:textAlignment w:val="auto"/>
        <w:rPr>
          <w:rFonts w:ascii="Constantia" w:hAnsi="Constantia"/>
        </w:rPr>
      </w:pPr>
    </w:p>
    <w:p w14:paraId="09AE8C8F" w14:textId="64BDCE1B" w:rsidR="006624BB" w:rsidRPr="003233EC" w:rsidRDefault="006624BB" w:rsidP="00D21C65">
      <w:pPr>
        <w:widowControl/>
        <w:suppressAutoHyphens w:val="0"/>
        <w:autoSpaceDN/>
        <w:spacing w:after="160" w:line="259" w:lineRule="auto"/>
        <w:jc w:val="both"/>
        <w:textAlignment w:val="auto"/>
        <w:rPr>
          <w:rFonts w:ascii="Constantia" w:hAnsi="Constantia"/>
        </w:rPr>
      </w:pPr>
      <w:r w:rsidRPr="00580642">
        <w:rPr>
          <w:rFonts w:ascii="Constantia" w:hAnsi="Constantia"/>
          <w:b/>
          <w:bCs/>
        </w:rPr>
        <w:t>Kérem a Tisztelt Bizottságot, hogy a</w:t>
      </w:r>
      <w:r w:rsidR="007E310C">
        <w:rPr>
          <w:rFonts w:ascii="Constantia" w:hAnsi="Constantia"/>
          <w:b/>
          <w:bCs/>
        </w:rPr>
        <w:t>z ingatlanra</w:t>
      </w:r>
      <w:r w:rsidRPr="00580642">
        <w:rPr>
          <w:rFonts w:ascii="Constantia" w:hAnsi="Constantia"/>
          <w:b/>
          <w:bCs/>
        </w:rPr>
        <w:t xml:space="preserve"> vonatkozó </w:t>
      </w:r>
      <w:r w:rsidR="00580642">
        <w:rPr>
          <w:rFonts w:ascii="Constantia" w:hAnsi="Constantia"/>
          <w:b/>
          <w:bCs/>
        </w:rPr>
        <w:t xml:space="preserve">adásvételi </w:t>
      </w:r>
      <w:r w:rsidRPr="00580642">
        <w:rPr>
          <w:rFonts w:ascii="Constantia" w:hAnsi="Constantia"/>
          <w:b/>
          <w:bCs/>
        </w:rPr>
        <w:t xml:space="preserve">szerződés megkötése érdekében fogadja el az alábbi </w:t>
      </w:r>
      <w:r w:rsidR="00D10DFE">
        <w:rPr>
          <w:rFonts w:ascii="Constantia" w:hAnsi="Constantia"/>
          <w:b/>
          <w:bCs/>
        </w:rPr>
        <w:t xml:space="preserve">döntési </w:t>
      </w:r>
      <w:r w:rsidRPr="00580642">
        <w:rPr>
          <w:rFonts w:ascii="Constantia" w:hAnsi="Constantia"/>
          <w:b/>
          <w:bCs/>
        </w:rPr>
        <w:t>javaslatot.</w:t>
      </w:r>
    </w:p>
    <w:p w14:paraId="08530ED0" w14:textId="77777777" w:rsidR="006624BB" w:rsidRPr="00580642" w:rsidRDefault="006624BB" w:rsidP="00580642">
      <w:pPr>
        <w:pStyle w:val="Standard"/>
        <w:shd w:val="clear" w:color="auto" w:fill="FFFFFF" w:themeFill="background1"/>
        <w:rPr>
          <w:rFonts w:ascii="Constantia" w:hAnsi="Constantia"/>
          <w:b/>
          <w:bCs/>
        </w:rPr>
      </w:pPr>
    </w:p>
    <w:p w14:paraId="756BF243" w14:textId="4A233FDB" w:rsidR="006624BB" w:rsidRPr="00580642" w:rsidRDefault="006624BB" w:rsidP="00580642">
      <w:pPr>
        <w:pStyle w:val="Standard"/>
        <w:shd w:val="clear" w:color="auto" w:fill="FFFFFF" w:themeFill="background1"/>
        <w:rPr>
          <w:rFonts w:ascii="Constantia" w:hAnsi="Constantia"/>
        </w:rPr>
      </w:pPr>
      <w:r w:rsidRPr="00580642">
        <w:rPr>
          <w:rFonts w:ascii="Constantia" w:hAnsi="Constantia"/>
        </w:rPr>
        <w:t>Eger, 202</w:t>
      </w:r>
      <w:r w:rsidR="00731F03">
        <w:rPr>
          <w:rFonts w:ascii="Constantia" w:hAnsi="Constantia"/>
        </w:rPr>
        <w:t>4</w:t>
      </w:r>
      <w:r w:rsidRPr="00580642">
        <w:rPr>
          <w:rFonts w:ascii="Constantia" w:hAnsi="Constantia"/>
        </w:rPr>
        <w:t xml:space="preserve">. </w:t>
      </w:r>
      <w:r w:rsidR="00586FD4">
        <w:rPr>
          <w:rFonts w:ascii="Constantia" w:hAnsi="Constantia"/>
        </w:rPr>
        <w:t xml:space="preserve">november </w:t>
      </w:r>
      <w:r w:rsidR="0012381C">
        <w:rPr>
          <w:rFonts w:ascii="Constantia" w:hAnsi="Constantia"/>
        </w:rPr>
        <w:t>8</w:t>
      </w:r>
      <w:r w:rsidRPr="00580642">
        <w:rPr>
          <w:rFonts w:ascii="Constantia" w:hAnsi="Constantia"/>
        </w:rPr>
        <w:t>.</w:t>
      </w:r>
    </w:p>
    <w:p w14:paraId="4FC905D8" w14:textId="77777777" w:rsidR="006624BB" w:rsidRPr="00580642" w:rsidRDefault="006624BB" w:rsidP="00580642">
      <w:pPr>
        <w:pStyle w:val="Standard"/>
        <w:shd w:val="clear" w:color="auto" w:fill="FFFFFF" w:themeFill="background1"/>
        <w:rPr>
          <w:rFonts w:ascii="Constantia" w:hAnsi="Constantia"/>
        </w:rPr>
      </w:pPr>
    </w:p>
    <w:p w14:paraId="6DF21D29" w14:textId="465EB75A" w:rsidR="006624BB" w:rsidRPr="00580642" w:rsidRDefault="00714464" w:rsidP="00580642">
      <w:pPr>
        <w:pStyle w:val="Standard"/>
        <w:shd w:val="clear" w:color="auto" w:fill="FFFFFF" w:themeFill="background1"/>
        <w:ind w:left="4569" w:firstLine="12"/>
        <w:jc w:val="center"/>
        <w:rPr>
          <w:rFonts w:ascii="Constantia" w:hAnsi="Constantia"/>
          <w:b/>
          <w:bCs/>
        </w:rPr>
      </w:pPr>
      <w:r>
        <w:rPr>
          <w:rFonts w:ascii="Constantia" w:hAnsi="Constantia"/>
          <w:b/>
          <w:bCs/>
        </w:rPr>
        <w:t>Csákvári Antal</w:t>
      </w:r>
      <w:r w:rsidR="006624BB" w:rsidRPr="00580642">
        <w:rPr>
          <w:rFonts w:ascii="Constantia" w:hAnsi="Constantia"/>
          <w:b/>
          <w:bCs/>
        </w:rPr>
        <w:t xml:space="preserve"> s.k.</w:t>
      </w:r>
    </w:p>
    <w:p w14:paraId="7C55AB19" w14:textId="7334CAE6" w:rsidR="006624BB" w:rsidRPr="00580642" w:rsidRDefault="006624BB" w:rsidP="00016DCD">
      <w:pPr>
        <w:pStyle w:val="Standard"/>
        <w:shd w:val="clear" w:color="auto" w:fill="FFFFFF" w:themeFill="background1"/>
        <w:ind w:left="4569" w:firstLine="12"/>
        <w:jc w:val="center"/>
        <w:rPr>
          <w:rFonts w:ascii="Constantia" w:hAnsi="Constantia"/>
        </w:rPr>
      </w:pPr>
      <w:r w:rsidRPr="00580642">
        <w:rPr>
          <w:rFonts w:ascii="Constantia" w:hAnsi="Constantia"/>
        </w:rPr>
        <w:t xml:space="preserve">a </w:t>
      </w:r>
      <w:r w:rsidR="00714464">
        <w:rPr>
          <w:rFonts w:ascii="Constantia" w:hAnsi="Constantia"/>
        </w:rPr>
        <w:t>Pénzügyi-, Gazdálkodási és Ügyrendi</w:t>
      </w:r>
      <w:r w:rsidRPr="00580642">
        <w:rPr>
          <w:rFonts w:ascii="Constantia" w:hAnsi="Constantia"/>
        </w:rPr>
        <w:t xml:space="preserve"> Bizottság Elnöke</w:t>
      </w:r>
    </w:p>
    <w:p w14:paraId="02F06092" w14:textId="77777777" w:rsidR="00D165FF" w:rsidRDefault="00D165FF" w:rsidP="00D165FF">
      <w:pPr>
        <w:widowControl/>
        <w:suppressAutoHyphens w:val="0"/>
        <w:autoSpaceDN/>
        <w:spacing w:after="160" w:line="259" w:lineRule="auto"/>
        <w:textAlignment w:val="auto"/>
        <w:rPr>
          <w:rFonts w:ascii="Constantia" w:hAnsi="Constantia"/>
          <w:b/>
          <w:bCs/>
        </w:rPr>
      </w:pPr>
    </w:p>
    <w:p w14:paraId="7B979C67" w14:textId="77777777" w:rsidR="00D165FF" w:rsidRDefault="00D165FF" w:rsidP="00D165FF">
      <w:pPr>
        <w:widowControl/>
        <w:suppressAutoHyphens w:val="0"/>
        <w:autoSpaceDN/>
        <w:spacing w:after="160" w:line="259" w:lineRule="auto"/>
        <w:textAlignment w:val="auto"/>
        <w:rPr>
          <w:rFonts w:ascii="Constantia" w:hAnsi="Constantia"/>
          <w:b/>
          <w:bCs/>
        </w:rPr>
      </w:pPr>
    </w:p>
    <w:p w14:paraId="48D4EBD0" w14:textId="5AB562AE" w:rsidR="006624BB" w:rsidRPr="00BC1DC1" w:rsidRDefault="006624BB" w:rsidP="00D165FF">
      <w:pPr>
        <w:widowControl/>
        <w:suppressAutoHyphens w:val="0"/>
        <w:autoSpaceDN/>
        <w:spacing w:after="160" w:line="259" w:lineRule="auto"/>
        <w:textAlignment w:val="auto"/>
        <w:rPr>
          <w:rFonts w:ascii="Constantia" w:hAnsi="Constantia"/>
          <w:b/>
          <w:bCs/>
          <w:u w:val="single"/>
        </w:rPr>
      </w:pPr>
      <w:r w:rsidRPr="00BC1DC1">
        <w:rPr>
          <w:rFonts w:ascii="Constantia" w:hAnsi="Constantia"/>
          <w:b/>
          <w:bCs/>
          <w:u w:val="single"/>
        </w:rPr>
        <w:t>Döntési javaslat:</w:t>
      </w:r>
    </w:p>
    <w:p w14:paraId="2B677350" w14:textId="77777777" w:rsidR="006624BB" w:rsidRPr="00580642" w:rsidRDefault="006624BB" w:rsidP="00580642">
      <w:pPr>
        <w:pStyle w:val="Standard"/>
        <w:shd w:val="clear" w:color="auto" w:fill="FFFFFF" w:themeFill="background1"/>
        <w:rPr>
          <w:rFonts w:ascii="Constantia" w:hAnsi="Constantia"/>
          <w:b/>
          <w:bCs/>
        </w:rPr>
      </w:pPr>
    </w:p>
    <w:p w14:paraId="3ABF9B5B" w14:textId="4F1BC069" w:rsidR="006624BB" w:rsidRPr="00580642" w:rsidRDefault="006624BB" w:rsidP="00D668DB">
      <w:pPr>
        <w:pStyle w:val="Standard"/>
        <w:shd w:val="clear" w:color="auto" w:fill="FFFFFF" w:themeFill="background1"/>
        <w:jc w:val="both"/>
      </w:pPr>
      <w:r w:rsidRPr="00580642">
        <w:rPr>
          <w:rFonts w:ascii="Constantia" w:hAnsi="Constantia"/>
          <w:b/>
          <w:bCs/>
        </w:rPr>
        <w:t>Eger Megyei Jogú Város Önkormányzata</w:t>
      </w:r>
      <w:r w:rsidR="00D25F8B">
        <w:rPr>
          <w:rFonts w:ascii="Constantia" w:hAnsi="Constantia"/>
          <w:b/>
          <w:bCs/>
        </w:rPr>
        <w:t xml:space="preserve"> Közgyűlésének</w:t>
      </w:r>
      <w:r w:rsidRPr="00580642">
        <w:rPr>
          <w:rFonts w:ascii="Constantia" w:hAnsi="Constantia"/>
          <w:b/>
          <w:bCs/>
        </w:rPr>
        <w:t xml:space="preserve"> </w:t>
      </w:r>
      <w:r w:rsidR="00AE068A" w:rsidRPr="00AE068A">
        <w:rPr>
          <w:rFonts w:ascii="Constantia" w:hAnsi="Constantia"/>
          <w:b/>
          <w:bCs/>
        </w:rPr>
        <w:t>Pénzügyi-, Gazdálkodási és Ügyrendi</w:t>
      </w:r>
      <w:r w:rsidR="00AE068A" w:rsidRPr="00580642">
        <w:rPr>
          <w:rFonts w:ascii="Constantia" w:hAnsi="Constantia"/>
          <w:b/>
          <w:bCs/>
        </w:rPr>
        <w:t xml:space="preserve"> </w:t>
      </w:r>
      <w:r w:rsidRPr="00580642">
        <w:rPr>
          <w:rFonts w:ascii="Constantia" w:hAnsi="Constantia"/>
          <w:b/>
          <w:bCs/>
        </w:rPr>
        <w:t xml:space="preserve">Bizottsága </w:t>
      </w:r>
      <w:r w:rsidR="00D25F8B">
        <w:rPr>
          <w:rFonts w:ascii="Constantia" w:hAnsi="Constantia"/>
          <w:b/>
          <w:bCs/>
        </w:rPr>
        <w:t xml:space="preserve">a </w:t>
      </w:r>
      <w:r w:rsidRPr="00580642">
        <w:rPr>
          <w:rFonts w:ascii="Constantia" w:hAnsi="Constantia"/>
          <w:b/>
          <w:bCs/>
        </w:rPr>
        <w:t xml:space="preserve">Közgyűlés által átruházott hatáskörében eljárva </w:t>
      </w:r>
      <w:r w:rsidR="00F17698" w:rsidRPr="00F17698">
        <w:rPr>
          <w:rFonts w:ascii="Constantia" w:hAnsi="Constantia"/>
          <w:b/>
          <w:bCs/>
        </w:rPr>
        <w:t>Eger Megyei Jogú Város Önkormányzata Közgyűlésének az</w:t>
      </w:r>
      <w:r w:rsidRPr="00580642">
        <w:rPr>
          <w:rFonts w:ascii="Constantia" w:hAnsi="Constantia"/>
          <w:b/>
          <w:bCs/>
        </w:rPr>
        <w:t xml:space="preserve"> önkormányzat vagyonáról és a vagyongazdálkodásról szóló 33/2022. (XI.25.) önkormányzati rendelet</w:t>
      </w:r>
      <w:r w:rsidR="00F17698">
        <w:rPr>
          <w:rFonts w:ascii="Constantia" w:hAnsi="Constantia"/>
          <w:b/>
          <w:bCs/>
        </w:rPr>
        <w:t>e</w:t>
      </w:r>
      <w:r w:rsidR="00F374E5">
        <w:rPr>
          <w:rFonts w:ascii="Constantia" w:hAnsi="Constantia"/>
          <w:b/>
          <w:bCs/>
        </w:rPr>
        <w:t xml:space="preserve"> 34. § (1) bekezdés</w:t>
      </w:r>
      <w:r w:rsidR="00FF2AEA">
        <w:rPr>
          <w:rFonts w:ascii="Constantia" w:hAnsi="Constantia"/>
          <w:b/>
          <w:bCs/>
        </w:rPr>
        <w:t>ben</w:t>
      </w:r>
      <w:r w:rsidR="00F374E5">
        <w:rPr>
          <w:rFonts w:ascii="Constantia" w:hAnsi="Constantia"/>
          <w:b/>
          <w:bCs/>
        </w:rPr>
        <w:t xml:space="preserve"> és a</w:t>
      </w:r>
      <w:r w:rsidRPr="00580642">
        <w:rPr>
          <w:rFonts w:ascii="Constantia" w:hAnsi="Constantia"/>
          <w:b/>
          <w:bCs/>
        </w:rPr>
        <w:t xml:space="preserve"> 6. § (1) bekezdés b) pontjában foglalt rendelkezések alapján hozzájárul az önkormányzat tulajdonát képező Eger </w:t>
      </w:r>
      <w:r w:rsidR="00B03BB2">
        <w:rPr>
          <w:rFonts w:ascii="Constantia" w:hAnsi="Constantia"/>
          <w:b/>
          <w:bCs/>
        </w:rPr>
        <w:t>25404/22</w:t>
      </w:r>
      <w:r w:rsidRPr="00580642">
        <w:rPr>
          <w:rFonts w:ascii="Constantia" w:hAnsi="Constantia"/>
          <w:b/>
          <w:bCs/>
        </w:rPr>
        <w:t xml:space="preserve"> helyrajzi számú</w:t>
      </w:r>
      <w:r w:rsidRPr="00580642">
        <w:rPr>
          <w:rFonts w:ascii="Constantia" w:hAnsi="Constantia"/>
        </w:rPr>
        <w:t xml:space="preserve"> </w:t>
      </w:r>
      <w:r w:rsidR="00D01E55" w:rsidRPr="00D01E55">
        <w:rPr>
          <w:rFonts w:ascii="Constantia" w:hAnsi="Constantia"/>
          <w:b/>
          <w:bCs/>
        </w:rPr>
        <w:t>3917 m² térmértékű</w:t>
      </w:r>
      <w:r w:rsidR="00D01E55">
        <w:rPr>
          <w:rFonts w:ascii="Constantia" w:hAnsi="Constantia"/>
        </w:rPr>
        <w:t xml:space="preserve"> </w:t>
      </w:r>
      <w:r w:rsidRPr="00580642">
        <w:rPr>
          <w:rFonts w:ascii="Constantia" w:hAnsi="Constantia"/>
          <w:b/>
          <w:bCs/>
        </w:rPr>
        <w:t xml:space="preserve">ingatlan </w:t>
      </w:r>
      <w:r w:rsidR="00580642">
        <w:rPr>
          <w:rFonts w:ascii="Constantia" w:hAnsi="Constantia"/>
          <w:b/>
          <w:bCs/>
        </w:rPr>
        <w:t xml:space="preserve">értékesítéséhez </w:t>
      </w:r>
      <w:r w:rsidR="00B03BB2">
        <w:rPr>
          <w:rFonts w:ascii="Constantia" w:hAnsi="Constantia"/>
          <w:b/>
          <w:bCs/>
        </w:rPr>
        <w:t>Kovács Gábor</w:t>
      </w:r>
      <w:r w:rsidRPr="00580642">
        <w:rPr>
          <w:rFonts w:ascii="Constantia" w:hAnsi="Constantia"/>
          <w:b/>
          <w:bCs/>
        </w:rPr>
        <w:t xml:space="preserve"> </w:t>
      </w:r>
      <w:r w:rsidR="00314A86" w:rsidRPr="00314A86">
        <w:rPr>
          <w:rFonts w:ascii="Constantia" w:hAnsi="Constantia"/>
          <w:b/>
          <w:bCs/>
        </w:rPr>
        <w:t>(</w:t>
      </w:r>
      <w:r w:rsidR="00E965C6" w:rsidRPr="00E965C6">
        <w:rPr>
          <w:rFonts w:ascii="Constantia" w:hAnsi="Constantia"/>
          <w:b/>
          <w:bCs/>
          <w:highlight w:val="black"/>
        </w:rPr>
        <w:t>……………………………………………..</w:t>
      </w:r>
      <w:r w:rsidR="00314A86" w:rsidRPr="00314A86">
        <w:rPr>
          <w:rFonts w:ascii="Constantia" w:hAnsi="Constantia"/>
          <w:b/>
          <w:bCs/>
        </w:rPr>
        <w:t xml:space="preserve">) </w:t>
      </w:r>
      <w:r w:rsidR="00580642">
        <w:rPr>
          <w:rFonts w:ascii="Constantia" w:hAnsi="Constantia"/>
          <w:b/>
          <w:bCs/>
        </w:rPr>
        <w:t xml:space="preserve">haszonbérlő részére </w:t>
      </w:r>
      <w:r w:rsidR="00314A86">
        <w:rPr>
          <w:rFonts w:ascii="Constantia" w:hAnsi="Constantia"/>
          <w:b/>
          <w:bCs/>
        </w:rPr>
        <w:t xml:space="preserve">bruttó </w:t>
      </w:r>
      <w:r w:rsidR="00B03BB2">
        <w:rPr>
          <w:rFonts w:ascii="Constantia" w:hAnsi="Constantia"/>
          <w:b/>
          <w:bCs/>
        </w:rPr>
        <w:t>2</w:t>
      </w:r>
      <w:r w:rsidR="00580642">
        <w:rPr>
          <w:rFonts w:ascii="Constantia" w:hAnsi="Constantia"/>
          <w:b/>
          <w:bCs/>
        </w:rPr>
        <w:t>.</w:t>
      </w:r>
      <w:r w:rsidR="00D7425D">
        <w:rPr>
          <w:rFonts w:ascii="Constantia" w:hAnsi="Constantia"/>
          <w:b/>
          <w:bCs/>
        </w:rPr>
        <w:t>600</w:t>
      </w:r>
      <w:r w:rsidR="00580642">
        <w:rPr>
          <w:rFonts w:ascii="Constantia" w:hAnsi="Constantia"/>
          <w:b/>
          <w:bCs/>
        </w:rPr>
        <w:t>.</w:t>
      </w:r>
      <w:r w:rsidR="00D6221C">
        <w:rPr>
          <w:rFonts w:ascii="Constantia" w:hAnsi="Constantia"/>
          <w:b/>
          <w:bCs/>
        </w:rPr>
        <w:t>000</w:t>
      </w:r>
      <w:r w:rsidR="00580642">
        <w:rPr>
          <w:rFonts w:ascii="Constantia" w:hAnsi="Constantia"/>
          <w:b/>
          <w:bCs/>
        </w:rPr>
        <w:t xml:space="preserve">,- Ft </w:t>
      </w:r>
      <w:r w:rsidR="00314A86">
        <w:rPr>
          <w:rFonts w:ascii="Constantia" w:hAnsi="Constantia"/>
          <w:b/>
          <w:bCs/>
        </w:rPr>
        <w:t>értékben</w:t>
      </w:r>
      <w:r w:rsidR="00580642">
        <w:rPr>
          <w:rFonts w:ascii="Constantia" w:hAnsi="Constantia"/>
          <w:b/>
          <w:bCs/>
        </w:rPr>
        <w:t>.</w:t>
      </w:r>
    </w:p>
    <w:p w14:paraId="63B7BCFC" w14:textId="63AD31E9" w:rsidR="006624BB" w:rsidRDefault="006624BB" w:rsidP="00580642">
      <w:pPr>
        <w:pStyle w:val="Standard"/>
        <w:shd w:val="clear" w:color="auto" w:fill="FFFFFF" w:themeFill="background1"/>
        <w:rPr>
          <w:rFonts w:ascii="Constantia" w:hAnsi="Constantia"/>
          <w:b/>
          <w:bCs/>
        </w:rPr>
      </w:pPr>
    </w:p>
    <w:p w14:paraId="58A5E8F7" w14:textId="0BCD59DB" w:rsidR="009C24B0" w:rsidRPr="00580642" w:rsidRDefault="009C24B0" w:rsidP="009C24B0">
      <w:pPr>
        <w:widowControl/>
        <w:shd w:val="clear" w:color="auto" w:fill="FFFFFF" w:themeFill="background1"/>
        <w:suppressAutoHyphens w:val="0"/>
        <w:jc w:val="both"/>
        <w:textAlignment w:val="auto"/>
        <w:rPr>
          <w:rFonts w:ascii="Constantia" w:hAnsi="Constantia"/>
          <w:b/>
          <w:bCs/>
        </w:rPr>
      </w:pPr>
      <w:r w:rsidRPr="00580642">
        <w:rPr>
          <w:rFonts w:ascii="Constantia" w:hAnsi="Constantia"/>
          <w:b/>
          <w:bCs/>
        </w:rPr>
        <w:t>Az önkormányzat által elidegeníteni kívánt ingatlan építéshatósági szakvélemény alapján nem minősül építési teleknek, így az általános forgalmi adóról szóló 2007. évi CXXVII. törvény 86. § (1) bekezdés k) pontja alapján</w:t>
      </w:r>
      <w:r w:rsidR="005670B1">
        <w:rPr>
          <w:rFonts w:ascii="Constantia" w:hAnsi="Constantia"/>
          <w:b/>
          <w:bCs/>
        </w:rPr>
        <w:t xml:space="preserve"> az értékesítés</w:t>
      </w:r>
      <w:r w:rsidRPr="00580642">
        <w:rPr>
          <w:rFonts w:ascii="Constantia" w:hAnsi="Constantia"/>
          <w:b/>
          <w:bCs/>
        </w:rPr>
        <w:t xml:space="preserve"> mentes</w:t>
      </w:r>
      <w:r w:rsidR="005670B1">
        <w:rPr>
          <w:rFonts w:ascii="Constantia" w:hAnsi="Constantia"/>
          <w:b/>
          <w:bCs/>
        </w:rPr>
        <w:t xml:space="preserve"> az általános forgalmi adó alól.</w:t>
      </w:r>
    </w:p>
    <w:p w14:paraId="4A80225A" w14:textId="6FE72F4F" w:rsidR="00D668DB" w:rsidRDefault="00D668DB" w:rsidP="00D668DB">
      <w:pPr>
        <w:pStyle w:val="Standard"/>
        <w:shd w:val="clear" w:color="auto" w:fill="FFFFFF" w:themeFill="background1"/>
        <w:rPr>
          <w:rFonts w:ascii="Constantia" w:hAnsi="Constantia"/>
          <w:b/>
          <w:bCs/>
        </w:rPr>
      </w:pPr>
    </w:p>
    <w:p w14:paraId="03A703C1" w14:textId="2740D3FD" w:rsidR="00D7425D" w:rsidRDefault="00D7425D" w:rsidP="00D7425D">
      <w:pPr>
        <w:jc w:val="both"/>
        <w:rPr>
          <w:rFonts w:ascii="Constantia" w:hAnsi="Constantia"/>
          <w:b/>
        </w:rPr>
      </w:pPr>
      <w:r>
        <w:rPr>
          <w:rFonts w:ascii="Constantia" w:hAnsi="Constantia"/>
          <w:b/>
        </w:rPr>
        <w:t xml:space="preserve">A </w:t>
      </w:r>
      <w:r w:rsidRPr="00AE068A">
        <w:rPr>
          <w:rFonts w:ascii="Constantia" w:hAnsi="Constantia"/>
          <w:b/>
          <w:bCs/>
        </w:rPr>
        <w:t>Pénzügyi-, Gazdálkodási és Ügyrendi</w:t>
      </w:r>
      <w:r w:rsidRPr="00580642">
        <w:rPr>
          <w:rFonts w:ascii="Constantia" w:hAnsi="Constantia"/>
          <w:b/>
          <w:bCs/>
        </w:rPr>
        <w:t xml:space="preserve"> Bizottság</w:t>
      </w:r>
      <w:r>
        <w:rPr>
          <w:rFonts w:ascii="Constantia" w:hAnsi="Constantia"/>
          <w:b/>
          <w:bCs/>
        </w:rPr>
        <w:t xml:space="preserve"> </w:t>
      </w:r>
      <w:r>
        <w:rPr>
          <w:rFonts w:ascii="Constantia" w:hAnsi="Constantia"/>
          <w:b/>
        </w:rPr>
        <w:t>felhatalmazza a Polgármestert a szükséges dokumentumok aláírására.</w:t>
      </w:r>
    </w:p>
    <w:p w14:paraId="0CB186A6" w14:textId="77777777" w:rsidR="00D7425D" w:rsidRPr="00580642" w:rsidRDefault="00D7425D" w:rsidP="00D668DB">
      <w:pPr>
        <w:pStyle w:val="Standard"/>
        <w:shd w:val="clear" w:color="auto" w:fill="FFFFFF" w:themeFill="background1"/>
        <w:rPr>
          <w:rFonts w:ascii="Constantia" w:hAnsi="Constantia"/>
          <w:b/>
          <w:bCs/>
        </w:rPr>
      </w:pPr>
    </w:p>
    <w:p w14:paraId="30B2AB11" w14:textId="77777777" w:rsidR="00D668DB" w:rsidRPr="00580642" w:rsidRDefault="00D668DB" w:rsidP="00D668DB">
      <w:pPr>
        <w:pStyle w:val="Standard"/>
        <w:shd w:val="clear" w:color="auto" w:fill="FFFFFF" w:themeFill="background1"/>
        <w:ind w:left="1560"/>
        <w:rPr>
          <w:rFonts w:ascii="Constantia" w:hAnsi="Constantia"/>
          <w:b/>
          <w:bCs/>
        </w:rPr>
      </w:pPr>
      <w:r w:rsidRPr="00580642">
        <w:rPr>
          <w:rFonts w:ascii="Constantia" w:hAnsi="Constantia"/>
          <w:b/>
          <w:bCs/>
        </w:rPr>
        <w:t>Felelős:</w:t>
      </w:r>
    </w:p>
    <w:p w14:paraId="515972E2" w14:textId="2C19F8C6" w:rsidR="00D668DB" w:rsidRPr="00580642" w:rsidRDefault="00D668DB" w:rsidP="0012381C">
      <w:pPr>
        <w:shd w:val="clear" w:color="auto" w:fill="FFFFFF" w:themeFill="background1"/>
        <w:ind w:left="2123" w:firstLine="709"/>
        <w:jc w:val="both"/>
        <w:rPr>
          <w:rFonts w:ascii="Constantia" w:hAnsi="Constantia"/>
          <w:b/>
          <w:bCs/>
        </w:rPr>
      </w:pPr>
      <w:r w:rsidRPr="00580642">
        <w:rPr>
          <w:rFonts w:ascii="Constantia" w:hAnsi="Constantia"/>
          <w:b/>
          <w:bCs/>
        </w:rPr>
        <w:t xml:space="preserve">dr. </w:t>
      </w:r>
      <w:r w:rsidR="00586FD4">
        <w:rPr>
          <w:rFonts w:ascii="Constantia" w:hAnsi="Constantia"/>
          <w:b/>
          <w:bCs/>
        </w:rPr>
        <w:t>Barta Viktor</w:t>
      </w:r>
      <w:r w:rsidRPr="00580642">
        <w:rPr>
          <w:rFonts w:ascii="Constantia" w:hAnsi="Constantia"/>
          <w:b/>
          <w:bCs/>
        </w:rPr>
        <w:t xml:space="preserve"> Jegyző megbízásából: </w:t>
      </w:r>
    </w:p>
    <w:p w14:paraId="6F991B6B" w14:textId="77777777" w:rsidR="00D668DB" w:rsidRPr="00580642" w:rsidRDefault="00D668DB" w:rsidP="00D668DB">
      <w:pPr>
        <w:shd w:val="clear" w:color="auto" w:fill="FFFFFF" w:themeFill="background1"/>
        <w:ind w:left="1419"/>
        <w:jc w:val="both"/>
        <w:rPr>
          <w:rFonts w:ascii="Constantia" w:hAnsi="Constantia"/>
          <w:b/>
          <w:bCs/>
        </w:rPr>
      </w:pPr>
      <w:r w:rsidRPr="00580642">
        <w:rPr>
          <w:rFonts w:ascii="Constantia" w:hAnsi="Constantia"/>
          <w:b/>
          <w:bCs/>
        </w:rPr>
        <w:tab/>
      </w:r>
      <w:r w:rsidRPr="00580642">
        <w:rPr>
          <w:rFonts w:ascii="Constantia" w:hAnsi="Constantia"/>
          <w:b/>
          <w:bCs/>
        </w:rPr>
        <w:tab/>
        <w:t>Juhász Éva Vagyongazdálkodási Iroda vezetője</w:t>
      </w:r>
    </w:p>
    <w:p w14:paraId="5FBDD779" w14:textId="77777777" w:rsidR="00D668DB" w:rsidRPr="00580642" w:rsidRDefault="00D668DB" w:rsidP="00D668DB">
      <w:pPr>
        <w:shd w:val="clear" w:color="auto" w:fill="FFFFFF" w:themeFill="background1"/>
        <w:ind w:left="1419"/>
        <w:jc w:val="both"/>
        <w:rPr>
          <w:rFonts w:ascii="Constantia" w:hAnsi="Constantia"/>
          <w:b/>
          <w:bCs/>
        </w:rPr>
      </w:pPr>
      <w:r w:rsidRPr="00580642">
        <w:rPr>
          <w:rFonts w:ascii="Constantia" w:hAnsi="Constantia"/>
          <w:b/>
          <w:bCs/>
        </w:rPr>
        <w:tab/>
      </w:r>
      <w:r w:rsidRPr="00580642">
        <w:rPr>
          <w:rFonts w:ascii="Constantia" w:hAnsi="Constantia"/>
          <w:b/>
          <w:bCs/>
        </w:rPr>
        <w:tab/>
        <w:t>dr. Nagy-Holló Eszter Jogi és Hatósági Iroda vezetője</w:t>
      </w:r>
    </w:p>
    <w:p w14:paraId="110023B0" w14:textId="124A8B09" w:rsidR="00D668DB" w:rsidRPr="00E97246" w:rsidRDefault="00D668DB" w:rsidP="00D668DB">
      <w:pPr>
        <w:shd w:val="clear" w:color="auto" w:fill="FFFFFF" w:themeFill="background1"/>
        <w:ind w:left="1419"/>
        <w:jc w:val="both"/>
        <w:rPr>
          <w:rFonts w:ascii="Constantia" w:hAnsi="Constantia"/>
          <w:b/>
          <w:bCs/>
          <w:color w:val="FF0000"/>
        </w:rPr>
      </w:pPr>
      <w:r w:rsidRPr="00580642">
        <w:rPr>
          <w:rFonts w:ascii="Constantia" w:hAnsi="Constantia"/>
          <w:b/>
          <w:bCs/>
        </w:rPr>
        <w:tab/>
      </w:r>
      <w:r w:rsidRPr="00903625">
        <w:rPr>
          <w:rFonts w:ascii="Constantia" w:hAnsi="Constantia"/>
          <w:b/>
          <w:bCs/>
        </w:rPr>
        <w:tab/>
      </w:r>
      <w:r w:rsidR="00903625" w:rsidRPr="00903625">
        <w:rPr>
          <w:rFonts w:ascii="Constantia" w:hAnsi="Constantia"/>
          <w:b/>
          <w:bCs/>
        </w:rPr>
        <w:t>Vincze Adrienn</w:t>
      </w:r>
      <w:r w:rsidRPr="00903625">
        <w:rPr>
          <w:rFonts w:ascii="Constantia" w:hAnsi="Constantia"/>
          <w:b/>
          <w:bCs/>
        </w:rPr>
        <w:t xml:space="preserve"> Gazdasági Iroda vezetője</w:t>
      </w:r>
    </w:p>
    <w:p w14:paraId="4D65CB89" w14:textId="77777777" w:rsidR="00D668DB" w:rsidRPr="00580642" w:rsidRDefault="00D668DB" w:rsidP="00D668DB">
      <w:pPr>
        <w:pStyle w:val="Standard"/>
        <w:shd w:val="clear" w:color="auto" w:fill="FFFFFF" w:themeFill="background1"/>
        <w:ind w:left="3381"/>
        <w:rPr>
          <w:rFonts w:ascii="Constantia" w:hAnsi="Constantia"/>
          <w:b/>
          <w:bCs/>
        </w:rPr>
      </w:pPr>
    </w:p>
    <w:p w14:paraId="553E343D" w14:textId="4C1034CB" w:rsidR="00D668DB" w:rsidRPr="00580642" w:rsidRDefault="00D668DB" w:rsidP="00D668DB">
      <w:pPr>
        <w:pStyle w:val="Standard"/>
        <w:shd w:val="clear" w:color="auto" w:fill="FFFFFF" w:themeFill="background1"/>
        <w:ind w:firstLine="1560"/>
        <w:rPr>
          <w:rFonts w:ascii="Constantia" w:hAnsi="Constantia"/>
          <w:b/>
          <w:bCs/>
        </w:rPr>
      </w:pPr>
      <w:r w:rsidRPr="00580642">
        <w:rPr>
          <w:rFonts w:ascii="Constantia" w:hAnsi="Constantia"/>
          <w:b/>
          <w:bCs/>
        </w:rPr>
        <w:t>Határidő: 202</w:t>
      </w:r>
      <w:r w:rsidR="00F82485">
        <w:rPr>
          <w:rFonts w:ascii="Constantia" w:hAnsi="Constantia"/>
          <w:b/>
          <w:bCs/>
        </w:rPr>
        <w:t>5</w:t>
      </w:r>
      <w:r w:rsidRPr="00580642">
        <w:rPr>
          <w:rFonts w:ascii="Constantia" w:hAnsi="Constantia"/>
          <w:b/>
          <w:bCs/>
        </w:rPr>
        <w:t xml:space="preserve">. </w:t>
      </w:r>
      <w:r w:rsidR="00F82485">
        <w:rPr>
          <w:rFonts w:ascii="Constantia" w:hAnsi="Constantia"/>
          <w:b/>
          <w:bCs/>
        </w:rPr>
        <w:t xml:space="preserve">január </w:t>
      </w:r>
      <w:r w:rsidRPr="00580642">
        <w:rPr>
          <w:rFonts w:ascii="Constantia" w:hAnsi="Constantia"/>
          <w:b/>
          <w:bCs/>
        </w:rPr>
        <w:t>31.</w:t>
      </w:r>
    </w:p>
    <w:sectPr w:rsidR="00D668DB" w:rsidRPr="00580642" w:rsidSect="00FA0579">
      <w:pgSz w:w="11906" w:h="16838"/>
      <w:pgMar w:top="567" w:right="1134" w:bottom="842"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default"/>
  </w:font>
  <w:font w:name="Constantia">
    <w:panose1 w:val="02030602050306030303"/>
    <w:charset w:val="EE"/>
    <w:family w:val="roman"/>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DC261C"/>
    <w:multiLevelType w:val="multilevel"/>
    <w:tmpl w:val="714279E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4BFD6F6D"/>
    <w:multiLevelType w:val="multilevel"/>
    <w:tmpl w:val="D6D8B006"/>
    <w:lvl w:ilvl="0">
      <w:start w:val="1"/>
      <w:numFmt w:val="decimal"/>
      <w:lvlText w:val="%1."/>
      <w:lvlJc w:val="left"/>
      <w:pPr>
        <w:ind w:left="720" w:hanging="360"/>
      </w:pPr>
      <w:rPr>
        <w:rFonts w:ascii="Constantia" w:hAnsi="Constant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2902BAF"/>
    <w:multiLevelType w:val="hybridMultilevel"/>
    <w:tmpl w:val="61AC5D40"/>
    <w:lvl w:ilvl="0" w:tplc="6822626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15:restartNumberingAfterBreak="0">
    <w:nsid w:val="61327527"/>
    <w:multiLevelType w:val="hybridMultilevel"/>
    <w:tmpl w:val="274E29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43628012">
    <w:abstractNumId w:val="1"/>
  </w:num>
  <w:num w:numId="2" w16cid:durableId="992686335">
    <w:abstractNumId w:val="0"/>
  </w:num>
  <w:num w:numId="3" w16cid:durableId="107047300">
    <w:abstractNumId w:val="2"/>
  </w:num>
  <w:num w:numId="4" w16cid:durableId="347753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F5E"/>
    <w:rsid w:val="00016DCD"/>
    <w:rsid w:val="000839E3"/>
    <w:rsid w:val="000A2134"/>
    <w:rsid w:val="000A5EE9"/>
    <w:rsid w:val="000E0179"/>
    <w:rsid w:val="000F0A13"/>
    <w:rsid w:val="0012381C"/>
    <w:rsid w:val="0015151A"/>
    <w:rsid w:val="00151D9C"/>
    <w:rsid w:val="00161D4B"/>
    <w:rsid w:val="00167B36"/>
    <w:rsid w:val="001A5107"/>
    <w:rsid w:val="001C2495"/>
    <w:rsid w:val="001C7BE2"/>
    <w:rsid w:val="001D6C9F"/>
    <w:rsid w:val="0022152B"/>
    <w:rsid w:val="002859F1"/>
    <w:rsid w:val="00294BEE"/>
    <w:rsid w:val="002A47CE"/>
    <w:rsid w:val="002E64BB"/>
    <w:rsid w:val="00304E89"/>
    <w:rsid w:val="00314A86"/>
    <w:rsid w:val="003233EC"/>
    <w:rsid w:val="00356479"/>
    <w:rsid w:val="00367A85"/>
    <w:rsid w:val="00374107"/>
    <w:rsid w:val="003D64A1"/>
    <w:rsid w:val="00474227"/>
    <w:rsid w:val="00490F5E"/>
    <w:rsid w:val="004C0AEF"/>
    <w:rsid w:val="004F6484"/>
    <w:rsid w:val="005050E3"/>
    <w:rsid w:val="00523286"/>
    <w:rsid w:val="00542342"/>
    <w:rsid w:val="005670B1"/>
    <w:rsid w:val="00580642"/>
    <w:rsid w:val="00586FD4"/>
    <w:rsid w:val="005B2C1E"/>
    <w:rsid w:val="005E39AA"/>
    <w:rsid w:val="005F653D"/>
    <w:rsid w:val="00606725"/>
    <w:rsid w:val="00606C75"/>
    <w:rsid w:val="006624BB"/>
    <w:rsid w:val="00662F48"/>
    <w:rsid w:val="00683768"/>
    <w:rsid w:val="006B46F8"/>
    <w:rsid w:val="006C52BE"/>
    <w:rsid w:val="00714464"/>
    <w:rsid w:val="00731F03"/>
    <w:rsid w:val="007A002C"/>
    <w:rsid w:val="007E310C"/>
    <w:rsid w:val="0081581E"/>
    <w:rsid w:val="00836F35"/>
    <w:rsid w:val="008B1BAF"/>
    <w:rsid w:val="008B3D54"/>
    <w:rsid w:val="00903625"/>
    <w:rsid w:val="009126BE"/>
    <w:rsid w:val="009505D7"/>
    <w:rsid w:val="009C24B0"/>
    <w:rsid w:val="009C7697"/>
    <w:rsid w:val="009D02E2"/>
    <w:rsid w:val="009D7042"/>
    <w:rsid w:val="009E7238"/>
    <w:rsid w:val="00A142DC"/>
    <w:rsid w:val="00A1503E"/>
    <w:rsid w:val="00A30F7F"/>
    <w:rsid w:val="00A51D6D"/>
    <w:rsid w:val="00A77B20"/>
    <w:rsid w:val="00A85EF9"/>
    <w:rsid w:val="00AD3E6E"/>
    <w:rsid w:val="00AE068A"/>
    <w:rsid w:val="00AE4038"/>
    <w:rsid w:val="00B03BB2"/>
    <w:rsid w:val="00B71020"/>
    <w:rsid w:val="00BC1DC1"/>
    <w:rsid w:val="00BF0DCC"/>
    <w:rsid w:val="00BF10F9"/>
    <w:rsid w:val="00C16FB8"/>
    <w:rsid w:val="00C4724B"/>
    <w:rsid w:val="00C7488E"/>
    <w:rsid w:val="00C82266"/>
    <w:rsid w:val="00C82E91"/>
    <w:rsid w:val="00CC7126"/>
    <w:rsid w:val="00CF0329"/>
    <w:rsid w:val="00D01E55"/>
    <w:rsid w:val="00D10DFE"/>
    <w:rsid w:val="00D165FF"/>
    <w:rsid w:val="00D21C65"/>
    <w:rsid w:val="00D25F8B"/>
    <w:rsid w:val="00D30CCD"/>
    <w:rsid w:val="00D6221C"/>
    <w:rsid w:val="00D668DB"/>
    <w:rsid w:val="00D67C73"/>
    <w:rsid w:val="00D7425D"/>
    <w:rsid w:val="00D75536"/>
    <w:rsid w:val="00D816D8"/>
    <w:rsid w:val="00E120A6"/>
    <w:rsid w:val="00E867B0"/>
    <w:rsid w:val="00E90F46"/>
    <w:rsid w:val="00E92752"/>
    <w:rsid w:val="00E965C6"/>
    <w:rsid w:val="00E97246"/>
    <w:rsid w:val="00EA70F7"/>
    <w:rsid w:val="00EC1436"/>
    <w:rsid w:val="00F0219D"/>
    <w:rsid w:val="00F17698"/>
    <w:rsid w:val="00F374E5"/>
    <w:rsid w:val="00F54C57"/>
    <w:rsid w:val="00F638E7"/>
    <w:rsid w:val="00F82485"/>
    <w:rsid w:val="00FA0579"/>
    <w:rsid w:val="00FD5462"/>
    <w:rsid w:val="00FE239B"/>
    <w:rsid w:val="00FF2AE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62DD"/>
  <w15:chartTrackingRefBased/>
  <w15:docId w15:val="{7B2EA67C-215D-4436-84EE-0EFAD1FAE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624B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6624B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Jegyzethivatkozs">
    <w:name w:val="annotation reference"/>
    <w:basedOn w:val="Bekezdsalapbettpusa"/>
    <w:uiPriority w:val="99"/>
    <w:semiHidden/>
    <w:unhideWhenUsed/>
    <w:rsid w:val="00523286"/>
    <w:rPr>
      <w:sz w:val="16"/>
      <w:szCs w:val="16"/>
    </w:rPr>
  </w:style>
  <w:style w:type="paragraph" w:styleId="Jegyzetszveg">
    <w:name w:val="annotation text"/>
    <w:basedOn w:val="Norml"/>
    <w:link w:val="JegyzetszvegChar"/>
    <w:uiPriority w:val="99"/>
    <w:unhideWhenUsed/>
    <w:rsid w:val="00523286"/>
    <w:rPr>
      <w:sz w:val="20"/>
      <w:szCs w:val="18"/>
    </w:rPr>
  </w:style>
  <w:style w:type="character" w:customStyle="1" w:styleId="JegyzetszvegChar">
    <w:name w:val="Jegyzetszöveg Char"/>
    <w:basedOn w:val="Bekezdsalapbettpusa"/>
    <w:link w:val="Jegyzetszveg"/>
    <w:uiPriority w:val="99"/>
    <w:rsid w:val="00523286"/>
    <w:rPr>
      <w:rFonts w:ascii="Times New Roman" w:eastAsia="SimSun" w:hAnsi="Times New Roman" w:cs="Mangal"/>
      <w:kern w:val="3"/>
      <w:sz w:val="20"/>
      <w:szCs w:val="18"/>
      <w:lang w:eastAsia="zh-CN" w:bidi="hi-IN"/>
    </w:rPr>
  </w:style>
  <w:style w:type="paragraph" w:styleId="Megjegyzstrgya">
    <w:name w:val="annotation subject"/>
    <w:basedOn w:val="Jegyzetszveg"/>
    <w:next w:val="Jegyzetszveg"/>
    <w:link w:val="MegjegyzstrgyaChar"/>
    <w:uiPriority w:val="99"/>
    <w:semiHidden/>
    <w:unhideWhenUsed/>
    <w:rsid w:val="00523286"/>
    <w:rPr>
      <w:b/>
      <w:bCs/>
    </w:rPr>
  </w:style>
  <w:style w:type="character" w:customStyle="1" w:styleId="MegjegyzstrgyaChar">
    <w:name w:val="Megjegyzés tárgya Char"/>
    <w:basedOn w:val="JegyzetszvegChar"/>
    <w:link w:val="Megjegyzstrgya"/>
    <w:uiPriority w:val="99"/>
    <w:semiHidden/>
    <w:rsid w:val="00523286"/>
    <w:rPr>
      <w:rFonts w:ascii="Times New Roman" w:eastAsia="SimSun" w:hAnsi="Times New Roman" w:cs="Mangal"/>
      <w:b/>
      <w:bCs/>
      <w:kern w:val="3"/>
      <w:sz w:val="20"/>
      <w:szCs w:val="18"/>
      <w:lang w:eastAsia="zh-CN" w:bidi="hi-IN"/>
    </w:rPr>
  </w:style>
  <w:style w:type="paragraph" w:styleId="Vltozat">
    <w:name w:val="Revision"/>
    <w:hidden/>
    <w:uiPriority w:val="99"/>
    <w:semiHidden/>
    <w:rsid w:val="00D25F8B"/>
    <w:pPr>
      <w:spacing w:after="0" w:line="240" w:lineRule="auto"/>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48910">
      <w:bodyDiv w:val="1"/>
      <w:marLeft w:val="0"/>
      <w:marRight w:val="0"/>
      <w:marTop w:val="0"/>
      <w:marBottom w:val="0"/>
      <w:divBdr>
        <w:top w:val="none" w:sz="0" w:space="0" w:color="auto"/>
        <w:left w:val="none" w:sz="0" w:space="0" w:color="auto"/>
        <w:bottom w:val="none" w:sz="0" w:space="0" w:color="auto"/>
        <w:right w:val="none" w:sz="0" w:space="0" w:color="auto"/>
      </w:divBdr>
    </w:div>
    <w:div w:id="196080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578</Words>
  <Characters>3990</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Takács László</dc:creator>
  <cp:keywords/>
  <dc:description/>
  <cp:lastModifiedBy>Takács László</cp:lastModifiedBy>
  <cp:revision>3</cp:revision>
  <cp:lastPrinted>2024-11-07T14:48:00Z</cp:lastPrinted>
  <dcterms:created xsi:type="dcterms:W3CDTF">2024-11-14T13:06:00Z</dcterms:created>
  <dcterms:modified xsi:type="dcterms:W3CDTF">2024-11-14T13:09:00Z</dcterms:modified>
</cp:coreProperties>
</file>