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15BD" w14:textId="7854A03C" w:rsidR="00BD7398" w:rsidRPr="00A15D8D" w:rsidRDefault="00904EC7" w:rsidP="00BD7398">
      <w:pPr>
        <w:pStyle w:val="Listaszerbekezds"/>
        <w:spacing w:after="0" w:line="240" w:lineRule="auto"/>
        <w:ind w:left="7440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4. </w:t>
      </w:r>
      <w:r w:rsidR="00BD7398" w:rsidRPr="00A15D8D">
        <w:rPr>
          <w:rFonts w:ascii="Cambria" w:hAnsi="Cambria"/>
          <w:b/>
        </w:rPr>
        <w:t>melléklet</w:t>
      </w:r>
    </w:p>
    <w:p w14:paraId="16D15791" w14:textId="77777777" w:rsidR="00BD7398" w:rsidRPr="00A15D8D" w:rsidRDefault="00BD7398" w:rsidP="00BD7398">
      <w:pPr>
        <w:pStyle w:val="Cmsor1"/>
        <w:adjustRightInd w:val="0"/>
        <w:spacing w:before="0" w:after="0"/>
        <w:jc w:val="right"/>
        <w:rPr>
          <w:rFonts w:ascii="Cambria" w:hAnsi="Cambria"/>
          <w:sz w:val="22"/>
          <w:szCs w:val="22"/>
        </w:rPr>
      </w:pPr>
    </w:p>
    <w:p w14:paraId="7B521FCD" w14:textId="7765C8B2" w:rsidR="009064DD" w:rsidRPr="00A15D8D" w:rsidRDefault="009064DD" w:rsidP="009064DD">
      <w:pPr>
        <w:pStyle w:val="Cmsor1"/>
        <w:adjustRightInd w:val="0"/>
        <w:spacing w:before="0" w:after="0"/>
        <w:jc w:val="center"/>
        <w:rPr>
          <w:rFonts w:ascii="Cambria" w:hAnsi="Cambria"/>
          <w:sz w:val="22"/>
          <w:szCs w:val="22"/>
        </w:rPr>
      </w:pPr>
      <w:r w:rsidRPr="00A15D8D">
        <w:rPr>
          <w:rFonts w:ascii="Cambria" w:hAnsi="Cambria"/>
          <w:sz w:val="22"/>
          <w:szCs w:val="22"/>
        </w:rPr>
        <w:t>Előzetes hatásvizsgálat</w:t>
      </w:r>
      <w:r w:rsidR="00BD7398" w:rsidRPr="00A15D8D">
        <w:rPr>
          <w:rFonts w:ascii="Cambria" w:hAnsi="Cambria"/>
          <w:sz w:val="22"/>
          <w:szCs w:val="22"/>
        </w:rPr>
        <w:t xml:space="preserve"> </w:t>
      </w:r>
    </w:p>
    <w:p w14:paraId="189AF83B" w14:textId="77777777" w:rsidR="009064DD" w:rsidRPr="00A15D8D" w:rsidRDefault="009064DD" w:rsidP="009064DD">
      <w:pPr>
        <w:rPr>
          <w:rFonts w:ascii="Cambria" w:hAnsi="Cambria"/>
        </w:rPr>
      </w:pPr>
    </w:p>
    <w:p w14:paraId="6D3E9BBC" w14:textId="77777777" w:rsidR="00A15D8D" w:rsidRPr="00A15D8D" w:rsidRDefault="00A15D8D" w:rsidP="00A15D8D">
      <w:pPr>
        <w:jc w:val="center"/>
        <w:rPr>
          <w:rFonts w:ascii="Cambria" w:hAnsi="Cambria"/>
          <w:b/>
          <w:bCs/>
        </w:rPr>
      </w:pPr>
      <w:r w:rsidRPr="00A15D8D">
        <w:rPr>
          <w:rFonts w:ascii="Cambria" w:hAnsi="Cambria"/>
          <w:b/>
          <w:bCs/>
        </w:rPr>
        <w:t xml:space="preserve">Eger Megyei Jogú Város Önkormányzata Közgyűlésének </w:t>
      </w:r>
    </w:p>
    <w:p w14:paraId="46FEE7F1" w14:textId="3327505B" w:rsidR="009064DD" w:rsidRPr="00A15D8D" w:rsidRDefault="00A15D8D" w:rsidP="00A15D8D">
      <w:pPr>
        <w:jc w:val="center"/>
        <w:rPr>
          <w:rFonts w:ascii="Cambria" w:hAnsi="Cambria"/>
          <w:b/>
          <w:bCs/>
        </w:rPr>
      </w:pPr>
      <w:r w:rsidRPr="00A15D8D">
        <w:rPr>
          <w:rFonts w:ascii="Cambria" w:hAnsi="Cambria"/>
          <w:b/>
          <w:bCs/>
        </w:rPr>
        <w:t>rendelettervezete a</w:t>
      </w:r>
      <w:r w:rsidR="00FE7C48">
        <w:rPr>
          <w:rFonts w:ascii="Cambria" w:hAnsi="Cambria"/>
          <w:b/>
          <w:bCs/>
        </w:rPr>
        <w:t xml:space="preserve"> helyi iparűzési adóról </w:t>
      </w:r>
    </w:p>
    <w:p w14:paraId="3C14E34A" w14:textId="77777777" w:rsidR="009064DD" w:rsidRPr="00A15D8D" w:rsidRDefault="009064DD" w:rsidP="009064DD">
      <w:pPr>
        <w:rPr>
          <w:rFonts w:ascii="Cambria" w:hAnsi="Cambria"/>
        </w:rPr>
      </w:pPr>
    </w:p>
    <w:p w14:paraId="24A58D56" w14:textId="77777777" w:rsidR="00A15D8D" w:rsidRDefault="009064DD" w:rsidP="00A15D8D">
      <w:pPr>
        <w:ind w:left="284" w:hanging="284"/>
        <w:jc w:val="both"/>
        <w:rPr>
          <w:rFonts w:ascii="Cambria" w:hAnsi="Cambria"/>
        </w:rPr>
      </w:pPr>
      <w:r w:rsidRPr="00A15D8D">
        <w:rPr>
          <w:rFonts w:ascii="Cambria" w:hAnsi="Cambria"/>
          <w:b/>
          <w:bCs/>
        </w:rPr>
        <w:t>Társadalmi hatások</w:t>
      </w:r>
      <w:r w:rsidRPr="00A15D8D">
        <w:rPr>
          <w:rFonts w:ascii="Cambria" w:hAnsi="Cambria"/>
        </w:rPr>
        <w:t xml:space="preserve">: </w:t>
      </w:r>
    </w:p>
    <w:p w14:paraId="3157356F" w14:textId="77777777" w:rsidR="00A15D8D" w:rsidRDefault="009064DD" w:rsidP="00A15D8D">
      <w:pPr>
        <w:ind w:left="284" w:hanging="284"/>
        <w:jc w:val="both"/>
        <w:rPr>
          <w:rFonts w:ascii="Cambria" w:hAnsi="Cambria"/>
        </w:rPr>
      </w:pPr>
      <w:r w:rsidRPr="00A15D8D">
        <w:rPr>
          <w:rFonts w:ascii="Cambria" w:hAnsi="Cambria"/>
        </w:rPr>
        <w:t>A rendelet összeegyezteti és harmonizálja a felsőbb és a helyi jogszabályok rendelkezéseit</w:t>
      </w:r>
      <w:r w:rsidR="00A15D8D">
        <w:rPr>
          <w:rFonts w:ascii="Cambria" w:hAnsi="Cambria"/>
        </w:rPr>
        <w:t>, egyben</w:t>
      </w:r>
    </w:p>
    <w:p w14:paraId="08606674" w14:textId="3EAF3C84" w:rsidR="009064DD" w:rsidRPr="00A15D8D" w:rsidRDefault="00A15D8D" w:rsidP="00A15D8D">
      <w:p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2025. évtől </w:t>
      </w:r>
      <w:r w:rsidR="00FE7C48">
        <w:rPr>
          <w:rFonts w:ascii="Cambria" w:hAnsi="Cambria"/>
        </w:rPr>
        <w:t xml:space="preserve">is </w:t>
      </w:r>
      <w:r>
        <w:rPr>
          <w:rFonts w:ascii="Cambria" w:hAnsi="Cambria"/>
        </w:rPr>
        <w:t xml:space="preserve">megállapítja </w:t>
      </w:r>
      <w:r w:rsidR="00FE7C48">
        <w:rPr>
          <w:rFonts w:ascii="Cambria" w:hAnsi="Cambria"/>
        </w:rPr>
        <w:t xml:space="preserve">– változatlan százalékos összegben (2%) - </w:t>
      </w:r>
      <w:r>
        <w:rPr>
          <w:rFonts w:ascii="Cambria" w:hAnsi="Cambria"/>
        </w:rPr>
        <w:t>az i</w:t>
      </w:r>
      <w:r w:rsidR="00FE7C48">
        <w:rPr>
          <w:rFonts w:ascii="Cambria" w:hAnsi="Cambria"/>
        </w:rPr>
        <w:t xml:space="preserve">parűzési </w:t>
      </w:r>
      <w:r>
        <w:rPr>
          <w:rFonts w:ascii="Cambria" w:hAnsi="Cambria"/>
        </w:rPr>
        <w:t>adó mértékét</w:t>
      </w:r>
      <w:r w:rsidR="009D2081">
        <w:rPr>
          <w:rFonts w:ascii="Cambria" w:hAnsi="Cambria"/>
        </w:rPr>
        <w:t>.</w:t>
      </w:r>
    </w:p>
    <w:p w14:paraId="75471813" w14:textId="77777777" w:rsidR="009064DD" w:rsidRPr="00A15D8D" w:rsidRDefault="009064DD" w:rsidP="00A15D8D">
      <w:pPr>
        <w:ind w:left="284" w:hanging="284"/>
        <w:jc w:val="both"/>
        <w:rPr>
          <w:rFonts w:ascii="Cambria" w:hAnsi="Cambria"/>
        </w:rPr>
      </w:pPr>
    </w:p>
    <w:p w14:paraId="0BDDB30C" w14:textId="77777777" w:rsidR="00A15D8D" w:rsidRDefault="009064DD" w:rsidP="00A15D8D">
      <w:pPr>
        <w:adjustRightInd w:val="0"/>
        <w:ind w:left="284" w:hanging="284"/>
        <w:jc w:val="both"/>
        <w:rPr>
          <w:rFonts w:ascii="Cambria" w:hAnsi="Cambria"/>
        </w:rPr>
      </w:pPr>
      <w:r w:rsidRPr="00A15D8D">
        <w:rPr>
          <w:rFonts w:ascii="Cambria" w:hAnsi="Cambria"/>
          <w:b/>
          <w:bCs/>
        </w:rPr>
        <w:t>Gazdasági hatások:</w:t>
      </w:r>
      <w:r w:rsidRPr="00A15D8D">
        <w:rPr>
          <w:rFonts w:ascii="Cambria" w:hAnsi="Cambria"/>
        </w:rPr>
        <w:t xml:space="preserve"> </w:t>
      </w:r>
    </w:p>
    <w:p w14:paraId="437389FD" w14:textId="5F0F27ED" w:rsidR="009064DD" w:rsidRPr="00A15D8D" w:rsidRDefault="009064DD" w:rsidP="00A15D8D">
      <w:pPr>
        <w:adjustRightInd w:val="0"/>
        <w:jc w:val="both"/>
        <w:rPr>
          <w:rFonts w:ascii="Cambria" w:hAnsi="Cambria"/>
        </w:rPr>
      </w:pPr>
      <w:r w:rsidRPr="00A15D8D">
        <w:rPr>
          <w:rFonts w:ascii="Cambria" w:hAnsi="Cambria"/>
        </w:rPr>
        <w:t xml:space="preserve">A rendeletnek gazdasági hatása </w:t>
      </w:r>
      <w:r w:rsidR="00A15D8D">
        <w:rPr>
          <w:rFonts w:ascii="Cambria" w:hAnsi="Cambria"/>
        </w:rPr>
        <w:t xml:space="preserve">van, hiszen 2025. évtől </w:t>
      </w:r>
      <w:r w:rsidR="00FE7C48">
        <w:rPr>
          <w:rFonts w:ascii="Cambria" w:hAnsi="Cambria"/>
        </w:rPr>
        <w:t xml:space="preserve">a vállalkozóknak továbbra is </w:t>
      </w:r>
      <w:r w:rsidR="00491BAA">
        <w:rPr>
          <w:rFonts w:ascii="Cambria" w:hAnsi="Cambria"/>
        </w:rPr>
        <w:t xml:space="preserve">kell </w:t>
      </w:r>
      <w:r w:rsidR="00FE7C48">
        <w:rPr>
          <w:rFonts w:ascii="Cambria" w:hAnsi="Cambria"/>
        </w:rPr>
        <w:t>helyi iparűzési adót/adóelőleget fizetni, ám annak mértéke változatlan.</w:t>
      </w:r>
      <w:r w:rsidR="00A15D8D">
        <w:rPr>
          <w:rFonts w:ascii="Cambria" w:hAnsi="Cambria"/>
        </w:rPr>
        <w:t xml:space="preserve">  </w:t>
      </w:r>
    </w:p>
    <w:p w14:paraId="428176C4" w14:textId="77777777" w:rsidR="009064DD" w:rsidRPr="00A15D8D" w:rsidRDefault="009064DD" w:rsidP="00A15D8D">
      <w:pPr>
        <w:adjustRightInd w:val="0"/>
        <w:ind w:left="284" w:hanging="284"/>
        <w:jc w:val="both"/>
        <w:rPr>
          <w:rFonts w:ascii="Cambria" w:hAnsi="Cambria"/>
        </w:rPr>
      </w:pPr>
    </w:p>
    <w:p w14:paraId="7C7C8FD6" w14:textId="77777777" w:rsidR="00A15D8D" w:rsidRDefault="009064DD" w:rsidP="00A15D8D">
      <w:pPr>
        <w:ind w:left="284" w:hanging="284"/>
        <w:jc w:val="both"/>
        <w:rPr>
          <w:rFonts w:ascii="Cambria" w:hAnsi="Cambria"/>
        </w:rPr>
      </w:pPr>
      <w:r w:rsidRPr="00A15D8D">
        <w:rPr>
          <w:rFonts w:ascii="Cambria" w:hAnsi="Cambria"/>
          <w:b/>
          <w:bCs/>
        </w:rPr>
        <w:t>Költségvetési hatások:</w:t>
      </w:r>
      <w:r w:rsidR="006B2B64" w:rsidRPr="00A15D8D">
        <w:rPr>
          <w:rFonts w:ascii="Cambria" w:hAnsi="Cambria"/>
        </w:rPr>
        <w:t xml:space="preserve"> </w:t>
      </w:r>
    </w:p>
    <w:p w14:paraId="115B089B" w14:textId="55A9D1F5" w:rsidR="00462A8D" w:rsidRPr="00462A8D" w:rsidRDefault="00462A8D" w:rsidP="00462A8D">
      <w:pPr>
        <w:autoSpaceDE w:val="0"/>
        <w:autoSpaceDN w:val="0"/>
        <w:adjustRightInd w:val="0"/>
        <w:jc w:val="both"/>
        <w:rPr>
          <w:rFonts w:ascii="Cambria" w:eastAsia="Times New Roman" w:hAnsi="Cambria"/>
          <w:bCs/>
          <w:color w:val="auto"/>
          <w:lang w:eastAsia="hu-HU"/>
        </w:rPr>
      </w:pPr>
      <w:r w:rsidRPr="00462A8D">
        <w:rPr>
          <w:rFonts w:ascii="Cambria" w:eastAsia="Times New Roman" w:hAnsi="Cambria"/>
          <w:bCs/>
          <w:lang w:eastAsia="hu-HU"/>
        </w:rPr>
        <w:t xml:space="preserve">Az előterjesztés jogtechnikai változások miatt, a jelenleg hatályos 12 évvel ezelőtt elfogadott és időközben többször módosított rendeletet hatályon kívül helyezésére, egyidejűleg 2025. évtől új önkormányzati rendelet elfogadására irányul, más érdemi változást az előterjesztéshez mellékelt rendelet-tervezet a hatályos jogszabályunkhoz képest nem tartalmaz. </w:t>
      </w:r>
      <w:r w:rsidR="004105E0">
        <w:rPr>
          <w:rFonts w:ascii="Cambria" w:eastAsia="Times New Roman" w:hAnsi="Cambria"/>
          <w:bCs/>
          <w:lang w:eastAsia="hu-HU"/>
        </w:rPr>
        <w:t>A</w:t>
      </w:r>
      <w:r w:rsidRPr="00462A8D">
        <w:rPr>
          <w:rFonts w:ascii="Cambria" w:eastAsia="Times New Roman" w:hAnsi="Cambria"/>
          <w:bCs/>
          <w:lang w:eastAsia="hu-HU"/>
        </w:rPr>
        <w:t xml:space="preserve"> </w:t>
      </w:r>
      <w:r w:rsidR="004105E0" w:rsidRPr="004105E0">
        <w:rPr>
          <w:rFonts w:ascii="Cambria" w:eastAsia="Times New Roman" w:hAnsi="Cambria"/>
          <w:bCs/>
          <w:lang w:eastAsia="hu-HU"/>
        </w:rPr>
        <w:t>rendelet módosításnak nincs többlet költségvetési (bevételi) hatása</w:t>
      </w:r>
      <w:r w:rsidR="004105E0">
        <w:rPr>
          <w:rFonts w:ascii="Cambria" w:eastAsia="Times New Roman" w:hAnsi="Cambria"/>
          <w:bCs/>
          <w:lang w:eastAsia="hu-HU"/>
        </w:rPr>
        <w:t>.</w:t>
      </w:r>
    </w:p>
    <w:p w14:paraId="14BB65DE" w14:textId="77777777" w:rsidR="009064DD" w:rsidRPr="00A15D8D" w:rsidRDefault="009064DD" w:rsidP="00A15D8D">
      <w:pPr>
        <w:ind w:left="284" w:hanging="284"/>
        <w:jc w:val="both"/>
        <w:rPr>
          <w:rFonts w:ascii="Cambria" w:hAnsi="Cambria"/>
        </w:rPr>
      </w:pPr>
    </w:p>
    <w:p w14:paraId="637D3329" w14:textId="77777777" w:rsidR="00A15D8D" w:rsidRDefault="009064DD" w:rsidP="00A15D8D">
      <w:pPr>
        <w:jc w:val="both"/>
        <w:rPr>
          <w:rFonts w:ascii="Cambria" w:hAnsi="Cambria"/>
        </w:rPr>
      </w:pPr>
      <w:r w:rsidRPr="00A15D8D">
        <w:rPr>
          <w:rFonts w:ascii="Cambria" w:hAnsi="Cambria"/>
          <w:b/>
          <w:bCs/>
        </w:rPr>
        <w:t>Környezeti és egészségügyi következmények</w:t>
      </w:r>
      <w:r w:rsidRPr="00A15D8D">
        <w:rPr>
          <w:rFonts w:ascii="Cambria" w:hAnsi="Cambria"/>
        </w:rPr>
        <w:t xml:space="preserve">: </w:t>
      </w:r>
    </w:p>
    <w:p w14:paraId="743FB6C2" w14:textId="4CDA084C" w:rsidR="009064DD" w:rsidRPr="00A15D8D" w:rsidRDefault="009064DD" w:rsidP="00A15D8D">
      <w:pPr>
        <w:jc w:val="both"/>
        <w:rPr>
          <w:rFonts w:ascii="Cambria" w:hAnsi="Cambria"/>
          <w:i/>
          <w:color w:val="auto"/>
          <w:lang w:eastAsia="hu-HU"/>
        </w:rPr>
      </w:pPr>
      <w:r w:rsidRPr="00A15D8D">
        <w:rPr>
          <w:rFonts w:ascii="Cambria" w:hAnsi="Cambria"/>
        </w:rPr>
        <w:t>A rendeletben foglaltak végrehajtásának közvetlen egészségügyi, környezetre gyakorolt hatásai nincsenek.</w:t>
      </w:r>
    </w:p>
    <w:p w14:paraId="4B532AC2" w14:textId="77777777" w:rsidR="009064DD" w:rsidRPr="00A15D8D" w:rsidRDefault="009064DD" w:rsidP="00A15D8D">
      <w:pPr>
        <w:ind w:left="284" w:hanging="284"/>
        <w:jc w:val="both"/>
        <w:rPr>
          <w:rFonts w:ascii="Cambria" w:hAnsi="Cambria"/>
        </w:rPr>
      </w:pPr>
    </w:p>
    <w:p w14:paraId="51B4CECA" w14:textId="77777777" w:rsidR="00FE7C48" w:rsidRDefault="009064DD" w:rsidP="00A15D8D">
      <w:pPr>
        <w:jc w:val="both"/>
        <w:rPr>
          <w:rFonts w:ascii="Cambria" w:hAnsi="Cambria"/>
        </w:rPr>
      </w:pPr>
      <w:r w:rsidRPr="00A15D8D">
        <w:rPr>
          <w:rFonts w:ascii="Cambria" w:hAnsi="Cambria"/>
          <w:b/>
          <w:bCs/>
        </w:rPr>
        <w:t>Adminisztratív terheket befolyásoló hatások</w:t>
      </w:r>
      <w:r w:rsidRPr="00A15D8D">
        <w:rPr>
          <w:rFonts w:ascii="Cambria" w:hAnsi="Cambria"/>
        </w:rPr>
        <w:t xml:space="preserve">: </w:t>
      </w:r>
    </w:p>
    <w:p w14:paraId="509C3F19" w14:textId="03EDB7E7" w:rsidR="009064DD" w:rsidRPr="00A15D8D" w:rsidRDefault="009064DD" w:rsidP="00A15D8D">
      <w:pPr>
        <w:jc w:val="both"/>
        <w:rPr>
          <w:rFonts w:ascii="Cambria" w:hAnsi="Cambria"/>
        </w:rPr>
      </w:pPr>
      <w:r w:rsidRPr="00A15D8D">
        <w:rPr>
          <w:rFonts w:ascii="Cambria" w:hAnsi="Cambria"/>
        </w:rPr>
        <w:t>A rendeletnek adminisztratív terheket jelentősen befolyásoló hatása nincs.</w:t>
      </w:r>
      <w:r w:rsidR="00A15D8D">
        <w:rPr>
          <w:rFonts w:ascii="Cambria" w:hAnsi="Cambria"/>
        </w:rPr>
        <w:t xml:space="preserve"> </w:t>
      </w:r>
    </w:p>
    <w:p w14:paraId="152D8E22" w14:textId="77777777" w:rsidR="009064DD" w:rsidRPr="00A15D8D" w:rsidRDefault="009064DD" w:rsidP="00A15D8D">
      <w:pPr>
        <w:ind w:left="284" w:hanging="284"/>
        <w:jc w:val="both"/>
        <w:rPr>
          <w:rFonts w:ascii="Cambria" w:hAnsi="Cambria"/>
        </w:rPr>
      </w:pPr>
    </w:p>
    <w:p w14:paraId="2A24478F" w14:textId="77777777" w:rsidR="00A15D8D" w:rsidRDefault="009064DD" w:rsidP="00A15D8D">
      <w:pPr>
        <w:jc w:val="both"/>
        <w:rPr>
          <w:rFonts w:ascii="Cambria" w:hAnsi="Cambria"/>
          <w:b/>
          <w:bCs/>
        </w:rPr>
      </w:pPr>
      <w:r w:rsidRPr="00A15D8D">
        <w:rPr>
          <w:rFonts w:ascii="Cambria" w:hAnsi="Cambria"/>
          <w:b/>
          <w:bCs/>
        </w:rPr>
        <w:t xml:space="preserve">A jogszabály megalkotásának szükségessége, illetve a jogalkotás elmaradásának várható következménye: </w:t>
      </w:r>
    </w:p>
    <w:p w14:paraId="26CF5A18" w14:textId="77140A7C" w:rsidR="00874F62" w:rsidRDefault="00A15D8D" w:rsidP="00FE7C48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 </w:t>
      </w:r>
      <w:r w:rsidR="00FE7C48">
        <w:rPr>
          <w:rFonts w:ascii="Cambria" w:hAnsi="Cambria"/>
        </w:rPr>
        <w:t xml:space="preserve">jelenleg hatályos önkormányzati rendelet 12 éve született, így célszerű új alapokra helyezni önkormányzati rendeletünket. </w:t>
      </w:r>
    </w:p>
    <w:p w14:paraId="65302AFA" w14:textId="77777777" w:rsidR="00FE7C48" w:rsidRPr="00A15D8D" w:rsidRDefault="00FE7C48" w:rsidP="00FE7C48">
      <w:pPr>
        <w:jc w:val="both"/>
        <w:rPr>
          <w:rFonts w:ascii="Cambria" w:hAnsi="Cambria"/>
          <w:b/>
          <w:bCs/>
        </w:rPr>
      </w:pPr>
    </w:p>
    <w:p w14:paraId="017B08DE" w14:textId="77777777" w:rsidR="00A15D8D" w:rsidRDefault="009064DD" w:rsidP="00A15D8D">
      <w:pPr>
        <w:ind w:left="284" w:hanging="284"/>
        <w:jc w:val="both"/>
        <w:rPr>
          <w:rFonts w:ascii="Cambria" w:hAnsi="Cambria"/>
        </w:rPr>
      </w:pPr>
      <w:r w:rsidRPr="00A15D8D">
        <w:rPr>
          <w:rFonts w:ascii="Cambria" w:hAnsi="Cambria"/>
          <w:b/>
          <w:bCs/>
        </w:rPr>
        <w:t>A jogszabály alkalmazásához szükséges személyi, szervezeti, tárgyi és pénzügyi feltételek:</w:t>
      </w:r>
      <w:r w:rsidRPr="00A15D8D">
        <w:rPr>
          <w:rFonts w:ascii="Cambria" w:hAnsi="Cambria"/>
        </w:rPr>
        <w:t xml:space="preserve"> </w:t>
      </w:r>
    </w:p>
    <w:p w14:paraId="1DD5287C" w14:textId="28F95D3F" w:rsidR="009064DD" w:rsidRPr="00A15D8D" w:rsidRDefault="009064DD" w:rsidP="00EB574B">
      <w:pPr>
        <w:jc w:val="both"/>
        <w:rPr>
          <w:rFonts w:ascii="Cambria" w:hAnsi="Cambria"/>
        </w:rPr>
      </w:pPr>
      <w:r w:rsidRPr="00A15D8D">
        <w:rPr>
          <w:rFonts w:ascii="Cambria" w:hAnsi="Cambria"/>
        </w:rPr>
        <w:t>A jogszabály alkalmazásához szükséges személyi, szervezeti, tárgyi és pénzügyi feltételek rendelkezésre állnak.</w:t>
      </w:r>
    </w:p>
    <w:p w14:paraId="157EDD0A" w14:textId="77777777" w:rsidR="009064DD" w:rsidRPr="00A15D8D" w:rsidRDefault="009064DD" w:rsidP="00A15D8D">
      <w:pPr>
        <w:ind w:left="284" w:hanging="284"/>
        <w:jc w:val="both"/>
        <w:rPr>
          <w:rFonts w:ascii="Cambria" w:hAnsi="Cambria"/>
        </w:rPr>
      </w:pPr>
    </w:p>
    <w:p w14:paraId="3EF280C1" w14:textId="77777777" w:rsidR="009064DD" w:rsidRPr="00A15D8D" w:rsidRDefault="009064DD" w:rsidP="00A15D8D">
      <w:pPr>
        <w:ind w:left="284" w:hanging="284"/>
        <w:jc w:val="both"/>
        <w:rPr>
          <w:rFonts w:ascii="Cambria" w:hAnsi="Cambria"/>
        </w:rPr>
      </w:pPr>
      <w:r w:rsidRPr="00A15D8D">
        <w:rPr>
          <w:rFonts w:ascii="Cambria" w:hAnsi="Cambria"/>
          <w:b/>
          <w:bCs/>
        </w:rPr>
        <w:t>Utólagos hatásvizsgálat</w:t>
      </w:r>
      <w:r w:rsidRPr="00A15D8D">
        <w:rPr>
          <w:rFonts w:ascii="Cambria" w:hAnsi="Cambria"/>
        </w:rPr>
        <w:t>: Nem szükséges.</w:t>
      </w:r>
    </w:p>
    <w:p w14:paraId="784247D3" w14:textId="77777777" w:rsidR="00CE3A02" w:rsidRPr="00A15D8D" w:rsidRDefault="00CE3A02" w:rsidP="00A15D8D">
      <w:pPr>
        <w:rPr>
          <w:rFonts w:ascii="Cambria" w:hAnsi="Cambria"/>
        </w:rPr>
      </w:pPr>
    </w:p>
    <w:sectPr w:rsidR="00CE3A02" w:rsidRPr="00A15D8D" w:rsidSect="00686519">
      <w:headerReference w:type="default" r:id="rId6"/>
      <w:pgSz w:w="12240" w:h="15840"/>
      <w:pgMar w:top="1191" w:right="1418" w:bottom="1134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5ECEE" w14:textId="77777777" w:rsidR="00AE5121" w:rsidRDefault="00AE5121">
      <w:r>
        <w:separator/>
      </w:r>
    </w:p>
  </w:endnote>
  <w:endnote w:type="continuationSeparator" w:id="0">
    <w:p w14:paraId="0A8F458D" w14:textId="77777777" w:rsidR="00AE5121" w:rsidRDefault="00AE5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A8DC0" w14:textId="77777777" w:rsidR="00AE5121" w:rsidRDefault="00AE5121">
      <w:r>
        <w:separator/>
      </w:r>
    </w:p>
  </w:footnote>
  <w:footnote w:type="continuationSeparator" w:id="0">
    <w:p w14:paraId="3696EB90" w14:textId="77777777" w:rsidR="00AE5121" w:rsidRDefault="00AE5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57F11" w14:textId="77777777" w:rsidR="00874F62" w:rsidRPr="00686519" w:rsidRDefault="00874F62" w:rsidP="00686519">
    <w:pPr>
      <w:pStyle w:val="lfej"/>
      <w:jc w:val="right"/>
      <w:rPr>
        <w:rFonts w:ascii="Constantia" w:hAnsi="Constantia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4DD"/>
    <w:rsid w:val="000A1870"/>
    <w:rsid w:val="000B157C"/>
    <w:rsid w:val="001D11B5"/>
    <w:rsid w:val="001F500B"/>
    <w:rsid w:val="002337C9"/>
    <w:rsid w:val="004105E0"/>
    <w:rsid w:val="00416FC2"/>
    <w:rsid w:val="00435F17"/>
    <w:rsid w:val="00446BD1"/>
    <w:rsid w:val="00462A8D"/>
    <w:rsid w:val="00491BAA"/>
    <w:rsid w:val="00525728"/>
    <w:rsid w:val="005C2A1B"/>
    <w:rsid w:val="00603488"/>
    <w:rsid w:val="006B2B64"/>
    <w:rsid w:val="007947CC"/>
    <w:rsid w:val="0087465F"/>
    <w:rsid w:val="00874F62"/>
    <w:rsid w:val="008A5E94"/>
    <w:rsid w:val="008F4670"/>
    <w:rsid w:val="00904EC7"/>
    <w:rsid w:val="009064DD"/>
    <w:rsid w:val="009D2081"/>
    <w:rsid w:val="00A15D8D"/>
    <w:rsid w:val="00AE5121"/>
    <w:rsid w:val="00AF6A33"/>
    <w:rsid w:val="00B55BD9"/>
    <w:rsid w:val="00BD7398"/>
    <w:rsid w:val="00BE27ED"/>
    <w:rsid w:val="00C17FBD"/>
    <w:rsid w:val="00C761D6"/>
    <w:rsid w:val="00CE3A02"/>
    <w:rsid w:val="00D31F3C"/>
    <w:rsid w:val="00DC1493"/>
    <w:rsid w:val="00E015B3"/>
    <w:rsid w:val="00EB574B"/>
    <w:rsid w:val="00EC7FB0"/>
    <w:rsid w:val="00F26ADE"/>
    <w:rsid w:val="00F42EF6"/>
    <w:rsid w:val="00FE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731D5"/>
  <w15:chartTrackingRefBased/>
  <w15:docId w15:val="{9CFE7612-552C-4087-95A1-47F37277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64DD"/>
    <w:pPr>
      <w:spacing w:after="0" w:line="240" w:lineRule="auto"/>
    </w:pPr>
    <w:rPr>
      <w:rFonts w:ascii="Arial Narrow" w:eastAsia="SimSun" w:hAnsi="Arial Narrow" w:cs="Times New Roman"/>
      <w:color w:val="000000"/>
      <w:lang w:eastAsia="zh-CN"/>
    </w:rPr>
  </w:style>
  <w:style w:type="paragraph" w:styleId="Cmsor1">
    <w:name w:val="heading 1"/>
    <w:basedOn w:val="Norml"/>
    <w:next w:val="Norml"/>
    <w:link w:val="Cmsor1Char"/>
    <w:qFormat/>
    <w:rsid w:val="009064DD"/>
    <w:pPr>
      <w:keepNext/>
      <w:spacing w:before="240" w:after="60"/>
      <w:outlineLvl w:val="0"/>
    </w:pPr>
    <w:rPr>
      <w:rFonts w:ascii="Constantia" w:hAnsi="Constantia" w:cs="Arial"/>
      <w:b/>
      <w:kern w:val="32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064DD"/>
    <w:rPr>
      <w:rFonts w:ascii="Constantia" w:eastAsia="SimSun" w:hAnsi="Constantia" w:cs="Arial"/>
      <w:b/>
      <w:color w:val="000000"/>
      <w:kern w:val="3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9064D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64DD"/>
    <w:rPr>
      <w:rFonts w:ascii="Arial Narrow" w:eastAsia="SimSun" w:hAnsi="Arial Narrow" w:cs="Times New Roman"/>
      <w:color w:val="000000"/>
      <w:lang w:eastAsia="zh-CN"/>
    </w:rPr>
  </w:style>
  <w:style w:type="paragraph" w:styleId="Listaszerbekezds">
    <w:name w:val="List Paragraph"/>
    <w:basedOn w:val="Norml"/>
    <w:uiPriority w:val="34"/>
    <w:qFormat/>
    <w:rsid w:val="00BD73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46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5</cp:revision>
  <cp:lastPrinted>2024-11-06T15:54:00Z</cp:lastPrinted>
  <dcterms:created xsi:type="dcterms:W3CDTF">2024-11-06T16:10:00Z</dcterms:created>
  <dcterms:modified xsi:type="dcterms:W3CDTF">2024-11-14T11:57:00Z</dcterms:modified>
</cp:coreProperties>
</file>