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EC78AB" w14:textId="77777777" w:rsidR="00AB7BBD" w:rsidRDefault="00AB7BBD" w:rsidP="00AB7BBD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</w:p>
    <w:p w14:paraId="02DE1ACE" w14:textId="77777777" w:rsidR="00AB7BBD" w:rsidRDefault="00AB7BBD" w:rsidP="00AB7BBD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1DB70CC8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12721420" w14:textId="77777777" w:rsidR="00AB7BBD" w:rsidRDefault="00AB7BBD" w:rsidP="00AB7BBD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>
        <w:rPr>
          <w:rFonts w:eastAsia="Times New Roman" w:cs="Times New Roman"/>
          <w:sz w:val="24"/>
          <w:szCs w:val="24"/>
          <w:lang w:eastAsia="hu-HU"/>
        </w:rPr>
        <w:t xml:space="preserve"> </w:t>
      </w:r>
    </w:p>
    <w:p w14:paraId="2DD89F12" w14:textId="4132438A" w:rsidR="00AB7BBD" w:rsidRPr="00AB7BBD" w:rsidRDefault="00AB7BBD" w:rsidP="00AB7BBD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hu-HU"/>
        </w:rPr>
      </w:pPr>
      <w:r w:rsidRPr="00AB7BBD">
        <w:rPr>
          <w:rFonts w:eastAsia="Times New Roman" w:cs="Times New Roman"/>
          <w:bCs/>
          <w:sz w:val="24"/>
          <w:szCs w:val="24"/>
          <w:lang w:eastAsia="hu-HU"/>
        </w:rPr>
        <w:t xml:space="preserve">Előterjesztés önkormányzati </w:t>
      </w:r>
      <w:r w:rsidR="00AA0B3C">
        <w:rPr>
          <w:rFonts w:eastAsia="Times New Roman" w:cs="Times New Roman"/>
          <w:bCs/>
          <w:sz w:val="24"/>
          <w:szCs w:val="24"/>
          <w:lang w:eastAsia="hu-HU"/>
        </w:rPr>
        <w:t xml:space="preserve">tulajdonú egyszemélyes </w:t>
      </w:r>
      <w:r w:rsidRPr="00AB7BBD">
        <w:rPr>
          <w:rFonts w:eastAsia="Times New Roman" w:cs="Times New Roman"/>
          <w:bCs/>
          <w:sz w:val="24"/>
          <w:szCs w:val="24"/>
          <w:lang w:eastAsia="hu-HU"/>
        </w:rPr>
        <w:t>gazdasági társaság alapítására és az azzal kapcsolatos tulajdonosi döntések meghozatalára</w:t>
      </w:r>
    </w:p>
    <w:p w14:paraId="6A841FE7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2C30B060" w14:textId="77777777" w:rsidR="00AB7BBD" w:rsidRDefault="00AB7BBD" w:rsidP="00AB7BBD">
      <w:pPr>
        <w:spacing w:after="0" w:line="240" w:lineRule="auto"/>
        <w:outlineLvl w:val="0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>Mellékletek:</w:t>
      </w:r>
    </w:p>
    <w:p w14:paraId="7E2AB77A" w14:textId="3D187E36" w:rsidR="00AA0B3C" w:rsidRDefault="00ED5A9A" w:rsidP="00AB7BBD">
      <w:pPr>
        <w:pStyle w:val="Listaszerbekezds"/>
        <w:numPr>
          <w:ilvl w:val="0"/>
          <w:numId w:val="1"/>
        </w:numPr>
        <w:spacing w:after="0" w:line="240" w:lineRule="auto"/>
        <w:outlineLvl w:val="0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R</w:t>
      </w:r>
      <w:r w:rsidR="00AA0B3C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endelettervezet</w:t>
      </w:r>
    </w:p>
    <w:p w14:paraId="30D5C8A2" w14:textId="3FF391BC" w:rsidR="00AB7BBD" w:rsidRPr="00AB7BBD" w:rsidRDefault="00AB7BBD" w:rsidP="00AB7BBD">
      <w:pPr>
        <w:pStyle w:val="Listaszerbekezds"/>
        <w:numPr>
          <w:ilvl w:val="0"/>
          <w:numId w:val="1"/>
        </w:numPr>
        <w:spacing w:after="0" w:line="240" w:lineRule="auto"/>
        <w:outlineLvl w:val="0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  <w:r w:rsidRPr="00AB7BBD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Alapító Okirat</w:t>
      </w:r>
    </w:p>
    <w:p w14:paraId="51687FE4" w14:textId="4745A0EE" w:rsidR="00AA0B3C" w:rsidRDefault="00AA0B3C" w:rsidP="00AB7BBD">
      <w:pPr>
        <w:pStyle w:val="Listaszerbekezds"/>
        <w:numPr>
          <w:ilvl w:val="0"/>
          <w:numId w:val="1"/>
        </w:numPr>
        <w:spacing w:after="0" w:line="240" w:lineRule="auto"/>
        <w:outlineLvl w:val="0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Közfeladat ellátási megállapodás</w:t>
      </w:r>
    </w:p>
    <w:p w14:paraId="37DF3912" w14:textId="22ABE521" w:rsidR="00AA0B3C" w:rsidRPr="00AA0B3C" w:rsidRDefault="00AB7BBD" w:rsidP="00AA0B3C">
      <w:pPr>
        <w:pStyle w:val="Listaszerbekezds"/>
        <w:numPr>
          <w:ilvl w:val="0"/>
          <w:numId w:val="1"/>
        </w:numPr>
        <w:spacing w:after="0" w:line="240" w:lineRule="auto"/>
        <w:outlineLvl w:val="0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  <w:r w:rsidRPr="00AB7BBD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Javadalmazási Szabályzat</w:t>
      </w:r>
    </w:p>
    <w:p w14:paraId="7472DC39" w14:textId="77777777" w:rsidR="00AB7BBD" w:rsidRPr="00AB7BBD" w:rsidRDefault="00AB7BBD" w:rsidP="00AB7BBD">
      <w:pPr>
        <w:pStyle w:val="Listaszerbekezds"/>
        <w:spacing w:after="0" w:line="240" w:lineRule="auto"/>
        <w:outlineLvl w:val="0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47EB92F" w14:textId="3E0E628B" w:rsidR="00AB7BBD" w:rsidRDefault="00AB7BBD" w:rsidP="00AB7BBD">
      <w:pPr>
        <w:spacing w:after="0" w:line="240" w:lineRule="auto"/>
        <w:outlineLvl w:val="0"/>
        <w:rPr>
          <w:rFonts w:eastAsia="Times New Roman"/>
          <w:color w:val="FF0000"/>
          <w:sz w:val="24"/>
          <w:szCs w:val="24"/>
          <w:lang w:eastAsia="hu-HU"/>
        </w:rPr>
      </w:pP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>
        <w:rPr>
          <w:rFonts w:eastAsia="Times New Roman" w:cs="Times New Roman"/>
          <w:sz w:val="24"/>
          <w:szCs w:val="24"/>
          <w:lang w:eastAsia="hu-HU"/>
        </w:rPr>
        <w:t xml:space="preserve"> Vágner Ákos polgármester</w:t>
      </w:r>
    </w:p>
    <w:p w14:paraId="5C92FABE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DAA2D7C" w14:textId="40BD4C99" w:rsidR="00AB7BBD" w:rsidRDefault="00AB7BBD" w:rsidP="00AB7BBD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>
        <w:rPr>
          <w:rFonts w:eastAsia="Times New Roman" w:cs="Times New Roman"/>
          <w:b/>
          <w:sz w:val="24"/>
          <w:szCs w:val="24"/>
          <w:lang w:eastAsia="hu-HU"/>
        </w:rPr>
        <w:t>:</w:t>
      </w:r>
      <w:r>
        <w:rPr>
          <w:rFonts w:eastAsia="Times New Roman" w:cs="Times New Roman"/>
          <w:sz w:val="24"/>
          <w:szCs w:val="24"/>
          <w:lang w:eastAsia="hu-HU"/>
        </w:rPr>
        <w:t xml:space="preserve"> Dr. Nagy-Holló Eszter Júlia Jogi és Hatósági Irodavezető</w:t>
      </w:r>
    </w:p>
    <w:p w14:paraId="549F9515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092738D3" w14:textId="0A3BA7BE" w:rsidR="00AB7BBD" w:rsidRPr="00AB7BBD" w:rsidRDefault="00AB7BBD" w:rsidP="00AB7BBD">
      <w:pPr>
        <w:spacing w:after="0" w:line="240" w:lineRule="auto"/>
        <w:rPr>
          <w:rFonts w:eastAsia="Times New Roman" w:cs="Times New Roman"/>
          <w:b/>
          <w:color w:val="ED0000"/>
          <w:sz w:val="24"/>
          <w:szCs w:val="24"/>
          <w:u w:val="single"/>
          <w:lang w:eastAsia="hu-HU"/>
        </w:rPr>
      </w:pPr>
      <w:r w:rsidRPr="00DC42EA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="00DC42EA" w:rsidRPr="00DC42EA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DC42EA" w:rsidRPr="00DC42EA">
        <w:rPr>
          <w:sz w:val="24"/>
          <w:szCs w:val="24"/>
        </w:rPr>
        <w:t xml:space="preserve">Egerben </w:t>
      </w:r>
      <w:r w:rsidR="00DC42EA" w:rsidRPr="00DC42EA">
        <w:rPr>
          <w:sz w:val="24"/>
          <w:szCs w:val="24"/>
        </w:rPr>
        <w:t>a település</w:t>
      </w:r>
      <w:r w:rsidR="00DC42EA" w:rsidRPr="00DC42EA">
        <w:rPr>
          <w:sz w:val="24"/>
          <w:szCs w:val="24"/>
        </w:rPr>
        <w:t xml:space="preserve">fejlesztési </w:t>
      </w:r>
      <w:r w:rsidR="00DC42EA" w:rsidRPr="00DC42EA">
        <w:rPr>
          <w:sz w:val="24"/>
          <w:szCs w:val="24"/>
        </w:rPr>
        <w:t xml:space="preserve">kötelezően ellátandó önkormányzati </w:t>
      </w:r>
      <w:r w:rsidR="00DC42EA" w:rsidRPr="00DC42EA">
        <w:rPr>
          <w:sz w:val="24"/>
          <w:szCs w:val="24"/>
        </w:rPr>
        <w:t xml:space="preserve">feladatot – mint egy önkormányzati projekt menedzsment </w:t>
      </w:r>
      <w:r w:rsidR="00DC42EA">
        <w:rPr>
          <w:sz w:val="24"/>
          <w:szCs w:val="24"/>
        </w:rPr>
        <w:t>szervezet – többek között a 2009. évben alapított Egri Városfejlesztési Kft. látta el korábban.</w:t>
      </w:r>
      <w:r w:rsidR="00DC42EA">
        <w:rPr>
          <w:sz w:val="24"/>
          <w:szCs w:val="24"/>
        </w:rPr>
        <w:t xml:space="preserve"> A</w:t>
      </w:r>
      <w:r w:rsidR="00DC42EA" w:rsidRPr="00A30C51">
        <w:rPr>
          <w:sz w:val="24"/>
          <w:szCs w:val="24"/>
        </w:rPr>
        <w:t xml:space="preserve"> cég</w:t>
      </w:r>
      <w:r w:rsidR="00DC42EA">
        <w:rPr>
          <w:sz w:val="24"/>
          <w:szCs w:val="24"/>
        </w:rPr>
        <w:t xml:space="preserve">nek az </w:t>
      </w:r>
      <w:r w:rsidR="00DC42EA" w:rsidRPr="00A30C51">
        <w:rPr>
          <w:sz w:val="24"/>
          <w:szCs w:val="24"/>
        </w:rPr>
        <w:t>elmúlt évekbeli hányattatott sorsa, jelenleg a szakemberek foglalkoztatásának teljes hiánya, az ingyenes megbízási jogviszony keretében ellátott ügyvezetésére is tekintettel</w:t>
      </w:r>
      <w:r w:rsidR="00DC42EA">
        <w:rPr>
          <w:sz w:val="24"/>
          <w:szCs w:val="24"/>
        </w:rPr>
        <w:t xml:space="preserve"> </w:t>
      </w:r>
      <w:r w:rsidR="00DC42EA" w:rsidRPr="0016755F">
        <w:rPr>
          <w:sz w:val="24"/>
          <w:szCs w:val="24"/>
        </w:rPr>
        <w:t>kiüresedett a tevékenysége, szakemberei elvándoroltak</w:t>
      </w:r>
      <w:r w:rsidR="00DC42EA">
        <w:rPr>
          <w:sz w:val="24"/>
          <w:szCs w:val="24"/>
        </w:rPr>
        <w:t xml:space="preserve">. </w:t>
      </w:r>
      <w:r w:rsidR="00DC42EA" w:rsidRPr="0016755F">
        <w:rPr>
          <w:sz w:val="24"/>
          <w:szCs w:val="24"/>
        </w:rPr>
        <w:t>A településfejlesztési kötelezően ellátandó önkormányzati feladatra, a városfejlesztési operatív feladatok ellátására célszerűségi okokat tekintve egy új – egyszemélyes, közvetlenül a Közgyűlés tulajdonosi, irány</w:t>
      </w:r>
      <w:r w:rsidR="00DC42EA" w:rsidRPr="00D20A9C">
        <w:rPr>
          <w:sz w:val="24"/>
          <w:szCs w:val="24"/>
        </w:rPr>
        <w:t>í</w:t>
      </w:r>
      <w:r w:rsidR="00DC42EA" w:rsidRPr="0016755F">
        <w:rPr>
          <w:sz w:val="24"/>
          <w:szCs w:val="24"/>
        </w:rPr>
        <w:t>tási jogkörébe tartozó, ekként operat</w:t>
      </w:r>
      <w:r w:rsidR="00DC42EA" w:rsidRPr="00D20A9C">
        <w:rPr>
          <w:sz w:val="24"/>
          <w:szCs w:val="24"/>
        </w:rPr>
        <w:t>í</w:t>
      </w:r>
      <w:r w:rsidR="00DC42EA" w:rsidRPr="0016755F">
        <w:rPr>
          <w:sz w:val="24"/>
          <w:szCs w:val="24"/>
        </w:rPr>
        <w:t>van működtethető – gazdasági társaság létrehozása indokolt</w:t>
      </w:r>
      <w:r w:rsidR="00DC42EA">
        <w:rPr>
          <w:sz w:val="24"/>
          <w:szCs w:val="24"/>
        </w:rPr>
        <w:t>. Az új cég megalapításáról és az ahhoz szükséges alapítói döntések meghozataláról – úgy mint rendelet hatályon kívül helyezése, alapító okirat elfogadása, ügyvezető-, felügyelőbizottság megválasztása, javadalmazási szabályzat elfogadása, közfeladat ellátási megállapodás elfogadása, költségvetés átcsoportosítás, törzstőke rendelkezésre bocsátása - szól az előterjesztés.</w:t>
      </w:r>
    </w:p>
    <w:p w14:paraId="7972118E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8186FD8" w14:textId="6FEAEDB9" w:rsidR="00AB7BBD" w:rsidRDefault="00AB7BBD" w:rsidP="00AB7BBD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>
        <w:rPr>
          <w:rFonts w:eastAsia="Times New Roman" w:cs="Times New Roman"/>
          <w:sz w:val="24"/>
          <w:szCs w:val="24"/>
          <w:lang w:eastAsia="hu-HU"/>
        </w:rPr>
        <w:t>2024. év november hó 28. nap</w:t>
      </w:r>
    </w:p>
    <w:p w14:paraId="4C8783AA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5D2F491" w14:textId="77777777" w:rsidR="00AB7BBD" w:rsidRDefault="00AB7BBD" w:rsidP="00AB7BBD">
      <w:pPr>
        <w:spacing w:after="0" w:line="240" w:lineRule="auto"/>
        <w:rPr>
          <w:rFonts w:eastAsia="Times New Roman"/>
          <w:sz w:val="24"/>
          <w:szCs w:val="24"/>
          <w:lang w:eastAsia="hu-HU"/>
        </w:rPr>
      </w:pP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>
        <w:rPr>
          <w:rFonts w:eastAsia="Times New Roman" w:cs="Times New Roman"/>
          <w:sz w:val="24"/>
          <w:szCs w:val="24"/>
          <w:lang w:eastAsia="hu-HU"/>
        </w:rPr>
        <w:t xml:space="preserve"> </w:t>
      </w:r>
      <w:r>
        <w:rPr>
          <w:rFonts w:eastAsia="Times New Roman"/>
          <w:sz w:val="24"/>
          <w:szCs w:val="24"/>
          <w:lang w:eastAsia="hu-HU"/>
        </w:rPr>
        <w:t>Eger Megyei Jogú Város Önkormányzatának Közgyűlése</w:t>
      </w:r>
    </w:p>
    <w:p w14:paraId="08FD100F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F5DB775" w14:textId="77777777" w:rsidR="00AB7BBD" w:rsidRDefault="00AB7BBD" w:rsidP="00AB7BBD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>
        <w:rPr>
          <w:rFonts w:eastAsia="Times New Roman" w:cs="Times New Roman"/>
          <w:sz w:val="24"/>
          <w:szCs w:val="24"/>
          <w:lang w:eastAsia="hu-HU"/>
        </w:rPr>
        <w:t xml:space="preserve">: </w:t>
      </w:r>
      <w:r>
        <w:rPr>
          <w:rFonts w:eastAsia="Times New Roman" w:cs="Times New Roman"/>
          <w:sz w:val="24"/>
          <w:szCs w:val="24"/>
          <w:lang w:eastAsia="hu-HU"/>
        </w:rPr>
        <w:tab/>
      </w: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7954038E" w14:textId="77777777" w:rsidR="00AB7BBD" w:rsidRDefault="00AB7BBD" w:rsidP="00AB7BBD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271948C3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color w:val="000000" w:themeColor="text1"/>
          <w:sz w:val="24"/>
          <w:szCs w:val="24"/>
          <w:u w:val="single"/>
          <w:lang w:eastAsia="hu-HU"/>
        </w:rPr>
      </w:pPr>
    </w:p>
    <w:p w14:paraId="10092328" w14:textId="78493F48" w:rsidR="00AB7BBD" w:rsidRDefault="00AB7BBD" w:rsidP="00AB7BBD">
      <w:pPr>
        <w:spacing w:after="0" w:line="240" w:lineRule="auto"/>
        <w:rPr>
          <w:rFonts w:eastAsia="Times New Roman" w:cs="Times New Roman"/>
          <w:b/>
          <w:color w:val="000000" w:themeColor="text1"/>
          <w:sz w:val="24"/>
          <w:szCs w:val="24"/>
          <w:u w:val="single"/>
          <w:lang w:eastAsia="hu-HU"/>
        </w:rPr>
      </w:pPr>
      <w:r>
        <w:rPr>
          <w:rFonts w:eastAsia="Times New Roman" w:cs="Times New Roman"/>
          <w:b/>
          <w:color w:val="000000" w:themeColor="text1"/>
          <w:sz w:val="24"/>
          <w:szCs w:val="24"/>
          <w:u w:val="single"/>
          <w:lang w:eastAsia="hu-HU"/>
        </w:rPr>
        <w:t>Iktatószám:</w:t>
      </w:r>
      <w:r>
        <w:rPr>
          <w:rFonts w:eastAsia="Times New Roman" w:cs="Times New Roman"/>
          <w:color w:val="000000" w:themeColor="text1"/>
          <w:sz w:val="24"/>
          <w:szCs w:val="24"/>
          <w:lang w:eastAsia="hu-HU"/>
        </w:rPr>
        <w:t xml:space="preserve"> 24473/2024.</w:t>
      </w:r>
    </w:p>
    <w:p w14:paraId="49965F7E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color w:val="FF0000"/>
          <w:sz w:val="24"/>
          <w:szCs w:val="24"/>
          <w:u w:val="single"/>
          <w:lang w:eastAsia="hu-HU"/>
        </w:rPr>
      </w:pPr>
    </w:p>
    <w:p w14:paraId="28DA33D3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      </w:t>
      </w:r>
    </w:p>
    <w:tbl>
      <w:tblPr>
        <w:tblW w:w="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AB7BBD" w14:paraId="49F10EE3" w14:textId="77777777" w:rsidTr="007C2E4E">
        <w:trPr>
          <w:trHeight w:val="454"/>
        </w:trPr>
        <w:tc>
          <w:tcPr>
            <w:tcW w:w="9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2F154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AB7BBD" w14:paraId="63E79F55" w14:textId="77777777" w:rsidTr="007C2E4E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4FF78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 xml:space="preserve">Ügyintéző  </w:t>
            </w:r>
          </w:p>
          <w:p w14:paraId="695972BC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395D4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AB7BBD" w14:paraId="25B81AE1" w14:textId="77777777" w:rsidTr="007C2E4E">
        <w:trPr>
          <w:trHeight w:val="455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87E5C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lastRenderedPageBreak/>
              <w:t>Dr. Gubala-Mentusz Dorottya jogász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45A46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Jogi és Hatósági Iroda, Jogi Csoport</w:t>
            </w:r>
          </w:p>
        </w:tc>
      </w:tr>
    </w:tbl>
    <w:p w14:paraId="22EBEF59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049F95B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AB7BBD" w14:paraId="501456BE" w14:textId="77777777" w:rsidTr="007C2E4E">
        <w:trPr>
          <w:trHeight w:val="454"/>
        </w:trPr>
        <w:tc>
          <w:tcPr>
            <w:tcW w:w="9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FF199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AB7BBD" w14:paraId="5FDEC34F" w14:textId="77777777" w:rsidTr="007C2E4E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0A0E6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 xml:space="preserve">Ügyintéző  </w:t>
            </w:r>
          </w:p>
          <w:p w14:paraId="2B396448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8F7FF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AB7BBD" w14:paraId="4A8E5EE2" w14:textId="77777777" w:rsidTr="007C2E4E">
        <w:trPr>
          <w:trHeight w:val="454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78716" w14:textId="38D774A6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FD7170">
              <w:rPr>
                <w:rFonts w:eastAsia="Times New Roman" w:cs="Times New Roman"/>
                <w:sz w:val="24"/>
                <w:szCs w:val="24"/>
                <w:lang w:eastAsia="hu-HU"/>
              </w:rPr>
              <w:t>Vincze Adrienn Gazdasági Irodavezető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64B94" w14:textId="61C85C16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AB7BBD">
              <w:rPr>
                <w:rFonts w:eastAsia="Times New Roman" w:cs="Times New Roman"/>
                <w:sz w:val="24"/>
                <w:szCs w:val="24"/>
                <w:lang w:eastAsia="hu-HU"/>
              </w:rPr>
              <w:t>Gazdasági Iroda</w:t>
            </w:r>
          </w:p>
        </w:tc>
      </w:tr>
    </w:tbl>
    <w:p w14:paraId="52DAD014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F6D7026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4743654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4954E3CC" w14:textId="77777777" w:rsidR="00AB7BBD" w:rsidRDefault="00AB7BBD" w:rsidP="00AB7BBD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AB7BBD" w14:paraId="7FBCA834" w14:textId="77777777" w:rsidTr="007C2E4E">
        <w:trPr>
          <w:trHeight w:val="45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3D430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00F6E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AB7BBD" w14:paraId="540AE745" w14:textId="77777777" w:rsidTr="007C2E4E">
        <w:trPr>
          <w:trHeight w:val="45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DCA68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AA077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</w:tbl>
    <w:p w14:paraId="41572D97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87CC66F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75D55C39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AB7BBD" w14:paraId="2AAA665B" w14:textId="77777777" w:rsidTr="007C2E4E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FF6FD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FA30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4D8B4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AB7BBD" w14:paraId="70986220" w14:textId="77777777" w:rsidTr="007C2E4E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5795D" w14:textId="521EA368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Pénzügyi, Gazdálkodási és Ügyrendi Bizottság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DC97D" w14:textId="09FB991E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2024. november 18. </w:t>
            </w:r>
          </w:p>
          <w:p w14:paraId="14179F0C" w14:textId="43BFCFA9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9 óra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D52A5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Rendezvényterem</w:t>
            </w:r>
          </w:p>
        </w:tc>
      </w:tr>
    </w:tbl>
    <w:p w14:paraId="20F94BD4" w14:textId="77777777" w:rsidR="00AB7BBD" w:rsidRDefault="00AB7BBD" w:rsidP="00AB7BBD">
      <w:pPr>
        <w:rPr>
          <w:rFonts w:eastAsia="Times New Roman" w:cs="Times New Roman"/>
          <w:sz w:val="24"/>
          <w:szCs w:val="24"/>
          <w:lang w:eastAsia="hu-HU"/>
        </w:rPr>
      </w:pPr>
    </w:p>
    <w:p w14:paraId="16DED491" w14:textId="77777777" w:rsidR="00AB7BBD" w:rsidRDefault="00AB7BBD" w:rsidP="00AB7BBD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Bizottsági vélemény:</w:t>
      </w:r>
    </w:p>
    <w:p w14:paraId="7D8D7C43" w14:textId="53C34AB0" w:rsidR="00AB7BBD" w:rsidRDefault="00AB7BBD" w:rsidP="00AB7BBD">
      <w:pPr>
        <w:rPr>
          <w:sz w:val="24"/>
          <w:szCs w:val="24"/>
        </w:rPr>
      </w:pPr>
      <w:r>
        <w:rPr>
          <w:sz w:val="24"/>
          <w:szCs w:val="24"/>
        </w:rPr>
        <w:t xml:space="preserve">A Pénzügyi, Gazdálkodási és Ügyrendi Bizottság támogatja az </w:t>
      </w:r>
      <w:r w:rsidRPr="00AB7BBD">
        <w:rPr>
          <w:rFonts w:eastAsia="Times New Roman" w:cs="Times New Roman"/>
          <w:bCs/>
          <w:sz w:val="24"/>
          <w:szCs w:val="24"/>
          <w:lang w:eastAsia="hu-HU"/>
        </w:rPr>
        <w:t xml:space="preserve">önkormányzati </w:t>
      </w:r>
      <w:r w:rsidR="00A1636E">
        <w:rPr>
          <w:rFonts w:eastAsia="Times New Roman" w:cs="Times New Roman"/>
          <w:bCs/>
          <w:sz w:val="24"/>
          <w:szCs w:val="24"/>
          <w:lang w:eastAsia="hu-HU"/>
        </w:rPr>
        <w:t xml:space="preserve">tulajdonú egyszemélyes </w:t>
      </w:r>
      <w:r w:rsidRPr="00AB7BBD">
        <w:rPr>
          <w:rFonts w:eastAsia="Times New Roman" w:cs="Times New Roman"/>
          <w:bCs/>
          <w:sz w:val="24"/>
          <w:szCs w:val="24"/>
          <w:lang w:eastAsia="hu-HU"/>
        </w:rPr>
        <w:t>gazdasági társaság alapítására és az azzal kapcsolatos tulajdonosi döntések meghozatalára</w:t>
      </w:r>
      <w:r>
        <w:rPr>
          <w:rFonts w:eastAsia="Times New Roman" w:cs="Times New Roman"/>
          <w:bCs/>
          <w:sz w:val="24"/>
          <w:szCs w:val="24"/>
          <w:lang w:eastAsia="hu-HU"/>
        </w:rPr>
        <w:t xml:space="preserve"> vonatkozó határozatok </w:t>
      </w:r>
      <w:r>
        <w:rPr>
          <w:sz w:val="24"/>
          <w:szCs w:val="24"/>
        </w:rPr>
        <w:t>Közgyűlés általi elfogadását.</w:t>
      </w:r>
    </w:p>
    <w:p w14:paraId="37E52262" w14:textId="77777777" w:rsidR="00AB7BBD" w:rsidRDefault="00AB7BBD" w:rsidP="00AB7BBD">
      <w:pPr>
        <w:rPr>
          <w:sz w:val="24"/>
          <w:szCs w:val="24"/>
        </w:rPr>
      </w:pPr>
    </w:p>
    <w:p w14:paraId="6C64CFCF" w14:textId="77777777" w:rsidR="00AB7BBD" w:rsidRDefault="00AB7BBD" w:rsidP="00AB7BBD">
      <w:pPr>
        <w:rPr>
          <w:sz w:val="24"/>
          <w:szCs w:val="24"/>
        </w:rPr>
      </w:pPr>
    </w:p>
    <w:p w14:paraId="7285199A" w14:textId="77777777" w:rsidR="00AB7BBD" w:rsidRDefault="00AB7BBD" w:rsidP="00AB7BBD"/>
    <w:p w14:paraId="77342E3D" w14:textId="77777777" w:rsidR="00AB7BBD" w:rsidRDefault="00AB7BBD" w:rsidP="00AB7BBD"/>
    <w:p w14:paraId="47E57EF3" w14:textId="77777777" w:rsidR="00104B23" w:rsidRDefault="00104B23"/>
    <w:sectPr w:rsidR="00104B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121ED6"/>
    <w:multiLevelType w:val="hybridMultilevel"/>
    <w:tmpl w:val="5FD4A09E"/>
    <w:lvl w:ilvl="0" w:tplc="B7885716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354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BBD"/>
    <w:rsid w:val="00104B23"/>
    <w:rsid w:val="008764DC"/>
    <w:rsid w:val="009D5DB0"/>
    <w:rsid w:val="00A1636E"/>
    <w:rsid w:val="00AA0B3C"/>
    <w:rsid w:val="00AB7BBD"/>
    <w:rsid w:val="00DB04D8"/>
    <w:rsid w:val="00DC42EA"/>
    <w:rsid w:val="00ED5A9A"/>
    <w:rsid w:val="00FD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3B6FF"/>
  <w15:chartTrackingRefBased/>
  <w15:docId w15:val="{EAA92DCF-CC35-4DF0-A0F3-232A9928F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B7BBD"/>
    <w:pPr>
      <w:spacing w:line="254" w:lineRule="auto"/>
      <w:jc w:val="both"/>
    </w:pPr>
    <w:rPr>
      <w:rFonts w:ascii="Constantia" w:hAnsi="Constantia"/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AB7BBD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B7BBD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B7BBD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B7BBD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B7BBD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B7BBD"/>
    <w:pPr>
      <w:keepNext/>
      <w:keepLines/>
      <w:spacing w:before="40" w:after="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B7BBD"/>
    <w:pPr>
      <w:keepNext/>
      <w:keepLines/>
      <w:spacing w:before="40" w:after="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B7BBD"/>
    <w:pPr>
      <w:keepNext/>
      <w:keepLines/>
      <w:spacing w:after="0"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B7BBD"/>
    <w:pPr>
      <w:keepNext/>
      <w:keepLines/>
      <w:spacing w:after="0"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B7B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B7B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B7B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B7BBD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B7BBD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B7BBD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B7BBD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B7BBD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B7BBD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B7BBD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AB7B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B7BBD"/>
    <w:pPr>
      <w:numPr>
        <w:ilvl w:val="1"/>
      </w:numPr>
      <w:spacing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AB7B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B7BBD"/>
    <w:pPr>
      <w:spacing w:before="160" w:line="259" w:lineRule="auto"/>
      <w:jc w:val="center"/>
    </w:pPr>
    <w:rPr>
      <w:rFonts w:asciiTheme="minorHAnsi" w:hAnsiTheme="minorHAnsi"/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AB7BBD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B7BBD"/>
    <w:pPr>
      <w:spacing w:line="259" w:lineRule="auto"/>
      <w:ind w:left="720"/>
      <w:contextualSpacing/>
      <w:jc w:val="left"/>
    </w:pPr>
    <w:rPr>
      <w:rFonts w:asciiTheme="minorHAnsi" w:hAnsiTheme="minorHAnsi"/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AB7BBD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B7B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/>
      <w:i/>
      <w:iCs/>
      <w:color w:val="0F4761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B7BBD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B7BB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Mentusz Dorottya</dc:creator>
  <cp:keywords/>
  <dc:description/>
  <cp:lastModifiedBy>dr. Mentusz Dorottya</cp:lastModifiedBy>
  <cp:revision>5</cp:revision>
  <dcterms:created xsi:type="dcterms:W3CDTF">2024-11-06T15:46:00Z</dcterms:created>
  <dcterms:modified xsi:type="dcterms:W3CDTF">2024-11-14T12:50:00Z</dcterms:modified>
</cp:coreProperties>
</file>