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D5407" w14:textId="26E6114B" w:rsidR="0094518D" w:rsidRDefault="003715FA" w:rsidP="0094518D">
      <w:pPr>
        <w:rPr>
          <w:rFonts w:ascii="Garamond" w:hAnsi="Garamond"/>
        </w:rPr>
      </w:pPr>
      <w:r>
        <w:rPr>
          <w:rFonts w:ascii="Garamond" w:hAnsi="Garamond"/>
        </w:rPr>
        <w:t xml:space="preserve"> </w:t>
      </w:r>
      <w:r w:rsidR="00A25FA8">
        <w:rPr>
          <w:noProof/>
        </w:rPr>
        <w:drawing>
          <wp:inline distT="0" distB="0" distL="0" distR="0" wp14:anchorId="716781CD" wp14:editId="058D3194">
            <wp:extent cx="5760085" cy="817880"/>
            <wp:effectExtent l="0" t="0" r="0" b="1270"/>
            <wp:docPr id="97247871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085" cy="817880"/>
                    </a:xfrm>
                    <a:prstGeom prst="rect">
                      <a:avLst/>
                    </a:prstGeom>
                    <a:noFill/>
                    <a:ln>
                      <a:noFill/>
                    </a:ln>
                  </pic:spPr>
                </pic:pic>
              </a:graphicData>
            </a:graphic>
          </wp:inline>
        </w:drawing>
      </w:r>
    </w:p>
    <w:p w14:paraId="520D5DF1" w14:textId="77777777" w:rsidR="0094518D" w:rsidRDefault="0094518D" w:rsidP="0094518D">
      <w:pPr>
        <w:pStyle w:val="xl43"/>
        <w:pBdr>
          <w:left w:val="none" w:sz="0" w:space="0" w:color="auto"/>
          <w:bottom w:val="none" w:sz="0" w:space="0" w:color="auto"/>
          <w:right w:val="none" w:sz="0" w:space="0" w:color="auto"/>
        </w:pBdr>
        <w:spacing w:before="0" w:beforeAutospacing="0" w:after="0" w:afterAutospacing="0"/>
        <w:jc w:val="left"/>
      </w:pPr>
    </w:p>
    <w:p w14:paraId="65D9D8BD" w14:textId="77777777" w:rsidR="0094518D" w:rsidRPr="00412D82" w:rsidRDefault="0094518D" w:rsidP="0094518D">
      <w:pPr>
        <w:pStyle w:val="xl43"/>
        <w:pBdr>
          <w:left w:val="none" w:sz="0" w:space="0" w:color="auto"/>
          <w:bottom w:val="none" w:sz="0" w:space="0" w:color="auto"/>
          <w:right w:val="none" w:sz="0" w:space="0" w:color="auto"/>
        </w:pBdr>
        <w:spacing w:before="0" w:beforeAutospacing="0" w:after="0" w:afterAutospacing="0"/>
        <w:rPr>
          <w:rFonts w:ascii="Garamond" w:eastAsia="Times New Roman" w:hAnsi="Garamond"/>
        </w:rPr>
      </w:pPr>
      <w:r w:rsidRPr="00C546C4">
        <w:t>_____napirend</w:t>
      </w:r>
    </w:p>
    <w:p w14:paraId="0ED6DDDC" w14:textId="77777777" w:rsidR="005B36B5" w:rsidRPr="00015C86" w:rsidRDefault="005B36B5" w:rsidP="00AB6432">
      <w:pPr>
        <w:tabs>
          <w:tab w:val="left" w:pos="284"/>
          <w:tab w:val="left" w:pos="567"/>
          <w:tab w:val="left" w:pos="5670"/>
        </w:tabs>
        <w:rPr>
          <w:rFonts w:ascii="Constantia" w:hAnsi="Constantia"/>
          <w:b/>
        </w:rPr>
      </w:pPr>
    </w:p>
    <w:p w14:paraId="6409EF9A" w14:textId="77777777" w:rsidR="005B36B5" w:rsidRPr="00015C86" w:rsidRDefault="005B36B5" w:rsidP="0094518D">
      <w:pPr>
        <w:tabs>
          <w:tab w:val="left" w:pos="284"/>
          <w:tab w:val="left" w:pos="567"/>
          <w:tab w:val="left" w:pos="5670"/>
        </w:tabs>
        <w:jc w:val="center"/>
        <w:rPr>
          <w:rFonts w:ascii="Constantia" w:hAnsi="Constantia"/>
          <w:b/>
        </w:rPr>
      </w:pPr>
    </w:p>
    <w:p w14:paraId="6C39C700" w14:textId="77777777" w:rsidR="0094518D" w:rsidRPr="00015C86" w:rsidRDefault="0094518D" w:rsidP="0094518D">
      <w:pPr>
        <w:tabs>
          <w:tab w:val="left" w:pos="284"/>
          <w:tab w:val="left" w:pos="567"/>
          <w:tab w:val="left" w:pos="5670"/>
        </w:tabs>
        <w:jc w:val="center"/>
        <w:rPr>
          <w:rFonts w:ascii="Constantia" w:hAnsi="Constantia"/>
          <w:b/>
        </w:rPr>
      </w:pPr>
      <w:r w:rsidRPr="00015C86">
        <w:rPr>
          <w:rFonts w:ascii="Constantia" w:hAnsi="Constantia"/>
          <w:b/>
        </w:rPr>
        <w:t>ELŐTERJESZTÉS</w:t>
      </w:r>
    </w:p>
    <w:p w14:paraId="7F9445F4" w14:textId="77777777" w:rsidR="00331EBA" w:rsidRPr="00015C86" w:rsidRDefault="00331EBA" w:rsidP="0094518D">
      <w:pPr>
        <w:pStyle w:val="xl43"/>
        <w:pBdr>
          <w:left w:val="none" w:sz="0" w:space="0" w:color="auto"/>
          <w:bottom w:val="none" w:sz="0" w:space="0" w:color="auto"/>
          <w:right w:val="none" w:sz="0" w:space="0" w:color="auto"/>
        </w:pBdr>
        <w:spacing w:before="0" w:beforeAutospacing="0" w:after="0" w:afterAutospacing="0"/>
        <w:jc w:val="center"/>
        <w:rPr>
          <w:rFonts w:ascii="Constantia" w:eastAsia="Times New Roman" w:hAnsi="Constantia"/>
        </w:rPr>
      </w:pPr>
    </w:p>
    <w:p w14:paraId="7D56F408" w14:textId="2D378CE3" w:rsidR="00656BDD" w:rsidRDefault="00AD0125" w:rsidP="00383D7B">
      <w:pPr>
        <w:jc w:val="center"/>
        <w:rPr>
          <w:rFonts w:ascii="Constantia" w:hAnsi="Constantia"/>
          <w:b/>
          <w:bCs/>
        </w:rPr>
      </w:pPr>
      <w:r w:rsidRPr="00AD0125">
        <w:rPr>
          <w:rFonts w:ascii="Constantia" w:hAnsi="Constantia"/>
          <w:b/>
          <w:bCs/>
        </w:rPr>
        <w:t xml:space="preserve">az Eger, Dobó István tér 8. szám alatti társasházban található 4996/A/2 helyrajzi számú ingatlan kedvezményes </w:t>
      </w:r>
      <w:r w:rsidR="00765D31">
        <w:rPr>
          <w:rFonts w:ascii="Constantia" w:hAnsi="Constantia"/>
          <w:b/>
          <w:bCs/>
        </w:rPr>
        <w:t>használatba adásáról</w:t>
      </w:r>
    </w:p>
    <w:p w14:paraId="78208FE7" w14:textId="77777777" w:rsidR="00113ACF" w:rsidRDefault="00113ACF" w:rsidP="00383D7B">
      <w:pPr>
        <w:jc w:val="center"/>
        <w:rPr>
          <w:rFonts w:ascii="Constantia" w:hAnsi="Constantia"/>
          <w:b/>
          <w:bCs/>
        </w:rPr>
      </w:pPr>
    </w:p>
    <w:p w14:paraId="79619F75" w14:textId="77777777" w:rsidR="00AD0125" w:rsidRDefault="00AD0125" w:rsidP="00383D7B">
      <w:pPr>
        <w:jc w:val="center"/>
        <w:rPr>
          <w:rFonts w:ascii="Constantia" w:hAnsi="Constantia"/>
          <w:b/>
          <w:bCs/>
        </w:rPr>
      </w:pPr>
    </w:p>
    <w:p w14:paraId="7D92A105" w14:textId="6A2A71EE" w:rsidR="00383D7B" w:rsidRDefault="00CA3DAF" w:rsidP="00383D7B">
      <w:pPr>
        <w:jc w:val="center"/>
        <w:rPr>
          <w:rFonts w:ascii="Constantia" w:hAnsi="Constantia"/>
          <w:b/>
          <w:bCs/>
        </w:rPr>
      </w:pPr>
      <w:r>
        <w:rPr>
          <w:rFonts w:ascii="Constantia" w:hAnsi="Constantia"/>
          <w:b/>
          <w:bCs/>
        </w:rPr>
        <w:t>Tisztelt Közgyűlés!</w:t>
      </w:r>
    </w:p>
    <w:p w14:paraId="11771E67" w14:textId="77777777" w:rsidR="00CA3DAF" w:rsidRDefault="00CA3DAF" w:rsidP="001C744A">
      <w:pPr>
        <w:rPr>
          <w:rFonts w:ascii="Constantia" w:hAnsi="Constantia"/>
          <w:b/>
          <w:bCs/>
        </w:rPr>
      </w:pPr>
    </w:p>
    <w:p w14:paraId="52C96099" w14:textId="31387A5B" w:rsidR="009A7487" w:rsidRDefault="00F462F5" w:rsidP="00213975">
      <w:pPr>
        <w:widowControl w:val="0"/>
        <w:autoSpaceDE w:val="0"/>
        <w:autoSpaceDN w:val="0"/>
        <w:adjustRightInd w:val="0"/>
        <w:jc w:val="both"/>
        <w:rPr>
          <w:rFonts w:ascii="Constantia" w:hAnsi="Constantia"/>
        </w:rPr>
      </w:pPr>
      <w:r>
        <w:rPr>
          <w:rFonts w:ascii="Constantia" w:hAnsi="Constantia"/>
        </w:rPr>
        <w:t>Eger Megyei Jogú Város Önkormányzat</w:t>
      </w:r>
      <w:r w:rsidR="003566CA">
        <w:rPr>
          <w:rFonts w:ascii="Constantia" w:hAnsi="Constantia"/>
        </w:rPr>
        <w:t xml:space="preserve">ának Közgyűlése a </w:t>
      </w:r>
      <w:r w:rsidR="003566CA" w:rsidRPr="003566CA">
        <w:rPr>
          <w:rFonts w:ascii="Constantia" w:hAnsi="Constantia"/>
        </w:rPr>
        <w:t>392/2024</w:t>
      </w:r>
      <w:r w:rsidR="0039663A">
        <w:rPr>
          <w:rFonts w:ascii="Constantia" w:hAnsi="Constantia"/>
        </w:rPr>
        <w:t>.</w:t>
      </w:r>
      <w:r w:rsidR="003566CA" w:rsidRPr="003566CA">
        <w:rPr>
          <w:rFonts w:ascii="Constantia" w:hAnsi="Constantia"/>
        </w:rPr>
        <w:t xml:space="preserve"> (XI.28</w:t>
      </w:r>
      <w:r w:rsidR="003566CA">
        <w:rPr>
          <w:rFonts w:ascii="Constantia" w:hAnsi="Constantia"/>
        </w:rPr>
        <w:t>.</w:t>
      </w:r>
      <w:r w:rsidR="003566CA" w:rsidRPr="003566CA">
        <w:rPr>
          <w:rFonts w:ascii="Constantia" w:hAnsi="Constantia"/>
        </w:rPr>
        <w:t xml:space="preserve">) </w:t>
      </w:r>
      <w:r w:rsidR="003566CA">
        <w:rPr>
          <w:rFonts w:ascii="Constantia" w:hAnsi="Constantia"/>
        </w:rPr>
        <w:t>számú</w:t>
      </w:r>
      <w:r w:rsidR="003566CA" w:rsidRPr="003566CA">
        <w:rPr>
          <w:rFonts w:ascii="Constantia" w:hAnsi="Constantia"/>
        </w:rPr>
        <w:t xml:space="preserve"> határozat</w:t>
      </w:r>
      <w:r w:rsidR="003566CA">
        <w:rPr>
          <w:rFonts w:ascii="Constantia" w:hAnsi="Constantia"/>
        </w:rPr>
        <w:t>ával megalapította az Egri Fejlesztési Ügynökség Korlátolt Felelősségű Társaság</w:t>
      </w:r>
      <w:r w:rsidR="00A31A8C">
        <w:rPr>
          <w:rFonts w:ascii="Constantia" w:hAnsi="Constantia"/>
        </w:rPr>
        <w:t xml:space="preserve"> (továbbiakban: Társaság)</w:t>
      </w:r>
      <w:r w:rsidR="003566CA">
        <w:rPr>
          <w:rFonts w:ascii="Constantia" w:hAnsi="Constantia"/>
        </w:rPr>
        <w:t xml:space="preserve"> elnevezésű, kizárólagos önkormányzati tulajdonú, egyszemélyes gazdasági társaságot</w:t>
      </w:r>
      <w:r w:rsidR="00A31A8C">
        <w:rPr>
          <w:rFonts w:ascii="Constantia" w:hAnsi="Constantia"/>
        </w:rPr>
        <w:t>,</w:t>
      </w:r>
      <w:r w:rsidR="003566CA">
        <w:rPr>
          <w:rFonts w:ascii="Constantia" w:hAnsi="Constantia"/>
        </w:rPr>
        <w:t xml:space="preserve"> a településfejlesztési kötelezően ellátandó önkormányzati feladat és a városfejlesztési operatív feladatok ellátás</w:t>
      </w:r>
      <w:r w:rsidR="00A31A8C">
        <w:rPr>
          <w:rFonts w:ascii="Constantia" w:hAnsi="Constantia"/>
        </w:rPr>
        <w:t>a céljából</w:t>
      </w:r>
      <w:r w:rsidR="003566CA">
        <w:rPr>
          <w:rFonts w:ascii="Constantia" w:hAnsi="Constantia"/>
        </w:rPr>
        <w:t>.</w:t>
      </w:r>
      <w:r w:rsidR="00A61BFA">
        <w:rPr>
          <w:rFonts w:ascii="Constantia" w:hAnsi="Constantia"/>
        </w:rPr>
        <w:t xml:space="preserve"> </w:t>
      </w:r>
      <w:r w:rsidR="00A61BFA" w:rsidRPr="00A61BFA">
        <w:rPr>
          <w:rFonts w:ascii="Constantia" w:hAnsi="Constantia"/>
        </w:rPr>
        <w:t>Eger Megyei Jogú Város Önkormányzatának Közgyűlése hozzájárul</w:t>
      </w:r>
      <w:r w:rsidR="00A61BFA">
        <w:rPr>
          <w:rFonts w:ascii="Constantia" w:hAnsi="Constantia"/>
        </w:rPr>
        <w:t>t</w:t>
      </w:r>
      <w:r w:rsidR="00A61BFA" w:rsidRPr="00A61BFA">
        <w:rPr>
          <w:rFonts w:ascii="Constantia" w:hAnsi="Constantia"/>
        </w:rPr>
        <w:t xml:space="preserve"> ahhoz, hogy a </w:t>
      </w:r>
      <w:r w:rsidR="00CD1DFB">
        <w:rPr>
          <w:rFonts w:ascii="Constantia" w:hAnsi="Constantia"/>
        </w:rPr>
        <w:t>Társaság</w:t>
      </w:r>
      <w:r w:rsidR="00A61BFA" w:rsidRPr="00A61BFA">
        <w:rPr>
          <w:rFonts w:ascii="Constantia" w:hAnsi="Constantia"/>
        </w:rPr>
        <w:t xml:space="preserve"> székhelyeként az önkormányzat kizárólagos tulajdonában álló 3300 Eger, Dobó István tér 8. szám alatti ingatlan kerüljön bejegyzésre a cégnyilvántartásba.</w:t>
      </w:r>
    </w:p>
    <w:p w14:paraId="04B2086B" w14:textId="5B1CC419" w:rsidR="00A31A8C" w:rsidRDefault="00A31A8C" w:rsidP="00213975">
      <w:pPr>
        <w:widowControl w:val="0"/>
        <w:autoSpaceDE w:val="0"/>
        <w:autoSpaceDN w:val="0"/>
        <w:adjustRightInd w:val="0"/>
        <w:jc w:val="both"/>
        <w:rPr>
          <w:rFonts w:ascii="Constantia" w:hAnsi="Constantia"/>
        </w:rPr>
      </w:pPr>
      <w:r>
        <w:rPr>
          <w:rFonts w:ascii="Constantia" w:hAnsi="Constantia"/>
        </w:rPr>
        <w:t xml:space="preserve">Az Egri Törvényszék Cégbírósága a Társaságot 2024. december 3-án </w:t>
      </w:r>
      <w:r w:rsidR="00A61BFA">
        <w:rPr>
          <w:rFonts w:ascii="Constantia" w:hAnsi="Constantia"/>
        </w:rPr>
        <w:t xml:space="preserve">bejegyezte. </w:t>
      </w:r>
    </w:p>
    <w:p w14:paraId="45745544" w14:textId="77777777" w:rsidR="002A718A" w:rsidRDefault="002A718A" w:rsidP="00213975">
      <w:pPr>
        <w:widowControl w:val="0"/>
        <w:autoSpaceDE w:val="0"/>
        <w:autoSpaceDN w:val="0"/>
        <w:adjustRightInd w:val="0"/>
        <w:jc w:val="both"/>
        <w:rPr>
          <w:rFonts w:ascii="Constantia" w:hAnsi="Constantia"/>
          <w:bCs/>
        </w:rPr>
      </w:pPr>
    </w:p>
    <w:p w14:paraId="60A6D80B" w14:textId="52D829A5" w:rsidR="00A61BFA" w:rsidRDefault="00A61BFA" w:rsidP="008C3492">
      <w:pPr>
        <w:widowControl w:val="0"/>
        <w:autoSpaceDE w:val="0"/>
        <w:autoSpaceDN w:val="0"/>
        <w:adjustRightInd w:val="0"/>
        <w:jc w:val="both"/>
        <w:rPr>
          <w:rFonts w:ascii="Constantia" w:hAnsi="Constantia"/>
          <w:bCs/>
        </w:rPr>
      </w:pPr>
      <w:r>
        <w:rPr>
          <w:rFonts w:ascii="Constantia" w:hAnsi="Constantia"/>
          <w:bCs/>
        </w:rPr>
        <w:t>Eger Megyei Jogú Város Önkormányzatának kizárólagos tulajdonában áll a természetben Eger, Dobó István tér 8. szám alatti társasház</w:t>
      </w:r>
      <w:r w:rsidR="00B928D5">
        <w:rPr>
          <w:rFonts w:ascii="Constantia" w:hAnsi="Constantia"/>
          <w:bCs/>
        </w:rPr>
        <w:t xml:space="preserve"> földszintjén</w:t>
      </w:r>
      <w:r>
        <w:rPr>
          <w:rFonts w:ascii="Constantia" w:hAnsi="Constantia"/>
          <w:bCs/>
        </w:rPr>
        <w:t xml:space="preserve"> </w:t>
      </w:r>
      <w:bookmarkStart w:id="0" w:name="_Hlk187068829"/>
      <w:r>
        <w:rPr>
          <w:rFonts w:ascii="Constantia" w:hAnsi="Constantia"/>
          <w:bCs/>
        </w:rPr>
        <w:t xml:space="preserve">található </w:t>
      </w:r>
      <w:bookmarkEnd w:id="0"/>
      <w:r w:rsidRPr="00A61BFA">
        <w:rPr>
          <w:rFonts w:ascii="Constantia" w:hAnsi="Constantia"/>
          <w:bCs/>
        </w:rPr>
        <w:t>4996/A/2 hrsz-ú „iroda” megnevezésű</w:t>
      </w:r>
      <w:r>
        <w:rPr>
          <w:rFonts w:ascii="Constantia" w:hAnsi="Constantia"/>
          <w:bCs/>
        </w:rPr>
        <w:t xml:space="preserve"> </w:t>
      </w:r>
      <w:r w:rsidR="00CD1DFB">
        <w:rPr>
          <w:rFonts w:ascii="Constantia" w:hAnsi="Constantia"/>
          <w:bCs/>
        </w:rPr>
        <w:t xml:space="preserve">59 m² területű </w:t>
      </w:r>
      <w:r>
        <w:rPr>
          <w:rFonts w:ascii="Constantia" w:hAnsi="Constantia"/>
          <w:bCs/>
        </w:rPr>
        <w:t>ingatlan.</w:t>
      </w:r>
    </w:p>
    <w:p w14:paraId="69870451" w14:textId="1A1FDC2B" w:rsidR="002E120E" w:rsidRPr="008C3492" w:rsidRDefault="00CD1DFB" w:rsidP="008C3492">
      <w:pPr>
        <w:widowControl w:val="0"/>
        <w:autoSpaceDE w:val="0"/>
        <w:autoSpaceDN w:val="0"/>
        <w:adjustRightInd w:val="0"/>
        <w:jc w:val="both"/>
        <w:rPr>
          <w:rFonts w:ascii="Constantia" w:hAnsi="Constantia"/>
          <w:bCs/>
        </w:rPr>
      </w:pPr>
      <w:r>
        <w:rPr>
          <w:rFonts w:ascii="Constantia" w:hAnsi="Constantia"/>
          <w:bCs/>
        </w:rPr>
        <w:t>A fenti ingatlan szolgál az Egri Fejlesztési Ügynökség Kft. székhelyéül, így az ingatlan használatára vonatkozó szerződés megkötése vált szükségessé</w:t>
      </w:r>
      <w:r w:rsidR="004157D1">
        <w:rPr>
          <w:rFonts w:ascii="Constantia" w:hAnsi="Constantia"/>
          <w:bCs/>
        </w:rPr>
        <w:t xml:space="preserve">, melyhez elengedhetetlen - </w:t>
      </w:r>
      <w:r w:rsidR="000017EB" w:rsidRPr="000017EB">
        <w:rPr>
          <w:rFonts w:ascii="Constantia" w:eastAsia="Calibri" w:hAnsi="Constantia"/>
          <w:lang w:eastAsia="en-US"/>
        </w:rPr>
        <w:t>Eger Megyei Jogú Város Önkormányzata Közgyűlésének az önkormányzat vagyonáról és a vagyongazdálkodásról szóló 33/2022</w:t>
      </w:r>
      <w:r w:rsidR="00793566">
        <w:rPr>
          <w:rFonts w:ascii="Constantia" w:eastAsia="Calibri" w:hAnsi="Constantia"/>
          <w:lang w:eastAsia="en-US"/>
        </w:rPr>
        <w:t xml:space="preserve">. </w:t>
      </w:r>
      <w:r w:rsidR="000017EB" w:rsidRPr="000017EB">
        <w:rPr>
          <w:rFonts w:ascii="Constantia" w:eastAsia="Calibri" w:hAnsi="Constantia"/>
          <w:lang w:eastAsia="en-US"/>
        </w:rPr>
        <w:t>(XI.25.) önkormányzati rendelete</w:t>
      </w:r>
      <w:r w:rsidR="002E120E" w:rsidRPr="002E120E">
        <w:rPr>
          <w:rFonts w:ascii="Constantia" w:eastAsia="Calibri" w:hAnsi="Constantia"/>
          <w:lang w:eastAsia="en-US"/>
        </w:rPr>
        <w:t xml:space="preserve"> </w:t>
      </w:r>
      <w:r w:rsidR="00D77F60">
        <w:rPr>
          <w:rFonts w:ascii="Constantia" w:eastAsia="Calibri" w:hAnsi="Constantia"/>
          <w:lang w:eastAsia="en-US"/>
        </w:rPr>
        <w:t xml:space="preserve">(továbbiakban: Vagyonrendelet) </w:t>
      </w:r>
      <w:r w:rsidR="002E120E" w:rsidRPr="00F73591">
        <w:rPr>
          <w:rFonts w:ascii="Constantia" w:eastAsia="Calibri" w:hAnsi="Constantia"/>
          <w:lang w:eastAsia="en-US"/>
        </w:rPr>
        <w:t>4. §</w:t>
      </w:r>
      <w:r w:rsidR="00D47997">
        <w:rPr>
          <w:rFonts w:ascii="Constantia" w:eastAsia="Calibri" w:hAnsi="Constantia"/>
          <w:lang w:eastAsia="en-US"/>
        </w:rPr>
        <w:t xml:space="preserve"> </w:t>
      </w:r>
      <w:r w:rsidR="004157D1">
        <w:rPr>
          <w:rFonts w:ascii="Constantia" w:eastAsia="Calibri" w:hAnsi="Constantia"/>
          <w:lang w:eastAsia="en-US"/>
        </w:rPr>
        <w:t>(1)-</w:t>
      </w:r>
      <w:r w:rsidR="00D47997">
        <w:rPr>
          <w:rFonts w:ascii="Constantia" w:eastAsia="Calibri" w:hAnsi="Constantia"/>
          <w:lang w:eastAsia="en-US"/>
        </w:rPr>
        <w:t>(</w:t>
      </w:r>
      <w:r w:rsidR="004E43A1">
        <w:rPr>
          <w:rFonts w:ascii="Constantia" w:eastAsia="Calibri" w:hAnsi="Constantia"/>
          <w:lang w:eastAsia="en-US"/>
        </w:rPr>
        <w:t>2</w:t>
      </w:r>
      <w:r w:rsidR="00D47997">
        <w:rPr>
          <w:rFonts w:ascii="Constantia" w:eastAsia="Calibri" w:hAnsi="Constantia"/>
          <w:lang w:eastAsia="en-US"/>
        </w:rPr>
        <w:t>) bekezdés</w:t>
      </w:r>
      <w:r w:rsidR="004157D1">
        <w:rPr>
          <w:rFonts w:ascii="Constantia" w:eastAsia="Calibri" w:hAnsi="Constantia"/>
          <w:lang w:eastAsia="en-US"/>
        </w:rPr>
        <w:t>ei</w:t>
      </w:r>
      <w:r w:rsidR="00D47997">
        <w:rPr>
          <w:rFonts w:ascii="Constantia" w:eastAsia="Calibri" w:hAnsi="Constantia"/>
          <w:lang w:eastAsia="en-US"/>
        </w:rPr>
        <w:t>ben</w:t>
      </w:r>
      <w:r w:rsidR="004E43A1" w:rsidRPr="004E43A1">
        <w:rPr>
          <w:rFonts w:ascii="Constantia" w:eastAsia="Calibri" w:hAnsi="Constantia"/>
          <w:lang w:eastAsia="en-US"/>
        </w:rPr>
        <w:t xml:space="preserve"> </w:t>
      </w:r>
      <w:r w:rsidR="004157D1">
        <w:rPr>
          <w:rFonts w:ascii="Constantia" w:eastAsia="Calibri" w:hAnsi="Constantia"/>
          <w:lang w:eastAsia="en-US"/>
        </w:rPr>
        <w:t>foglaltak alapján- az ingatlan forgalmi értéké</w:t>
      </w:r>
      <w:r w:rsidR="00793566">
        <w:rPr>
          <w:rFonts w:ascii="Constantia" w:eastAsia="Calibri" w:hAnsi="Constantia"/>
          <w:lang w:eastAsia="en-US"/>
        </w:rPr>
        <w:t>nek</w:t>
      </w:r>
      <w:r w:rsidR="004157D1">
        <w:rPr>
          <w:rFonts w:ascii="Constantia" w:eastAsia="Calibri" w:hAnsi="Constantia"/>
          <w:lang w:eastAsia="en-US"/>
        </w:rPr>
        <w:t xml:space="preserve"> meghatározása:</w:t>
      </w:r>
    </w:p>
    <w:p w14:paraId="03003FA7" w14:textId="77777777" w:rsidR="003861DD" w:rsidRDefault="003861DD" w:rsidP="000017EB">
      <w:pPr>
        <w:rPr>
          <w:rFonts w:ascii="Constantia" w:eastAsia="Calibri" w:hAnsi="Constantia"/>
          <w:lang w:eastAsia="en-US"/>
        </w:rPr>
      </w:pPr>
    </w:p>
    <w:p w14:paraId="1AD418DC" w14:textId="7CCF8396" w:rsidR="004157D1" w:rsidRPr="004157D1" w:rsidRDefault="004157D1" w:rsidP="004157D1">
      <w:pPr>
        <w:widowControl w:val="0"/>
        <w:autoSpaceDE w:val="0"/>
        <w:autoSpaceDN w:val="0"/>
        <w:adjustRightInd w:val="0"/>
        <w:jc w:val="center"/>
        <w:rPr>
          <w:rFonts w:ascii="Constantia" w:hAnsi="Constantia"/>
          <w:i/>
          <w:iCs/>
        </w:rPr>
      </w:pPr>
      <w:r>
        <w:rPr>
          <w:rFonts w:ascii="Constantia" w:hAnsi="Constantia"/>
          <w:i/>
          <w:iCs/>
        </w:rPr>
        <w:t>„</w:t>
      </w:r>
      <w:r w:rsidRPr="004157D1">
        <w:rPr>
          <w:rFonts w:ascii="Constantia" w:hAnsi="Constantia"/>
          <w:i/>
          <w:iCs/>
        </w:rPr>
        <w:t>4. §</w:t>
      </w:r>
    </w:p>
    <w:p w14:paraId="52B8562E" w14:textId="4A2B4BAC" w:rsidR="004157D1" w:rsidRPr="004157D1" w:rsidRDefault="004157D1" w:rsidP="004157D1">
      <w:pPr>
        <w:widowControl w:val="0"/>
        <w:autoSpaceDE w:val="0"/>
        <w:autoSpaceDN w:val="0"/>
        <w:adjustRightInd w:val="0"/>
        <w:jc w:val="both"/>
        <w:rPr>
          <w:rFonts w:ascii="Constantia" w:hAnsi="Constantia"/>
          <w:i/>
          <w:iCs/>
        </w:rPr>
      </w:pPr>
      <w:r w:rsidRPr="004157D1">
        <w:rPr>
          <w:rFonts w:ascii="Constantia" w:hAnsi="Constantia"/>
          <w:i/>
          <w:iCs/>
        </w:rPr>
        <w:t>(1) Az önkormányzati vagyon elidegenítésére, megterhelésére irányuló döntést megelőzően az adott vagyontárgy forgalmi értékét meg kell határozni.</w:t>
      </w:r>
    </w:p>
    <w:p w14:paraId="04CF00AD" w14:textId="77777777" w:rsidR="004157D1" w:rsidRPr="004157D1" w:rsidRDefault="004157D1" w:rsidP="004157D1">
      <w:pPr>
        <w:widowControl w:val="0"/>
        <w:autoSpaceDE w:val="0"/>
        <w:autoSpaceDN w:val="0"/>
        <w:adjustRightInd w:val="0"/>
        <w:jc w:val="both"/>
        <w:rPr>
          <w:rFonts w:ascii="Constantia" w:hAnsi="Constantia"/>
          <w:i/>
          <w:iCs/>
        </w:rPr>
      </w:pPr>
      <w:r w:rsidRPr="004157D1">
        <w:rPr>
          <w:rFonts w:ascii="Constantia" w:hAnsi="Constantia"/>
          <w:i/>
          <w:iCs/>
        </w:rPr>
        <w:t>(2) A forgalmi érték megállapításának módja:</w:t>
      </w:r>
    </w:p>
    <w:p w14:paraId="53F28A82" w14:textId="102C0AAF" w:rsidR="004157D1" w:rsidRPr="004157D1" w:rsidRDefault="004157D1" w:rsidP="004157D1">
      <w:pPr>
        <w:widowControl w:val="0"/>
        <w:autoSpaceDE w:val="0"/>
        <w:autoSpaceDN w:val="0"/>
        <w:adjustRightInd w:val="0"/>
        <w:jc w:val="both"/>
        <w:rPr>
          <w:rFonts w:ascii="Constantia" w:hAnsi="Constantia"/>
          <w:i/>
          <w:iCs/>
        </w:rPr>
      </w:pPr>
      <w:r w:rsidRPr="004157D1">
        <w:rPr>
          <w:rFonts w:ascii="Constantia" w:hAnsi="Constantia"/>
          <w:i/>
          <w:iCs/>
        </w:rPr>
        <w:t xml:space="preserve">a) Ingatlanok értékesítése, bérbeadása, megterhelése esetében ingatlanforgalmi szakértő által meghatározott érték </w:t>
      </w:r>
      <w:r w:rsidRPr="0046661B">
        <w:rPr>
          <w:rFonts w:ascii="Constantia" w:hAnsi="Constantia"/>
          <w:b/>
          <w:bCs/>
          <w:i/>
          <w:iCs/>
        </w:rPr>
        <w:t>90 napnál nem régebbi forgalmi értékbecslés</w:t>
      </w:r>
      <w:r w:rsidRPr="004157D1">
        <w:rPr>
          <w:rFonts w:ascii="Constantia" w:hAnsi="Constantia"/>
          <w:i/>
          <w:iCs/>
        </w:rPr>
        <w:t xml:space="preserve"> alapján, kivétel ez alól az azonos adottságú ingatlanok sorozat értékesítése. Mezőgazdasági célú ingatlanok 21. alcím szerinti hasznosítása esetén értékelést nem kell készíteni, kivéve az </w:t>
      </w:r>
      <w:proofErr w:type="spellStart"/>
      <w:proofErr w:type="gramStart"/>
      <w:r w:rsidRPr="004157D1">
        <w:rPr>
          <w:rFonts w:ascii="Constantia" w:hAnsi="Constantia"/>
          <w:i/>
          <w:iCs/>
        </w:rPr>
        <w:t>Nvt</w:t>
      </w:r>
      <w:proofErr w:type="spellEnd"/>
      <w:r w:rsidRPr="004157D1">
        <w:rPr>
          <w:rFonts w:ascii="Constantia" w:hAnsi="Constantia"/>
          <w:i/>
          <w:iCs/>
        </w:rPr>
        <w:t>.-</w:t>
      </w:r>
      <w:proofErr w:type="spellStart"/>
      <w:proofErr w:type="gramEnd"/>
      <w:r w:rsidRPr="004157D1">
        <w:rPr>
          <w:rFonts w:ascii="Constantia" w:hAnsi="Constantia"/>
          <w:i/>
          <w:iCs/>
        </w:rPr>
        <w:t>nek</w:t>
      </w:r>
      <w:proofErr w:type="spellEnd"/>
      <w:r w:rsidRPr="004157D1">
        <w:rPr>
          <w:rFonts w:ascii="Constantia" w:hAnsi="Constantia"/>
          <w:i/>
          <w:iCs/>
        </w:rPr>
        <w:t xml:space="preserve"> és a költségvetési törvénynek megfelelően az ott meghatározott versenyeztetési </w:t>
      </w:r>
      <w:r w:rsidRPr="004157D1">
        <w:rPr>
          <w:rFonts w:ascii="Constantia" w:hAnsi="Constantia"/>
          <w:i/>
          <w:iCs/>
        </w:rPr>
        <w:lastRenderedPageBreak/>
        <w:t>értékhatárt várhatóan meghaladó értékű ingatlanokat.</w:t>
      </w:r>
      <w:r>
        <w:rPr>
          <w:rFonts w:ascii="Constantia" w:hAnsi="Constantia"/>
          <w:i/>
          <w:iCs/>
        </w:rPr>
        <w:t>”</w:t>
      </w:r>
    </w:p>
    <w:p w14:paraId="5F179DC2" w14:textId="77777777" w:rsidR="004157D1" w:rsidRDefault="004157D1" w:rsidP="004157D1">
      <w:pPr>
        <w:widowControl w:val="0"/>
        <w:autoSpaceDE w:val="0"/>
        <w:autoSpaceDN w:val="0"/>
        <w:adjustRightInd w:val="0"/>
        <w:jc w:val="both"/>
        <w:rPr>
          <w:rFonts w:ascii="Constantia" w:hAnsi="Constantia"/>
        </w:rPr>
      </w:pPr>
    </w:p>
    <w:p w14:paraId="70D15370" w14:textId="3FC8767D" w:rsidR="004157D1" w:rsidRDefault="00E812AA" w:rsidP="004157D1">
      <w:pPr>
        <w:widowControl w:val="0"/>
        <w:autoSpaceDE w:val="0"/>
        <w:autoSpaceDN w:val="0"/>
        <w:adjustRightInd w:val="0"/>
        <w:jc w:val="both"/>
        <w:rPr>
          <w:rFonts w:ascii="Constantia" w:hAnsi="Constantia"/>
        </w:rPr>
      </w:pPr>
      <w:r>
        <w:rPr>
          <w:rFonts w:ascii="Constantia" w:hAnsi="Constantia"/>
        </w:rPr>
        <w:t>A</w:t>
      </w:r>
      <w:r w:rsidR="0046661B">
        <w:rPr>
          <w:rFonts w:ascii="Constantia" w:hAnsi="Constantia"/>
        </w:rPr>
        <w:t xml:space="preserve"> 2025. január 6-án</w:t>
      </w:r>
      <w:r>
        <w:rPr>
          <w:rFonts w:ascii="Constantia" w:hAnsi="Constantia"/>
        </w:rPr>
        <w:t xml:space="preserve"> elkészült szakvélemény alapján </w:t>
      </w:r>
      <w:r w:rsidR="00C7533C">
        <w:rPr>
          <w:rFonts w:ascii="Constantia" w:hAnsi="Constantia"/>
        </w:rPr>
        <w:t xml:space="preserve">a </w:t>
      </w:r>
      <w:r w:rsidR="00C7533C" w:rsidRPr="00C7533C">
        <w:rPr>
          <w:rFonts w:ascii="Constantia" w:hAnsi="Constantia"/>
        </w:rPr>
        <w:t>4996/A/2 hrsz-ú „iroda” megnevezésű 59 m² területű ingatlan</w:t>
      </w:r>
      <w:r w:rsidR="00C7533C">
        <w:rPr>
          <w:rFonts w:ascii="Constantia" w:hAnsi="Constantia"/>
        </w:rPr>
        <w:t xml:space="preserve"> forgalmi értéke </w:t>
      </w:r>
      <w:r w:rsidR="00C7533C" w:rsidRPr="00C7533C">
        <w:rPr>
          <w:rFonts w:ascii="Constantia" w:hAnsi="Constantia"/>
          <w:b/>
          <w:bCs/>
        </w:rPr>
        <w:t>32 656 000,- Ft</w:t>
      </w:r>
      <w:r w:rsidR="00793566">
        <w:rPr>
          <w:rFonts w:ascii="Constantia" w:hAnsi="Constantia"/>
          <w:b/>
          <w:bCs/>
        </w:rPr>
        <w:t xml:space="preserve"> </w:t>
      </w:r>
      <w:r w:rsidR="00793566" w:rsidRPr="00793566">
        <w:rPr>
          <w:rFonts w:ascii="Constantia" w:hAnsi="Constantia"/>
        </w:rPr>
        <w:t>(</w:t>
      </w:r>
      <w:r w:rsidR="007B1D51">
        <w:rPr>
          <w:rFonts w:ascii="Constantia" w:hAnsi="Constantia"/>
        </w:rPr>
        <w:t>1</w:t>
      </w:r>
      <w:r w:rsidR="00793566" w:rsidRPr="00793566">
        <w:rPr>
          <w:rFonts w:ascii="Constantia" w:hAnsi="Constantia"/>
        </w:rPr>
        <w:t>. melléklet)</w:t>
      </w:r>
      <w:r w:rsidR="00C7533C" w:rsidRPr="00793566">
        <w:rPr>
          <w:rFonts w:ascii="Constantia" w:hAnsi="Constantia"/>
        </w:rPr>
        <w:t>.</w:t>
      </w:r>
    </w:p>
    <w:p w14:paraId="13F212FD" w14:textId="77777777" w:rsidR="00C7533C" w:rsidRDefault="00C7533C" w:rsidP="004157D1">
      <w:pPr>
        <w:widowControl w:val="0"/>
        <w:autoSpaceDE w:val="0"/>
        <w:autoSpaceDN w:val="0"/>
        <w:adjustRightInd w:val="0"/>
        <w:jc w:val="both"/>
        <w:rPr>
          <w:rFonts w:ascii="Constantia" w:hAnsi="Constantia"/>
        </w:rPr>
      </w:pPr>
    </w:p>
    <w:p w14:paraId="4F987A93" w14:textId="1EA38CF0" w:rsidR="00C7533C" w:rsidRDefault="00C7533C" w:rsidP="00C7533C">
      <w:pPr>
        <w:widowControl w:val="0"/>
        <w:autoSpaceDE w:val="0"/>
        <w:autoSpaceDN w:val="0"/>
        <w:adjustRightInd w:val="0"/>
        <w:jc w:val="both"/>
        <w:rPr>
          <w:rFonts w:ascii="Constantia" w:hAnsi="Constantia"/>
        </w:rPr>
      </w:pPr>
      <w:r>
        <w:rPr>
          <w:rFonts w:ascii="Constantia" w:hAnsi="Constantia"/>
        </w:rPr>
        <w:t xml:space="preserve">A Vagyonrendelet 14. §-a rendelkezik az önkormányzat tulajdonában lévő vagyontárgyak ingyenes és kedvezményes használatba adásáról: </w:t>
      </w:r>
    </w:p>
    <w:p w14:paraId="7A08090F" w14:textId="77777777" w:rsidR="001F5C74" w:rsidRDefault="001F5C74" w:rsidP="00C7533C">
      <w:pPr>
        <w:widowControl w:val="0"/>
        <w:autoSpaceDE w:val="0"/>
        <w:autoSpaceDN w:val="0"/>
        <w:adjustRightInd w:val="0"/>
        <w:jc w:val="both"/>
        <w:rPr>
          <w:rFonts w:ascii="Constantia" w:hAnsi="Constantia"/>
        </w:rPr>
      </w:pPr>
    </w:p>
    <w:p w14:paraId="0FA2BC03" w14:textId="7BB51B08" w:rsidR="00C7533C" w:rsidRPr="001F5C74" w:rsidRDefault="00C7533C" w:rsidP="00C7533C">
      <w:pPr>
        <w:widowControl w:val="0"/>
        <w:autoSpaceDE w:val="0"/>
        <w:autoSpaceDN w:val="0"/>
        <w:adjustRightInd w:val="0"/>
        <w:jc w:val="center"/>
        <w:rPr>
          <w:rFonts w:ascii="Constantia" w:hAnsi="Constantia"/>
          <w:i/>
          <w:iCs/>
        </w:rPr>
      </w:pPr>
      <w:r w:rsidRPr="001F5C74">
        <w:rPr>
          <w:rFonts w:ascii="Constantia" w:hAnsi="Constantia"/>
          <w:i/>
          <w:iCs/>
        </w:rPr>
        <w:t>„14. §</w:t>
      </w:r>
    </w:p>
    <w:p w14:paraId="44223C52" w14:textId="77777777" w:rsidR="001F5C74" w:rsidRDefault="001F5C74" w:rsidP="004157D1">
      <w:pPr>
        <w:widowControl w:val="0"/>
        <w:autoSpaceDE w:val="0"/>
        <w:autoSpaceDN w:val="0"/>
        <w:adjustRightInd w:val="0"/>
        <w:jc w:val="both"/>
        <w:rPr>
          <w:rFonts w:ascii="Constantia" w:hAnsi="Constantia"/>
        </w:rPr>
      </w:pPr>
    </w:p>
    <w:p w14:paraId="0A5A1810" w14:textId="3CF70B75" w:rsidR="001F5C74" w:rsidRPr="001F5C74" w:rsidRDefault="001F5C74" w:rsidP="001F5C74">
      <w:pPr>
        <w:widowControl w:val="0"/>
        <w:autoSpaceDE w:val="0"/>
        <w:autoSpaceDN w:val="0"/>
        <w:adjustRightInd w:val="0"/>
        <w:jc w:val="both"/>
        <w:rPr>
          <w:rFonts w:ascii="Constantia" w:hAnsi="Constantia"/>
          <w:i/>
          <w:iCs/>
        </w:rPr>
      </w:pPr>
      <w:r w:rsidRPr="001F5C74">
        <w:rPr>
          <w:rFonts w:ascii="Constantia" w:hAnsi="Constantia"/>
          <w:i/>
          <w:iCs/>
        </w:rPr>
        <w:t xml:space="preserve">(1) Az Önkormányzat a tulajdonában lévő vagyontárgyakat Közgyűlés döntése vagy törvényi kötelezettsége alapján ingyenesen és kedvezményesen is használatba adhatja az </w:t>
      </w:r>
      <w:proofErr w:type="spellStart"/>
      <w:r w:rsidRPr="001F5C74">
        <w:rPr>
          <w:rFonts w:ascii="Constantia" w:hAnsi="Constantia"/>
          <w:i/>
          <w:iCs/>
        </w:rPr>
        <w:t>Nvt</w:t>
      </w:r>
      <w:proofErr w:type="spellEnd"/>
      <w:r w:rsidRPr="001F5C74">
        <w:rPr>
          <w:rFonts w:ascii="Constantia" w:hAnsi="Constantia"/>
          <w:i/>
          <w:iCs/>
        </w:rPr>
        <w:t xml:space="preserve">. előírásainak megfelelően. </w:t>
      </w:r>
    </w:p>
    <w:p w14:paraId="2726B2A7" w14:textId="09EA4CE7" w:rsidR="001F5C74" w:rsidRPr="001F5C74" w:rsidRDefault="001F5C74" w:rsidP="001F5C74">
      <w:pPr>
        <w:rPr>
          <w:rFonts w:ascii="Constantia" w:hAnsi="Constantia"/>
          <w:i/>
          <w:iCs/>
        </w:rPr>
      </w:pPr>
      <w:r w:rsidRPr="001F5C74">
        <w:rPr>
          <w:rFonts w:ascii="Constantia" w:hAnsi="Constantia"/>
          <w:i/>
          <w:iCs/>
        </w:rPr>
        <w:t>…………</w:t>
      </w:r>
    </w:p>
    <w:p w14:paraId="39749057" w14:textId="4E222C6A" w:rsidR="001F5C74" w:rsidRPr="001F5C74" w:rsidRDefault="001F5C74" w:rsidP="004157D1">
      <w:pPr>
        <w:widowControl w:val="0"/>
        <w:autoSpaceDE w:val="0"/>
        <w:autoSpaceDN w:val="0"/>
        <w:adjustRightInd w:val="0"/>
        <w:jc w:val="both"/>
        <w:rPr>
          <w:rFonts w:ascii="Constantia" w:hAnsi="Constantia"/>
          <w:i/>
          <w:iCs/>
        </w:rPr>
      </w:pPr>
      <w:r w:rsidRPr="001F5C74">
        <w:rPr>
          <w:rFonts w:ascii="Constantia" w:hAnsi="Constantia"/>
          <w:i/>
          <w:iCs/>
        </w:rPr>
        <w:t>(4) A használónak az Önkormányzattal írásbeli megállapodást kell kötni, amely tartalmazza a kedvezmény feltételeit, mértékét, a közüzemi díjfizetési, felújítási és karbantartási kötelezettségeket.</w:t>
      </w:r>
      <w:r>
        <w:rPr>
          <w:rFonts w:ascii="Constantia" w:hAnsi="Constantia"/>
          <w:i/>
          <w:iCs/>
        </w:rPr>
        <w:t>”</w:t>
      </w:r>
    </w:p>
    <w:p w14:paraId="56B28B4C" w14:textId="77777777" w:rsidR="001F5C74" w:rsidRDefault="001F5C74" w:rsidP="004157D1">
      <w:pPr>
        <w:widowControl w:val="0"/>
        <w:autoSpaceDE w:val="0"/>
        <w:autoSpaceDN w:val="0"/>
        <w:adjustRightInd w:val="0"/>
        <w:jc w:val="both"/>
        <w:rPr>
          <w:rFonts w:ascii="Constantia" w:hAnsi="Constantia"/>
        </w:rPr>
      </w:pPr>
    </w:p>
    <w:p w14:paraId="4589FD47" w14:textId="77777777" w:rsidR="001A77D7" w:rsidRDefault="001A77D7" w:rsidP="004157D1">
      <w:pPr>
        <w:widowControl w:val="0"/>
        <w:autoSpaceDE w:val="0"/>
        <w:autoSpaceDN w:val="0"/>
        <w:adjustRightInd w:val="0"/>
        <w:jc w:val="both"/>
        <w:rPr>
          <w:rFonts w:ascii="Constantia" w:hAnsi="Constantia"/>
        </w:rPr>
      </w:pPr>
    </w:p>
    <w:p w14:paraId="70888F87" w14:textId="715E30FB" w:rsidR="0063288E" w:rsidRDefault="0063288E" w:rsidP="004157D1">
      <w:pPr>
        <w:widowControl w:val="0"/>
        <w:autoSpaceDE w:val="0"/>
        <w:autoSpaceDN w:val="0"/>
        <w:adjustRightInd w:val="0"/>
        <w:jc w:val="both"/>
        <w:rPr>
          <w:rFonts w:ascii="Constantia" w:hAnsi="Constantia"/>
        </w:rPr>
      </w:pPr>
      <w:r w:rsidRPr="0063288E">
        <w:rPr>
          <w:rFonts w:ascii="Constantia" w:hAnsi="Constantia"/>
        </w:rPr>
        <w:t>A nemzeti vagyonról szóló 2011. évi CXCVI. törvény (továbbiakban</w:t>
      </w:r>
      <w:r w:rsidR="005C0F57">
        <w:rPr>
          <w:rFonts w:ascii="Constantia" w:hAnsi="Constantia"/>
        </w:rPr>
        <w:t xml:space="preserve">: </w:t>
      </w:r>
      <w:proofErr w:type="spellStart"/>
      <w:r w:rsidRPr="0063288E">
        <w:rPr>
          <w:rFonts w:ascii="Constantia" w:hAnsi="Constantia"/>
        </w:rPr>
        <w:t>Nvt</w:t>
      </w:r>
      <w:proofErr w:type="spellEnd"/>
      <w:r w:rsidRPr="0063288E">
        <w:rPr>
          <w:rFonts w:ascii="Constantia" w:hAnsi="Constantia"/>
        </w:rPr>
        <w:t xml:space="preserve">.) 11. §-a </w:t>
      </w:r>
      <w:r>
        <w:rPr>
          <w:rFonts w:ascii="Constantia" w:hAnsi="Constantia"/>
        </w:rPr>
        <w:t xml:space="preserve">szabályozza a nemzeti vagyon kezelését, hasznosítását: </w:t>
      </w:r>
    </w:p>
    <w:p w14:paraId="27E9D8D5" w14:textId="77777777" w:rsidR="001F5C74" w:rsidRDefault="001F5C74" w:rsidP="004157D1">
      <w:pPr>
        <w:widowControl w:val="0"/>
        <w:autoSpaceDE w:val="0"/>
        <w:autoSpaceDN w:val="0"/>
        <w:adjustRightInd w:val="0"/>
        <w:jc w:val="both"/>
        <w:rPr>
          <w:rFonts w:ascii="Constantia" w:hAnsi="Constantia"/>
        </w:rPr>
      </w:pPr>
    </w:p>
    <w:p w14:paraId="23156DC1" w14:textId="59D8023C" w:rsidR="0063288E" w:rsidRPr="005C0F57" w:rsidRDefault="0063288E" w:rsidP="0063288E">
      <w:pPr>
        <w:widowControl w:val="0"/>
        <w:autoSpaceDE w:val="0"/>
        <w:autoSpaceDN w:val="0"/>
        <w:adjustRightInd w:val="0"/>
        <w:jc w:val="center"/>
        <w:rPr>
          <w:rFonts w:ascii="Constantia" w:hAnsi="Constantia"/>
          <w:i/>
          <w:iCs/>
        </w:rPr>
      </w:pPr>
      <w:r w:rsidRPr="005C0F57">
        <w:rPr>
          <w:rFonts w:ascii="Constantia" w:hAnsi="Constantia"/>
          <w:i/>
          <w:iCs/>
        </w:rPr>
        <w:t>„11. §</w:t>
      </w:r>
    </w:p>
    <w:p w14:paraId="31CA0F1F" w14:textId="20573098" w:rsidR="0063288E" w:rsidRPr="005C0F57" w:rsidRDefault="0063288E" w:rsidP="0063288E">
      <w:pPr>
        <w:widowControl w:val="0"/>
        <w:autoSpaceDE w:val="0"/>
        <w:autoSpaceDN w:val="0"/>
        <w:adjustRightInd w:val="0"/>
        <w:rPr>
          <w:rFonts w:ascii="Constantia" w:hAnsi="Constantia"/>
          <w:i/>
          <w:iCs/>
        </w:rPr>
      </w:pPr>
      <w:r w:rsidRPr="005C0F57">
        <w:rPr>
          <w:rFonts w:ascii="Constantia" w:hAnsi="Constantia"/>
          <w:i/>
          <w:iCs/>
        </w:rPr>
        <w:t>………</w:t>
      </w:r>
    </w:p>
    <w:p w14:paraId="5C7A1398" w14:textId="1BB7CED6" w:rsidR="0063288E" w:rsidRDefault="0063288E" w:rsidP="0063288E">
      <w:pPr>
        <w:widowControl w:val="0"/>
        <w:autoSpaceDE w:val="0"/>
        <w:autoSpaceDN w:val="0"/>
        <w:adjustRightInd w:val="0"/>
        <w:jc w:val="both"/>
        <w:rPr>
          <w:rFonts w:ascii="Constantia" w:hAnsi="Constantia"/>
          <w:i/>
          <w:iCs/>
        </w:rPr>
      </w:pPr>
      <w:r w:rsidRPr="005C0F57">
        <w:rPr>
          <w:rFonts w:ascii="Constantia" w:hAnsi="Constantia"/>
          <w:i/>
          <w:iCs/>
        </w:rPr>
        <w:t xml:space="preserve">(10)  </w:t>
      </w:r>
      <w:r w:rsidR="005A2B63" w:rsidRPr="005A2B63">
        <w:rPr>
          <w:rFonts w:ascii="Constantia" w:hAnsi="Constantia"/>
          <w:i/>
          <w:iCs/>
        </w:rPr>
        <w:t xml:space="preserve">A nemzeti vagyon hasznosítására vonatkozó szerződés csak természetes személlyel vagy </w:t>
      </w:r>
      <w:r w:rsidR="005A2B63" w:rsidRPr="005A2B63">
        <w:rPr>
          <w:rFonts w:ascii="Constantia" w:hAnsi="Constantia"/>
          <w:b/>
          <w:bCs/>
          <w:i/>
          <w:iCs/>
        </w:rPr>
        <w:t>átlátható szervezettel köthető</w:t>
      </w:r>
      <w:r w:rsidR="005A2B63" w:rsidRPr="005A2B63">
        <w:rPr>
          <w:rFonts w:ascii="Constantia" w:hAnsi="Constantia"/>
          <w:i/>
          <w:iCs/>
        </w:rPr>
        <w:t>. A hasznosításra irányuló szerződés – a 11/A. § (2) bekezdésében foglalt kivétellel – határozatlan vagy legfeljebb 15 éves határozott időre köthető, amely időszak egy alkalommal legfeljebb 5 évvel meghosszabbítható abban az esetben, ha a hasznosításra jogosult valamennyi kötelezettségét szerződésszerűen, késedelem nélkül teljesítette. E bekezdés szerinti korlátozás nem vonatkozik az állammal, költségvetési szervvel, önkormányzattal vagy önkormányzati társulással kötött szerződésre.</w:t>
      </w:r>
    </w:p>
    <w:p w14:paraId="292A00BF" w14:textId="21E2FC44" w:rsidR="005A2B63" w:rsidRPr="005A2B63"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(10a) A Kormány kiemelt nemzetgazdasági érdekből nyilvános határozatban dönthet az állami vagyon hasznosítására irányuló szerződés legfeljebb 30 éves határozott időre történő megkötéséről, amennyiben az állami vagyont érintő beruházás megtérülési ideje ezt kifejezetten indokolja.</w:t>
      </w:r>
    </w:p>
    <w:p w14:paraId="4B6B59D5" w14:textId="77777777" w:rsidR="005A2B63" w:rsidRPr="005A2B63"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 xml:space="preserve"> (11) Nemzeti vagyon hasznosítására vonatkozó szerződés kizárólag olyan természetes személlyel vagy átlátható szervezettel köthető, amely az átengedett nemzeti vagyon hasznosítására vonatkozó szerződésben vállalja, hogy</w:t>
      </w:r>
    </w:p>
    <w:p w14:paraId="7062196E" w14:textId="77777777" w:rsidR="005A2B63" w:rsidRPr="005A2B63"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 xml:space="preserve"> a) a hasznosításra vonatkozó szerződésben előírt beszámolási, nyilvántartási, adatszolgáltatási kötelezettségeket teljesíti,</w:t>
      </w:r>
    </w:p>
    <w:p w14:paraId="7E767968" w14:textId="77777777" w:rsidR="005A2B63" w:rsidRPr="005A2B63"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 xml:space="preserve"> b) az átengedett nemzeti vagyont a szerződési előírásoknak és a tulajdonosi rendelkezéseknek, valamint a meghatározott hasznosítási célnak megfelelően használja,</w:t>
      </w:r>
    </w:p>
    <w:p w14:paraId="0757F011" w14:textId="221C9314" w:rsidR="005A2B63" w:rsidRPr="005C0F57"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 xml:space="preserve"> c) a hasznosításban – a hasznosítóval közvetlen vagy közvetett módon jogviszonyban álló harmadik félként – kizárólag természetes személyek vagy átlátható szervezetek vesznek részt.</w:t>
      </w:r>
    </w:p>
    <w:p w14:paraId="58CD06A4" w14:textId="09094090" w:rsidR="0063288E" w:rsidRPr="005C0F57" w:rsidRDefault="0063288E" w:rsidP="0063288E">
      <w:pPr>
        <w:widowControl w:val="0"/>
        <w:autoSpaceDE w:val="0"/>
        <w:autoSpaceDN w:val="0"/>
        <w:adjustRightInd w:val="0"/>
        <w:jc w:val="both"/>
        <w:rPr>
          <w:rFonts w:ascii="Constantia" w:hAnsi="Constantia"/>
          <w:i/>
          <w:iCs/>
        </w:rPr>
      </w:pPr>
      <w:r w:rsidRPr="005C0F57">
        <w:rPr>
          <w:rFonts w:ascii="Constantia" w:hAnsi="Constantia"/>
          <w:i/>
          <w:iCs/>
        </w:rPr>
        <w:lastRenderedPageBreak/>
        <w:t>……..</w:t>
      </w:r>
    </w:p>
    <w:p w14:paraId="12C57CAE" w14:textId="6A8C5544" w:rsidR="005C0F57" w:rsidRPr="005C0F57" w:rsidRDefault="005C0F57" w:rsidP="005C0F57">
      <w:pPr>
        <w:widowControl w:val="0"/>
        <w:autoSpaceDE w:val="0"/>
        <w:autoSpaceDN w:val="0"/>
        <w:adjustRightInd w:val="0"/>
        <w:jc w:val="both"/>
        <w:rPr>
          <w:rFonts w:ascii="Constantia" w:hAnsi="Constantia"/>
          <w:i/>
          <w:iCs/>
        </w:rPr>
      </w:pPr>
      <w:r w:rsidRPr="005C0F57">
        <w:rPr>
          <w:rFonts w:ascii="Constantia" w:hAnsi="Constantia"/>
          <w:i/>
          <w:iCs/>
        </w:rPr>
        <w:t xml:space="preserve">(16)  </w:t>
      </w:r>
      <w:r w:rsidR="005A2B63" w:rsidRPr="005A2B63">
        <w:rPr>
          <w:rFonts w:ascii="Constantia" w:hAnsi="Constantia"/>
          <w:i/>
          <w:iCs/>
        </w:rPr>
        <w:t>Törvényben, valamint a helyi önkormányzat tulajdonában álló nemzeti vagyon tekintetében törvényben vagy a helyi önkormányzat rendeletében meghatározott értékhatár feletti nemzeti vagyont hasznosítani – ha törvény kivételt nem tesz – csak versenyeztetés útján, az összességében legelőnyösebb ajánlatot tevő részére, a szolgáltatás és ellenszolgáltatás értékarányosságával lehet.</w:t>
      </w:r>
    </w:p>
    <w:p w14:paraId="1D799DBA" w14:textId="77777777" w:rsidR="005A2B63" w:rsidRPr="005A2B63" w:rsidRDefault="005C0F57" w:rsidP="005A2B63">
      <w:pPr>
        <w:widowControl w:val="0"/>
        <w:autoSpaceDE w:val="0"/>
        <w:autoSpaceDN w:val="0"/>
        <w:adjustRightInd w:val="0"/>
        <w:jc w:val="both"/>
        <w:rPr>
          <w:rFonts w:ascii="Constantia" w:hAnsi="Constantia"/>
          <w:i/>
          <w:iCs/>
        </w:rPr>
      </w:pPr>
      <w:r w:rsidRPr="005C0F57">
        <w:rPr>
          <w:rFonts w:ascii="Constantia" w:hAnsi="Constantia"/>
          <w:i/>
          <w:iCs/>
        </w:rPr>
        <w:t xml:space="preserve"> </w:t>
      </w:r>
      <w:r w:rsidRPr="005A2B63">
        <w:rPr>
          <w:rFonts w:ascii="Constantia" w:hAnsi="Constantia"/>
          <w:i/>
          <w:iCs/>
        </w:rPr>
        <w:t xml:space="preserve">(17)  </w:t>
      </w:r>
      <w:r w:rsidR="005A2B63" w:rsidRPr="005A2B63">
        <w:rPr>
          <w:rFonts w:ascii="Constantia" w:hAnsi="Constantia"/>
          <w:b/>
          <w:bCs/>
          <w:i/>
          <w:iCs/>
        </w:rPr>
        <w:t>Mellőzhető a versenyeztetés abban az esetben, ha a hasznosítás</w:t>
      </w:r>
    </w:p>
    <w:p w14:paraId="5DA4B825" w14:textId="77777777" w:rsidR="005A2B63" w:rsidRPr="005A2B63"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 xml:space="preserve"> a) államháztartási körbe tartozó szervezet,</w:t>
      </w:r>
    </w:p>
    <w:p w14:paraId="13393989" w14:textId="77777777" w:rsidR="005A2B63" w:rsidRPr="005A2B63"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 xml:space="preserve"> b)  </w:t>
      </w:r>
      <w:r w:rsidRPr="005A2B63">
        <w:rPr>
          <w:rFonts w:ascii="Constantia" w:hAnsi="Constantia"/>
          <w:b/>
          <w:bCs/>
          <w:i/>
          <w:iCs/>
        </w:rPr>
        <w:t>jogszabályban előírt állami vagy önkormányzati feladatot ellátó gazdálkodó szervezet,</w:t>
      </w:r>
      <w:r w:rsidRPr="005A2B63">
        <w:rPr>
          <w:rFonts w:ascii="Constantia" w:hAnsi="Constantia"/>
          <w:i/>
          <w:iCs/>
        </w:rPr>
        <w:t xml:space="preserve"> továbbá jogszabályban előírt állami vagy önkormányzati feladatot ellátó egyházi jogi személy,</w:t>
      </w:r>
    </w:p>
    <w:p w14:paraId="15610B4C" w14:textId="77777777" w:rsidR="005A2B63" w:rsidRPr="005A2B63"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 xml:space="preserve"> c)  államháztartási körbe tartozó szervezet vagyonkezelésében lévő</w:t>
      </w:r>
    </w:p>
    <w:p w14:paraId="46FB23DF" w14:textId="77777777" w:rsidR="005A2B63" w:rsidRPr="005A2B63"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 xml:space="preserve"> </w:t>
      </w:r>
      <w:proofErr w:type="spellStart"/>
      <w:r w:rsidRPr="005A2B63">
        <w:rPr>
          <w:rFonts w:ascii="Constantia" w:hAnsi="Constantia"/>
          <w:i/>
          <w:iCs/>
        </w:rPr>
        <w:t>ca</w:t>
      </w:r>
      <w:proofErr w:type="spellEnd"/>
      <w:r w:rsidRPr="005A2B63">
        <w:rPr>
          <w:rFonts w:ascii="Constantia" w:hAnsi="Constantia"/>
          <w:i/>
          <w:iCs/>
        </w:rPr>
        <w:t>) az állam tulajdonában álló lakások tekintetében a vagyonkezelő szervezettel vagy központi költségvetési szervvel,</w:t>
      </w:r>
    </w:p>
    <w:p w14:paraId="2B9C03DF" w14:textId="77777777" w:rsidR="005A2B63" w:rsidRPr="005A2B63"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 xml:space="preserve"> </w:t>
      </w:r>
      <w:proofErr w:type="spellStart"/>
      <w:r w:rsidRPr="005A2B63">
        <w:rPr>
          <w:rFonts w:ascii="Constantia" w:hAnsi="Constantia"/>
          <w:i/>
          <w:iCs/>
        </w:rPr>
        <w:t>cb</w:t>
      </w:r>
      <w:proofErr w:type="spellEnd"/>
      <w:r w:rsidRPr="005A2B63">
        <w:rPr>
          <w:rFonts w:ascii="Constantia" w:hAnsi="Constantia"/>
          <w:i/>
          <w:iCs/>
        </w:rPr>
        <w:t>) a helyi önkormányzat tulajdonában álló lakások tekintetében a vagyonkezelő szervezettel</w:t>
      </w:r>
    </w:p>
    <w:p w14:paraId="1B4D3E08" w14:textId="77777777" w:rsidR="005A2B63" w:rsidRPr="005A2B63"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foglalkoztatásra irányuló jogviszonyban álló személyek, vagy</w:t>
      </w:r>
    </w:p>
    <w:p w14:paraId="7D517F56" w14:textId="77777777" w:rsidR="005A2B63" w:rsidRPr="005A2B63"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 xml:space="preserve"> d)  a közfeladatot ellátó, az állam közvetlen vagy közvetett tulajdonában álló gazdasági társaság vagyonkezelésében lévő, az állam tulajdonában álló lakások tekintetében a vagyonkezelővel vagy a vagyonkezelő tulajdonában álló gazdasági társasággal foglalkoztatásra irányuló jogviszonyban álló személyek</w:t>
      </w:r>
    </w:p>
    <w:p w14:paraId="56E55296" w14:textId="14A50CB0" w:rsidR="0063288E" w:rsidRDefault="005A2B63" w:rsidP="005A2B63">
      <w:pPr>
        <w:widowControl w:val="0"/>
        <w:autoSpaceDE w:val="0"/>
        <w:autoSpaceDN w:val="0"/>
        <w:adjustRightInd w:val="0"/>
        <w:jc w:val="both"/>
        <w:rPr>
          <w:rFonts w:ascii="Constantia" w:hAnsi="Constantia"/>
          <w:i/>
          <w:iCs/>
        </w:rPr>
      </w:pPr>
      <w:r w:rsidRPr="005A2B63">
        <w:rPr>
          <w:rFonts w:ascii="Constantia" w:hAnsi="Constantia"/>
          <w:i/>
          <w:iCs/>
        </w:rPr>
        <w:t>javára történik.</w:t>
      </w:r>
      <w:r w:rsidR="005C0F57" w:rsidRPr="005C0F57">
        <w:rPr>
          <w:rFonts w:ascii="Constantia" w:hAnsi="Constantia"/>
          <w:i/>
          <w:iCs/>
        </w:rPr>
        <w:t>”</w:t>
      </w:r>
    </w:p>
    <w:p w14:paraId="4A4DB343" w14:textId="77777777" w:rsidR="005A2B63" w:rsidRPr="005C0F57" w:rsidRDefault="005A2B63" w:rsidP="005A2B63">
      <w:pPr>
        <w:widowControl w:val="0"/>
        <w:autoSpaceDE w:val="0"/>
        <w:autoSpaceDN w:val="0"/>
        <w:adjustRightInd w:val="0"/>
        <w:jc w:val="both"/>
        <w:rPr>
          <w:rFonts w:ascii="Constantia" w:hAnsi="Constantia"/>
          <w:i/>
          <w:iCs/>
        </w:rPr>
      </w:pPr>
    </w:p>
    <w:p w14:paraId="15F4ED6D" w14:textId="2794A3D5" w:rsidR="0063288E" w:rsidRDefault="00A6115B" w:rsidP="0063288E">
      <w:pPr>
        <w:widowControl w:val="0"/>
        <w:autoSpaceDE w:val="0"/>
        <w:autoSpaceDN w:val="0"/>
        <w:adjustRightInd w:val="0"/>
        <w:jc w:val="both"/>
        <w:rPr>
          <w:rFonts w:ascii="Constantia" w:hAnsi="Constantia"/>
        </w:rPr>
      </w:pPr>
      <w:r>
        <w:rPr>
          <w:rFonts w:ascii="Constantia" w:hAnsi="Constantia"/>
        </w:rPr>
        <w:t>Tekintettel arra, hogy a</w:t>
      </w:r>
      <w:r w:rsidR="005C0F57">
        <w:rPr>
          <w:rFonts w:ascii="Constantia" w:hAnsi="Constantia"/>
        </w:rPr>
        <w:t xml:space="preserve">z Egri Fejlesztési Ügynökség Kft. </w:t>
      </w:r>
      <w:r>
        <w:rPr>
          <w:rFonts w:ascii="Constantia" w:hAnsi="Constantia"/>
        </w:rPr>
        <w:t xml:space="preserve">100%-ban az Önkormányzat tulajdonában áll, </w:t>
      </w:r>
      <w:r w:rsidR="005C0F57">
        <w:rPr>
          <w:rFonts w:ascii="Constantia" w:hAnsi="Constantia"/>
        </w:rPr>
        <w:t xml:space="preserve">az </w:t>
      </w:r>
      <w:proofErr w:type="spellStart"/>
      <w:r w:rsidR="005C0F57">
        <w:rPr>
          <w:rFonts w:ascii="Constantia" w:hAnsi="Constantia"/>
        </w:rPr>
        <w:t>Nvt</w:t>
      </w:r>
      <w:proofErr w:type="spellEnd"/>
      <w:r w:rsidR="005C0F57">
        <w:rPr>
          <w:rFonts w:ascii="Constantia" w:hAnsi="Constantia"/>
        </w:rPr>
        <w:t>. 3. § (1) bekezdés 1</w:t>
      </w:r>
      <w:r w:rsidR="001E2161">
        <w:rPr>
          <w:rFonts w:ascii="Constantia" w:hAnsi="Constantia"/>
        </w:rPr>
        <w:t xml:space="preserve"> a)</w:t>
      </w:r>
      <w:r w:rsidR="005C0F57">
        <w:rPr>
          <w:rFonts w:ascii="Constantia" w:hAnsi="Constantia"/>
        </w:rPr>
        <w:t xml:space="preserve">. pontja alapján </w:t>
      </w:r>
      <w:r w:rsidR="001E2161">
        <w:rPr>
          <w:rFonts w:ascii="Constantia" w:hAnsi="Constantia"/>
        </w:rPr>
        <w:t xml:space="preserve">átlátható szervezetnek minősül, továbbá </w:t>
      </w:r>
      <w:r w:rsidR="001E2161" w:rsidRPr="001E2161">
        <w:rPr>
          <w:rFonts w:ascii="Constantia" w:hAnsi="Constantia"/>
        </w:rPr>
        <w:t>Magyarország helyi önkormányzatairól szóló 2011. évi CLXXXIX. törvény 13. § (1) bekezdése alapján helyi közügyek, valamint a helyben biztosítható közfeladatok körében ellátandó helyi önkormányzati feladat</w:t>
      </w:r>
      <w:r w:rsidR="00113C3D">
        <w:rPr>
          <w:rFonts w:ascii="Constantia" w:hAnsi="Constantia"/>
        </w:rPr>
        <w:t xml:space="preserve">ot ellátó gazdálkodó szervezet, a Közgyűlés - versenyeztetési eljárás lefolytatása nélkül – dönthet </w:t>
      </w:r>
      <w:r w:rsidR="007B1D51">
        <w:rPr>
          <w:rFonts w:ascii="Constantia" w:hAnsi="Constantia"/>
        </w:rPr>
        <w:t xml:space="preserve">a </w:t>
      </w:r>
      <w:r w:rsidR="00113C3D" w:rsidRPr="00113C3D">
        <w:rPr>
          <w:rFonts w:ascii="Constantia" w:hAnsi="Constantia"/>
        </w:rPr>
        <w:t>4996/A/</w:t>
      </w:r>
      <w:r w:rsidR="00113C3D">
        <w:rPr>
          <w:rFonts w:ascii="Constantia" w:hAnsi="Constantia"/>
        </w:rPr>
        <w:t>2 helyrajzi számú ingatlan kedvezményes használatba adásáról a Társaság részére.</w:t>
      </w:r>
    </w:p>
    <w:p w14:paraId="24AA6BED" w14:textId="77777777" w:rsidR="00113C3D" w:rsidRDefault="00113C3D" w:rsidP="0063288E">
      <w:pPr>
        <w:widowControl w:val="0"/>
        <w:autoSpaceDE w:val="0"/>
        <w:autoSpaceDN w:val="0"/>
        <w:adjustRightInd w:val="0"/>
        <w:jc w:val="both"/>
        <w:rPr>
          <w:rFonts w:ascii="Constantia" w:hAnsi="Constantia"/>
        </w:rPr>
      </w:pPr>
    </w:p>
    <w:p w14:paraId="15F0DC4E" w14:textId="60FEBC9B" w:rsidR="00113C3D" w:rsidRPr="004157D1" w:rsidRDefault="00E53502" w:rsidP="0063288E">
      <w:pPr>
        <w:widowControl w:val="0"/>
        <w:autoSpaceDE w:val="0"/>
        <w:autoSpaceDN w:val="0"/>
        <w:adjustRightInd w:val="0"/>
        <w:jc w:val="both"/>
        <w:rPr>
          <w:rFonts w:ascii="Constantia" w:hAnsi="Constantia"/>
        </w:rPr>
      </w:pPr>
      <w:r>
        <w:rPr>
          <w:rFonts w:ascii="Constantia" w:hAnsi="Constantia"/>
        </w:rPr>
        <w:t xml:space="preserve">A Vagyonrendelet 19. § (1) </w:t>
      </w:r>
      <w:r w:rsidR="004D01E9">
        <w:rPr>
          <w:rFonts w:ascii="Constantia" w:hAnsi="Constantia"/>
        </w:rPr>
        <w:t xml:space="preserve">bekezdésében </w:t>
      </w:r>
      <w:r>
        <w:rPr>
          <w:rFonts w:ascii="Constantia" w:hAnsi="Constantia"/>
        </w:rPr>
        <w:t xml:space="preserve">továbbá a Vagyonrendelet 2. mellékletében meghatározottak szerint a </w:t>
      </w:r>
      <w:r w:rsidR="004D01E9" w:rsidRPr="004D01E9">
        <w:rPr>
          <w:rFonts w:ascii="Constantia" w:hAnsi="Constantia"/>
        </w:rPr>
        <w:t>4996/A/</w:t>
      </w:r>
      <w:r w:rsidR="004D01E9">
        <w:rPr>
          <w:rFonts w:ascii="Constantia" w:hAnsi="Constantia"/>
        </w:rPr>
        <w:t>2</w:t>
      </w:r>
      <w:r w:rsidR="004D01E9" w:rsidRPr="004D01E9">
        <w:rPr>
          <w:rFonts w:ascii="Constantia" w:hAnsi="Constantia"/>
        </w:rPr>
        <w:t xml:space="preserve"> helyrajzi számú ingatlan esetében az induló </w:t>
      </w:r>
      <w:r w:rsidR="00CF3A22">
        <w:rPr>
          <w:rFonts w:ascii="Constantia" w:hAnsi="Constantia"/>
        </w:rPr>
        <w:t>havi</w:t>
      </w:r>
      <w:r w:rsidR="004D01E9" w:rsidRPr="004D01E9">
        <w:rPr>
          <w:rFonts w:ascii="Constantia" w:hAnsi="Constantia"/>
        </w:rPr>
        <w:t xml:space="preserve"> bérleti díj mértéke: nettó </w:t>
      </w:r>
      <w:r w:rsidR="00CF3A22">
        <w:rPr>
          <w:rFonts w:ascii="Constantia" w:hAnsi="Constantia"/>
        </w:rPr>
        <w:t>244 920</w:t>
      </w:r>
      <w:r w:rsidR="004D01E9" w:rsidRPr="004D01E9">
        <w:rPr>
          <w:rFonts w:ascii="Constantia" w:hAnsi="Constantia"/>
        </w:rPr>
        <w:t xml:space="preserve">,- Ft + </w:t>
      </w:r>
      <w:r w:rsidR="00CF3A22">
        <w:rPr>
          <w:rFonts w:ascii="Constantia" w:hAnsi="Constantia"/>
        </w:rPr>
        <w:t>66 128</w:t>
      </w:r>
      <w:r w:rsidR="004D01E9" w:rsidRPr="004D01E9">
        <w:rPr>
          <w:rFonts w:ascii="Constantia" w:hAnsi="Constantia"/>
        </w:rPr>
        <w:t xml:space="preserve">,- Ft ÁFA, azaz bruttó </w:t>
      </w:r>
      <w:r w:rsidR="004D01E9">
        <w:rPr>
          <w:rFonts w:ascii="Constantia" w:hAnsi="Constantia"/>
        </w:rPr>
        <w:t>3</w:t>
      </w:r>
      <w:r w:rsidR="00CF3A22">
        <w:rPr>
          <w:rFonts w:ascii="Constantia" w:hAnsi="Constantia"/>
        </w:rPr>
        <w:t>1</w:t>
      </w:r>
      <w:r w:rsidR="004D01E9">
        <w:rPr>
          <w:rFonts w:ascii="Constantia" w:hAnsi="Constantia"/>
        </w:rPr>
        <w:t>1</w:t>
      </w:r>
      <w:r w:rsidR="00CF3A22">
        <w:rPr>
          <w:rFonts w:ascii="Constantia" w:hAnsi="Constantia"/>
        </w:rPr>
        <w:t xml:space="preserve"> 048</w:t>
      </w:r>
      <w:r w:rsidR="004D01E9" w:rsidRPr="004D01E9">
        <w:rPr>
          <w:rFonts w:ascii="Constantia" w:hAnsi="Constantia"/>
        </w:rPr>
        <w:t>,- Ft</w:t>
      </w:r>
      <w:r w:rsidR="00973514">
        <w:rPr>
          <w:rFonts w:ascii="Constantia" w:hAnsi="Constantia"/>
        </w:rPr>
        <w:t xml:space="preserve"> lenne</w:t>
      </w:r>
      <w:r w:rsidR="004D01E9" w:rsidRPr="004D01E9">
        <w:rPr>
          <w:rFonts w:ascii="Constantia" w:hAnsi="Constantia"/>
        </w:rPr>
        <w:t>.</w:t>
      </w:r>
      <w:r w:rsidR="004D01E9">
        <w:rPr>
          <w:rFonts w:ascii="Constantia" w:hAnsi="Constantia"/>
        </w:rPr>
        <w:t xml:space="preserve"> </w:t>
      </w:r>
    </w:p>
    <w:p w14:paraId="16B7182D" w14:textId="18CCC87F" w:rsidR="004D01E9" w:rsidRDefault="004D01E9" w:rsidP="00213975">
      <w:pPr>
        <w:widowControl w:val="0"/>
        <w:autoSpaceDE w:val="0"/>
        <w:autoSpaceDN w:val="0"/>
        <w:adjustRightInd w:val="0"/>
        <w:jc w:val="both"/>
        <w:rPr>
          <w:rFonts w:ascii="Constantia" w:hAnsi="Constantia"/>
          <w:b/>
        </w:rPr>
      </w:pPr>
    </w:p>
    <w:p w14:paraId="49048861" w14:textId="77777777" w:rsidR="00760901" w:rsidRDefault="00760901" w:rsidP="00213975">
      <w:pPr>
        <w:widowControl w:val="0"/>
        <w:autoSpaceDE w:val="0"/>
        <w:autoSpaceDN w:val="0"/>
        <w:adjustRightInd w:val="0"/>
        <w:jc w:val="both"/>
        <w:rPr>
          <w:rFonts w:ascii="Constantia" w:hAnsi="Constantia"/>
          <w:bCs/>
        </w:rPr>
      </w:pPr>
      <w:r>
        <w:rPr>
          <w:rFonts w:ascii="Constantia" w:hAnsi="Constantia"/>
          <w:bCs/>
        </w:rPr>
        <w:t>A Vagyonrendelet 17. §-a alapján a nem lakás céljára szolgáló helyiséget határozott időre, legfeljebb 10 évre adhat bérbe az Önkormányzat.</w:t>
      </w:r>
    </w:p>
    <w:p w14:paraId="2835E0C0" w14:textId="77777777" w:rsidR="00760901" w:rsidRDefault="00760901" w:rsidP="00213975">
      <w:pPr>
        <w:widowControl w:val="0"/>
        <w:autoSpaceDE w:val="0"/>
        <w:autoSpaceDN w:val="0"/>
        <w:adjustRightInd w:val="0"/>
        <w:jc w:val="both"/>
        <w:rPr>
          <w:rFonts w:ascii="Constantia" w:hAnsi="Constantia"/>
          <w:bCs/>
        </w:rPr>
      </w:pPr>
    </w:p>
    <w:p w14:paraId="4B88C993" w14:textId="38B1A708" w:rsidR="005013F6" w:rsidRDefault="00760901" w:rsidP="00213975">
      <w:pPr>
        <w:widowControl w:val="0"/>
        <w:autoSpaceDE w:val="0"/>
        <w:autoSpaceDN w:val="0"/>
        <w:adjustRightInd w:val="0"/>
        <w:jc w:val="both"/>
        <w:rPr>
          <w:rFonts w:ascii="Constantia" w:hAnsi="Constantia"/>
          <w:bCs/>
        </w:rPr>
      </w:pPr>
      <w:r>
        <w:rPr>
          <w:rFonts w:ascii="Constantia" w:hAnsi="Constantia"/>
          <w:bCs/>
        </w:rPr>
        <w:t xml:space="preserve">Fentieket figyelembe véve javaslom, hogy a Közgyűlés döntsön az Eger belterület </w:t>
      </w:r>
      <w:r w:rsidRPr="00760901">
        <w:rPr>
          <w:rFonts w:ascii="Constantia" w:hAnsi="Constantia"/>
          <w:bCs/>
        </w:rPr>
        <w:t>4996/A/</w:t>
      </w:r>
      <w:r>
        <w:rPr>
          <w:rFonts w:ascii="Constantia" w:hAnsi="Constantia"/>
          <w:bCs/>
        </w:rPr>
        <w:t>2 helyrajzi számú ingatlan</w:t>
      </w:r>
      <w:r w:rsidR="00973514">
        <w:rPr>
          <w:rFonts w:ascii="Constantia" w:hAnsi="Constantia"/>
          <w:bCs/>
        </w:rPr>
        <w:t>nak az</w:t>
      </w:r>
      <w:r>
        <w:rPr>
          <w:rFonts w:ascii="Constantia" w:hAnsi="Constantia"/>
          <w:bCs/>
        </w:rPr>
        <w:t xml:space="preserve"> Egri Fejlesztési Ügynökség Kft. részére történő kedvezményes használatba adás</w:t>
      </w:r>
      <w:r w:rsidR="00793566">
        <w:rPr>
          <w:rFonts w:ascii="Constantia" w:hAnsi="Constantia"/>
          <w:bCs/>
        </w:rPr>
        <w:t>á</w:t>
      </w:r>
      <w:r>
        <w:rPr>
          <w:rFonts w:ascii="Constantia" w:hAnsi="Constantia"/>
          <w:bCs/>
        </w:rPr>
        <w:t xml:space="preserve">ról, </w:t>
      </w:r>
      <w:r w:rsidR="00F17E03">
        <w:rPr>
          <w:rFonts w:ascii="Constantia" w:hAnsi="Constantia"/>
          <w:bCs/>
        </w:rPr>
        <w:t>kizárólag a</w:t>
      </w:r>
      <w:r>
        <w:rPr>
          <w:rFonts w:ascii="Constantia" w:hAnsi="Constantia"/>
          <w:bCs/>
        </w:rPr>
        <w:t xml:space="preserve"> bérleti díjat terhelő ÁFA összegének </w:t>
      </w:r>
      <w:r w:rsidR="00AB2504">
        <w:rPr>
          <w:rFonts w:ascii="Constantia" w:hAnsi="Constantia"/>
          <w:bCs/>
        </w:rPr>
        <w:t>(</w:t>
      </w:r>
      <w:r w:rsidR="007B1D51">
        <w:rPr>
          <w:rFonts w:ascii="Constantia" w:hAnsi="Constantia"/>
          <w:bCs/>
        </w:rPr>
        <w:t>66 128</w:t>
      </w:r>
      <w:r w:rsidR="00AB2504">
        <w:rPr>
          <w:rFonts w:ascii="Constantia" w:hAnsi="Constantia"/>
          <w:bCs/>
        </w:rPr>
        <w:t>,- Ft/</w:t>
      </w:r>
      <w:r w:rsidR="00CF3A22">
        <w:rPr>
          <w:rFonts w:ascii="Constantia" w:hAnsi="Constantia"/>
          <w:bCs/>
        </w:rPr>
        <w:t>hó</w:t>
      </w:r>
      <w:r w:rsidR="00AB2504">
        <w:rPr>
          <w:rFonts w:ascii="Constantia" w:hAnsi="Constantia"/>
          <w:bCs/>
        </w:rPr>
        <w:t xml:space="preserve">) </w:t>
      </w:r>
      <w:r w:rsidR="005013F6">
        <w:rPr>
          <w:rFonts w:ascii="Constantia" w:hAnsi="Constantia"/>
          <w:bCs/>
        </w:rPr>
        <w:t>viselése mellett, 10 év határozott időtartamra.</w:t>
      </w:r>
      <w:r w:rsidR="007C5BDC">
        <w:rPr>
          <w:rFonts w:ascii="Constantia" w:hAnsi="Constantia"/>
          <w:bCs/>
        </w:rPr>
        <w:t xml:space="preserve"> Az előterjesztés 2. melléklete tartalmazza a kedvezményes használatról szóló szerződés tervezetét.</w:t>
      </w:r>
    </w:p>
    <w:p w14:paraId="3206A6D8" w14:textId="6B74B8EB" w:rsidR="00213975" w:rsidRDefault="00760901" w:rsidP="00213975">
      <w:pPr>
        <w:widowControl w:val="0"/>
        <w:autoSpaceDE w:val="0"/>
        <w:autoSpaceDN w:val="0"/>
        <w:adjustRightInd w:val="0"/>
        <w:jc w:val="both"/>
        <w:rPr>
          <w:rFonts w:ascii="Constantia" w:hAnsi="Constantia"/>
          <w:bCs/>
        </w:rPr>
      </w:pPr>
      <w:r>
        <w:rPr>
          <w:rFonts w:ascii="Constantia" w:hAnsi="Constantia"/>
          <w:bCs/>
        </w:rPr>
        <w:t xml:space="preserve">  </w:t>
      </w:r>
    </w:p>
    <w:p w14:paraId="0CA87911" w14:textId="77777777" w:rsidR="005A2B63" w:rsidRDefault="005A2B63" w:rsidP="00213975">
      <w:pPr>
        <w:widowControl w:val="0"/>
        <w:autoSpaceDE w:val="0"/>
        <w:autoSpaceDN w:val="0"/>
        <w:adjustRightInd w:val="0"/>
        <w:jc w:val="both"/>
        <w:rPr>
          <w:rFonts w:ascii="Constantia" w:hAnsi="Constantia"/>
          <w:b/>
        </w:rPr>
      </w:pPr>
    </w:p>
    <w:p w14:paraId="5A89B74D" w14:textId="77777777" w:rsidR="007C5BDC" w:rsidRDefault="007C5BDC" w:rsidP="00213975">
      <w:pPr>
        <w:widowControl w:val="0"/>
        <w:autoSpaceDE w:val="0"/>
        <w:autoSpaceDN w:val="0"/>
        <w:adjustRightInd w:val="0"/>
        <w:jc w:val="both"/>
        <w:rPr>
          <w:rFonts w:ascii="Constantia" w:hAnsi="Constantia"/>
          <w:b/>
        </w:rPr>
      </w:pPr>
    </w:p>
    <w:p w14:paraId="74BDBE0C" w14:textId="49B9088C" w:rsidR="005013F6" w:rsidRPr="005013F6" w:rsidRDefault="005013F6" w:rsidP="00213975">
      <w:pPr>
        <w:widowControl w:val="0"/>
        <w:autoSpaceDE w:val="0"/>
        <w:autoSpaceDN w:val="0"/>
        <w:adjustRightInd w:val="0"/>
        <w:jc w:val="both"/>
        <w:rPr>
          <w:rFonts w:ascii="Constantia" w:hAnsi="Constantia"/>
          <w:b/>
        </w:rPr>
      </w:pPr>
      <w:r w:rsidRPr="005013F6">
        <w:rPr>
          <w:rFonts w:ascii="Constantia" w:hAnsi="Constantia"/>
          <w:b/>
        </w:rPr>
        <w:lastRenderedPageBreak/>
        <w:t>Kérem a Tisztelt Közgyűlést, hogy fogadja el a határozati javaslatot.</w:t>
      </w:r>
    </w:p>
    <w:p w14:paraId="443B82DC" w14:textId="77777777" w:rsidR="0094518D" w:rsidRPr="00015C86" w:rsidRDefault="0094518D" w:rsidP="0094518D">
      <w:pPr>
        <w:rPr>
          <w:rFonts w:ascii="Constantia" w:hAnsi="Constantia"/>
        </w:rPr>
      </w:pPr>
    </w:p>
    <w:p w14:paraId="3A181C52" w14:textId="0146D8E7" w:rsidR="0094518D" w:rsidRPr="00F600EA" w:rsidRDefault="00B9573E" w:rsidP="0094518D">
      <w:pPr>
        <w:rPr>
          <w:rFonts w:ascii="Constantia" w:hAnsi="Constantia"/>
        </w:rPr>
      </w:pPr>
      <w:r w:rsidRPr="00F600EA">
        <w:rPr>
          <w:rFonts w:ascii="Constantia" w:hAnsi="Constantia"/>
        </w:rPr>
        <w:t>Eger, 20</w:t>
      </w:r>
      <w:r w:rsidR="00665EA6" w:rsidRPr="00F600EA">
        <w:rPr>
          <w:rFonts w:ascii="Constantia" w:hAnsi="Constantia"/>
        </w:rPr>
        <w:t>2</w:t>
      </w:r>
      <w:r w:rsidR="009511B7" w:rsidRPr="00F600EA">
        <w:rPr>
          <w:rFonts w:ascii="Constantia" w:hAnsi="Constantia"/>
        </w:rPr>
        <w:t>5. január</w:t>
      </w:r>
      <w:r w:rsidR="00F600EA" w:rsidRPr="00F600EA">
        <w:rPr>
          <w:rFonts w:ascii="Constantia" w:hAnsi="Constantia"/>
        </w:rPr>
        <w:t xml:space="preserve"> </w:t>
      </w:r>
      <w:r w:rsidR="007B1D51">
        <w:rPr>
          <w:rFonts w:ascii="Constantia" w:hAnsi="Constantia"/>
        </w:rPr>
        <w:t>1</w:t>
      </w:r>
      <w:r w:rsidR="00973514">
        <w:rPr>
          <w:rFonts w:ascii="Constantia" w:hAnsi="Constantia"/>
        </w:rPr>
        <w:t>4</w:t>
      </w:r>
      <w:r w:rsidR="00F600EA" w:rsidRPr="00F600EA">
        <w:rPr>
          <w:rFonts w:ascii="Constantia" w:hAnsi="Constantia"/>
        </w:rPr>
        <w:t>.</w:t>
      </w:r>
    </w:p>
    <w:p w14:paraId="4A034CEE" w14:textId="77777777" w:rsidR="0094518D" w:rsidRPr="00015C86" w:rsidRDefault="0094518D" w:rsidP="0094518D">
      <w:pPr>
        <w:rPr>
          <w:rFonts w:ascii="Constantia" w:hAnsi="Constantia"/>
        </w:rPr>
      </w:pPr>
    </w:p>
    <w:p w14:paraId="7BAB29D0" w14:textId="77777777" w:rsidR="0094518D" w:rsidRPr="00015C86" w:rsidRDefault="0094518D" w:rsidP="0094518D">
      <w:pPr>
        <w:rPr>
          <w:rFonts w:ascii="Constantia" w:hAnsi="Constantia"/>
        </w:rPr>
      </w:pPr>
    </w:p>
    <w:p w14:paraId="70700B38" w14:textId="77777777" w:rsidR="00342CC2" w:rsidRPr="00015C86" w:rsidRDefault="00342CC2" w:rsidP="0094518D">
      <w:pPr>
        <w:rPr>
          <w:rFonts w:ascii="Constantia" w:hAnsi="Constantia"/>
        </w:rPr>
      </w:pPr>
    </w:p>
    <w:p w14:paraId="156B4A86" w14:textId="77777777" w:rsidR="00DE0CC6" w:rsidRPr="00015C86" w:rsidRDefault="00DE0CC6" w:rsidP="0094518D">
      <w:pPr>
        <w:rPr>
          <w:rFonts w:ascii="Constantia" w:hAnsi="Constantia"/>
        </w:rPr>
      </w:pPr>
    </w:p>
    <w:p w14:paraId="5016AECD" w14:textId="77777777" w:rsidR="00A6199E" w:rsidRPr="00015C86" w:rsidRDefault="00A6199E" w:rsidP="0094518D">
      <w:pPr>
        <w:rPr>
          <w:rFonts w:ascii="Constantia" w:hAnsi="Constantia"/>
        </w:rPr>
      </w:pPr>
    </w:p>
    <w:p w14:paraId="113CCA30" w14:textId="6BE605E1" w:rsidR="0094518D" w:rsidRPr="00015C86" w:rsidRDefault="00A25FA8" w:rsidP="0094518D">
      <w:pPr>
        <w:ind w:left="4820"/>
        <w:jc w:val="center"/>
        <w:rPr>
          <w:rFonts w:ascii="Constantia" w:hAnsi="Constantia"/>
          <w:b/>
        </w:rPr>
      </w:pPr>
      <w:r>
        <w:rPr>
          <w:rFonts w:ascii="Constantia" w:hAnsi="Constantia"/>
          <w:b/>
        </w:rPr>
        <w:t>Vágner Ákos</w:t>
      </w:r>
    </w:p>
    <w:p w14:paraId="64255380" w14:textId="77777777" w:rsidR="0094518D" w:rsidRPr="00015C86" w:rsidRDefault="0094518D" w:rsidP="0094518D">
      <w:pPr>
        <w:ind w:left="4820"/>
        <w:jc w:val="center"/>
        <w:rPr>
          <w:rFonts w:ascii="Constantia" w:hAnsi="Constantia"/>
        </w:rPr>
      </w:pPr>
      <w:r w:rsidRPr="00015C86">
        <w:rPr>
          <w:rFonts w:ascii="Constantia" w:hAnsi="Constantia"/>
        </w:rPr>
        <w:t>Eger Megyei Jogú Város</w:t>
      </w:r>
    </w:p>
    <w:p w14:paraId="2324123C" w14:textId="616A759A" w:rsidR="000E2F4C" w:rsidRPr="000D3EAE" w:rsidRDefault="00B9573E" w:rsidP="000D3EAE">
      <w:pPr>
        <w:ind w:left="4820"/>
        <w:jc w:val="center"/>
        <w:rPr>
          <w:rFonts w:ascii="Constantia" w:hAnsi="Constantia"/>
        </w:rPr>
      </w:pPr>
      <w:r w:rsidRPr="00015C86">
        <w:rPr>
          <w:rFonts w:ascii="Constantia" w:hAnsi="Constantia"/>
        </w:rPr>
        <w:t>P</w:t>
      </w:r>
      <w:r w:rsidR="0094518D" w:rsidRPr="00015C86">
        <w:rPr>
          <w:rFonts w:ascii="Constantia" w:hAnsi="Constantia"/>
        </w:rPr>
        <w:t>olgármestere</w:t>
      </w:r>
    </w:p>
    <w:p w14:paraId="41AA50BF" w14:textId="77777777" w:rsidR="000E2F4C" w:rsidRDefault="000E2F4C" w:rsidP="006025B6">
      <w:pPr>
        <w:spacing w:after="160" w:line="259" w:lineRule="auto"/>
        <w:rPr>
          <w:rFonts w:ascii="Constantia" w:hAnsi="Constantia"/>
          <w:b/>
          <w:u w:val="single"/>
        </w:rPr>
      </w:pPr>
    </w:p>
    <w:p w14:paraId="6AD17580" w14:textId="7049FA02" w:rsidR="001A258C" w:rsidRDefault="001A258C">
      <w:pPr>
        <w:spacing w:after="160" w:line="259" w:lineRule="auto"/>
        <w:rPr>
          <w:rFonts w:ascii="Constantia" w:hAnsi="Constantia"/>
          <w:b/>
          <w:u w:val="single"/>
        </w:rPr>
      </w:pPr>
    </w:p>
    <w:p w14:paraId="37CB7344" w14:textId="041B01C1" w:rsidR="00360542" w:rsidRPr="007C5BDC" w:rsidRDefault="00213975" w:rsidP="00D47997">
      <w:pPr>
        <w:spacing w:after="160" w:line="259" w:lineRule="auto"/>
        <w:rPr>
          <w:rFonts w:ascii="Constantia" w:hAnsi="Constantia"/>
          <w:b/>
          <w:u w:val="single"/>
        </w:rPr>
      </w:pPr>
      <w:r w:rsidRPr="007C5BDC">
        <w:rPr>
          <w:rFonts w:ascii="Constantia" w:hAnsi="Constantia"/>
          <w:b/>
          <w:u w:val="single"/>
        </w:rPr>
        <w:t>Határozati javaslat:</w:t>
      </w:r>
      <w:bookmarkStart w:id="1" w:name="_Hlk134014363"/>
    </w:p>
    <w:p w14:paraId="7488FA76" w14:textId="77777777" w:rsidR="00383D7B" w:rsidRPr="007C5BDC" w:rsidRDefault="00383D7B" w:rsidP="00383D7B">
      <w:pPr>
        <w:jc w:val="both"/>
        <w:rPr>
          <w:rFonts w:ascii="Constantia" w:eastAsia="Calibri" w:hAnsi="Constantia" w:cs="Calibri"/>
          <w:b/>
        </w:rPr>
      </w:pPr>
    </w:p>
    <w:p w14:paraId="7F1A7A1D" w14:textId="1474810B" w:rsidR="00822A77" w:rsidRPr="007C5BDC" w:rsidRDefault="009061AD" w:rsidP="00906036">
      <w:pPr>
        <w:pStyle w:val="Listaszerbekezds"/>
        <w:ind w:left="0"/>
        <w:jc w:val="both"/>
        <w:rPr>
          <w:rFonts w:ascii="Constantia" w:eastAsia="Calibri" w:hAnsi="Constantia" w:cs="Calibri"/>
          <w:b/>
        </w:rPr>
      </w:pPr>
      <w:bookmarkStart w:id="2" w:name="_Hlk165968792"/>
      <w:bookmarkEnd w:id="1"/>
      <w:r w:rsidRPr="007C5BDC">
        <w:rPr>
          <w:rFonts w:ascii="Constantia" w:eastAsia="Calibri" w:hAnsi="Constantia" w:cs="Calibri"/>
          <w:b/>
        </w:rPr>
        <w:t>Eger Megyei Jogú Város Önkormányzat</w:t>
      </w:r>
      <w:r w:rsidR="001249E2" w:rsidRPr="007C5BDC">
        <w:rPr>
          <w:rFonts w:ascii="Constantia" w:eastAsia="Calibri" w:hAnsi="Constantia" w:cs="Calibri"/>
          <w:b/>
        </w:rPr>
        <w:t>ának</w:t>
      </w:r>
      <w:r w:rsidRPr="007C5BDC">
        <w:rPr>
          <w:rFonts w:ascii="Constantia" w:eastAsia="Calibri" w:hAnsi="Constantia" w:cs="Calibri"/>
          <w:b/>
        </w:rPr>
        <w:t xml:space="preserve"> Közgyűlése</w:t>
      </w:r>
      <w:r w:rsidR="005013F6" w:rsidRPr="007C5BDC">
        <w:rPr>
          <w:rFonts w:ascii="Constantia" w:eastAsia="Calibri" w:hAnsi="Constantia" w:cs="Calibri"/>
          <w:b/>
        </w:rPr>
        <w:t xml:space="preserve"> az önkormányzat vagyonáról és a vagyongazdálkodásról szóló 33/2022. (XI.25.) önkormányzati rendelete 14., 17. és 19.  §-</w:t>
      </w:r>
      <w:proofErr w:type="spellStart"/>
      <w:r w:rsidR="005013F6" w:rsidRPr="007C5BDC">
        <w:rPr>
          <w:rFonts w:ascii="Constantia" w:eastAsia="Calibri" w:hAnsi="Constantia" w:cs="Calibri"/>
          <w:b/>
        </w:rPr>
        <w:t>ai</w:t>
      </w:r>
      <w:proofErr w:type="spellEnd"/>
      <w:r w:rsidR="005013F6" w:rsidRPr="007C5BDC">
        <w:rPr>
          <w:rFonts w:ascii="Constantia" w:eastAsia="Calibri" w:hAnsi="Constantia" w:cs="Calibri"/>
          <w:b/>
        </w:rPr>
        <w:t xml:space="preserve"> alapján</w:t>
      </w:r>
      <w:r w:rsidRPr="007C5BDC">
        <w:rPr>
          <w:rFonts w:ascii="Constantia" w:eastAsia="Calibri" w:hAnsi="Constantia" w:cs="Calibri"/>
          <w:b/>
        </w:rPr>
        <w:t xml:space="preserve"> </w:t>
      </w:r>
      <w:r w:rsidR="005013F6" w:rsidRPr="007C5BDC">
        <w:rPr>
          <w:rFonts w:ascii="Constantia" w:eastAsia="Calibri" w:hAnsi="Constantia" w:cs="Calibri"/>
          <w:b/>
        </w:rPr>
        <w:t>dönt az Eger belterület 4996/A/2 helyrajzi számú ingatlan kedvezményes használat</w:t>
      </w:r>
      <w:r w:rsidR="00793566" w:rsidRPr="007C5BDC">
        <w:rPr>
          <w:rFonts w:ascii="Constantia" w:eastAsia="Calibri" w:hAnsi="Constantia" w:cs="Calibri"/>
          <w:b/>
        </w:rPr>
        <w:t>ba</w:t>
      </w:r>
      <w:r w:rsidR="005013F6" w:rsidRPr="007C5BDC">
        <w:rPr>
          <w:rFonts w:ascii="Constantia" w:eastAsia="Calibri" w:hAnsi="Constantia" w:cs="Calibri"/>
          <w:b/>
        </w:rPr>
        <w:t xml:space="preserve"> adásáról az Egri Fejlesztési Ügynökség Kft. részére 2025. február 01. napjától 10 év határozott időtartamra</w:t>
      </w:r>
      <w:r w:rsidR="00F17E03" w:rsidRPr="007C5BDC">
        <w:rPr>
          <w:rFonts w:ascii="Constantia" w:eastAsia="Calibri" w:hAnsi="Constantia" w:cs="Calibri"/>
          <w:b/>
        </w:rPr>
        <w:t xml:space="preserve">, </w:t>
      </w:r>
      <w:r w:rsidR="00CF3A22" w:rsidRPr="007C5BDC">
        <w:rPr>
          <w:rFonts w:ascii="Constantia" w:eastAsia="Calibri" w:hAnsi="Constantia" w:cs="Calibri"/>
          <w:b/>
        </w:rPr>
        <w:t xml:space="preserve">a bérleti díjat terhelő havi 66 128,- Ft </w:t>
      </w:r>
      <w:r w:rsidR="00973514">
        <w:rPr>
          <w:rFonts w:ascii="Constantia" w:eastAsia="Calibri" w:hAnsi="Constantia" w:cs="Calibri"/>
          <w:b/>
        </w:rPr>
        <w:t xml:space="preserve">összegű </w:t>
      </w:r>
      <w:r w:rsidR="00CF3A22" w:rsidRPr="007C5BDC">
        <w:rPr>
          <w:rFonts w:ascii="Constantia" w:eastAsia="Calibri" w:hAnsi="Constantia" w:cs="Calibri"/>
          <w:b/>
        </w:rPr>
        <w:t xml:space="preserve">ÁFA megfizetése </w:t>
      </w:r>
      <w:r w:rsidR="00F17E03" w:rsidRPr="007C5BDC">
        <w:rPr>
          <w:rFonts w:ascii="Constantia" w:eastAsia="Calibri" w:hAnsi="Constantia" w:cs="Calibri"/>
          <w:b/>
        </w:rPr>
        <w:t>ellenében</w:t>
      </w:r>
      <w:r w:rsidR="00CF3A22" w:rsidRPr="007C5BDC">
        <w:rPr>
          <w:rFonts w:ascii="Constantia" w:eastAsia="Calibri" w:hAnsi="Constantia" w:cs="Calibri"/>
          <w:b/>
        </w:rPr>
        <w:t>,</w:t>
      </w:r>
      <w:r w:rsidR="005013F6" w:rsidRPr="007C5BDC">
        <w:rPr>
          <w:rFonts w:ascii="Constantia" w:eastAsia="Calibri" w:hAnsi="Constantia" w:cs="Calibri"/>
          <w:b/>
        </w:rPr>
        <w:t xml:space="preserve"> az alábbi feltételekkel</w:t>
      </w:r>
      <w:r w:rsidR="00F17E03" w:rsidRPr="007C5BDC">
        <w:rPr>
          <w:rFonts w:ascii="Constantia" w:eastAsia="Calibri" w:hAnsi="Constantia" w:cs="Calibri"/>
          <w:b/>
        </w:rPr>
        <w:t>:</w:t>
      </w:r>
    </w:p>
    <w:p w14:paraId="199A0EC9" w14:textId="4815083F" w:rsidR="00F17E03" w:rsidRPr="00874168" w:rsidRDefault="00F17E03" w:rsidP="00874168">
      <w:pPr>
        <w:pStyle w:val="Listaszerbekezds"/>
        <w:ind w:left="1410" w:hanging="330"/>
        <w:jc w:val="both"/>
        <w:rPr>
          <w:rFonts w:ascii="Constantia" w:eastAsia="Calibri" w:hAnsi="Constantia" w:cs="Calibri"/>
          <w:b/>
        </w:rPr>
      </w:pPr>
      <w:r w:rsidRPr="007C5BDC">
        <w:rPr>
          <w:rFonts w:ascii="Constantia" w:eastAsia="Calibri" w:hAnsi="Constantia" w:cs="Calibri"/>
          <w:b/>
        </w:rPr>
        <w:t>-</w:t>
      </w:r>
      <w:r w:rsidR="007B1D51" w:rsidRPr="007C5BDC">
        <w:rPr>
          <w:rFonts w:ascii="Constantia" w:eastAsia="Calibri" w:hAnsi="Constantia" w:cs="Calibri"/>
          <w:b/>
        </w:rPr>
        <w:tab/>
      </w:r>
      <w:r w:rsidRPr="007C5BDC">
        <w:rPr>
          <w:rFonts w:ascii="Constantia" w:eastAsia="Calibri" w:hAnsi="Constantia" w:cs="Calibri"/>
          <w:b/>
        </w:rPr>
        <w:t>A</w:t>
      </w:r>
      <w:r w:rsidR="00874168">
        <w:rPr>
          <w:rFonts w:ascii="Constantia" w:eastAsia="Calibri" w:hAnsi="Constantia" w:cs="Calibri"/>
          <w:b/>
        </w:rPr>
        <w:t xml:space="preserve">z általános forgalmi adó számításának alapjául szolgáló, a </w:t>
      </w:r>
      <w:proofErr w:type="gramStart"/>
      <w:r w:rsidR="00874168">
        <w:rPr>
          <w:rFonts w:ascii="Constantia" w:eastAsia="Calibri" w:hAnsi="Constantia" w:cs="Calibri"/>
          <w:b/>
        </w:rPr>
        <w:t>Kft.</w:t>
      </w:r>
      <w:proofErr w:type="gramEnd"/>
      <w:r w:rsidR="00874168">
        <w:rPr>
          <w:rFonts w:ascii="Constantia" w:eastAsia="Calibri" w:hAnsi="Constantia" w:cs="Calibri"/>
          <w:b/>
        </w:rPr>
        <w:t xml:space="preserve"> részéről az Önkormányzat felé a Magyarország helyi önkormányzatairól szóló törvény szerinti kötelező önkormányzati közfeladat ellátásában való közreműködésére tekintettel történt</w:t>
      </w:r>
      <w:r w:rsidR="00874168" w:rsidRPr="00874168">
        <w:rPr>
          <w:rFonts w:ascii="Constantia" w:eastAsia="Calibri" w:hAnsi="Constantia" w:cs="Calibri"/>
          <w:b/>
        </w:rPr>
        <w:t xml:space="preserve"> kedvezményes használatba adás okán</w:t>
      </w:r>
      <w:r w:rsidRPr="00874168">
        <w:rPr>
          <w:rFonts w:ascii="Constantia" w:eastAsia="Calibri" w:hAnsi="Constantia" w:cs="Calibri"/>
          <w:b/>
        </w:rPr>
        <w:t xml:space="preserve"> </w:t>
      </w:r>
      <w:r w:rsidR="00874168" w:rsidRPr="00874168">
        <w:rPr>
          <w:rFonts w:ascii="Constantia" w:eastAsia="Calibri" w:hAnsi="Constantia" w:cs="Calibri"/>
          <w:b/>
        </w:rPr>
        <w:t xml:space="preserve">meg nem fizetendő havi nettó </w:t>
      </w:r>
      <w:r w:rsidRPr="00874168">
        <w:rPr>
          <w:rFonts w:ascii="Constantia" w:eastAsia="Calibri" w:hAnsi="Constantia" w:cs="Calibri"/>
          <w:b/>
        </w:rPr>
        <w:t>bérleti díj évente a fogyasztói árindex mértékével emelkedik. Az első emelés 202</w:t>
      </w:r>
      <w:r w:rsidR="00D476C8" w:rsidRPr="00874168">
        <w:rPr>
          <w:rFonts w:ascii="Constantia" w:eastAsia="Calibri" w:hAnsi="Constantia" w:cs="Calibri"/>
          <w:b/>
        </w:rPr>
        <w:t>6</w:t>
      </w:r>
      <w:r w:rsidRPr="00874168">
        <w:rPr>
          <w:rFonts w:ascii="Constantia" w:eastAsia="Calibri" w:hAnsi="Constantia" w:cs="Calibri"/>
          <w:b/>
        </w:rPr>
        <w:t xml:space="preserve">. </w:t>
      </w:r>
      <w:r w:rsidR="00D476C8" w:rsidRPr="00874168">
        <w:rPr>
          <w:rFonts w:ascii="Constantia" w:eastAsia="Calibri" w:hAnsi="Constantia" w:cs="Calibri"/>
          <w:b/>
        </w:rPr>
        <w:t>április hónapban</w:t>
      </w:r>
      <w:r w:rsidRPr="00874168">
        <w:rPr>
          <w:rFonts w:ascii="Constantia" w:eastAsia="Calibri" w:hAnsi="Constantia" w:cs="Calibri"/>
          <w:b/>
        </w:rPr>
        <w:t xml:space="preserve"> esedékes.</w:t>
      </w:r>
    </w:p>
    <w:p w14:paraId="62080A2D" w14:textId="61D65101" w:rsidR="007B1D51" w:rsidRPr="007C5BDC" w:rsidRDefault="007B1D51" w:rsidP="00F17E03">
      <w:pPr>
        <w:pStyle w:val="Listaszerbekezds"/>
        <w:ind w:left="1410" w:hanging="330"/>
        <w:jc w:val="both"/>
        <w:rPr>
          <w:rFonts w:ascii="Constantia" w:eastAsia="Calibri" w:hAnsi="Constantia" w:cs="Calibri"/>
          <w:b/>
        </w:rPr>
      </w:pPr>
      <w:r w:rsidRPr="007C5BDC">
        <w:rPr>
          <w:rFonts w:ascii="Constantia" w:eastAsia="Calibri" w:hAnsi="Constantia" w:cs="Calibri"/>
          <w:b/>
        </w:rPr>
        <w:t>-</w:t>
      </w:r>
      <w:r w:rsidRPr="007C5BDC">
        <w:rPr>
          <w:rFonts w:ascii="Constantia" w:eastAsia="Calibri" w:hAnsi="Constantia" w:cs="Calibri"/>
          <w:b/>
        </w:rPr>
        <w:tab/>
        <w:t>A</w:t>
      </w:r>
      <w:r w:rsidR="004161E2" w:rsidRPr="007C5BDC">
        <w:rPr>
          <w:rFonts w:ascii="Constantia" w:eastAsia="Calibri" w:hAnsi="Constantia" w:cs="Calibri"/>
          <w:b/>
        </w:rPr>
        <w:t xml:space="preserve">z ingatlan közüzemi díjait az Önkormányzat </w:t>
      </w:r>
      <w:r w:rsidRPr="007C5BDC">
        <w:rPr>
          <w:rFonts w:ascii="Constantia" w:eastAsia="Calibri" w:hAnsi="Constantia" w:cs="Calibri"/>
          <w:b/>
        </w:rPr>
        <w:t xml:space="preserve">tovább számlázza az Egri Fejlesztési Ügynökség Kft. részére. </w:t>
      </w:r>
    </w:p>
    <w:p w14:paraId="0A551DD5" w14:textId="4F6B9EB7" w:rsidR="00CF3A22" w:rsidRPr="007C5BDC" w:rsidRDefault="00CF3A22" w:rsidP="00CF3A22">
      <w:pPr>
        <w:jc w:val="both"/>
        <w:rPr>
          <w:rFonts w:ascii="Constantia" w:eastAsia="Calibri" w:hAnsi="Constantia" w:cs="Calibri"/>
          <w:b/>
        </w:rPr>
      </w:pPr>
      <w:r w:rsidRPr="007C5BDC">
        <w:rPr>
          <w:rFonts w:ascii="Constantia" w:eastAsia="Calibri" w:hAnsi="Constantia" w:cs="Calibri"/>
          <w:b/>
        </w:rPr>
        <w:tab/>
      </w:r>
      <w:r w:rsidRPr="007C5BDC">
        <w:rPr>
          <w:rFonts w:ascii="Constantia" w:eastAsia="Calibri" w:hAnsi="Constantia" w:cs="Calibri"/>
          <w:b/>
        </w:rPr>
        <w:tab/>
      </w:r>
    </w:p>
    <w:p w14:paraId="0A8E67C2" w14:textId="77777777" w:rsidR="00A25FA8" w:rsidRPr="007C5BDC" w:rsidRDefault="00A25FA8" w:rsidP="00822A77">
      <w:pPr>
        <w:ind w:left="2127"/>
        <w:jc w:val="both"/>
        <w:rPr>
          <w:rFonts w:ascii="Constantia" w:eastAsia="Calibri" w:hAnsi="Constantia" w:cs="Calibri"/>
          <w:b/>
          <w:u w:val="single"/>
        </w:rPr>
      </w:pPr>
    </w:p>
    <w:p w14:paraId="02C0E1CE" w14:textId="62E2E5DA" w:rsidR="00CF3A22" w:rsidRPr="007C5BDC" w:rsidRDefault="00822A77" w:rsidP="00CF3A22">
      <w:pPr>
        <w:ind w:left="1416" w:firstLine="708"/>
        <w:jc w:val="both"/>
        <w:rPr>
          <w:rFonts w:ascii="Constantia" w:hAnsi="Constantia"/>
          <w:b/>
        </w:rPr>
      </w:pPr>
      <w:r w:rsidRPr="007C5BDC">
        <w:rPr>
          <w:rFonts w:ascii="Constantia" w:eastAsia="Calibri" w:hAnsi="Constantia" w:cs="Calibri"/>
          <w:b/>
          <w:u w:val="single"/>
        </w:rPr>
        <w:t>Felelős:</w:t>
      </w:r>
      <w:r w:rsidR="00CF3A22" w:rsidRPr="007C5BDC">
        <w:rPr>
          <w:rFonts w:ascii="Constantia" w:eastAsia="Calibri" w:hAnsi="Constantia" w:cs="Calibri"/>
          <w:b/>
        </w:rPr>
        <w:tab/>
      </w:r>
      <w:r w:rsidR="00CF3A22" w:rsidRPr="007C5BDC">
        <w:rPr>
          <w:rFonts w:ascii="Constantia" w:hAnsi="Constantia"/>
          <w:b/>
        </w:rPr>
        <w:t>Vágner Ákos polgármester</w:t>
      </w:r>
    </w:p>
    <w:p w14:paraId="3CA35DEC" w14:textId="41DF22A9" w:rsidR="00CF3A22" w:rsidRPr="007C5BDC" w:rsidRDefault="00CF3A22" w:rsidP="00CF3A22">
      <w:pPr>
        <w:ind w:left="708"/>
        <w:jc w:val="both"/>
        <w:rPr>
          <w:rFonts w:ascii="Constantia" w:hAnsi="Constantia"/>
          <w:b/>
        </w:rPr>
      </w:pPr>
      <w:r w:rsidRPr="007C5BDC">
        <w:rPr>
          <w:rFonts w:ascii="Constantia" w:hAnsi="Constantia"/>
          <w:b/>
        </w:rPr>
        <w:tab/>
        <w:t xml:space="preserve">     </w:t>
      </w:r>
      <w:r w:rsidRPr="007C5BDC">
        <w:rPr>
          <w:rFonts w:ascii="Constantia" w:hAnsi="Constantia"/>
          <w:b/>
        </w:rPr>
        <w:tab/>
      </w:r>
      <w:r w:rsidRPr="007C5BDC">
        <w:rPr>
          <w:rFonts w:ascii="Constantia" w:hAnsi="Constantia"/>
          <w:b/>
        </w:rPr>
        <w:tab/>
      </w:r>
      <w:r w:rsidRPr="007C5BDC">
        <w:rPr>
          <w:rFonts w:ascii="Constantia" w:hAnsi="Constantia"/>
          <w:b/>
        </w:rPr>
        <w:tab/>
        <w:t>Dr. Barta Viktor jegyző megbízásából</w:t>
      </w:r>
    </w:p>
    <w:p w14:paraId="1E43F6CC" w14:textId="3C94BD77" w:rsidR="00CF3A22" w:rsidRPr="007C5BDC" w:rsidRDefault="00CF3A22" w:rsidP="00CF3A22">
      <w:pPr>
        <w:ind w:left="3537"/>
        <w:jc w:val="both"/>
        <w:rPr>
          <w:rFonts w:ascii="Constantia" w:hAnsi="Constantia"/>
          <w:b/>
        </w:rPr>
      </w:pPr>
      <w:r w:rsidRPr="007C5BDC">
        <w:rPr>
          <w:rFonts w:ascii="Constantia" w:hAnsi="Constantia"/>
          <w:b/>
        </w:rPr>
        <w:t>Dr. Nagy-Holló Eszter Jogi és Hatósági Iroda vezetője</w:t>
      </w:r>
    </w:p>
    <w:p w14:paraId="62570884" w14:textId="66011196" w:rsidR="00CF3A22" w:rsidRPr="007C5BDC" w:rsidRDefault="00973514" w:rsidP="00CF3A22">
      <w:pPr>
        <w:ind w:left="2832" w:firstLine="708"/>
        <w:rPr>
          <w:rFonts w:ascii="Constantia" w:hAnsi="Constantia"/>
          <w:b/>
        </w:rPr>
      </w:pPr>
      <w:r>
        <w:rPr>
          <w:rFonts w:ascii="Constantia" w:hAnsi="Constantia"/>
          <w:b/>
        </w:rPr>
        <w:t xml:space="preserve">Ajkay Beáta </w:t>
      </w:r>
      <w:r w:rsidR="00CF3A22" w:rsidRPr="007C5BDC">
        <w:rPr>
          <w:rFonts w:ascii="Constantia" w:hAnsi="Constantia"/>
          <w:b/>
        </w:rPr>
        <w:t>Vagyongazdálkodási Iroda vezetője</w:t>
      </w:r>
    </w:p>
    <w:p w14:paraId="3BD03644" w14:textId="3FEEA25E" w:rsidR="00822A77" w:rsidRPr="007C5BDC" w:rsidRDefault="00822A77" w:rsidP="00822A77">
      <w:pPr>
        <w:ind w:left="2127"/>
        <w:jc w:val="both"/>
        <w:rPr>
          <w:rFonts w:ascii="Constantia" w:eastAsia="Calibri" w:hAnsi="Constantia" w:cs="Calibri"/>
          <w:b/>
          <w:u w:val="single"/>
        </w:rPr>
      </w:pPr>
    </w:p>
    <w:p w14:paraId="1F455A90" w14:textId="637531B5" w:rsidR="00CF3A22" w:rsidRPr="007C5BDC" w:rsidRDefault="00156552" w:rsidP="00156552">
      <w:pPr>
        <w:ind w:left="3537"/>
        <w:jc w:val="both"/>
        <w:rPr>
          <w:rFonts w:ascii="Constantia" w:eastAsia="Calibri" w:hAnsi="Constantia" w:cs="Calibri"/>
          <w:b/>
        </w:rPr>
      </w:pPr>
      <w:r w:rsidRPr="007C5BDC">
        <w:rPr>
          <w:rFonts w:ascii="Constantia" w:eastAsia="Calibri" w:hAnsi="Constantia" w:cs="Calibri"/>
          <w:b/>
        </w:rPr>
        <w:t>Göndör János Tibor ügyvezető, Egri Fejlesztési Ügynökség Kft.</w:t>
      </w:r>
    </w:p>
    <w:p w14:paraId="73C5CB73" w14:textId="77777777" w:rsidR="00822A77" w:rsidRPr="007C5BDC" w:rsidRDefault="00822A77" w:rsidP="00822A77">
      <w:pPr>
        <w:ind w:left="2127"/>
        <w:jc w:val="both"/>
        <w:rPr>
          <w:rFonts w:ascii="Constantia" w:eastAsia="Calibri" w:hAnsi="Constantia" w:cs="Calibri"/>
          <w:b/>
          <w:u w:val="single"/>
        </w:rPr>
      </w:pPr>
    </w:p>
    <w:p w14:paraId="061AF776" w14:textId="28418E94" w:rsidR="00822A77" w:rsidRPr="007C5BDC" w:rsidRDefault="00822A77" w:rsidP="00822A77">
      <w:pPr>
        <w:ind w:left="2127"/>
        <w:jc w:val="both"/>
        <w:rPr>
          <w:rFonts w:ascii="Constantia" w:eastAsia="Calibri" w:hAnsi="Constantia" w:cs="Calibri"/>
          <w:b/>
        </w:rPr>
      </w:pPr>
      <w:r w:rsidRPr="007C5BDC">
        <w:rPr>
          <w:rFonts w:ascii="Constantia" w:eastAsia="Calibri" w:hAnsi="Constantia" w:cs="Calibri"/>
          <w:b/>
          <w:u w:val="single"/>
        </w:rPr>
        <w:t>Határidő:</w:t>
      </w:r>
      <w:r w:rsidRPr="007C5BDC">
        <w:rPr>
          <w:rFonts w:ascii="Constantia" w:eastAsia="Calibri" w:hAnsi="Constantia" w:cs="Calibri"/>
          <w:b/>
        </w:rPr>
        <w:t xml:space="preserve"> </w:t>
      </w:r>
      <w:r w:rsidR="00CF3A22" w:rsidRPr="007C5BDC">
        <w:rPr>
          <w:rFonts w:ascii="Constantia" w:eastAsia="Calibri" w:hAnsi="Constantia" w:cs="Calibri"/>
          <w:b/>
        </w:rPr>
        <w:tab/>
      </w:r>
      <w:r w:rsidRPr="007C5BDC">
        <w:rPr>
          <w:rFonts w:ascii="Constantia" w:eastAsia="Calibri" w:hAnsi="Constantia" w:cs="Calibri"/>
          <w:b/>
        </w:rPr>
        <w:t>202</w:t>
      </w:r>
      <w:r w:rsidR="00A25FA8" w:rsidRPr="007C5BDC">
        <w:rPr>
          <w:rFonts w:ascii="Constantia" w:eastAsia="Calibri" w:hAnsi="Constantia" w:cs="Calibri"/>
          <w:b/>
        </w:rPr>
        <w:t xml:space="preserve">5. </w:t>
      </w:r>
      <w:r w:rsidR="00F17E03" w:rsidRPr="007C5BDC">
        <w:rPr>
          <w:rFonts w:ascii="Constantia" w:eastAsia="Calibri" w:hAnsi="Constantia" w:cs="Calibri"/>
          <w:b/>
        </w:rPr>
        <w:t>február 01</w:t>
      </w:r>
      <w:r w:rsidR="00A25FA8" w:rsidRPr="007C5BDC">
        <w:rPr>
          <w:rFonts w:ascii="Constantia" w:eastAsia="Calibri" w:hAnsi="Constantia" w:cs="Calibri"/>
          <w:b/>
        </w:rPr>
        <w:t>.</w:t>
      </w:r>
    </w:p>
    <w:bookmarkEnd w:id="2"/>
    <w:p w14:paraId="76E31184" w14:textId="77777777" w:rsidR="00A43918" w:rsidRPr="007C5BDC" w:rsidRDefault="00A43918" w:rsidP="001A258C">
      <w:pPr>
        <w:jc w:val="both"/>
        <w:rPr>
          <w:rFonts w:ascii="Constantia" w:eastAsia="Calibri" w:hAnsi="Constantia" w:cs="Calibri"/>
          <w:b/>
        </w:rPr>
      </w:pPr>
    </w:p>
    <w:p w14:paraId="2AE6D054" w14:textId="21FB6EAF" w:rsidR="004D0930" w:rsidRPr="007C5BDC" w:rsidRDefault="004D0930" w:rsidP="004D0930">
      <w:pPr>
        <w:pStyle w:val="Listaszerbekezds"/>
        <w:tabs>
          <w:tab w:val="left" w:pos="1276"/>
        </w:tabs>
        <w:ind w:left="851"/>
        <w:jc w:val="both"/>
        <w:rPr>
          <w:rFonts w:ascii="Constantia" w:eastAsia="Calibri" w:hAnsi="Constantia" w:cs="Calibri"/>
          <w:b/>
        </w:rPr>
      </w:pPr>
    </w:p>
    <w:p w14:paraId="1CECFA41" w14:textId="1A2F85B8" w:rsidR="0040574C" w:rsidRPr="007C5BDC" w:rsidRDefault="0040574C" w:rsidP="00F600EA">
      <w:pPr>
        <w:jc w:val="both"/>
        <w:rPr>
          <w:rFonts w:ascii="Constantia" w:eastAsia="Calibri" w:hAnsi="Constantia" w:cs="Calibri"/>
          <w:b/>
        </w:rPr>
      </w:pPr>
    </w:p>
    <w:sectPr w:rsidR="0040574C" w:rsidRPr="007C5BDC" w:rsidSect="002D3118">
      <w:footerReference w:type="default" r:id="rId9"/>
      <w:pgSz w:w="11906" w:h="16838"/>
      <w:pgMar w:top="1702" w:right="1417" w:bottom="156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F20B1" w14:textId="77777777" w:rsidR="00A107B8" w:rsidRDefault="00A107B8" w:rsidP="00D366FA">
      <w:r>
        <w:separator/>
      </w:r>
    </w:p>
  </w:endnote>
  <w:endnote w:type="continuationSeparator" w:id="0">
    <w:p w14:paraId="732756D2" w14:textId="77777777" w:rsidR="00A107B8" w:rsidRDefault="00A107B8" w:rsidP="00D36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EE"/>
    <w:family w:val="roman"/>
    <w:pitch w:val="variable"/>
    <w:sig w:usb0="A00002EF" w:usb1="4000204B"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3885057"/>
      <w:docPartObj>
        <w:docPartGallery w:val="Page Numbers (Bottom of Page)"/>
        <w:docPartUnique/>
      </w:docPartObj>
    </w:sdtPr>
    <w:sdtEndPr/>
    <w:sdtContent>
      <w:p w14:paraId="768C3EFE" w14:textId="5C716B6E" w:rsidR="00D366FA" w:rsidRDefault="00D366FA">
        <w:pPr>
          <w:pStyle w:val="llb"/>
          <w:jc w:val="center"/>
        </w:pPr>
        <w:r>
          <w:fldChar w:fldCharType="begin"/>
        </w:r>
        <w:r>
          <w:instrText>PAGE   \* MERGEFORMAT</w:instrText>
        </w:r>
        <w:r>
          <w:fldChar w:fldCharType="separate"/>
        </w:r>
        <w:r w:rsidR="00FF04AB">
          <w:rPr>
            <w:noProof/>
          </w:rPr>
          <w:t>1</w:t>
        </w:r>
        <w:r>
          <w:fldChar w:fldCharType="end"/>
        </w:r>
      </w:p>
    </w:sdtContent>
  </w:sdt>
  <w:p w14:paraId="7D5992A7" w14:textId="77777777" w:rsidR="00D366FA" w:rsidRDefault="00D366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B771F" w14:textId="77777777" w:rsidR="00A107B8" w:rsidRDefault="00A107B8" w:rsidP="00D366FA">
      <w:r>
        <w:separator/>
      </w:r>
    </w:p>
  </w:footnote>
  <w:footnote w:type="continuationSeparator" w:id="0">
    <w:p w14:paraId="7E46A76F" w14:textId="77777777" w:rsidR="00A107B8" w:rsidRDefault="00A107B8" w:rsidP="00D366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7752A"/>
    <w:multiLevelType w:val="hybridMultilevel"/>
    <w:tmpl w:val="D7EACA10"/>
    <w:lvl w:ilvl="0" w:tplc="6F626C0C">
      <w:start w:val="1"/>
      <w:numFmt w:val="decimal"/>
      <w:lvlText w:val="%1."/>
      <w:lvlJc w:val="left"/>
      <w:pPr>
        <w:ind w:left="1080" w:hanging="360"/>
      </w:pPr>
      <w:rPr>
        <w:rFonts w:hint="default"/>
        <w:b/>
        <w:u w:val="none"/>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ECC6CB6"/>
    <w:multiLevelType w:val="hybridMultilevel"/>
    <w:tmpl w:val="B3FC7B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64E6DB4"/>
    <w:multiLevelType w:val="hybridMultilevel"/>
    <w:tmpl w:val="AD86612E"/>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17A30D95"/>
    <w:multiLevelType w:val="hybridMultilevel"/>
    <w:tmpl w:val="5E7051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18C562CA"/>
    <w:multiLevelType w:val="hybridMultilevel"/>
    <w:tmpl w:val="7256C09A"/>
    <w:lvl w:ilvl="0" w:tplc="040E000F">
      <w:start w:val="1"/>
      <w:numFmt w:val="decimal"/>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5" w15:restartNumberingAfterBreak="0">
    <w:nsid w:val="1ED17BEE"/>
    <w:multiLevelType w:val="hybridMultilevel"/>
    <w:tmpl w:val="8C0E9D60"/>
    <w:lvl w:ilvl="0" w:tplc="781E833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3F6BDE"/>
    <w:multiLevelType w:val="hybridMultilevel"/>
    <w:tmpl w:val="55CCC6D8"/>
    <w:lvl w:ilvl="0" w:tplc="4236918C">
      <w:start w:val="1"/>
      <w:numFmt w:val="decimal"/>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7" w15:restartNumberingAfterBreak="0">
    <w:nsid w:val="33E9293B"/>
    <w:multiLevelType w:val="hybridMultilevel"/>
    <w:tmpl w:val="8FD8E6B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8764BC2"/>
    <w:multiLevelType w:val="hybridMultilevel"/>
    <w:tmpl w:val="368CF53A"/>
    <w:lvl w:ilvl="0" w:tplc="040E000F">
      <w:start w:val="1"/>
      <w:numFmt w:val="decimal"/>
      <w:lvlText w:val="%1."/>
      <w:lvlJc w:val="left"/>
      <w:pPr>
        <w:ind w:left="2847" w:hanging="360"/>
      </w:pPr>
    </w:lvl>
    <w:lvl w:ilvl="1" w:tplc="040E0019" w:tentative="1">
      <w:start w:val="1"/>
      <w:numFmt w:val="lowerLetter"/>
      <w:lvlText w:val="%2."/>
      <w:lvlJc w:val="left"/>
      <w:pPr>
        <w:ind w:left="3567" w:hanging="360"/>
      </w:pPr>
    </w:lvl>
    <w:lvl w:ilvl="2" w:tplc="040E001B" w:tentative="1">
      <w:start w:val="1"/>
      <w:numFmt w:val="lowerRoman"/>
      <w:lvlText w:val="%3."/>
      <w:lvlJc w:val="right"/>
      <w:pPr>
        <w:ind w:left="4287" w:hanging="180"/>
      </w:pPr>
    </w:lvl>
    <w:lvl w:ilvl="3" w:tplc="040E000F" w:tentative="1">
      <w:start w:val="1"/>
      <w:numFmt w:val="decimal"/>
      <w:lvlText w:val="%4."/>
      <w:lvlJc w:val="left"/>
      <w:pPr>
        <w:ind w:left="5007" w:hanging="360"/>
      </w:pPr>
    </w:lvl>
    <w:lvl w:ilvl="4" w:tplc="040E0019" w:tentative="1">
      <w:start w:val="1"/>
      <w:numFmt w:val="lowerLetter"/>
      <w:lvlText w:val="%5."/>
      <w:lvlJc w:val="left"/>
      <w:pPr>
        <w:ind w:left="5727" w:hanging="360"/>
      </w:pPr>
    </w:lvl>
    <w:lvl w:ilvl="5" w:tplc="040E001B" w:tentative="1">
      <w:start w:val="1"/>
      <w:numFmt w:val="lowerRoman"/>
      <w:lvlText w:val="%6."/>
      <w:lvlJc w:val="right"/>
      <w:pPr>
        <w:ind w:left="6447" w:hanging="180"/>
      </w:pPr>
    </w:lvl>
    <w:lvl w:ilvl="6" w:tplc="040E000F" w:tentative="1">
      <w:start w:val="1"/>
      <w:numFmt w:val="decimal"/>
      <w:lvlText w:val="%7."/>
      <w:lvlJc w:val="left"/>
      <w:pPr>
        <w:ind w:left="7167" w:hanging="360"/>
      </w:pPr>
    </w:lvl>
    <w:lvl w:ilvl="7" w:tplc="040E0019" w:tentative="1">
      <w:start w:val="1"/>
      <w:numFmt w:val="lowerLetter"/>
      <w:lvlText w:val="%8."/>
      <w:lvlJc w:val="left"/>
      <w:pPr>
        <w:ind w:left="7887" w:hanging="360"/>
      </w:pPr>
    </w:lvl>
    <w:lvl w:ilvl="8" w:tplc="040E001B" w:tentative="1">
      <w:start w:val="1"/>
      <w:numFmt w:val="lowerRoman"/>
      <w:lvlText w:val="%9."/>
      <w:lvlJc w:val="right"/>
      <w:pPr>
        <w:ind w:left="8607" w:hanging="180"/>
      </w:pPr>
    </w:lvl>
  </w:abstractNum>
  <w:abstractNum w:abstractNumId="9" w15:restartNumberingAfterBreak="0">
    <w:nsid w:val="3C652223"/>
    <w:multiLevelType w:val="hybridMultilevel"/>
    <w:tmpl w:val="7500E70C"/>
    <w:lvl w:ilvl="0" w:tplc="4FA4A7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C986513"/>
    <w:multiLevelType w:val="hybridMultilevel"/>
    <w:tmpl w:val="B5B67E4E"/>
    <w:lvl w:ilvl="0" w:tplc="040E0001">
      <w:start w:val="1"/>
      <w:numFmt w:val="bullet"/>
      <w:lvlText w:val=""/>
      <w:lvlJc w:val="left"/>
      <w:pPr>
        <w:ind w:left="2847" w:hanging="360"/>
      </w:pPr>
      <w:rPr>
        <w:rFonts w:ascii="Symbol" w:hAnsi="Symbol" w:hint="default"/>
      </w:rPr>
    </w:lvl>
    <w:lvl w:ilvl="1" w:tplc="040E0003" w:tentative="1">
      <w:start w:val="1"/>
      <w:numFmt w:val="bullet"/>
      <w:lvlText w:val="o"/>
      <w:lvlJc w:val="left"/>
      <w:pPr>
        <w:ind w:left="3567" w:hanging="360"/>
      </w:pPr>
      <w:rPr>
        <w:rFonts w:ascii="Courier New" w:hAnsi="Courier New" w:cs="Courier New" w:hint="default"/>
      </w:rPr>
    </w:lvl>
    <w:lvl w:ilvl="2" w:tplc="040E0005" w:tentative="1">
      <w:start w:val="1"/>
      <w:numFmt w:val="bullet"/>
      <w:lvlText w:val=""/>
      <w:lvlJc w:val="left"/>
      <w:pPr>
        <w:ind w:left="4287" w:hanging="360"/>
      </w:pPr>
      <w:rPr>
        <w:rFonts w:ascii="Wingdings" w:hAnsi="Wingdings" w:hint="default"/>
      </w:rPr>
    </w:lvl>
    <w:lvl w:ilvl="3" w:tplc="040E0001" w:tentative="1">
      <w:start w:val="1"/>
      <w:numFmt w:val="bullet"/>
      <w:lvlText w:val=""/>
      <w:lvlJc w:val="left"/>
      <w:pPr>
        <w:ind w:left="5007" w:hanging="360"/>
      </w:pPr>
      <w:rPr>
        <w:rFonts w:ascii="Symbol" w:hAnsi="Symbol" w:hint="default"/>
      </w:rPr>
    </w:lvl>
    <w:lvl w:ilvl="4" w:tplc="040E0003" w:tentative="1">
      <w:start w:val="1"/>
      <w:numFmt w:val="bullet"/>
      <w:lvlText w:val="o"/>
      <w:lvlJc w:val="left"/>
      <w:pPr>
        <w:ind w:left="5727" w:hanging="360"/>
      </w:pPr>
      <w:rPr>
        <w:rFonts w:ascii="Courier New" w:hAnsi="Courier New" w:cs="Courier New" w:hint="default"/>
      </w:rPr>
    </w:lvl>
    <w:lvl w:ilvl="5" w:tplc="040E0005" w:tentative="1">
      <w:start w:val="1"/>
      <w:numFmt w:val="bullet"/>
      <w:lvlText w:val=""/>
      <w:lvlJc w:val="left"/>
      <w:pPr>
        <w:ind w:left="6447" w:hanging="360"/>
      </w:pPr>
      <w:rPr>
        <w:rFonts w:ascii="Wingdings" w:hAnsi="Wingdings" w:hint="default"/>
      </w:rPr>
    </w:lvl>
    <w:lvl w:ilvl="6" w:tplc="040E0001" w:tentative="1">
      <w:start w:val="1"/>
      <w:numFmt w:val="bullet"/>
      <w:lvlText w:val=""/>
      <w:lvlJc w:val="left"/>
      <w:pPr>
        <w:ind w:left="7167" w:hanging="360"/>
      </w:pPr>
      <w:rPr>
        <w:rFonts w:ascii="Symbol" w:hAnsi="Symbol" w:hint="default"/>
      </w:rPr>
    </w:lvl>
    <w:lvl w:ilvl="7" w:tplc="040E0003" w:tentative="1">
      <w:start w:val="1"/>
      <w:numFmt w:val="bullet"/>
      <w:lvlText w:val="o"/>
      <w:lvlJc w:val="left"/>
      <w:pPr>
        <w:ind w:left="7887" w:hanging="360"/>
      </w:pPr>
      <w:rPr>
        <w:rFonts w:ascii="Courier New" w:hAnsi="Courier New" w:cs="Courier New" w:hint="default"/>
      </w:rPr>
    </w:lvl>
    <w:lvl w:ilvl="8" w:tplc="040E0005" w:tentative="1">
      <w:start w:val="1"/>
      <w:numFmt w:val="bullet"/>
      <w:lvlText w:val=""/>
      <w:lvlJc w:val="left"/>
      <w:pPr>
        <w:ind w:left="8607" w:hanging="360"/>
      </w:pPr>
      <w:rPr>
        <w:rFonts w:ascii="Wingdings" w:hAnsi="Wingdings" w:hint="default"/>
      </w:rPr>
    </w:lvl>
  </w:abstractNum>
  <w:abstractNum w:abstractNumId="11" w15:restartNumberingAfterBreak="0">
    <w:nsid w:val="401C3A6A"/>
    <w:multiLevelType w:val="hybridMultilevel"/>
    <w:tmpl w:val="E89AF764"/>
    <w:lvl w:ilvl="0" w:tplc="5B88FDC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0762803"/>
    <w:multiLevelType w:val="hybridMultilevel"/>
    <w:tmpl w:val="E18AE966"/>
    <w:lvl w:ilvl="0" w:tplc="8786AD88">
      <w:start w:val="5"/>
      <w:numFmt w:val="decimal"/>
      <w:lvlText w:val="%1."/>
      <w:lvlJc w:val="left"/>
      <w:pPr>
        <w:ind w:left="1080" w:hanging="360"/>
      </w:pPr>
      <w:rPr>
        <w:rFonts w:cs="Times New Roman"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486764ED"/>
    <w:multiLevelType w:val="hybridMultilevel"/>
    <w:tmpl w:val="163A2BC8"/>
    <w:lvl w:ilvl="0" w:tplc="FFFFFFFF">
      <w:start w:val="1"/>
      <w:numFmt w:val="decimal"/>
      <w:lvlText w:val="%1."/>
      <w:lvlJc w:val="left"/>
      <w:pPr>
        <w:ind w:left="1080" w:hanging="360"/>
      </w:pPr>
      <w:rPr>
        <w:rFonts w:hint="default"/>
        <w:b/>
        <w:u w:val="none"/>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8E70AAA"/>
    <w:multiLevelType w:val="hybridMultilevel"/>
    <w:tmpl w:val="312823CC"/>
    <w:lvl w:ilvl="0" w:tplc="33C8E572">
      <w:start w:val="1"/>
      <w:numFmt w:val="decimal"/>
      <w:lvlText w:val="%1."/>
      <w:lvlJc w:val="left"/>
      <w:pPr>
        <w:ind w:left="720" w:hanging="360"/>
      </w:pPr>
      <w:rPr>
        <w:rFonts w:hint="default"/>
        <w:b/>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9660A64"/>
    <w:multiLevelType w:val="hybridMultilevel"/>
    <w:tmpl w:val="B0B6B9E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DF27FB0"/>
    <w:multiLevelType w:val="hybridMultilevel"/>
    <w:tmpl w:val="18F4895A"/>
    <w:lvl w:ilvl="0" w:tplc="EBF23DC4">
      <w:numFmt w:val="bullet"/>
      <w:lvlText w:val="-"/>
      <w:lvlJc w:val="left"/>
      <w:pPr>
        <w:ind w:left="2487" w:hanging="360"/>
      </w:pPr>
      <w:rPr>
        <w:rFonts w:ascii="Constantia" w:eastAsia="Calibri" w:hAnsi="Constantia" w:cs="Calibri" w:hint="default"/>
      </w:rPr>
    </w:lvl>
    <w:lvl w:ilvl="1" w:tplc="040E0003" w:tentative="1">
      <w:start w:val="1"/>
      <w:numFmt w:val="bullet"/>
      <w:lvlText w:val="o"/>
      <w:lvlJc w:val="left"/>
      <w:pPr>
        <w:ind w:left="3207" w:hanging="360"/>
      </w:pPr>
      <w:rPr>
        <w:rFonts w:ascii="Courier New" w:hAnsi="Courier New" w:cs="Courier New" w:hint="default"/>
      </w:rPr>
    </w:lvl>
    <w:lvl w:ilvl="2" w:tplc="040E0005" w:tentative="1">
      <w:start w:val="1"/>
      <w:numFmt w:val="bullet"/>
      <w:lvlText w:val=""/>
      <w:lvlJc w:val="left"/>
      <w:pPr>
        <w:ind w:left="3927" w:hanging="360"/>
      </w:pPr>
      <w:rPr>
        <w:rFonts w:ascii="Wingdings" w:hAnsi="Wingdings" w:hint="default"/>
      </w:rPr>
    </w:lvl>
    <w:lvl w:ilvl="3" w:tplc="040E0001" w:tentative="1">
      <w:start w:val="1"/>
      <w:numFmt w:val="bullet"/>
      <w:lvlText w:val=""/>
      <w:lvlJc w:val="left"/>
      <w:pPr>
        <w:ind w:left="4647" w:hanging="360"/>
      </w:pPr>
      <w:rPr>
        <w:rFonts w:ascii="Symbol" w:hAnsi="Symbol" w:hint="default"/>
      </w:rPr>
    </w:lvl>
    <w:lvl w:ilvl="4" w:tplc="040E0003" w:tentative="1">
      <w:start w:val="1"/>
      <w:numFmt w:val="bullet"/>
      <w:lvlText w:val="o"/>
      <w:lvlJc w:val="left"/>
      <w:pPr>
        <w:ind w:left="5367" w:hanging="360"/>
      </w:pPr>
      <w:rPr>
        <w:rFonts w:ascii="Courier New" w:hAnsi="Courier New" w:cs="Courier New" w:hint="default"/>
      </w:rPr>
    </w:lvl>
    <w:lvl w:ilvl="5" w:tplc="040E0005" w:tentative="1">
      <w:start w:val="1"/>
      <w:numFmt w:val="bullet"/>
      <w:lvlText w:val=""/>
      <w:lvlJc w:val="left"/>
      <w:pPr>
        <w:ind w:left="6087" w:hanging="360"/>
      </w:pPr>
      <w:rPr>
        <w:rFonts w:ascii="Wingdings" w:hAnsi="Wingdings" w:hint="default"/>
      </w:rPr>
    </w:lvl>
    <w:lvl w:ilvl="6" w:tplc="040E0001" w:tentative="1">
      <w:start w:val="1"/>
      <w:numFmt w:val="bullet"/>
      <w:lvlText w:val=""/>
      <w:lvlJc w:val="left"/>
      <w:pPr>
        <w:ind w:left="6807" w:hanging="360"/>
      </w:pPr>
      <w:rPr>
        <w:rFonts w:ascii="Symbol" w:hAnsi="Symbol" w:hint="default"/>
      </w:rPr>
    </w:lvl>
    <w:lvl w:ilvl="7" w:tplc="040E0003" w:tentative="1">
      <w:start w:val="1"/>
      <w:numFmt w:val="bullet"/>
      <w:lvlText w:val="o"/>
      <w:lvlJc w:val="left"/>
      <w:pPr>
        <w:ind w:left="7527" w:hanging="360"/>
      </w:pPr>
      <w:rPr>
        <w:rFonts w:ascii="Courier New" w:hAnsi="Courier New" w:cs="Courier New" w:hint="default"/>
      </w:rPr>
    </w:lvl>
    <w:lvl w:ilvl="8" w:tplc="040E0005" w:tentative="1">
      <w:start w:val="1"/>
      <w:numFmt w:val="bullet"/>
      <w:lvlText w:val=""/>
      <w:lvlJc w:val="left"/>
      <w:pPr>
        <w:ind w:left="8247" w:hanging="360"/>
      </w:pPr>
      <w:rPr>
        <w:rFonts w:ascii="Wingdings" w:hAnsi="Wingdings" w:hint="default"/>
      </w:rPr>
    </w:lvl>
  </w:abstractNum>
  <w:abstractNum w:abstractNumId="17" w15:restartNumberingAfterBreak="0">
    <w:nsid w:val="55624C24"/>
    <w:multiLevelType w:val="hybridMultilevel"/>
    <w:tmpl w:val="F360337C"/>
    <w:lvl w:ilvl="0" w:tplc="33C8E572">
      <w:start w:val="1"/>
      <w:numFmt w:val="decimal"/>
      <w:lvlText w:val="%1."/>
      <w:lvlJc w:val="left"/>
      <w:pPr>
        <w:ind w:left="720" w:hanging="360"/>
      </w:pPr>
      <w:rPr>
        <w:rFonts w:hint="default"/>
        <w:b/>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B151059"/>
    <w:multiLevelType w:val="hybridMultilevel"/>
    <w:tmpl w:val="BD54C9E8"/>
    <w:lvl w:ilvl="0" w:tplc="6668408E">
      <w:start w:val="1"/>
      <w:numFmt w:val="decimal"/>
      <w:lvlText w:val="%1."/>
      <w:lvlJc w:val="left"/>
      <w:pPr>
        <w:ind w:left="1080" w:hanging="360"/>
      </w:pPr>
      <w:rPr>
        <w:rFonts w:hint="default"/>
        <w:b/>
        <w:u w:val="none"/>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5F6734F0"/>
    <w:multiLevelType w:val="hybridMultilevel"/>
    <w:tmpl w:val="B2CCBA68"/>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0" w15:restartNumberingAfterBreak="0">
    <w:nsid w:val="74146374"/>
    <w:multiLevelType w:val="hybridMultilevel"/>
    <w:tmpl w:val="E3362E76"/>
    <w:lvl w:ilvl="0" w:tplc="4D7AB680">
      <w:numFmt w:val="bullet"/>
      <w:lvlText w:val="-"/>
      <w:lvlJc w:val="left"/>
      <w:pPr>
        <w:ind w:left="420" w:hanging="360"/>
      </w:pPr>
      <w:rPr>
        <w:rFonts w:ascii="Constantia" w:eastAsia="Times New Roman" w:hAnsi="Constantia"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21" w15:restartNumberingAfterBreak="0">
    <w:nsid w:val="76C649C3"/>
    <w:multiLevelType w:val="hybridMultilevel"/>
    <w:tmpl w:val="26701A5A"/>
    <w:lvl w:ilvl="0" w:tplc="8014DDB6">
      <w:start w:val="1"/>
      <w:numFmt w:val="decimal"/>
      <w:lvlText w:val="(%1)"/>
      <w:lvlJc w:val="left"/>
      <w:pPr>
        <w:ind w:left="735"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AEF6736"/>
    <w:multiLevelType w:val="hybridMultilevel"/>
    <w:tmpl w:val="E05E3520"/>
    <w:lvl w:ilvl="0" w:tplc="32F2D6AA">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741176535">
    <w:abstractNumId w:val="15"/>
  </w:num>
  <w:num w:numId="2" w16cid:durableId="1946040201">
    <w:abstractNumId w:val="2"/>
  </w:num>
  <w:num w:numId="3" w16cid:durableId="235363446">
    <w:abstractNumId w:val="20"/>
  </w:num>
  <w:num w:numId="4" w16cid:durableId="808019072">
    <w:abstractNumId w:val="7"/>
  </w:num>
  <w:num w:numId="5" w16cid:durableId="646401856">
    <w:abstractNumId w:val="19"/>
  </w:num>
  <w:num w:numId="6" w16cid:durableId="1332560540">
    <w:abstractNumId w:val="17"/>
  </w:num>
  <w:num w:numId="7" w16cid:durableId="732583280">
    <w:abstractNumId w:val="3"/>
  </w:num>
  <w:num w:numId="8" w16cid:durableId="279458350">
    <w:abstractNumId w:val="14"/>
  </w:num>
  <w:num w:numId="9" w16cid:durableId="2076118755">
    <w:abstractNumId w:val="1"/>
  </w:num>
  <w:num w:numId="10" w16cid:durableId="823355580">
    <w:abstractNumId w:val="18"/>
  </w:num>
  <w:num w:numId="11" w16cid:durableId="342323622">
    <w:abstractNumId w:val="0"/>
  </w:num>
  <w:num w:numId="12" w16cid:durableId="1144740169">
    <w:abstractNumId w:val="4"/>
  </w:num>
  <w:num w:numId="13" w16cid:durableId="306394469">
    <w:abstractNumId w:val="13"/>
  </w:num>
  <w:num w:numId="14" w16cid:durableId="1509054264">
    <w:abstractNumId w:val="12"/>
  </w:num>
  <w:num w:numId="15" w16cid:durableId="972906730">
    <w:abstractNumId w:val="10"/>
  </w:num>
  <w:num w:numId="16" w16cid:durableId="1819298798">
    <w:abstractNumId w:val="8"/>
  </w:num>
  <w:num w:numId="17" w16cid:durableId="802817650">
    <w:abstractNumId w:val="16"/>
  </w:num>
  <w:num w:numId="18" w16cid:durableId="528420084">
    <w:abstractNumId w:val="22"/>
  </w:num>
  <w:num w:numId="19" w16cid:durableId="23486857">
    <w:abstractNumId w:val="6"/>
  </w:num>
  <w:num w:numId="20" w16cid:durableId="279533465">
    <w:abstractNumId w:val="21"/>
  </w:num>
  <w:num w:numId="21" w16cid:durableId="24908381">
    <w:abstractNumId w:val="5"/>
  </w:num>
  <w:num w:numId="22" w16cid:durableId="468937025">
    <w:abstractNumId w:val="9"/>
  </w:num>
  <w:num w:numId="23" w16cid:durableId="198183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F7B"/>
    <w:rsid w:val="000017EB"/>
    <w:rsid w:val="000115ED"/>
    <w:rsid w:val="00014CDD"/>
    <w:rsid w:val="00015C86"/>
    <w:rsid w:val="00016C4C"/>
    <w:rsid w:val="00017BCE"/>
    <w:rsid w:val="00024A21"/>
    <w:rsid w:val="00025A76"/>
    <w:rsid w:val="00034E22"/>
    <w:rsid w:val="00041414"/>
    <w:rsid w:val="000470AF"/>
    <w:rsid w:val="00053485"/>
    <w:rsid w:val="00066DCE"/>
    <w:rsid w:val="00076CA3"/>
    <w:rsid w:val="0008556E"/>
    <w:rsid w:val="000A53AD"/>
    <w:rsid w:val="000A6108"/>
    <w:rsid w:val="000B0764"/>
    <w:rsid w:val="000B321A"/>
    <w:rsid w:val="000B3F11"/>
    <w:rsid w:val="000B5458"/>
    <w:rsid w:val="000C44F9"/>
    <w:rsid w:val="000C51D5"/>
    <w:rsid w:val="000D2BF7"/>
    <w:rsid w:val="000D3EAE"/>
    <w:rsid w:val="000E04D0"/>
    <w:rsid w:val="000E2F4C"/>
    <w:rsid w:val="000E2F78"/>
    <w:rsid w:val="000E7B55"/>
    <w:rsid w:val="000F0AA6"/>
    <w:rsid w:val="000F386B"/>
    <w:rsid w:val="00102419"/>
    <w:rsid w:val="00113ACF"/>
    <w:rsid w:val="00113C3D"/>
    <w:rsid w:val="001249E2"/>
    <w:rsid w:val="00125450"/>
    <w:rsid w:val="001473BF"/>
    <w:rsid w:val="00156552"/>
    <w:rsid w:val="001735B0"/>
    <w:rsid w:val="00176B10"/>
    <w:rsid w:val="00177DA1"/>
    <w:rsid w:val="0018512C"/>
    <w:rsid w:val="00190E13"/>
    <w:rsid w:val="00197A65"/>
    <w:rsid w:val="001A0B2B"/>
    <w:rsid w:val="001A258C"/>
    <w:rsid w:val="001A3599"/>
    <w:rsid w:val="001A64CC"/>
    <w:rsid w:val="001A77D7"/>
    <w:rsid w:val="001C2180"/>
    <w:rsid w:val="001C744A"/>
    <w:rsid w:val="001D32DC"/>
    <w:rsid w:val="001D7400"/>
    <w:rsid w:val="001E2161"/>
    <w:rsid w:val="001E6DD7"/>
    <w:rsid w:val="001F1E19"/>
    <w:rsid w:val="001F5C74"/>
    <w:rsid w:val="001F7D88"/>
    <w:rsid w:val="0020470C"/>
    <w:rsid w:val="00206228"/>
    <w:rsid w:val="002134BE"/>
    <w:rsid w:val="00213975"/>
    <w:rsid w:val="0021631E"/>
    <w:rsid w:val="00216694"/>
    <w:rsid w:val="00230EA8"/>
    <w:rsid w:val="002375A4"/>
    <w:rsid w:val="00277F22"/>
    <w:rsid w:val="002A718A"/>
    <w:rsid w:val="002C058F"/>
    <w:rsid w:val="002C428D"/>
    <w:rsid w:val="002C65B8"/>
    <w:rsid w:val="002C6D7C"/>
    <w:rsid w:val="002D3118"/>
    <w:rsid w:val="002E120E"/>
    <w:rsid w:val="002E2C75"/>
    <w:rsid w:val="002E359E"/>
    <w:rsid w:val="002F0370"/>
    <w:rsid w:val="002F083A"/>
    <w:rsid w:val="002F1C60"/>
    <w:rsid w:val="002F334E"/>
    <w:rsid w:val="002F3D5D"/>
    <w:rsid w:val="002F7CCD"/>
    <w:rsid w:val="00317A23"/>
    <w:rsid w:val="003244DA"/>
    <w:rsid w:val="00327FEE"/>
    <w:rsid w:val="00331EBA"/>
    <w:rsid w:val="00342CC2"/>
    <w:rsid w:val="003431F7"/>
    <w:rsid w:val="00354EB2"/>
    <w:rsid w:val="003566CA"/>
    <w:rsid w:val="00360542"/>
    <w:rsid w:val="00366A3D"/>
    <w:rsid w:val="003715FA"/>
    <w:rsid w:val="0037434B"/>
    <w:rsid w:val="003763DB"/>
    <w:rsid w:val="00377489"/>
    <w:rsid w:val="00383D7B"/>
    <w:rsid w:val="003861DD"/>
    <w:rsid w:val="0039663A"/>
    <w:rsid w:val="003B7DE0"/>
    <w:rsid w:val="003C00A2"/>
    <w:rsid w:val="003D43C2"/>
    <w:rsid w:val="003D506D"/>
    <w:rsid w:val="003E1C0A"/>
    <w:rsid w:val="003E3283"/>
    <w:rsid w:val="003E3DF5"/>
    <w:rsid w:val="003E60A2"/>
    <w:rsid w:val="003F15AE"/>
    <w:rsid w:val="003F504C"/>
    <w:rsid w:val="003F69A6"/>
    <w:rsid w:val="003F6A64"/>
    <w:rsid w:val="004025EA"/>
    <w:rsid w:val="0040574C"/>
    <w:rsid w:val="00407597"/>
    <w:rsid w:val="0041230C"/>
    <w:rsid w:val="004157D1"/>
    <w:rsid w:val="004161E2"/>
    <w:rsid w:val="004311D9"/>
    <w:rsid w:val="00433B68"/>
    <w:rsid w:val="00440DC4"/>
    <w:rsid w:val="00443C91"/>
    <w:rsid w:val="00463C57"/>
    <w:rsid w:val="0046661B"/>
    <w:rsid w:val="0047077C"/>
    <w:rsid w:val="0047792A"/>
    <w:rsid w:val="00494451"/>
    <w:rsid w:val="004A7652"/>
    <w:rsid w:val="004B30D7"/>
    <w:rsid w:val="004B507A"/>
    <w:rsid w:val="004C1E2C"/>
    <w:rsid w:val="004C1F3C"/>
    <w:rsid w:val="004C4AFE"/>
    <w:rsid w:val="004C6B6F"/>
    <w:rsid w:val="004D01E9"/>
    <w:rsid w:val="004D062E"/>
    <w:rsid w:val="004D0930"/>
    <w:rsid w:val="004D167B"/>
    <w:rsid w:val="004E06D8"/>
    <w:rsid w:val="004E43A1"/>
    <w:rsid w:val="004F518E"/>
    <w:rsid w:val="004F642E"/>
    <w:rsid w:val="005013F6"/>
    <w:rsid w:val="0050466F"/>
    <w:rsid w:val="00504DF1"/>
    <w:rsid w:val="00504E1D"/>
    <w:rsid w:val="00512917"/>
    <w:rsid w:val="00514907"/>
    <w:rsid w:val="0051583C"/>
    <w:rsid w:val="0052692F"/>
    <w:rsid w:val="00530D99"/>
    <w:rsid w:val="00537BA4"/>
    <w:rsid w:val="00540784"/>
    <w:rsid w:val="0054281E"/>
    <w:rsid w:val="00550F7D"/>
    <w:rsid w:val="005538F5"/>
    <w:rsid w:val="00556020"/>
    <w:rsid w:val="00563440"/>
    <w:rsid w:val="00564D43"/>
    <w:rsid w:val="00566F59"/>
    <w:rsid w:val="00570C87"/>
    <w:rsid w:val="00570EA7"/>
    <w:rsid w:val="00572C49"/>
    <w:rsid w:val="00575016"/>
    <w:rsid w:val="00587000"/>
    <w:rsid w:val="00592DE2"/>
    <w:rsid w:val="0059310A"/>
    <w:rsid w:val="005A079D"/>
    <w:rsid w:val="005A2B63"/>
    <w:rsid w:val="005A7618"/>
    <w:rsid w:val="005B36B5"/>
    <w:rsid w:val="005B3985"/>
    <w:rsid w:val="005C0F57"/>
    <w:rsid w:val="005C675E"/>
    <w:rsid w:val="005C78B0"/>
    <w:rsid w:val="005D6C7E"/>
    <w:rsid w:val="005D6E99"/>
    <w:rsid w:val="005E679A"/>
    <w:rsid w:val="005F5095"/>
    <w:rsid w:val="006025B6"/>
    <w:rsid w:val="00605410"/>
    <w:rsid w:val="00617BA1"/>
    <w:rsid w:val="0062128D"/>
    <w:rsid w:val="0063288E"/>
    <w:rsid w:val="00635148"/>
    <w:rsid w:val="006417C4"/>
    <w:rsid w:val="00641A57"/>
    <w:rsid w:val="00644C29"/>
    <w:rsid w:val="00646858"/>
    <w:rsid w:val="00647B8D"/>
    <w:rsid w:val="00656BDD"/>
    <w:rsid w:val="00665EA6"/>
    <w:rsid w:val="006679B8"/>
    <w:rsid w:val="006729D2"/>
    <w:rsid w:val="00673B09"/>
    <w:rsid w:val="0068461B"/>
    <w:rsid w:val="00684CB1"/>
    <w:rsid w:val="00696248"/>
    <w:rsid w:val="00696BE0"/>
    <w:rsid w:val="00696E0F"/>
    <w:rsid w:val="0069709B"/>
    <w:rsid w:val="006B4E4F"/>
    <w:rsid w:val="006B5BCF"/>
    <w:rsid w:val="006C46AF"/>
    <w:rsid w:val="006D5F8E"/>
    <w:rsid w:val="006D6EA1"/>
    <w:rsid w:val="006E142A"/>
    <w:rsid w:val="006F0BC4"/>
    <w:rsid w:val="006F2215"/>
    <w:rsid w:val="006F257B"/>
    <w:rsid w:val="006F464A"/>
    <w:rsid w:val="006F7F6F"/>
    <w:rsid w:val="007004BA"/>
    <w:rsid w:val="00701357"/>
    <w:rsid w:val="00723A4D"/>
    <w:rsid w:val="00725333"/>
    <w:rsid w:val="00727D1E"/>
    <w:rsid w:val="007308A9"/>
    <w:rsid w:val="00740DD8"/>
    <w:rsid w:val="007445DE"/>
    <w:rsid w:val="0074649A"/>
    <w:rsid w:val="00756C3D"/>
    <w:rsid w:val="007578E2"/>
    <w:rsid w:val="00760901"/>
    <w:rsid w:val="00763F59"/>
    <w:rsid w:val="00765D31"/>
    <w:rsid w:val="00767B3B"/>
    <w:rsid w:val="007712A4"/>
    <w:rsid w:val="00773D9F"/>
    <w:rsid w:val="00774F32"/>
    <w:rsid w:val="0077707D"/>
    <w:rsid w:val="007863A2"/>
    <w:rsid w:val="0079109B"/>
    <w:rsid w:val="00791BAA"/>
    <w:rsid w:val="0079248D"/>
    <w:rsid w:val="00793566"/>
    <w:rsid w:val="00794C8C"/>
    <w:rsid w:val="00797A0F"/>
    <w:rsid w:val="007B0A51"/>
    <w:rsid w:val="007B1D51"/>
    <w:rsid w:val="007B6D15"/>
    <w:rsid w:val="007C383E"/>
    <w:rsid w:val="007C5BDC"/>
    <w:rsid w:val="007D1A6B"/>
    <w:rsid w:val="007F3E49"/>
    <w:rsid w:val="007F6DAB"/>
    <w:rsid w:val="00822A77"/>
    <w:rsid w:val="00823F90"/>
    <w:rsid w:val="0082414A"/>
    <w:rsid w:val="00835C26"/>
    <w:rsid w:val="008500AE"/>
    <w:rsid w:val="008561D4"/>
    <w:rsid w:val="00864E9F"/>
    <w:rsid w:val="00871C0C"/>
    <w:rsid w:val="00872D91"/>
    <w:rsid w:val="00874168"/>
    <w:rsid w:val="008753BB"/>
    <w:rsid w:val="008769DD"/>
    <w:rsid w:val="00877391"/>
    <w:rsid w:val="00885976"/>
    <w:rsid w:val="008863C2"/>
    <w:rsid w:val="00893958"/>
    <w:rsid w:val="00894201"/>
    <w:rsid w:val="008A7DFE"/>
    <w:rsid w:val="008B0572"/>
    <w:rsid w:val="008B1671"/>
    <w:rsid w:val="008C26D6"/>
    <w:rsid w:val="008C31B9"/>
    <w:rsid w:val="008C3492"/>
    <w:rsid w:val="008D4A5A"/>
    <w:rsid w:val="008E5F7B"/>
    <w:rsid w:val="008F7CA1"/>
    <w:rsid w:val="00905846"/>
    <w:rsid w:val="00906036"/>
    <w:rsid w:val="009061AD"/>
    <w:rsid w:val="0091669B"/>
    <w:rsid w:val="00917C7A"/>
    <w:rsid w:val="00920355"/>
    <w:rsid w:val="009217DF"/>
    <w:rsid w:val="0093590A"/>
    <w:rsid w:val="00936524"/>
    <w:rsid w:val="009368B8"/>
    <w:rsid w:val="0093703B"/>
    <w:rsid w:val="0094518D"/>
    <w:rsid w:val="009511B7"/>
    <w:rsid w:val="0095457A"/>
    <w:rsid w:val="00954BDE"/>
    <w:rsid w:val="00954F06"/>
    <w:rsid w:val="0096379E"/>
    <w:rsid w:val="009647FC"/>
    <w:rsid w:val="0096499F"/>
    <w:rsid w:val="00973514"/>
    <w:rsid w:val="00983760"/>
    <w:rsid w:val="009841B9"/>
    <w:rsid w:val="0099330D"/>
    <w:rsid w:val="009954C0"/>
    <w:rsid w:val="00997928"/>
    <w:rsid w:val="00997EE8"/>
    <w:rsid w:val="009A143D"/>
    <w:rsid w:val="009A2048"/>
    <w:rsid w:val="009A2135"/>
    <w:rsid w:val="009A5BFD"/>
    <w:rsid w:val="009A7487"/>
    <w:rsid w:val="009D2AB9"/>
    <w:rsid w:val="009D3016"/>
    <w:rsid w:val="009D32B3"/>
    <w:rsid w:val="009E3E32"/>
    <w:rsid w:val="009E4243"/>
    <w:rsid w:val="009E60FD"/>
    <w:rsid w:val="009F6048"/>
    <w:rsid w:val="00A00287"/>
    <w:rsid w:val="00A0563D"/>
    <w:rsid w:val="00A107B8"/>
    <w:rsid w:val="00A1421B"/>
    <w:rsid w:val="00A20D80"/>
    <w:rsid w:val="00A2321A"/>
    <w:rsid w:val="00A25FA8"/>
    <w:rsid w:val="00A31A8C"/>
    <w:rsid w:val="00A33D82"/>
    <w:rsid w:val="00A3454C"/>
    <w:rsid w:val="00A360D7"/>
    <w:rsid w:val="00A41AD2"/>
    <w:rsid w:val="00A43918"/>
    <w:rsid w:val="00A56CB9"/>
    <w:rsid w:val="00A6115B"/>
    <w:rsid w:val="00A6199E"/>
    <w:rsid w:val="00A61A03"/>
    <w:rsid w:val="00A61BFA"/>
    <w:rsid w:val="00A744FA"/>
    <w:rsid w:val="00A767F9"/>
    <w:rsid w:val="00A774AE"/>
    <w:rsid w:val="00A82E20"/>
    <w:rsid w:val="00A839A0"/>
    <w:rsid w:val="00A93D63"/>
    <w:rsid w:val="00AA4FE3"/>
    <w:rsid w:val="00AB2504"/>
    <w:rsid w:val="00AB2700"/>
    <w:rsid w:val="00AB36D9"/>
    <w:rsid w:val="00AB6432"/>
    <w:rsid w:val="00AB7C5B"/>
    <w:rsid w:val="00AD0125"/>
    <w:rsid w:val="00AD523F"/>
    <w:rsid w:val="00AE4BAA"/>
    <w:rsid w:val="00AF2B2E"/>
    <w:rsid w:val="00AF403F"/>
    <w:rsid w:val="00B17AF4"/>
    <w:rsid w:val="00B35C0E"/>
    <w:rsid w:val="00B36E6C"/>
    <w:rsid w:val="00B4523C"/>
    <w:rsid w:val="00B50EEB"/>
    <w:rsid w:val="00B840A4"/>
    <w:rsid w:val="00B85B71"/>
    <w:rsid w:val="00B86704"/>
    <w:rsid w:val="00B87671"/>
    <w:rsid w:val="00B87DDF"/>
    <w:rsid w:val="00B928D5"/>
    <w:rsid w:val="00B931FA"/>
    <w:rsid w:val="00B944CB"/>
    <w:rsid w:val="00B9573E"/>
    <w:rsid w:val="00B961CD"/>
    <w:rsid w:val="00BA1125"/>
    <w:rsid w:val="00BA2C72"/>
    <w:rsid w:val="00BA5920"/>
    <w:rsid w:val="00BB1D66"/>
    <w:rsid w:val="00BE234C"/>
    <w:rsid w:val="00BE3454"/>
    <w:rsid w:val="00BF0F16"/>
    <w:rsid w:val="00BF2D40"/>
    <w:rsid w:val="00BF4C06"/>
    <w:rsid w:val="00BF59A0"/>
    <w:rsid w:val="00C132FB"/>
    <w:rsid w:val="00C27E3E"/>
    <w:rsid w:val="00C33FC0"/>
    <w:rsid w:val="00C43AE9"/>
    <w:rsid w:val="00C47AC6"/>
    <w:rsid w:val="00C47F5C"/>
    <w:rsid w:val="00C50CC8"/>
    <w:rsid w:val="00C6226A"/>
    <w:rsid w:val="00C72562"/>
    <w:rsid w:val="00C7533C"/>
    <w:rsid w:val="00C772E1"/>
    <w:rsid w:val="00C80AF6"/>
    <w:rsid w:val="00C815B2"/>
    <w:rsid w:val="00C93E05"/>
    <w:rsid w:val="00CA3315"/>
    <w:rsid w:val="00CA3DAF"/>
    <w:rsid w:val="00CB1A0C"/>
    <w:rsid w:val="00CB2403"/>
    <w:rsid w:val="00CB3719"/>
    <w:rsid w:val="00CC308E"/>
    <w:rsid w:val="00CD1DFB"/>
    <w:rsid w:val="00CD3AF8"/>
    <w:rsid w:val="00CE2345"/>
    <w:rsid w:val="00CE39ED"/>
    <w:rsid w:val="00CE49FE"/>
    <w:rsid w:val="00CF3A22"/>
    <w:rsid w:val="00D000F1"/>
    <w:rsid w:val="00D008B6"/>
    <w:rsid w:val="00D07676"/>
    <w:rsid w:val="00D11442"/>
    <w:rsid w:val="00D17B61"/>
    <w:rsid w:val="00D24BDF"/>
    <w:rsid w:val="00D318FD"/>
    <w:rsid w:val="00D35C29"/>
    <w:rsid w:val="00D366FA"/>
    <w:rsid w:val="00D41F7D"/>
    <w:rsid w:val="00D45C94"/>
    <w:rsid w:val="00D476C8"/>
    <w:rsid w:val="00D47997"/>
    <w:rsid w:val="00D5219D"/>
    <w:rsid w:val="00D547B7"/>
    <w:rsid w:val="00D61403"/>
    <w:rsid w:val="00D65D9E"/>
    <w:rsid w:val="00D67EFA"/>
    <w:rsid w:val="00D7034E"/>
    <w:rsid w:val="00D71F4C"/>
    <w:rsid w:val="00D7359C"/>
    <w:rsid w:val="00D77A8F"/>
    <w:rsid w:val="00D77F60"/>
    <w:rsid w:val="00D84A8D"/>
    <w:rsid w:val="00D861EF"/>
    <w:rsid w:val="00D92913"/>
    <w:rsid w:val="00D9349F"/>
    <w:rsid w:val="00D95033"/>
    <w:rsid w:val="00D96D5E"/>
    <w:rsid w:val="00DA0FA5"/>
    <w:rsid w:val="00DB29F4"/>
    <w:rsid w:val="00DB66E4"/>
    <w:rsid w:val="00DD7FF6"/>
    <w:rsid w:val="00DE0CC6"/>
    <w:rsid w:val="00DE29F1"/>
    <w:rsid w:val="00DE676A"/>
    <w:rsid w:val="00DF3A9A"/>
    <w:rsid w:val="00DF7A70"/>
    <w:rsid w:val="00E01685"/>
    <w:rsid w:val="00E1070C"/>
    <w:rsid w:val="00E11FFD"/>
    <w:rsid w:val="00E16606"/>
    <w:rsid w:val="00E24597"/>
    <w:rsid w:val="00E344CF"/>
    <w:rsid w:val="00E46990"/>
    <w:rsid w:val="00E478E1"/>
    <w:rsid w:val="00E53502"/>
    <w:rsid w:val="00E55E40"/>
    <w:rsid w:val="00E618E8"/>
    <w:rsid w:val="00E67F27"/>
    <w:rsid w:val="00E77BE8"/>
    <w:rsid w:val="00E81247"/>
    <w:rsid w:val="00E812AA"/>
    <w:rsid w:val="00E93AEE"/>
    <w:rsid w:val="00E946AB"/>
    <w:rsid w:val="00E96300"/>
    <w:rsid w:val="00E96E17"/>
    <w:rsid w:val="00EA3048"/>
    <w:rsid w:val="00EB3BCC"/>
    <w:rsid w:val="00EB5B3E"/>
    <w:rsid w:val="00EB5E60"/>
    <w:rsid w:val="00EC229E"/>
    <w:rsid w:val="00EC2D33"/>
    <w:rsid w:val="00EC3549"/>
    <w:rsid w:val="00EC63FE"/>
    <w:rsid w:val="00EC7805"/>
    <w:rsid w:val="00EC7CB2"/>
    <w:rsid w:val="00ED114A"/>
    <w:rsid w:val="00ED2335"/>
    <w:rsid w:val="00ED28A5"/>
    <w:rsid w:val="00ED7703"/>
    <w:rsid w:val="00EE21C1"/>
    <w:rsid w:val="00EF22A6"/>
    <w:rsid w:val="00EF7EE1"/>
    <w:rsid w:val="00F07DBB"/>
    <w:rsid w:val="00F142D7"/>
    <w:rsid w:val="00F17E03"/>
    <w:rsid w:val="00F3198F"/>
    <w:rsid w:val="00F3228C"/>
    <w:rsid w:val="00F370B1"/>
    <w:rsid w:val="00F40300"/>
    <w:rsid w:val="00F40D61"/>
    <w:rsid w:val="00F462F5"/>
    <w:rsid w:val="00F51345"/>
    <w:rsid w:val="00F52B15"/>
    <w:rsid w:val="00F576EF"/>
    <w:rsid w:val="00F600EA"/>
    <w:rsid w:val="00F63325"/>
    <w:rsid w:val="00F73591"/>
    <w:rsid w:val="00F739D0"/>
    <w:rsid w:val="00F75081"/>
    <w:rsid w:val="00F77560"/>
    <w:rsid w:val="00F86033"/>
    <w:rsid w:val="00F921A0"/>
    <w:rsid w:val="00F9319A"/>
    <w:rsid w:val="00F96452"/>
    <w:rsid w:val="00F966FA"/>
    <w:rsid w:val="00FA3289"/>
    <w:rsid w:val="00FA47BC"/>
    <w:rsid w:val="00FB36BA"/>
    <w:rsid w:val="00FB4558"/>
    <w:rsid w:val="00FB48BF"/>
    <w:rsid w:val="00FB50C9"/>
    <w:rsid w:val="00FC595A"/>
    <w:rsid w:val="00FC679D"/>
    <w:rsid w:val="00FD33E4"/>
    <w:rsid w:val="00FD700B"/>
    <w:rsid w:val="00FE5291"/>
    <w:rsid w:val="00FE788D"/>
    <w:rsid w:val="00FF04AB"/>
    <w:rsid w:val="00FF0A3D"/>
    <w:rsid w:val="00FF2BE7"/>
    <w:rsid w:val="00FF4213"/>
    <w:rsid w:val="00FF49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1A03F"/>
  <w15:chartTrackingRefBased/>
  <w15:docId w15:val="{69CBD9F8-BEFC-4AAC-8756-F8D4C86B9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0574C"/>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link w:val="Szvegtrzsbehzssal2Char"/>
    <w:rsid w:val="0094518D"/>
    <w:pPr>
      <w:spacing w:after="120" w:line="480" w:lineRule="auto"/>
      <w:ind w:left="283"/>
    </w:pPr>
    <w:rPr>
      <w:szCs w:val="20"/>
    </w:rPr>
  </w:style>
  <w:style w:type="character" w:customStyle="1" w:styleId="Szvegtrzsbehzssal2Char">
    <w:name w:val="Szövegtörzs behúzással 2 Char"/>
    <w:basedOn w:val="Bekezdsalapbettpusa"/>
    <w:link w:val="Szvegtrzsbehzssal2"/>
    <w:rsid w:val="0094518D"/>
    <w:rPr>
      <w:rFonts w:ascii="Times New Roman" w:eastAsia="Times New Roman" w:hAnsi="Times New Roman" w:cs="Times New Roman"/>
      <w:sz w:val="24"/>
      <w:szCs w:val="20"/>
      <w:lang w:eastAsia="hu-HU"/>
    </w:rPr>
  </w:style>
  <w:style w:type="paragraph" w:customStyle="1" w:styleId="xl43">
    <w:name w:val="xl43"/>
    <w:basedOn w:val="Norml"/>
    <w:rsid w:val="0094518D"/>
    <w:pPr>
      <w:pBdr>
        <w:left w:val="single" w:sz="8" w:space="0" w:color="auto"/>
        <w:bottom w:val="single" w:sz="4" w:space="0" w:color="auto"/>
        <w:right w:val="single" w:sz="4" w:space="0" w:color="auto"/>
      </w:pBdr>
      <w:spacing w:before="100" w:beforeAutospacing="1" w:after="100" w:afterAutospacing="1"/>
      <w:jc w:val="right"/>
    </w:pPr>
    <w:rPr>
      <w:rFonts w:eastAsia="Arial Unicode MS"/>
      <w:b/>
      <w:bCs/>
    </w:rPr>
  </w:style>
  <w:style w:type="paragraph" w:customStyle="1" w:styleId="CharChar1CharCharCharChar1">
    <w:name w:val="Char Char1 Char Char Char Char1"/>
    <w:basedOn w:val="Norml"/>
    <w:rsid w:val="0062128D"/>
    <w:pPr>
      <w:spacing w:after="160" w:line="240" w:lineRule="exact"/>
    </w:pPr>
    <w:rPr>
      <w:rFonts w:ascii="Verdana" w:hAnsi="Verdana"/>
      <w:sz w:val="20"/>
      <w:szCs w:val="20"/>
      <w:lang w:val="en-US" w:eastAsia="en-US"/>
    </w:rPr>
  </w:style>
  <w:style w:type="paragraph" w:styleId="Buborkszveg">
    <w:name w:val="Balloon Text"/>
    <w:basedOn w:val="Norml"/>
    <w:link w:val="BuborkszvegChar"/>
    <w:uiPriority w:val="99"/>
    <w:semiHidden/>
    <w:unhideWhenUsed/>
    <w:rsid w:val="00F7756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77560"/>
    <w:rPr>
      <w:rFonts w:ascii="Segoe UI" w:eastAsia="Times New Roman" w:hAnsi="Segoe UI" w:cs="Segoe UI"/>
      <w:sz w:val="18"/>
      <w:szCs w:val="18"/>
      <w:lang w:eastAsia="hu-HU"/>
    </w:rPr>
  </w:style>
  <w:style w:type="paragraph" w:styleId="Szvegtrzs">
    <w:name w:val="Body Text"/>
    <w:aliases w:val="normabeh"/>
    <w:basedOn w:val="Norml"/>
    <w:link w:val="SzvegtrzsChar"/>
    <w:rsid w:val="00A00287"/>
    <w:pPr>
      <w:spacing w:after="120"/>
    </w:pPr>
  </w:style>
  <w:style w:type="character" w:customStyle="1" w:styleId="SzvegtrzsChar">
    <w:name w:val="Szövegtörzs Char"/>
    <w:aliases w:val="normabeh Char"/>
    <w:basedOn w:val="Bekezdsalapbettpusa"/>
    <w:link w:val="Szvegtrzs"/>
    <w:rsid w:val="00A00287"/>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D366FA"/>
    <w:pPr>
      <w:tabs>
        <w:tab w:val="center" w:pos="4536"/>
        <w:tab w:val="right" w:pos="9072"/>
      </w:tabs>
    </w:pPr>
  </w:style>
  <w:style w:type="character" w:customStyle="1" w:styleId="lfejChar">
    <w:name w:val="Élőfej Char"/>
    <w:basedOn w:val="Bekezdsalapbettpusa"/>
    <w:link w:val="lfej"/>
    <w:uiPriority w:val="99"/>
    <w:rsid w:val="00D366FA"/>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D366FA"/>
    <w:pPr>
      <w:tabs>
        <w:tab w:val="center" w:pos="4536"/>
        <w:tab w:val="right" w:pos="9072"/>
      </w:tabs>
    </w:pPr>
  </w:style>
  <w:style w:type="character" w:customStyle="1" w:styleId="llbChar">
    <w:name w:val="Élőláb Char"/>
    <w:basedOn w:val="Bekezdsalapbettpusa"/>
    <w:link w:val="llb"/>
    <w:uiPriority w:val="99"/>
    <w:rsid w:val="00D366FA"/>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331EBA"/>
    <w:pPr>
      <w:ind w:left="720"/>
      <w:contextualSpacing/>
    </w:pPr>
  </w:style>
  <w:style w:type="table" w:styleId="Rcsostblzat">
    <w:name w:val="Table Grid"/>
    <w:basedOn w:val="Normltblzat"/>
    <w:uiPriority w:val="39"/>
    <w:rsid w:val="00ED7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125450"/>
    <w:pPr>
      <w:spacing w:after="0"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125450"/>
    <w:rPr>
      <w:sz w:val="16"/>
      <w:szCs w:val="16"/>
    </w:rPr>
  </w:style>
  <w:style w:type="paragraph" w:styleId="Jegyzetszveg">
    <w:name w:val="annotation text"/>
    <w:basedOn w:val="Norml"/>
    <w:link w:val="JegyzetszvegChar"/>
    <w:uiPriority w:val="99"/>
    <w:unhideWhenUsed/>
    <w:rsid w:val="00125450"/>
    <w:rPr>
      <w:sz w:val="20"/>
      <w:szCs w:val="20"/>
    </w:rPr>
  </w:style>
  <w:style w:type="character" w:customStyle="1" w:styleId="JegyzetszvegChar">
    <w:name w:val="Jegyzetszöveg Char"/>
    <w:basedOn w:val="Bekezdsalapbettpusa"/>
    <w:link w:val="Jegyzetszveg"/>
    <w:uiPriority w:val="99"/>
    <w:rsid w:val="00125450"/>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25450"/>
    <w:rPr>
      <w:b/>
      <w:bCs/>
    </w:rPr>
  </w:style>
  <w:style w:type="character" w:customStyle="1" w:styleId="MegjegyzstrgyaChar">
    <w:name w:val="Megjegyzés tárgya Char"/>
    <w:basedOn w:val="JegyzetszvegChar"/>
    <w:link w:val="Megjegyzstrgya"/>
    <w:uiPriority w:val="99"/>
    <w:semiHidden/>
    <w:rsid w:val="00125450"/>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1255485">
      <w:bodyDiv w:val="1"/>
      <w:marLeft w:val="0"/>
      <w:marRight w:val="0"/>
      <w:marTop w:val="0"/>
      <w:marBottom w:val="0"/>
      <w:divBdr>
        <w:top w:val="none" w:sz="0" w:space="0" w:color="auto"/>
        <w:left w:val="none" w:sz="0" w:space="0" w:color="auto"/>
        <w:bottom w:val="none" w:sz="0" w:space="0" w:color="auto"/>
        <w:right w:val="none" w:sz="0" w:space="0" w:color="auto"/>
      </w:divBdr>
    </w:div>
    <w:div w:id="1497068973">
      <w:bodyDiv w:val="1"/>
      <w:marLeft w:val="0"/>
      <w:marRight w:val="0"/>
      <w:marTop w:val="0"/>
      <w:marBottom w:val="0"/>
      <w:divBdr>
        <w:top w:val="none" w:sz="0" w:space="0" w:color="auto"/>
        <w:left w:val="none" w:sz="0" w:space="0" w:color="auto"/>
        <w:bottom w:val="none" w:sz="0" w:space="0" w:color="auto"/>
        <w:right w:val="none" w:sz="0" w:space="0" w:color="auto"/>
      </w:divBdr>
    </w:div>
    <w:div w:id="175192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AC4D7-6170-4E7C-9FD5-FBCB05E8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1127</Words>
  <Characters>7783</Characters>
  <Application>Microsoft Office Word</Application>
  <DocSecurity>4</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Zsótér Krisztián</dc:creator>
  <cp:keywords/>
  <dc:description/>
  <cp:lastModifiedBy>Ajkay Beáta</cp:lastModifiedBy>
  <cp:revision>2</cp:revision>
  <cp:lastPrinted>2025-01-10T09:55:00Z</cp:lastPrinted>
  <dcterms:created xsi:type="dcterms:W3CDTF">2025-01-14T15:46:00Z</dcterms:created>
  <dcterms:modified xsi:type="dcterms:W3CDTF">2025-01-14T15:46:00Z</dcterms:modified>
</cp:coreProperties>
</file>