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E0C" w14:textId="77777777" w:rsidR="00D50854" w:rsidRDefault="00EE7BA1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Eger Megyei Jogú Város Önkormányzata Közgyűlésének </w:t>
      </w:r>
      <w:r w:rsidR="00D50854">
        <w:rPr>
          <w:b/>
          <w:bCs/>
        </w:rPr>
        <w:t>rendelettervezete</w:t>
      </w:r>
    </w:p>
    <w:p w14:paraId="24997D55" w14:textId="77777777" w:rsidR="001030C3" w:rsidRDefault="00EE7BA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átmeneti gazdálkodásáról</w:t>
      </w:r>
    </w:p>
    <w:p w14:paraId="2F69DBE7" w14:textId="77777777" w:rsidR="001030C3" w:rsidRDefault="00EE7BA1">
      <w:pPr>
        <w:pStyle w:val="Szvegtrzs"/>
        <w:spacing w:before="220" w:after="0" w:line="240" w:lineRule="auto"/>
        <w:jc w:val="both"/>
      </w:pPr>
      <w:r>
        <w:t>Eger Megyei Jogú Város Közgyűlése Magyarország Alaptörvénye 32. cikke (1) és (2) pontjában meghatározott eredeti jogalkotói hatáskörében eljárva, az államháztartásról szóló 2011. évi CXCV. törvény 25. § - ban meghatározott feladatköre alapján a 2023. évi átmeneti gazdálkodásról a következő rendeletet alkotja:</w:t>
      </w:r>
    </w:p>
    <w:p w14:paraId="0B260556" w14:textId="77777777" w:rsidR="001030C3" w:rsidRDefault="00EE7B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CA7749B" w14:textId="77777777" w:rsidR="001030C3" w:rsidRDefault="00EE7BA1">
      <w:pPr>
        <w:pStyle w:val="Szvegtrzs"/>
        <w:spacing w:after="0" w:line="240" w:lineRule="auto"/>
        <w:jc w:val="both"/>
      </w:pPr>
      <w:r>
        <w:t>(1) A rendelet hatálya kiterjed Eger Megyei Jogú Város Önkormányzata önkormányzati feladatellátására, valamint az önkormányzati költségvetési szervek gazdálkodására.</w:t>
      </w:r>
    </w:p>
    <w:p w14:paraId="4F313945" w14:textId="6EB94B2F" w:rsidR="001030C3" w:rsidRDefault="00EE7BA1">
      <w:pPr>
        <w:pStyle w:val="Szvegtrzs"/>
        <w:spacing w:before="240" w:after="0" w:line="240" w:lineRule="auto"/>
        <w:jc w:val="both"/>
      </w:pPr>
      <w:r>
        <w:t>(2) A polgármester 2023. január 1-jétől a 2023. évi költségvetési rendelet hatályba lépéséig folyamatosan beszedi az önkormányzat saját bevételeit és a központi támogatásokat. Az átmeneti időszak alatt az intézményvezetők is folyamatosan szed</w:t>
      </w:r>
      <w:r w:rsidR="00D50854">
        <w:t>ik</w:t>
      </w:r>
      <w:r>
        <w:t xml:space="preserve"> be a saját bevételeiket, a különböző jogcímeken hozzájuk érkező támogatásokat.</w:t>
      </w:r>
    </w:p>
    <w:p w14:paraId="2E6EF98A" w14:textId="6ED9C96E" w:rsidR="001030C3" w:rsidRDefault="00EE7BA1">
      <w:pPr>
        <w:pStyle w:val="Szvegtrzs"/>
        <w:spacing w:before="240" w:after="0" w:line="240" w:lineRule="auto"/>
        <w:jc w:val="both"/>
      </w:pPr>
      <w:r>
        <w:t xml:space="preserve">(3) A céljelleggel átvett, és az államháztartáson belüli támogatások felhasználása az adott célra folyamatosan </w:t>
      </w:r>
      <w:r w:rsidR="00D50854">
        <w:t>történik</w:t>
      </w:r>
      <w:r>
        <w:t>.</w:t>
      </w:r>
    </w:p>
    <w:p w14:paraId="7267E511" w14:textId="3F9FA197" w:rsidR="001030C3" w:rsidRDefault="00EE7BA1">
      <w:pPr>
        <w:pStyle w:val="Szvegtrzs"/>
        <w:spacing w:before="240" w:after="0" w:line="240" w:lineRule="auto"/>
        <w:jc w:val="both"/>
      </w:pPr>
      <w:r>
        <w:t>(4) A 2022. évben vállalt kötelezettségek</w:t>
      </w:r>
      <w:r w:rsidR="00810DAA">
        <w:t xml:space="preserve"> vagy</w:t>
      </w:r>
      <w:r>
        <w:t xml:space="preserve"> a 2022. évi maradvány részét, vagy a 2023. évi költségvetés részét képezik a jogszabályi előírások figyelembevételével.</w:t>
      </w:r>
    </w:p>
    <w:p w14:paraId="16CBB763" w14:textId="77777777" w:rsidR="001030C3" w:rsidRDefault="00EE7BA1">
      <w:pPr>
        <w:pStyle w:val="Szvegtrzs"/>
        <w:spacing w:before="240" w:after="0" w:line="240" w:lineRule="auto"/>
        <w:jc w:val="both"/>
      </w:pPr>
      <w:r>
        <w:t>(5) Új közbeszerzések akkor indíthatók, ha a feladathoz kapcsolódó fedezet is rendelkezésre áll. A folyamatban lévő közbeszerzési eljárásoknál a bírálat és az eredményhirdetés után a fedezet megléte esetén vállalható kötelezettség.</w:t>
      </w:r>
    </w:p>
    <w:p w14:paraId="20470E55" w14:textId="77777777" w:rsidR="001030C3" w:rsidRDefault="00EE7BA1">
      <w:pPr>
        <w:pStyle w:val="Szvegtrzs"/>
        <w:spacing w:before="240" w:after="0" w:line="240" w:lineRule="auto"/>
        <w:jc w:val="both"/>
      </w:pPr>
      <w:r>
        <w:t>(6) A pályázati forrás igénybevételével megvalósuló feladatokat szerződések alapján, a fizetési határidőt figyelembe véve kell teljesíteni.</w:t>
      </w:r>
    </w:p>
    <w:p w14:paraId="60FDA3A6" w14:textId="77777777" w:rsidR="001030C3" w:rsidRDefault="00EE7BA1">
      <w:pPr>
        <w:pStyle w:val="Szvegtrzs"/>
        <w:spacing w:before="240" w:after="0" w:line="240" w:lineRule="auto"/>
        <w:jc w:val="both"/>
      </w:pPr>
      <w:r>
        <w:t>(7) A Közgyűlés által a 2023. évi költségvetés terhére vállalt feladatokra szerződés, megállapodás köthető, közbeszerzési eljárásuk indítható.</w:t>
      </w:r>
    </w:p>
    <w:p w14:paraId="7D7C1029" w14:textId="77777777" w:rsidR="001030C3" w:rsidRDefault="00EE7B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B84F493" w14:textId="5EDB79B5" w:rsidR="001030C3" w:rsidRDefault="00EE7BA1">
      <w:pPr>
        <w:pStyle w:val="Szvegtrzs"/>
        <w:spacing w:after="0" w:line="240" w:lineRule="auto"/>
        <w:jc w:val="both"/>
      </w:pPr>
      <w:r>
        <w:t>(1) Az önkormányzati költségvetési szervek, valamint az önkormány</w:t>
      </w:r>
      <w:r w:rsidR="00810DAA">
        <w:t>zati feladatellátás kiadásai az 1</w:t>
      </w:r>
      <w:r>
        <w:t>. §-ban foglaltakon túlmenően az alábbiak szerint finanszírozhatók:</w:t>
      </w:r>
    </w:p>
    <w:p w14:paraId="56A772A8" w14:textId="761D43DC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személyi juttatások és a munkaadókat terhelő járulékok kifizetése a hatályos, a közszolgálati tisztviselőkről szóló 2011. évi CXCIX. törvény , a 38/2001. (X.19.) önkormányzati rendelet a Polgármesteri Hivatal közszolgálati tisztviselői közszolgálati jogviszonyának egyes</w:t>
      </w:r>
      <w:r w:rsidR="00810DAA">
        <w:t xml:space="preserve"> kérdéseiről, a 18/2022. (VII.01.)</w:t>
      </w:r>
      <w:r>
        <w:t xml:space="preserve"> önkormányzati rendelet az önkormányzati képviselők tiszteletdíjáról, a közalkalmazottak jogállásairól szóló 1992. évi XXXIII. törvény, az egészségügyi szolgálati jogviszonyról szóló 2020. évi C. törvény, valamint a Munka Törvénykönyvéről szóló 2012. évi I. törvény hatálya alá tartozó dolgozók esetében 2023. január 1. napjától a soros átsorolásokkal módosított összegű –figyelemmel a minimálbér és a garantált bérminimum 2023. január 1-től érvényes összegére - személyi juttatások és ezek járulékai </w:t>
      </w:r>
      <w:r>
        <w:lastRenderedPageBreak/>
        <w:t>időarányos összegéig terjedhet, kivéve a fenti jogszabályok alapján történő jubileumi jutalom kifizetését, mely az esedékesség napján teljes összegben fizethető.</w:t>
      </w:r>
    </w:p>
    <w:p w14:paraId="70E68D44" w14:textId="0327B20D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 w:rsidR="00D50854">
        <w:t>Kif</w:t>
      </w:r>
      <w:r>
        <w:t>izethető a munkába járás, a napidíjak, a költségtérítések, helyettesítések, temetési segély, a dolgozók részére biztosított ballonos víz, az átmeneti időszakban – az alábbi jogcímeken - megkötött megbízási szerződések kiadása (az esküvőkön közreműködés, a Sportiskola edzői, a pályázatok, a sajátos nevelési igényű gyermekekkel történő foglalkozás, választás, népszavazás), a képviselői tiszteletdíjak átmeneti időszakra esedékes összege, a felmentési időre járó kifizetések összege, reprezentációs kiadások, a szépkorúak köszöntése.</w:t>
      </w:r>
    </w:p>
    <w:p w14:paraId="57C65BAB" w14:textId="77777777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fizetési előleg az időarányos személyi juttatás 10%-áig kifizethető.</w:t>
      </w:r>
    </w:p>
    <w:p w14:paraId="6FB79399" w14:textId="77777777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költségvetési szervek és a Magyar Államkincstár által számfejtett változó bérek a számfejtés időszakában teljesíthetők.</w:t>
      </w:r>
    </w:p>
    <w:p w14:paraId="70A644AC" w14:textId="1B32ACD0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2023 januárban fizetendő</w:t>
      </w:r>
      <w:r w:rsidR="00D50854">
        <w:t xml:space="preserve">, </w:t>
      </w:r>
      <w:r>
        <w:t xml:space="preserve"> a Magyar Kultúra Napjához és az Eger ünnepi fényeihez és a színházi produkciókhoz kapcsolódó személyi kiadások. is teljesíthetők az átmeneti időszakban.</w:t>
      </w:r>
    </w:p>
    <w:p w14:paraId="35A5707F" w14:textId="145C197E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 Az átmeneti időszakban </w:t>
      </w:r>
      <w:r w:rsidR="00D76919">
        <w:t xml:space="preserve">tartósan </w:t>
      </w:r>
      <w:r>
        <w:t>üres állás nem tölthető be.</w:t>
      </w:r>
    </w:p>
    <w:p w14:paraId="26D99546" w14:textId="77777777" w:rsidR="001030C3" w:rsidRDefault="00EE7BA1">
      <w:pPr>
        <w:pStyle w:val="Szvegtrzs"/>
        <w:spacing w:before="240" w:after="0" w:line="240" w:lineRule="auto"/>
        <w:jc w:val="both"/>
      </w:pPr>
      <w:r>
        <w:t>(2) Dologi kiadások, ellátottak pénzbeli juttatásai és az egyéb működési kiadások, finanszírozásának szabályai:</w:t>
      </w:r>
    </w:p>
    <w:p w14:paraId="04406FCE" w14:textId="77777777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költségvetési intézmények havonta a vásárolt élelmezés esetében az érvényes szerződésben szereplő fajlagos étkezési díjakat, a közüzemi díjakat kifizethetik, egyéb dologi kiadásoknál pedig a 2022. évi eredeti dologi előirányzat összegének 10%-áig vállalhatnak kötelezettséget.</w:t>
      </w:r>
    </w:p>
    <w:p w14:paraId="370DEF5A" w14:textId="77777777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önkormányzati feladatellátásnál a közüzemi díjakat a szolgáltatói számlákban szereplő összegben fizetheti ki a hivatal. A városüzemeltetéssel összefüggő kiadások esetében a szerződés szerinti ütemezésnek megfelelően történhetnek a kifizetések. Az egyéb dologi kiadások az átmeneti időszakban a 2022. évi eredeti költségvetés 10%-áig finanszírozhatók. A pályázatokhoz kapcsolódó dologi kiadások teljesítendők. A szociális ellátásoknál a jogerős határozatok alapján megállapított összegek fizethetők ki.</w:t>
      </w:r>
    </w:p>
    <w:p w14:paraId="2CA42E68" w14:textId="77777777" w:rsidR="001030C3" w:rsidRDefault="00EE7BA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Államháztartáson belüli támogatásként, átadott pénzeszközként a 2022. évi eredeti előirányzat időarányos része utalható, kivéve a külön közgyűlési döntéssel jóváhagyott támogatási összegeket.</w:t>
      </w:r>
    </w:p>
    <w:p w14:paraId="204B6746" w14:textId="33E48627" w:rsidR="00036020" w:rsidRDefault="00EE7BA1" w:rsidP="0003602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Személyszállítási közszolgáltatási tevékenységgel összefüggő szerződéses kötelem alapján fennálló kötelezettség teljesíthető.</w:t>
      </w:r>
    </w:p>
    <w:p w14:paraId="60FB45B5" w14:textId="5231C2EE" w:rsidR="00036020" w:rsidRPr="00036020" w:rsidRDefault="00036020" w:rsidP="0003602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rPr>
          <w:i/>
          <w:iCs/>
        </w:rPr>
        <w:tab/>
      </w:r>
      <w:r>
        <w:rPr>
          <w:iCs/>
        </w:rPr>
        <w:t>Térfigyelő kamera rendszer bővítésére 18 millió Ft összeghatárig vállalható kötelezettség.</w:t>
      </w:r>
    </w:p>
    <w:p w14:paraId="3F7B3155" w14:textId="015FE9A9" w:rsidR="001030C3" w:rsidRDefault="0003602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</w:t>
      </w:r>
      <w:r w:rsidR="00EE7BA1">
        <w:rPr>
          <w:i/>
          <w:iCs/>
        </w:rPr>
        <w:t>)</w:t>
      </w:r>
      <w:r w:rsidR="00EE7BA1">
        <w:tab/>
        <w:t>A színházi produkciókkal kapcsolatos dologi kiadások teljesíthetők.</w:t>
      </w:r>
    </w:p>
    <w:p w14:paraId="74207074" w14:textId="2B074378" w:rsidR="001030C3" w:rsidRDefault="00EE7BA1">
      <w:pPr>
        <w:pStyle w:val="Szvegtrzs"/>
        <w:spacing w:before="240" w:after="0" w:line="240" w:lineRule="auto"/>
        <w:jc w:val="both"/>
      </w:pPr>
      <w:r>
        <w:t xml:space="preserve">(3) Tagi kölcsön külön közgyűlési döntés alapján </w:t>
      </w:r>
      <w:r w:rsidR="00D50854">
        <w:t xml:space="preserve">nyújtható az </w:t>
      </w:r>
      <w:r>
        <w:t>önkormányzati tulajdonú gazdasági társaság</w:t>
      </w:r>
      <w:r w:rsidR="00D50854">
        <w:t xml:space="preserve"> részére. </w:t>
      </w:r>
    </w:p>
    <w:p w14:paraId="1B870588" w14:textId="77777777" w:rsidR="001030C3" w:rsidRDefault="00EE7BA1">
      <w:pPr>
        <w:pStyle w:val="Szvegtrzs"/>
        <w:spacing w:before="240" w:after="0" w:line="240" w:lineRule="auto"/>
        <w:jc w:val="both"/>
      </w:pPr>
      <w:r>
        <w:t>(4) Felújítási és beruházási kiadások esetében csak az áthúzódó kötelezettségvállalások előirányzatai teljesíthetők, kivéve az azonnali beavatkozást igénylő esetek előirányzatát, melyet az előző évi eredeti előirányzat időarányos szintjéig lehet felhasználni. A pályázatokkal összefüggő beruházások, felújítások kiadásait a fizetési határidő betartásával kell teljesíteni.</w:t>
      </w:r>
    </w:p>
    <w:p w14:paraId="25EC01C2" w14:textId="77777777" w:rsidR="001030C3" w:rsidRDefault="00EE7BA1">
      <w:pPr>
        <w:pStyle w:val="Szvegtrzs"/>
        <w:spacing w:before="240" w:after="0" w:line="240" w:lineRule="auto"/>
        <w:jc w:val="both"/>
      </w:pPr>
      <w:r>
        <w:t>(5) A felhalmozási célra átadott pénzeszközök esetében közgyűlési; vagy a polgármesteri döntéseknek megfelelően vállalható kötelezettség.</w:t>
      </w:r>
    </w:p>
    <w:p w14:paraId="155DC68F" w14:textId="32CFFB03" w:rsidR="00996441" w:rsidRDefault="00EE7BA1">
      <w:pPr>
        <w:pStyle w:val="Szvegtrzs"/>
        <w:spacing w:before="240" w:after="0" w:line="240" w:lineRule="auto"/>
        <w:jc w:val="both"/>
      </w:pPr>
      <w:r>
        <w:t xml:space="preserve">(6) A tartalék előirányzatok esetében az áthúzódó kötelezettségvállalások előirányzatai, valamint a Polgármesteri céltartalék az előző évi eredeti költségvetés időarányos összegéig kerülhet felhasználásra. </w:t>
      </w:r>
    </w:p>
    <w:p w14:paraId="6FDD7A94" w14:textId="77777777" w:rsidR="001B6BDE" w:rsidRDefault="001B6BDE">
      <w:pPr>
        <w:pStyle w:val="Szvegtrzs"/>
        <w:spacing w:before="240" w:after="0" w:line="240" w:lineRule="auto"/>
        <w:jc w:val="both"/>
      </w:pPr>
    </w:p>
    <w:p w14:paraId="55EB7F46" w14:textId="77777777" w:rsidR="00D50854" w:rsidRDefault="00D50854" w:rsidP="00D50854">
      <w:r>
        <w:lastRenderedPageBreak/>
        <w:t>(7) A vis maior tartalékból történő felhasználás indokolt esetben a 2022. évi eredeti előirányzat szintjéig lehetséges.</w:t>
      </w:r>
    </w:p>
    <w:p w14:paraId="0F6B1D96" w14:textId="77777777" w:rsidR="00D50854" w:rsidRDefault="00D50854">
      <w:pPr>
        <w:pStyle w:val="Szvegtrzs"/>
        <w:spacing w:before="240" w:after="0" w:line="240" w:lineRule="auto"/>
        <w:jc w:val="both"/>
      </w:pPr>
    </w:p>
    <w:p w14:paraId="70B3C4A5" w14:textId="77777777" w:rsidR="001030C3" w:rsidRDefault="00EE7B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B8BD472" w14:textId="77777777" w:rsidR="001030C3" w:rsidRDefault="00EE7BA1">
      <w:pPr>
        <w:pStyle w:val="Szvegtrzs"/>
        <w:spacing w:after="0" w:line="240" w:lineRule="auto"/>
        <w:jc w:val="both"/>
      </w:pPr>
      <w:r>
        <w:t>(1) A 2022. évi fejlesztési hitel az átmeneti időszakban az engedélyezett feladatokra felhasználható.</w:t>
      </w:r>
    </w:p>
    <w:p w14:paraId="7E61DF78" w14:textId="7CD5E92B" w:rsidR="001030C3" w:rsidRDefault="00EE7BA1">
      <w:pPr>
        <w:pStyle w:val="Szvegtrzs"/>
        <w:spacing w:before="240" w:after="0" w:line="240" w:lineRule="auto"/>
        <w:jc w:val="both"/>
      </w:pPr>
      <w:r>
        <w:t>(2) Az átmeneti gazdálkodás időszak</w:t>
      </w:r>
      <w:r w:rsidR="001B6BDE">
        <w:t xml:space="preserve">ában a Polgármester éven belüli </w:t>
      </w:r>
      <w:r>
        <w:t>lejáratú, forgatási célú értékpapírt vásárolhat, és a szabad pénzeszközöket betétként elhelyezheti.</w:t>
      </w:r>
    </w:p>
    <w:p w14:paraId="0BC6F86E" w14:textId="77777777" w:rsidR="001030C3" w:rsidRDefault="00EE7B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B3554EC" w14:textId="77777777" w:rsidR="001030C3" w:rsidRDefault="00EE7BA1">
      <w:pPr>
        <w:pStyle w:val="Szvegtrzs"/>
        <w:spacing w:after="0" w:line="240" w:lineRule="auto"/>
        <w:jc w:val="both"/>
      </w:pPr>
      <w:r>
        <w:t>(1) A polgármester az átmeneti gazdálkodás időszakában a Magyarország 2023. évi költségvetéséről szóló törvénynek, a jogszabályoknak és az önkormányzat rendeleteinek megfelelően a szükséges intézkedések megtételére jogosult.</w:t>
      </w:r>
    </w:p>
    <w:p w14:paraId="7807CE14" w14:textId="77777777" w:rsidR="001030C3" w:rsidRDefault="00EE7BA1">
      <w:pPr>
        <w:pStyle w:val="Szvegtrzs"/>
        <w:spacing w:before="240" w:after="0" w:line="240" w:lineRule="auto"/>
        <w:jc w:val="both"/>
      </w:pPr>
      <w:r>
        <w:t>(2) Az átmeneti időszakban folytatott gazdálkodási tevékenység a 2023. évi költségvetés részét képezi, a beszedett bevételek és teljesített kiadások beépülnek a 2023. évi költségvetésbe.</w:t>
      </w:r>
    </w:p>
    <w:p w14:paraId="5E79C847" w14:textId="77777777" w:rsidR="001030C3" w:rsidRDefault="00EE7BA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105451B" w14:textId="1AFCD64B" w:rsidR="001030C3" w:rsidRDefault="00EE7BA1">
      <w:pPr>
        <w:pStyle w:val="Szvegtrzs"/>
        <w:spacing w:after="0" w:line="240" w:lineRule="auto"/>
        <w:jc w:val="both"/>
      </w:pPr>
      <w:r>
        <w:t>Ez a rendelet 2023. január 1-jén lép hatályba, és az Önkormányzat 2023. évi költségvetéséről, módosításának és végrehajtásának rendjéről szóló önkormányzati rendelet hatályba lépése napján hatályát veszti.</w:t>
      </w:r>
    </w:p>
    <w:p w14:paraId="70B5CA11" w14:textId="0915F1AE" w:rsidR="00D50854" w:rsidRDefault="00D50854">
      <w:pPr>
        <w:pStyle w:val="Szvegtrzs"/>
        <w:spacing w:after="0" w:line="240" w:lineRule="auto"/>
        <w:jc w:val="both"/>
      </w:pPr>
    </w:p>
    <w:p w14:paraId="5C866718" w14:textId="77777777" w:rsidR="00D50854" w:rsidRPr="00D909C8" w:rsidRDefault="00D50854" w:rsidP="00D50854">
      <w:pPr>
        <w:tabs>
          <w:tab w:val="left" w:pos="5812"/>
        </w:tabs>
        <w:jc w:val="both"/>
        <w:rPr>
          <w:rFonts w:ascii="Constantia" w:hAnsi="Constantia"/>
        </w:rPr>
      </w:pPr>
    </w:p>
    <w:p w14:paraId="2B2DDE4F" w14:textId="77777777" w:rsidR="00D50854" w:rsidRPr="00E3796F" w:rsidRDefault="00D50854" w:rsidP="00D50854">
      <w:pPr>
        <w:tabs>
          <w:tab w:val="left" w:pos="5812"/>
        </w:tabs>
        <w:jc w:val="both"/>
      </w:pPr>
      <w:r>
        <w:t xml:space="preserve">             </w:t>
      </w:r>
      <w:r w:rsidRPr="00E3796F">
        <w:t xml:space="preserve">Mirkóczki Ádám </w:t>
      </w:r>
      <w:r w:rsidRPr="00E3796F">
        <w:tab/>
      </w:r>
      <w:r>
        <w:t xml:space="preserve">          </w:t>
      </w:r>
      <w:r w:rsidRPr="00E3796F">
        <w:t>Dr. Bánhidy Péter</w:t>
      </w:r>
      <w:r w:rsidRPr="00E3796F">
        <w:tab/>
      </w:r>
    </w:p>
    <w:p w14:paraId="19B64755" w14:textId="77777777" w:rsidR="00D50854" w:rsidRPr="00E3796F" w:rsidRDefault="00D50854" w:rsidP="00D50854">
      <w:pPr>
        <w:tabs>
          <w:tab w:val="left" w:pos="5812"/>
        </w:tabs>
        <w:jc w:val="both"/>
      </w:pPr>
      <w:r w:rsidRPr="00E3796F">
        <w:t xml:space="preserve">                  polgármester </w:t>
      </w:r>
      <w:r w:rsidRPr="00E3796F">
        <w:tab/>
      </w:r>
      <w:r w:rsidRPr="00E3796F">
        <w:tab/>
      </w:r>
      <w:r w:rsidRPr="00E3796F">
        <w:tab/>
        <w:t>jegyző</w:t>
      </w:r>
      <w:r w:rsidRPr="00E3796F">
        <w:tab/>
      </w:r>
    </w:p>
    <w:p w14:paraId="00DB3810" w14:textId="77777777" w:rsidR="00D50854" w:rsidRPr="00D909C8" w:rsidRDefault="00D50854" w:rsidP="00D50854">
      <w:pPr>
        <w:rPr>
          <w:rFonts w:ascii="Constantia" w:hAnsi="Constantia"/>
        </w:rPr>
      </w:pPr>
    </w:p>
    <w:p w14:paraId="29E54B4C" w14:textId="77777777" w:rsidR="00D50854" w:rsidRDefault="00D50854">
      <w:pPr>
        <w:pStyle w:val="Szvegtrzs"/>
        <w:spacing w:after="0" w:line="240" w:lineRule="auto"/>
        <w:jc w:val="both"/>
      </w:pPr>
    </w:p>
    <w:sectPr w:rsidR="00D5085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DF1FB" w14:textId="77777777" w:rsidR="00EE7BA1" w:rsidRDefault="00EE7BA1">
      <w:r>
        <w:separator/>
      </w:r>
    </w:p>
  </w:endnote>
  <w:endnote w:type="continuationSeparator" w:id="0">
    <w:p w14:paraId="55872AB4" w14:textId="77777777" w:rsidR="00EE7BA1" w:rsidRDefault="00EE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1E7BB" w14:textId="4D05F57A" w:rsidR="001030C3" w:rsidRDefault="00EE7BA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35C5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2F302" w14:textId="77777777" w:rsidR="00EE7BA1" w:rsidRDefault="00EE7BA1">
      <w:r>
        <w:separator/>
      </w:r>
    </w:p>
  </w:footnote>
  <w:footnote w:type="continuationSeparator" w:id="0">
    <w:p w14:paraId="6ADE477D" w14:textId="77777777" w:rsidR="00EE7BA1" w:rsidRDefault="00EE7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A49BF"/>
    <w:multiLevelType w:val="multilevel"/>
    <w:tmpl w:val="AF609E8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C3"/>
    <w:rsid w:val="00036020"/>
    <w:rsid w:val="001030C3"/>
    <w:rsid w:val="001B6BDE"/>
    <w:rsid w:val="004F02EF"/>
    <w:rsid w:val="00810DAA"/>
    <w:rsid w:val="0092420C"/>
    <w:rsid w:val="00996441"/>
    <w:rsid w:val="009B7F87"/>
    <w:rsid w:val="00BB4EC9"/>
    <w:rsid w:val="00D50854"/>
    <w:rsid w:val="00D76919"/>
    <w:rsid w:val="00E35C5C"/>
    <w:rsid w:val="00EE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1708"/>
  <w15:docId w15:val="{AF1FFA6D-7A08-49CF-90E7-E11F881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3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912</Words>
  <Characters>6298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dc:description/>
  <cp:lastModifiedBy>Kormos Viktória</cp:lastModifiedBy>
  <cp:revision>2</cp:revision>
  <dcterms:created xsi:type="dcterms:W3CDTF">2022-11-11T10:03:00Z</dcterms:created>
  <dcterms:modified xsi:type="dcterms:W3CDTF">2022-11-11T10:03:00Z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