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3A5E3B" w14:textId="77777777" w:rsidR="007A7984" w:rsidRPr="0028088D" w:rsidRDefault="00664EA1" w:rsidP="00A11232">
      <w:pPr>
        <w:jc w:val="center"/>
        <w:outlineLvl w:val="0"/>
        <w:rPr>
          <w:rFonts w:ascii="Cambria" w:hAnsi="Cambria"/>
          <w:b/>
          <w:color w:val="244061"/>
          <w:sz w:val="22"/>
          <w:szCs w:val="22"/>
        </w:rPr>
      </w:pPr>
      <w:r w:rsidRPr="0028088D">
        <w:rPr>
          <w:rFonts w:ascii="Cambria" w:hAnsi="Cambria"/>
          <w:b/>
          <w:color w:val="244061"/>
          <w:sz w:val="22"/>
          <w:szCs w:val="22"/>
        </w:rPr>
        <w:t xml:space="preserve"> </w:t>
      </w:r>
    </w:p>
    <w:p w14:paraId="533DDE8A" w14:textId="77777777" w:rsidR="007A7984" w:rsidRPr="0028088D" w:rsidRDefault="007A7984" w:rsidP="00A11232">
      <w:pPr>
        <w:jc w:val="center"/>
        <w:outlineLvl w:val="0"/>
        <w:rPr>
          <w:rFonts w:ascii="Cambria" w:hAnsi="Cambria"/>
          <w:b/>
          <w:color w:val="244061"/>
          <w:sz w:val="22"/>
          <w:szCs w:val="22"/>
        </w:rPr>
      </w:pPr>
    </w:p>
    <w:p w14:paraId="078F3D90" w14:textId="77777777" w:rsidR="00CE4DA6" w:rsidRPr="0028088D" w:rsidRDefault="00CE4DA6" w:rsidP="00A11232">
      <w:pPr>
        <w:jc w:val="center"/>
        <w:outlineLvl w:val="0"/>
        <w:rPr>
          <w:rFonts w:ascii="Cambria" w:hAnsi="Cambria"/>
          <w:b/>
          <w:color w:val="0070C0"/>
          <w:sz w:val="22"/>
          <w:szCs w:val="22"/>
        </w:rPr>
      </w:pPr>
      <w:r w:rsidRPr="0028088D">
        <w:rPr>
          <w:rFonts w:ascii="Cambria" w:hAnsi="Cambria"/>
          <w:b/>
          <w:color w:val="0070C0"/>
        </w:rPr>
        <w:t>Eger Megyei Jogú Város Önkormányzata Közgyűlésének</w:t>
      </w:r>
      <w:r w:rsidR="007C24A3" w:rsidRPr="0028088D">
        <w:rPr>
          <w:rFonts w:ascii="Cambria" w:hAnsi="Cambria"/>
          <w:b/>
          <w:color w:val="0070C0"/>
        </w:rPr>
        <w:t xml:space="preserve"> </w:t>
      </w:r>
      <w:bookmarkStart w:id="0" w:name="_Hlk120196492"/>
      <w:r w:rsidRPr="0028088D">
        <w:rPr>
          <w:rFonts w:ascii="Cambria" w:hAnsi="Cambria"/>
          <w:b/>
          <w:color w:val="0070C0"/>
        </w:rPr>
        <w:t xml:space="preserve">60/2012. (XI. 29.) </w:t>
      </w:r>
      <w:bookmarkEnd w:id="0"/>
      <w:r w:rsidRPr="0028088D">
        <w:rPr>
          <w:rFonts w:ascii="Cambria" w:hAnsi="Cambria"/>
          <w:b/>
          <w:color w:val="0070C0"/>
        </w:rPr>
        <w:t>önkormányzati rendelete</w:t>
      </w:r>
      <w:r w:rsidR="00DD75E7" w:rsidRPr="0028088D">
        <w:rPr>
          <w:rFonts w:ascii="Cambria" w:hAnsi="Cambria"/>
          <w:b/>
          <w:color w:val="0070C0"/>
        </w:rPr>
        <w:t xml:space="preserve"> </w:t>
      </w:r>
      <w:r w:rsidRPr="0028088D">
        <w:rPr>
          <w:rFonts w:ascii="Cambria" w:hAnsi="Cambria"/>
          <w:b/>
          <w:color w:val="0070C0"/>
        </w:rPr>
        <w:t xml:space="preserve">az </w:t>
      </w:r>
      <w:r w:rsidR="00923160" w:rsidRPr="0028088D">
        <w:rPr>
          <w:rFonts w:ascii="Cambria" w:hAnsi="Cambria"/>
          <w:b/>
          <w:color w:val="0070C0"/>
        </w:rPr>
        <w:t xml:space="preserve">építményekre kiterjedő </w:t>
      </w:r>
      <w:r w:rsidRPr="0028088D">
        <w:rPr>
          <w:rFonts w:ascii="Cambria" w:hAnsi="Cambria"/>
          <w:b/>
          <w:color w:val="0070C0"/>
        </w:rPr>
        <w:t xml:space="preserve">építményadóról </w:t>
      </w:r>
      <w:r w:rsidR="007A677C" w:rsidRPr="0028088D">
        <w:rPr>
          <w:rStyle w:val="Lbjegyzet-hivatkozs"/>
          <w:rFonts w:ascii="Cambria" w:hAnsi="Cambria"/>
          <w:b/>
          <w:color w:val="0070C0"/>
          <w:sz w:val="22"/>
          <w:szCs w:val="22"/>
        </w:rPr>
        <w:footnoteReference w:id="1"/>
      </w:r>
    </w:p>
    <w:p w14:paraId="1D39603B" w14:textId="77777777" w:rsidR="007F1F25" w:rsidRPr="0028088D" w:rsidRDefault="00CE4DA6" w:rsidP="007F1F25">
      <w:pPr>
        <w:jc w:val="center"/>
        <w:rPr>
          <w:rFonts w:ascii="Cambria" w:hAnsi="Cambria"/>
          <w:bCs/>
          <w:i/>
          <w:sz w:val="22"/>
          <w:szCs w:val="22"/>
        </w:rPr>
      </w:pPr>
      <w:r w:rsidRPr="0028088D">
        <w:rPr>
          <w:rFonts w:ascii="Cambria" w:eastAsia="Constantia" w:hAnsi="Cambria"/>
          <w:bCs/>
          <w:i/>
          <w:sz w:val="22"/>
          <w:szCs w:val="22"/>
        </w:rPr>
        <w:t xml:space="preserve"> </w:t>
      </w:r>
      <w:r w:rsidR="00A23A36" w:rsidRPr="009C25F2">
        <w:rPr>
          <w:rFonts w:ascii="Cambria" w:hAnsi="Cambria"/>
          <w:i/>
          <w:color w:val="C00000"/>
          <w:sz w:val="22"/>
          <w:szCs w:val="22"/>
        </w:rPr>
        <w:t>(egységes szerkezetben</w:t>
      </w:r>
      <w:r w:rsidR="00664EA1" w:rsidRPr="009C25F2">
        <w:rPr>
          <w:rFonts w:ascii="Cambria" w:hAnsi="Cambria"/>
          <w:i/>
          <w:color w:val="C00000"/>
          <w:sz w:val="22"/>
          <w:szCs w:val="22"/>
        </w:rPr>
        <w:t xml:space="preserve"> 20</w:t>
      </w:r>
      <w:r w:rsidR="0064450F" w:rsidRPr="009C25F2">
        <w:rPr>
          <w:rFonts w:ascii="Cambria" w:hAnsi="Cambria"/>
          <w:i/>
          <w:color w:val="C00000"/>
          <w:sz w:val="22"/>
          <w:szCs w:val="22"/>
        </w:rPr>
        <w:t>2</w:t>
      </w:r>
      <w:r w:rsidR="000B7E88" w:rsidRPr="009C25F2">
        <w:rPr>
          <w:rFonts w:ascii="Cambria" w:hAnsi="Cambria"/>
          <w:i/>
          <w:color w:val="C00000"/>
          <w:sz w:val="22"/>
          <w:szCs w:val="22"/>
        </w:rPr>
        <w:t>3</w:t>
      </w:r>
      <w:r w:rsidR="00664EA1" w:rsidRPr="009C25F2">
        <w:rPr>
          <w:rFonts w:ascii="Cambria" w:hAnsi="Cambria"/>
          <w:i/>
          <w:color w:val="C00000"/>
          <w:sz w:val="22"/>
          <w:szCs w:val="22"/>
        </w:rPr>
        <w:t xml:space="preserve">. </w:t>
      </w:r>
      <w:r w:rsidR="0064450F" w:rsidRPr="009C25F2">
        <w:rPr>
          <w:rFonts w:ascii="Cambria" w:hAnsi="Cambria"/>
          <w:i/>
          <w:color w:val="C00000"/>
          <w:sz w:val="22"/>
          <w:szCs w:val="22"/>
        </w:rPr>
        <w:t>január 1.</w:t>
      </w:r>
      <w:r w:rsidR="007F1F25" w:rsidRPr="009C25F2">
        <w:rPr>
          <w:rFonts w:ascii="Cambria" w:hAnsi="Cambria"/>
          <w:i/>
          <w:color w:val="C00000"/>
          <w:sz w:val="22"/>
          <w:szCs w:val="22"/>
        </w:rPr>
        <w:t>)</w:t>
      </w:r>
    </w:p>
    <w:p w14:paraId="161FD3A4" w14:textId="77777777" w:rsidR="00622937" w:rsidRPr="0028088D" w:rsidRDefault="00622937" w:rsidP="00A11232">
      <w:pPr>
        <w:jc w:val="center"/>
        <w:outlineLvl w:val="0"/>
        <w:rPr>
          <w:rFonts w:ascii="Cambria" w:hAnsi="Cambria"/>
          <w:bCs/>
          <w:i/>
          <w:color w:val="FF0000"/>
          <w:sz w:val="22"/>
          <w:szCs w:val="22"/>
        </w:rPr>
      </w:pPr>
    </w:p>
    <w:p w14:paraId="5E0702BC" w14:textId="77777777" w:rsidR="00622937" w:rsidRPr="0028088D" w:rsidRDefault="00CE4DA6" w:rsidP="00622937">
      <w:pPr>
        <w:jc w:val="center"/>
        <w:outlineLvl w:val="0"/>
        <w:rPr>
          <w:rFonts w:ascii="Cambria" w:hAnsi="Cambria"/>
          <w:b/>
          <w:sz w:val="22"/>
          <w:szCs w:val="22"/>
        </w:rPr>
      </w:pPr>
      <w:r w:rsidRPr="0028088D">
        <w:rPr>
          <w:rFonts w:ascii="Cambria" w:hAnsi="Cambria"/>
          <w:b/>
          <w:sz w:val="22"/>
          <w:szCs w:val="22"/>
        </w:rPr>
        <w:t>Bevezetés</w:t>
      </w:r>
    </w:p>
    <w:p w14:paraId="4E00BD10" w14:textId="77777777" w:rsidR="00CE4DA6" w:rsidRPr="0028088D" w:rsidRDefault="00CE4DA6">
      <w:pPr>
        <w:autoSpaceDE w:val="0"/>
        <w:spacing w:before="240" w:after="240"/>
        <w:jc w:val="both"/>
        <w:rPr>
          <w:rFonts w:ascii="Cambria" w:hAnsi="Cambria"/>
          <w:sz w:val="22"/>
          <w:szCs w:val="22"/>
        </w:rPr>
      </w:pPr>
      <w:r w:rsidRPr="0028088D">
        <w:rPr>
          <w:rFonts w:ascii="Cambria" w:hAnsi="Cambria"/>
          <w:sz w:val="22"/>
          <w:szCs w:val="22"/>
        </w:rPr>
        <w:t>Eger Megyei Jogú Város Képviselő-testülete az Alaptörvé</w:t>
      </w:r>
      <w:r w:rsidR="005C59C8" w:rsidRPr="0028088D">
        <w:rPr>
          <w:rFonts w:ascii="Cambria" w:hAnsi="Cambria"/>
          <w:sz w:val="22"/>
          <w:szCs w:val="22"/>
        </w:rPr>
        <w:t>n</w:t>
      </w:r>
      <w:r w:rsidRPr="0028088D">
        <w:rPr>
          <w:rFonts w:ascii="Cambria" w:hAnsi="Cambria"/>
          <w:sz w:val="22"/>
          <w:szCs w:val="22"/>
        </w:rPr>
        <w:t xml:space="preserve">y 32. cikk (1) bekezdés a) és h) pontjaiban meghatározott feladatkörében eljárva, Magyarország helyi önkormányzatairól szóló 2011. évi CLXXXIX. törvény 13. § (1) bekezdés 13. pontjában és a helyi adókról szóló 1990. évi C. törvény </w:t>
      </w:r>
      <w:r w:rsidRPr="0028088D">
        <w:rPr>
          <w:rFonts w:ascii="Cambria" w:hAnsi="Cambria"/>
          <w:i/>
          <w:sz w:val="22"/>
          <w:szCs w:val="22"/>
        </w:rPr>
        <w:t xml:space="preserve">(továbbiakban: </w:t>
      </w:r>
      <w:proofErr w:type="spellStart"/>
      <w:r w:rsidRPr="0028088D">
        <w:rPr>
          <w:rFonts w:ascii="Cambria" w:hAnsi="Cambria"/>
          <w:i/>
          <w:sz w:val="22"/>
          <w:szCs w:val="22"/>
        </w:rPr>
        <w:t>Htv</w:t>
      </w:r>
      <w:proofErr w:type="spellEnd"/>
      <w:r w:rsidRPr="0028088D">
        <w:rPr>
          <w:rFonts w:ascii="Cambria" w:hAnsi="Cambria"/>
          <w:i/>
          <w:sz w:val="22"/>
          <w:szCs w:val="22"/>
        </w:rPr>
        <w:t>.)</w:t>
      </w:r>
      <w:r w:rsidRPr="0028088D">
        <w:rPr>
          <w:rFonts w:ascii="Cambria" w:hAnsi="Cambria"/>
          <w:sz w:val="22"/>
          <w:szCs w:val="22"/>
        </w:rPr>
        <w:t xml:space="preserve"> 1. § (1) bekezdésében kapott felhatalmazás alapján, a Heves Megyei Kereskedelmi és Iparkamara előzetes véleményének kikérését követően a helyi közszolgáltatások biztosítása érdekében, az illetékességi területén található ingatlantulajdonra, ingatlanhoz kapcsolódó vagyoni értékű jogra vagyoni típusú adókötelezettséget állapít meg, egyben a következőket rendeli el:</w:t>
      </w:r>
    </w:p>
    <w:p w14:paraId="0D61F5B1" w14:textId="77777777" w:rsidR="00CE4DA6" w:rsidRPr="0028088D" w:rsidRDefault="00CE4DA6" w:rsidP="00A11232">
      <w:pPr>
        <w:autoSpaceDE w:val="0"/>
        <w:spacing w:before="240" w:after="240"/>
        <w:jc w:val="center"/>
        <w:outlineLvl w:val="0"/>
        <w:rPr>
          <w:rFonts w:ascii="Cambria" w:hAnsi="Cambria"/>
          <w:b/>
          <w:sz w:val="22"/>
          <w:szCs w:val="22"/>
        </w:rPr>
      </w:pPr>
      <w:r w:rsidRPr="0028088D">
        <w:rPr>
          <w:rFonts w:ascii="Cambria" w:hAnsi="Cambria"/>
          <w:b/>
          <w:sz w:val="22"/>
          <w:szCs w:val="22"/>
        </w:rPr>
        <w:t>I. Fejezet</w:t>
      </w:r>
    </w:p>
    <w:p w14:paraId="021B49D7" w14:textId="77777777" w:rsidR="00CE4DA6" w:rsidRPr="0028088D" w:rsidRDefault="00CE4DA6" w:rsidP="00A11232">
      <w:pPr>
        <w:autoSpaceDE w:val="0"/>
        <w:spacing w:before="240" w:after="240"/>
        <w:jc w:val="center"/>
        <w:outlineLvl w:val="0"/>
        <w:rPr>
          <w:rFonts w:ascii="Cambria" w:hAnsi="Cambria"/>
          <w:b/>
          <w:sz w:val="22"/>
          <w:szCs w:val="22"/>
        </w:rPr>
      </w:pPr>
      <w:r w:rsidRPr="0028088D">
        <w:rPr>
          <w:rFonts w:ascii="Cambria" w:hAnsi="Cambria"/>
          <w:b/>
          <w:sz w:val="22"/>
          <w:szCs w:val="22"/>
        </w:rPr>
        <w:t>Általános rendelkezések</w:t>
      </w:r>
    </w:p>
    <w:p w14:paraId="6BEC7BF8" w14:textId="77777777" w:rsidR="00CE4DA6" w:rsidRPr="0028088D" w:rsidRDefault="00CE4DA6" w:rsidP="00A11232">
      <w:pPr>
        <w:autoSpaceDE w:val="0"/>
        <w:spacing w:before="240" w:after="240"/>
        <w:jc w:val="center"/>
        <w:outlineLvl w:val="0"/>
        <w:rPr>
          <w:rFonts w:ascii="Cambria" w:hAnsi="Cambria"/>
          <w:sz w:val="22"/>
          <w:szCs w:val="22"/>
        </w:rPr>
      </w:pPr>
      <w:r w:rsidRPr="0028088D">
        <w:rPr>
          <w:rFonts w:ascii="Cambria" w:hAnsi="Cambria"/>
          <w:b/>
          <w:sz w:val="22"/>
          <w:szCs w:val="22"/>
        </w:rPr>
        <w:t>1. Helyi vagyoni típusú adó</w:t>
      </w:r>
      <w:r w:rsidR="00AE6BC9" w:rsidRPr="0028088D">
        <w:rPr>
          <w:rStyle w:val="Lbjegyzet-hivatkozs"/>
          <w:rFonts w:ascii="Cambria" w:hAnsi="Cambria"/>
          <w:b/>
          <w:sz w:val="22"/>
          <w:szCs w:val="22"/>
        </w:rPr>
        <w:footnoteReference w:id="2"/>
      </w:r>
    </w:p>
    <w:p w14:paraId="6A5CC225" w14:textId="77777777" w:rsidR="00E357D0" w:rsidRPr="0028088D" w:rsidRDefault="00CE4DA6" w:rsidP="000B7E88">
      <w:pPr>
        <w:autoSpaceDE w:val="0"/>
        <w:ind w:left="567" w:hanging="567"/>
        <w:jc w:val="both"/>
        <w:rPr>
          <w:rFonts w:ascii="Cambria" w:hAnsi="Cambria"/>
          <w:color w:val="000000"/>
          <w:sz w:val="22"/>
          <w:szCs w:val="22"/>
        </w:rPr>
      </w:pPr>
      <w:r w:rsidRPr="0028088D">
        <w:rPr>
          <w:rFonts w:ascii="Cambria" w:hAnsi="Cambria"/>
          <w:sz w:val="22"/>
          <w:szCs w:val="22"/>
        </w:rPr>
        <w:t>1. §</w:t>
      </w:r>
      <w:r w:rsidRPr="0028088D">
        <w:rPr>
          <w:rFonts w:ascii="Cambria" w:hAnsi="Cambria"/>
          <w:sz w:val="22"/>
          <w:szCs w:val="22"/>
        </w:rPr>
        <w:tab/>
      </w:r>
      <w:r w:rsidR="000B7E88" w:rsidRPr="0028088D">
        <w:rPr>
          <w:rFonts w:ascii="Cambria" w:hAnsi="Cambria"/>
          <w:sz w:val="22"/>
          <w:szCs w:val="22"/>
        </w:rPr>
        <w:t>(</w:t>
      </w:r>
      <w:r w:rsidRPr="0028088D">
        <w:rPr>
          <w:rFonts w:ascii="Cambria" w:hAnsi="Cambria"/>
          <w:sz w:val="22"/>
          <w:szCs w:val="22"/>
        </w:rPr>
        <w:t>1)</w:t>
      </w:r>
      <w:r w:rsidR="00E357D0" w:rsidRPr="0028088D">
        <w:rPr>
          <w:rStyle w:val="Lbjegyzet-hivatkozs"/>
          <w:rFonts w:ascii="Cambria" w:hAnsi="Cambria"/>
          <w:sz w:val="22"/>
          <w:szCs w:val="22"/>
        </w:rPr>
        <w:footnoteReference w:id="3"/>
      </w:r>
      <w:r w:rsidR="000B7E88" w:rsidRPr="0028088D">
        <w:rPr>
          <w:rFonts w:ascii="Cambria" w:hAnsi="Cambria"/>
          <w:sz w:val="22"/>
          <w:szCs w:val="22"/>
        </w:rPr>
        <w:t xml:space="preserve"> </w:t>
      </w:r>
      <w:r w:rsidRPr="0028088D">
        <w:rPr>
          <w:rFonts w:ascii="Cambria" w:hAnsi="Cambria"/>
          <w:sz w:val="22"/>
          <w:szCs w:val="22"/>
        </w:rPr>
        <w:t xml:space="preserve">Építményadóban adóköteles az önkormányzat illetékességi területén lévő építmények közül a lakás és nem lakás céljára szolgáló épület, épületrész </w:t>
      </w:r>
      <w:r w:rsidRPr="0028088D">
        <w:rPr>
          <w:rFonts w:ascii="Cambria" w:hAnsi="Cambria"/>
          <w:i/>
          <w:sz w:val="22"/>
          <w:szCs w:val="22"/>
        </w:rPr>
        <w:t>(továbbiakban együtt: építmény)</w:t>
      </w:r>
      <w:r w:rsidRPr="0028088D">
        <w:rPr>
          <w:rFonts w:ascii="Cambria" w:hAnsi="Cambria"/>
          <w:sz w:val="22"/>
          <w:szCs w:val="22"/>
        </w:rPr>
        <w:t xml:space="preserve">. </w:t>
      </w:r>
    </w:p>
    <w:p w14:paraId="0390E953" w14:textId="77777777" w:rsidR="00E357D0" w:rsidRPr="0028088D" w:rsidRDefault="00E357D0" w:rsidP="00E357D0">
      <w:pPr>
        <w:autoSpaceDE w:val="0"/>
        <w:ind w:left="1410" w:hanging="702"/>
        <w:jc w:val="both"/>
        <w:rPr>
          <w:rFonts w:ascii="Cambria" w:hAnsi="Cambria"/>
          <w:color w:val="000000"/>
          <w:sz w:val="22"/>
          <w:szCs w:val="22"/>
        </w:rPr>
      </w:pPr>
    </w:p>
    <w:p w14:paraId="6953CD7F" w14:textId="77777777" w:rsidR="00CE4DA6" w:rsidRPr="0028088D" w:rsidRDefault="00E357D0" w:rsidP="000B7E88">
      <w:pPr>
        <w:autoSpaceDE w:val="0"/>
        <w:ind w:left="1410" w:hanging="843"/>
        <w:jc w:val="both"/>
        <w:rPr>
          <w:rFonts w:ascii="Cambria" w:hAnsi="Cambria"/>
          <w:color w:val="000000"/>
          <w:sz w:val="22"/>
          <w:szCs w:val="22"/>
        </w:rPr>
      </w:pPr>
      <w:r w:rsidRPr="0028088D">
        <w:rPr>
          <w:rFonts w:ascii="Cambria" w:hAnsi="Cambria"/>
          <w:color w:val="000000"/>
          <w:sz w:val="22"/>
          <w:szCs w:val="22"/>
        </w:rPr>
        <w:t>(2)</w:t>
      </w:r>
      <w:r w:rsidRPr="0028088D">
        <w:rPr>
          <w:rStyle w:val="Lbjegyzet-hivatkozs"/>
          <w:rFonts w:ascii="Cambria" w:hAnsi="Cambria"/>
          <w:color w:val="000000"/>
          <w:sz w:val="22"/>
          <w:szCs w:val="22"/>
        </w:rPr>
        <w:footnoteReference w:id="4"/>
      </w:r>
      <w:r w:rsidRPr="0028088D">
        <w:rPr>
          <w:rFonts w:ascii="Cambria" w:hAnsi="Cambria"/>
          <w:color w:val="000000"/>
          <w:sz w:val="22"/>
          <w:szCs w:val="22"/>
        </w:rPr>
        <w:tab/>
      </w:r>
      <w:r w:rsidR="00CE4DA6" w:rsidRPr="0028088D">
        <w:rPr>
          <w:rFonts w:ascii="Cambria" w:hAnsi="Cambria"/>
          <w:color w:val="000000"/>
          <w:sz w:val="22"/>
          <w:szCs w:val="22"/>
        </w:rPr>
        <w:t>Az építményadó</w:t>
      </w:r>
      <w:r w:rsidR="001341D9" w:rsidRPr="0028088D">
        <w:rPr>
          <w:rFonts w:ascii="Cambria" w:hAnsi="Cambria"/>
          <w:color w:val="000000"/>
          <w:sz w:val="22"/>
          <w:szCs w:val="22"/>
        </w:rPr>
        <w:t>, mint helyi adó</w:t>
      </w:r>
      <w:r w:rsidR="006F5CE8" w:rsidRPr="0028088D">
        <w:rPr>
          <w:rFonts w:ascii="Cambria" w:hAnsi="Cambria"/>
          <w:color w:val="000000"/>
          <w:sz w:val="22"/>
          <w:szCs w:val="22"/>
        </w:rPr>
        <w:t>, határozatlan idővel kerül</w:t>
      </w:r>
      <w:r w:rsidR="00CE4DA6" w:rsidRPr="0028088D">
        <w:rPr>
          <w:rFonts w:ascii="Cambria" w:hAnsi="Cambria"/>
          <w:color w:val="000000"/>
          <w:sz w:val="22"/>
          <w:szCs w:val="22"/>
        </w:rPr>
        <w:t xml:space="preserve"> bevezetésre.</w:t>
      </w:r>
    </w:p>
    <w:p w14:paraId="4EFF71C1" w14:textId="77777777" w:rsidR="00CE4DA6" w:rsidRPr="0028088D" w:rsidRDefault="00CE4DA6" w:rsidP="000B7E88">
      <w:pPr>
        <w:autoSpaceDE w:val="0"/>
        <w:ind w:left="1440" w:hanging="843"/>
        <w:jc w:val="both"/>
        <w:rPr>
          <w:rFonts w:ascii="Cambria" w:hAnsi="Cambria"/>
          <w:color w:val="000000"/>
          <w:sz w:val="22"/>
          <w:szCs w:val="22"/>
        </w:rPr>
      </w:pPr>
    </w:p>
    <w:p w14:paraId="38BBD32E" w14:textId="77777777" w:rsidR="00CE4DA6" w:rsidRPr="0028088D" w:rsidRDefault="00E357D0" w:rsidP="000B7E88">
      <w:pPr>
        <w:tabs>
          <w:tab w:val="left" w:pos="1440"/>
        </w:tabs>
        <w:autoSpaceDE w:val="0"/>
        <w:ind w:left="1416" w:hanging="843"/>
        <w:jc w:val="both"/>
        <w:rPr>
          <w:rFonts w:ascii="Cambria" w:hAnsi="Cambria"/>
          <w:color w:val="000000"/>
          <w:sz w:val="22"/>
          <w:szCs w:val="22"/>
        </w:rPr>
      </w:pPr>
      <w:r w:rsidRPr="0028088D">
        <w:rPr>
          <w:rFonts w:ascii="Cambria" w:hAnsi="Cambria"/>
          <w:sz w:val="22"/>
          <w:szCs w:val="22"/>
        </w:rPr>
        <w:t>(3)</w:t>
      </w:r>
      <w:r w:rsidRPr="0028088D">
        <w:rPr>
          <w:rFonts w:ascii="Cambria" w:hAnsi="Cambria"/>
          <w:sz w:val="22"/>
          <w:szCs w:val="22"/>
        </w:rPr>
        <w:tab/>
      </w:r>
      <w:r w:rsidR="00CE4DA6" w:rsidRPr="0028088D">
        <w:rPr>
          <w:rFonts w:ascii="Cambria" w:hAnsi="Cambria"/>
          <w:sz w:val="22"/>
          <w:szCs w:val="22"/>
        </w:rPr>
        <w:t>Az adókötelezettség az önkormányzat illetékességi területén kiterjed az ingatlantulajdonra és az ingatlanhoz kapcsolódó vagyoni értékű jogra.</w:t>
      </w:r>
    </w:p>
    <w:p w14:paraId="18A14BED" w14:textId="77777777" w:rsidR="00CE4DA6" w:rsidRPr="0028088D" w:rsidRDefault="00CE4DA6" w:rsidP="000B7E88">
      <w:pPr>
        <w:autoSpaceDE w:val="0"/>
        <w:ind w:hanging="843"/>
        <w:jc w:val="both"/>
        <w:rPr>
          <w:rFonts w:ascii="Cambria" w:hAnsi="Cambria"/>
          <w:color w:val="000000"/>
          <w:sz w:val="22"/>
          <w:szCs w:val="22"/>
        </w:rPr>
      </w:pPr>
    </w:p>
    <w:p w14:paraId="7EEA901F" w14:textId="77777777" w:rsidR="00CE4DA6" w:rsidRPr="0028088D" w:rsidRDefault="00E357D0" w:rsidP="000B7E88">
      <w:pPr>
        <w:autoSpaceDE w:val="0"/>
        <w:ind w:left="1416" w:hanging="843"/>
        <w:jc w:val="both"/>
        <w:rPr>
          <w:rFonts w:ascii="Cambria" w:hAnsi="Cambria"/>
          <w:sz w:val="22"/>
          <w:szCs w:val="22"/>
        </w:rPr>
      </w:pPr>
      <w:r w:rsidRPr="0028088D">
        <w:rPr>
          <w:rFonts w:ascii="Cambria" w:eastAsia="Constantia" w:hAnsi="Cambria"/>
          <w:sz w:val="22"/>
          <w:szCs w:val="22"/>
        </w:rPr>
        <w:t>(4)</w:t>
      </w:r>
      <w:r w:rsidR="005C59C8" w:rsidRPr="0028088D">
        <w:rPr>
          <w:rStyle w:val="Lbjegyzet-hivatkozs"/>
          <w:rFonts w:ascii="Cambria" w:eastAsia="Constantia" w:hAnsi="Cambria"/>
          <w:sz w:val="22"/>
          <w:szCs w:val="22"/>
        </w:rPr>
        <w:footnoteReference w:id="5"/>
      </w:r>
      <w:r w:rsidR="00CE4DA6" w:rsidRPr="0028088D">
        <w:rPr>
          <w:rFonts w:ascii="Cambria" w:eastAsia="Constantia" w:hAnsi="Cambria"/>
          <w:sz w:val="22"/>
          <w:szCs w:val="22"/>
        </w:rPr>
        <w:t xml:space="preserve">      </w:t>
      </w:r>
    </w:p>
    <w:p w14:paraId="07A7EAFA" w14:textId="77777777" w:rsidR="00CE4DA6" w:rsidRPr="0028088D" w:rsidRDefault="00CE4DA6" w:rsidP="00A11232">
      <w:pPr>
        <w:pStyle w:val="Szvegtrzs"/>
        <w:jc w:val="center"/>
        <w:outlineLvl w:val="0"/>
        <w:rPr>
          <w:rFonts w:ascii="Cambria" w:hAnsi="Cambria"/>
          <w:color w:val="000000"/>
          <w:sz w:val="22"/>
          <w:szCs w:val="22"/>
        </w:rPr>
      </w:pPr>
      <w:r w:rsidRPr="0028088D">
        <w:rPr>
          <w:rFonts w:ascii="Cambria" w:hAnsi="Cambria"/>
          <w:b/>
          <w:color w:val="000000"/>
          <w:sz w:val="22"/>
          <w:szCs w:val="22"/>
        </w:rPr>
        <w:t>2. Értelmező rendelkezések</w:t>
      </w:r>
    </w:p>
    <w:p w14:paraId="4FEE3A15" w14:textId="77777777" w:rsidR="00CE4DA6" w:rsidRPr="0028088D" w:rsidRDefault="00CE4DA6">
      <w:pPr>
        <w:pStyle w:val="Szvegtrzs"/>
        <w:ind w:left="705" w:hanging="705"/>
        <w:rPr>
          <w:rFonts w:ascii="Cambria" w:hAnsi="Cambria"/>
          <w:color w:val="000000"/>
          <w:sz w:val="22"/>
          <w:szCs w:val="22"/>
        </w:rPr>
      </w:pPr>
    </w:p>
    <w:p w14:paraId="0137197D" w14:textId="77777777" w:rsidR="00CE4DA6" w:rsidRPr="0028088D" w:rsidRDefault="00CE4DA6" w:rsidP="007C24A3">
      <w:pPr>
        <w:pStyle w:val="Szvegtrzs"/>
        <w:ind w:left="567" w:hanging="567"/>
        <w:rPr>
          <w:rFonts w:ascii="Cambria" w:hAnsi="Cambria"/>
          <w:color w:val="000000"/>
          <w:sz w:val="22"/>
          <w:szCs w:val="22"/>
        </w:rPr>
      </w:pPr>
      <w:r w:rsidRPr="0028088D">
        <w:rPr>
          <w:rFonts w:ascii="Cambria" w:hAnsi="Cambria"/>
          <w:color w:val="000000"/>
          <w:sz w:val="22"/>
          <w:szCs w:val="22"/>
        </w:rPr>
        <w:t>2. §</w:t>
      </w:r>
      <w:r w:rsidRPr="0028088D">
        <w:rPr>
          <w:rFonts w:ascii="Cambria" w:hAnsi="Cambria"/>
          <w:color w:val="000000"/>
          <w:sz w:val="22"/>
          <w:szCs w:val="22"/>
        </w:rPr>
        <w:tab/>
        <w:t>E rendelet alkalmazásában:</w:t>
      </w:r>
    </w:p>
    <w:p w14:paraId="39D98C6E" w14:textId="77777777" w:rsidR="00CE4DA6" w:rsidRPr="0028088D" w:rsidRDefault="00CE4DA6" w:rsidP="007C24A3">
      <w:pPr>
        <w:autoSpaceDE w:val="0"/>
        <w:ind w:left="567" w:hanging="567"/>
        <w:jc w:val="both"/>
        <w:rPr>
          <w:rFonts w:ascii="Cambria" w:hAnsi="Cambria"/>
          <w:color w:val="000000"/>
          <w:sz w:val="22"/>
          <w:szCs w:val="22"/>
        </w:rPr>
      </w:pPr>
    </w:p>
    <w:p w14:paraId="69ED1E64" w14:textId="77777777" w:rsidR="00CE4DA6" w:rsidRPr="0028088D" w:rsidRDefault="00CE4DA6" w:rsidP="007C24A3">
      <w:pPr>
        <w:ind w:left="567" w:hanging="567"/>
        <w:jc w:val="both"/>
        <w:rPr>
          <w:rFonts w:ascii="Cambria" w:hAnsi="Cambria"/>
          <w:color w:val="000000"/>
          <w:sz w:val="22"/>
          <w:szCs w:val="22"/>
        </w:rPr>
      </w:pPr>
      <w:r w:rsidRPr="0028088D">
        <w:rPr>
          <w:rFonts w:ascii="Cambria" w:hAnsi="Cambria"/>
          <w:color w:val="000000"/>
          <w:sz w:val="22"/>
          <w:szCs w:val="22"/>
        </w:rPr>
        <w:t>1.</w:t>
      </w:r>
      <w:r w:rsidRPr="0028088D">
        <w:rPr>
          <w:rFonts w:ascii="Cambria" w:hAnsi="Cambria"/>
          <w:color w:val="000000"/>
          <w:sz w:val="22"/>
          <w:szCs w:val="22"/>
        </w:rPr>
        <w:tab/>
      </w:r>
      <w:r w:rsidRPr="0028088D">
        <w:rPr>
          <w:rFonts w:ascii="Cambria" w:hAnsi="Cambria"/>
          <w:sz w:val="22"/>
          <w:szCs w:val="22"/>
          <w:u w:val="single"/>
        </w:rPr>
        <w:t>Belváros:</w:t>
      </w:r>
      <w:r w:rsidRPr="0028088D">
        <w:rPr>
          <w:rFonts w:ascii="Cambria" w:hAnsi="Cambria"/>
          <w:sz w:val="22"/>
          <w:szCs w:val="22"/>
        </w:rPr>
        <w:t xml:space="preserve"> a </w:t>
      </w:r>
      <w:proofErr w:type="spellStart"/>
      <w:r w:rsidRPr="0028088D">
        <w:rPr>
          <w:rFonts w:ascii="Cambria" w:hAnsi="Cambria"/>
          <w:sz w:val="22"/>
          <w:szCs w:val="22"/>
        </w:rPr>
        <w:t>Ráckapu</w:t>
      </w:r>
      <w:proofErr w:type="spellEnd"/>
      <w:r w:rsidRPr="0028088D">
        <w:rPr>
          <w:rFonts w:ascii="Cambria" w:hAnsi="Cambria"/>
          <w:sz w:val="22"/>
          <w:szCs w:val="22"/>
        </w:rPr>
        <w:t xml:space="preserve"> tér, Malom út, Cifrakapu tér, Jankovics út, Balassa út, Knézich út, Dayka út, </w:t>
      </w:r>
      <w:proofErr w:type="spellStart"/>
      <w:r w:rsidRPr="0028088D">
        <w:rPr>
          <w:rFonts w:ascii="Cambria" w:hAnsi="Cambria"/>
          <w:sz w:val="22"/>
          <w:szCs w:val="22"/>
        </w:rPr>
        <w:t>Szajcz</w:t>
      </w:r>
      <w:proofErr w:type="spellEnd"/>
      <w:r w:rsidRPr="0028088D">
        <w:rPr>
          <w:rFonts w:ascii="Cambria" w:hAnsi="Cambria"/>
          <w:sz w:val="22"/>
          <w:szCs w:val="22"/>
        </w:rPr>
        <w:t xml:space="preserve"> út, Servita út, Karéj út, Vécsey Sándor út, Gárdonyi Géza út, Bástya út, </w:t>
      </w:r>
      <w:proofErr w:type="spellStart"/>
      <w:r w:rsidRPr="0028088D">
        <w:rPr>
          <w:rFonts w:ascii="Cambria" w:hAnsi="Cambria"/>
          <w:sz w:val="22"/>
          <w:szCs w:val="22"/>
        </w:rPr>
        <w:t>Mekcsey</w:t>
      </w:r>
      <w:proofErr w:type="spellEnd"/>
      <w:r w:rsidRPr="0028088D">
        <w:rPr>
          <w:rFonts w:ascii="Cambria" w:hAnsi="Cambria"/>
          <w:sz w:val="22"/>
          <w:szCs w:val="22"/>
        </w:rPr>
        <w:t xml:space="preserve"> út, Szarvas tér, Frank T. út, Klapka út, Hatvani kapu tér, </w:t>
      </w:r>
      <w:proofErr w:type="spellStart"/>
      <w:r w:rsidRPr="0028088D">
        <w:rPr>
          <w:rFonts w:ascii="Cambria" w:hAnsi="Cambria"/>
          <w:sz w:val="22"/>
          <w:szCs w:val="22"/>
        </w:rPr>
        <w:t>Szvorényi</w:t>
      </w:r>
      <w:proofErr w:type="spellEnd"/>
      <w:r w:rsidRPr="0028088D">
        <w:rPr>
          <w:rFonts w:ascii="Cambria" w:hAnsi="Cambria"/>
          <w:sz w:val="22"/>
          <w:szCs w:val="22"/>
        </w:rPr>
        <w:t xml:space="preserve"> József út, Sóház út, </w:t>
      </w:r>
      <w:proofErr w:type="spellStart"/>
      <w:r w:rsidRPr="0028088D">
        <w:rPr>
          <w:rFonts w:ascii="Cambria" w:hAnsi="Cambria"/>
          <w:sz w:val="22"/>
          <w:szCs w:val="22"/>
        </w:rPr>
        <w:t>Trinitárius</w:t>
      </w:r>
      <w:proofErr w:type="spellEnd"/>
      <w:r w:rsidRPr="0028088D">
        <w:rPr>
          <w:rFonts w:ascii="Cambria" w:hAnsi="Cambria"/>
          <w:sz w:val="22"/>
          <w:szCs w:val="22"/>
        </w:rPr>
        <w:t xml:space="preserve"> út, </w:t>
      </w:r>
      <w:proofErr w:type="spellStart"/>
      <w:r w:rsidRPr="0028088D">
        <w:rPr>
          <w:rFonts w:ascii="Cambria" w:hAnsi="Cambria"/>
          <w:sz w:val="22"/>
          <w:szCs w:val="22"/>
        </w:rPr>
        <w:t>Pyrker</w:t>
      </w:r>
      <w:proofErr w:type="spellEnd"/>
      <w:r w:rsidRPr="0028088D">
        <w:rPr>
          <w:rFonts w:ascii="Cambria" w:hAnsi="Cambria"/>
          <w:sz w:val="22"/>
          <w:szCs w:val="22"/>
        </w:rPr>
        <w:t xml:space="preserve"> J. László tér, Barkóczy út, Csiky út, Tündérpart, </w:t>
      </w:r>
      <w:proofErr w:type="spellStart"/>
      <w:r w:rsidRPr="0028088D">
        <w:rPr>
          <w:rFonts w:ascii="Cambria" w:hAnsi="Cambria"/>
          <w:sz w:val="22"/>
          <w:szCs w:val="22"/>
        </w:rPr>
        <w:t>Vitkovics</w:t>
      </w:r>
      <w:proofErr w:type="spellEnd"/>
      <w:r w:rsidRPr="0028088D">
        <w:rPr>
          <w:rFonts w:ascii="Cambria" w:hAnsi="Cambria"/>
          <w:sz w:val="22"/>
          <w:szCs w:val="22"/>
        </w:rPr>
        <w:t xml:space="preserve"> út által körbezárt terület, valamint a felsorolt utcák érintett szakaszainak mindkét oldalán és a tereken elhelyezkedő ingatlanok által elfoglalt területrész.</w:t>
      </w:r>
    </w:p>
    <w:p w14:paraId="708E815B" w14:textId="6FBC8482" w:rsidR="00622937" w:rsidRPr="0028088D" w:rsidRDefault="00622937">
      <w:pPr>
        <w:ind w:left="1413"/>
        <w:jc w:val="both"/>
        <w:rPr>
          <w:rFonts w:ascii="Cambria" w:hAnsi="Cambria"/>
          <w:color w:val="000000"/>
          <w:sz w:val="22"/>
          <w:szCs w:val="22"/>
        </w:rPr>
      </w:pPr>
    </w:p>
    <w:p w14:paraId="2E34519C" w14:textId="282B942E" w:rsidR="00547A3F" w:rsidRPr="0028088D" w:rsidRDefault="00547A3F">
      <w:pPr>
        <w:ind w:left="1413"/>
        <w:jc w:val="both"/>
        <w:rPr>
          <w:rFonts w:ascii="Cambria" w:hAnsi="Cambria"/>
          <w:color w:val="000000"/>
          <w:sz w:val="22"/>
          <w:szCs w:val="22"/>
        </w:rPr>
      </w:pPr>
    </w:p>
    <w:p w14:paraId="2AE07FA1" w14:textId="018D11F1" w:rsidR="00547A3F" w:rsidRPr="0028088D" w:rsidRDefault="00547A3F">
      <w:pPr>
        <w:ind w:left="1413"/>
        <w:jc w:val="both"/>
        <w:rPr>
          <w:rFonts w:ascii="Cambria" w:hAnsi="Cambria"/>
          <w:color w:val="000000"/>
          <w:sz w:val="22"/>
          <w:szCs w:val="22"/>
        </w:rPr>
      </w:pPr>
    </w:p>
    <w:p w14:paraId="1BF604D9" w14:textId="77777777" w:rsidR="00547A3F" w:rsidRPr="0028088D" w:rsidRDefault="00547A3F">
      <w:pPr>
        <w:ind w:left="1413"/>
        <w:jc w:val="both"/>
        <w:rPr>
          <w:rFonts w:ascii="Cambria" w:hAnsi="Cambria"/>
          <w:color w:val="000000"/>
          <w:sz w:val="22"/>
          <w:szCs w:val="22"/>
        </w:rPr>
      </w:pPr>
    </w:p>
    <w:p w14:paraId="26057C84" w14:textId="77777777" w:rsidR="00CE4DA6" w:rsidRPr="0028088D" w:rsidRDefault="00CE4DA6" w:rsidP="007C24A3">
      <w:pPr>
        <w:autoSpaceDE w:val="0"/>
        <w:ind w:left="567" w:hanging="567"/>
        <w:jc w:val="both"/>
        <w:rPr>
          <w:rFonts w:ascii="Cambria" w:hAnsi="Cambria"/>
          <w:sz w:val="22"/>
          <w:szCs w:val="22"/>
        </w:rPr>
      </w:pPr>
      <w:r w:rsidRPr="0028088D">
        <w:rPr>
          <w:rFonts w:ascii="Cambria" w:hAnsi="Cambria"/>
          <w:color w:val="000000"/>
          <w:sz w:val="22"/>
          <w:szCs w:val="22"/>
        </w:rPr>
        <w:lastRenderedPageBreak/>
        <w:t>2.</w:t>
      </w:r>
      <w:r w:rsidRPr="0028088D">
        <w:rPr>
          <w:rFonts w:ascii="Cambria" w:hAnsi="Cambria"/>
          <w:color w:val="000000"/>
          <w:sz w:val="22"/>
          <w:szCs w:val="22"/>
        </w:rPr>
        <w:tab/>
      </w:r>
      <w:r w:rsidRPr="0028088D">
        <w:rPr>
          <w:rFonts w:ascii="Cambria" w:hAnsi="Cambria"/>
          <w:color w:val="000000"/>
          <w:sz w:val="22"/>
          <w:szCs w:val="22"/>
          <w:u w:val="single"/>
        </w:rPr>
        <w:t>Bolti kiskereskedelmi, távközlési, energiaellátó vállalkozási tevékenység:</w:t>
      </w:r>
      <w:r w:rsidRPr="0028088D">
        <w:rPr>
          <w:rFonts w:ascii="Cambria" w:hAnsi="Cambria"/>
          <w:color w:val="000000"/>
          <w:sz w:val="22"/>
          <w:szCs w:val="22"/>
        </w:rPr>
        <w:t xml:space="preserve"> </w:t>
      </w:r>
    </w:p>
    <w:p w14:paraId="3B86A28E" w14:textId="77777777" w:rsidR="00CE4DA6" w:rsidRPr="0028088D" w:rsidRDefault="00CE4DA6" w:rsidP="007C24A3">
      <w:pPr>
        <w:autoSpaceDE w:val="0"/>
        <w:ind w:left="567" w:hanging="567"/>
        <w:jc w:val="both"/>
        <w:rPr>
          <w:rFonts w:ascii="Cambria" w:hAnsi="Cambria"/>
          <w:sz w:val="22"/>
          <w:szCs w:val="22"/>
        </w:rPr>
      </w:pPr>
    </w:p>
    <w:p w14:paraId="3716E9D1" w14:textId="77777777" w:rsidR="00CE4DA6" w:rsidRPr="0028088D" w:rsidRDefault="00CE4DA6" w:rsidP="007C24A3">
      <w:pPr>
        <w:autoSpaceDE w:val="0"/>
        <w:ind w:left="567"/>
        <w:jc w:val="both"/>
        <w:rPr>
          <w:rFonts w:ascii="Cambria" w:hAnsi="Cambria"/>
          <w:sz w:val="22"/>
          <w:szCs w:val="22"/>
        </w:rPr>
      </w:pPr>
      <w:r w:rsidRPr="0028088D">
        <w:rPr>
          <w:rFonts w:ascii="Cambria" w:hAnsi="Cambria"/>
          <w:sz w:val="22"/>
          <w:szCs w:val="22"/>
        </w:rPr>
        <w:t>a)</w:t>
      </w:r>
      <w:r w:rsidRPr="0028088D">
        <w:rPr>
          <w:rFonts w:ascii="Cambria" w:hAnsi="Cambria"/>
          <w:sz w:val="22"/>
          <w:szCs w:val="22"/>
        </w:rPr>
        <w:tab/>
      </w:r>
      <w:r w:rsidRPr="0028088D">
        <w:rPr>
          <w:rFonts w:ascii="Cambria" w:hAnsi="Cambria"/>
          <w:iCs/>
          <w:sz w:val="22"/>
          <w:szCs w:val="22"/>
          <w:u w:val="single"/>
        </w:rPr>
        <w:t>bolti kiskereskedelmi tevékenység</w:t>
      </w:r>
      <w:r w:rsidRPr="0028088D">
        <w:rPr>
          <w:rFonts w:ascii="Cambria" w:hAnsi="Cambria"/>
          <w:sz w:val="22"/>
          <w:szCs w:val="22"/>
        </w:rPr>
        <w:t>: a 2009. január 1-jén hatályos Gazdasági Tevékenységek Egységes Osztályozási Rendszere (</w:t>
      </w:r>
      <w:r w:rsidRPr="0028088D">
        <w:rPr>
          <w:rFonts w:ascii="Cambria" w:hAnsi="Cambria"/>
          <w:i/>
          <w:sz w:val="22"/>
          <w:szCs w:val="22"/>
        </w:rPr>
        <w:t>TEÁOR’ 08</w:t>
      </w:r>
      <w:r w:rsidRPr="0028088D">
        <w:rPr>
          <w:rFonts w:ascii="Cambria" w:hAnsi="Cambria"/>
          <w:sz w:val="22"/>
          <w:szCs w:val="22"/>
        </w:rPr>
        <w:t xml:space="preserve">) szerint a 45.1 ágazatba - </w:t>
      </w:r>
      <w:r w:rsidRPr="0028088D">
        <w:rPr>
          <w:rFonts w:ascii="Cambria" w:hAnsi="Cambria"/>
          <w:i/>
          <w:sz w:val="22"/>
          <w:szCs w:val="22"/>
        </w:rPr>
        <w:t>ide nem értve a gépjármű, pótkocsi nagykereskedelmét</w:t>
      </w:r>
      <w:r w:rsidRPr="0028088D">
        <w:rPr>
          <w:rFonts w:ascii="Cambria" w:hAnsi="Cambria"/>
          <w:sz w:val="22"/>
          <w:szCs w:val="22"/>
        </w:rPr>
        <w:t xml:space="preserve"> -, 45.32, 45.40 ágazatba - </w:t>
      </w:r>
      <w:r w:rsidRPr="0028088D">
        <w:rPr>
          <w:rFonts w:ascii="Cambria" w:hAnsi="Cambria"/>
          <w:i/>
          <w:sz w:val="22"/>
          <w:szCs w:val="22"/>
        </w:rPr>
        <w:t>ide nem értve a motorkerékpár javítását, nagykereskedelmét</w:t>
      </w:r>
      <w:r w:rsidRPr="0028088D">
        <w:rPr>
          <w:rFonts w:ascii="Cambria" w:hAnsi="Cambria"/>
          <w:sz w:val="22"/>
          <w:szCs w:val="22"/>
        </w:rPr>
        <w:t xml:space="preserve"> -, továbbá a 47.1-47.9 ágazatokba sorolt tevékenységek, azaz minden olyan kereskedelmi tevékenység, melynek folytatása esetén a vevő a vállalkozónak nem minősülő magánszemély is lehet;</w:t>
      </w:r>
    </w:p>
    <w:p w14:paraId="0514D4AA" w14:textId="77777777" w:rsidR="00CE4DA6" w:rsidRPr="0028088D" w:rsidRDefault="00CE4DA6">
      <w:pPr>
        <w:autoSpaceDE w:val="0"/>
        <w:ind w:left="2124"/>
        <w:jc w:val="both"/>
        <w:rPr>
          <w:rFonts w:ascii="Cambria" w:hAnsi="Cambria"/>
          <w:sz w:val="22"/>
          <w:szCs w:val="22"/>
        </w:rPr>
      </w:pPr>
    </w:p>
    <w:p w14:paraId="0B2F3A27" w14:textId="77777777" w:rsidR="00CE4DA6" w:rsidRPr="0028088D" w:rsidRDefault="00CE4DA6" w:rsidP="007C24A3">
      <w:pPr>
        <w:autoSpaceDE w:val="0"/>
        <w:ind w:left="567"/>
        <w:jc w:val="both"/>
        <w:rPr>
          <w:rFonts w:ascii="Cambria" w:hAnsi="Cambria"/>
          <w:sz w:val="22"/>
          <w:szCs w:val="22"/>
        </w:rPr>
      </w:pPr>
      <w:r w:rsidRPr="0028088D">
        <w:rPr>
          <w:rFonts w:ascii="Cambria" w:hAnsi="Cambria"/>
          <w:sz w:val="22"/>
          <w:szCs w:val="22"/>
        </w:rPr>
        <w:t>b)</w:t>
      </w:r>
      <w:r w:rsidRPr="0028088D">
        <w:rPr>
          <w:rFonts w:ascii="Cambria" w:hAnsi="Cambria"/>
          <w:sz w:val="22"/>
          <w:szCs w:val="22"/>
        </w:rPr>
        <w:tab/>
      </w:r>
      <w:r w:rsidRPr="0028088D">
        <w:rPr>
          <w:rFonts w:ascii="Cambria" w:hAnsi="Cambria"/>
          <w:iCs/>
          <w:sz w:val="22"/>
          <w:szCs w:val="22"/>
          <w:u w:val="single"/>
        </w:rPr>
        <w:t>távközlési tevékenység</w:t>
      </w:r>
      <w:r w:rsidRPr="0028088D">
        <w:rPr>
          <w:rFonts w:ascii="Cambria" w:hAnsi="Cambria"/>
          <w:iCs/>
          <w:sz w:val="22"/>
          <w:szCs w:val="22"/>
        </w:rPr>
        <w:t xml:space="preserve">: </w:t>
      </w:r>
      <w:r w:rsidRPr="0028088D">
        <w:rPr>
          <w:rFonts w:ascii="Cambria" w:hAnsi="Cambria"/>
          <w:sz w:val="22"/>
          <w:szCs w:val="22"/>
        </w:rPr>
        <w:t>az elektronikus hírközlésről szóló 2003. évi C. törvény szerinti elektronikus hírközlési szolgáltatás nyújtása;</w:t>
      </w:r>
    </w:p>
    <w:p w14:paraId="2DD6AD15" w14:textId="77777777" w:rsidR="00CE4DA6" w:rsidRPr="0028088D" w:rsidRDefault="00CE4DA6" w:rsidP="007C24A3">
      <w:pPr>
        <w:autoSpaceDE w:val="0"/>
        <w:ind w:left="567" w:hanging="567"/>
        <w:jc w:val="both"/>
        <w:rPr>
          <w:rFonts w:ascii="Cambria" w:hAnsi="Cambria"/>
          <w:sz w:val="22"/>
          <w:szCs w:val="22"/>
        </w:rPr>
      </w:pPr>
    </w:p>
    <w:p w14:paraId="1FBAB9F9" w14:textId="3E50EA71" w:rsidR="00CE4DA6" w:rsidRPr="0028088D" w:rsidRDefault="00CE4DA6" w:rsidP="007C24A3">
      <w:pPr>
        <w:autoSpaceDE w:val="0"/>
        <w:ind w:left="567"/>
        <w:jc w:val="both"/>
        <w:rPr>
          <w:rFonts w:ascii="Cambria" w:hAnsi="Cambria"/>
          <w:sz w:val="22"/>
          <w:szCs w:val="22"/>
        </w:rPr>
      </w:pPr>
      <w:bookmarkStart w:id="1" w:name="_Hlk119653558"/>
      <w:r w:rsidRPr="0028088D">
        <w:rPr>
          <w:rFonts w:ascii="Cambria" w:hAnsi="Cambria"/>
          <w:sz w:val="22"/>
          <w:szCs w:val="22"/>
        </w:rPr>
        <w:t>c)</w:t>
      </w:r>
      <w:r w:rsidR="00547A3F" w:rsidRPr="0028088D">
        <w:rPr>
          <w:rStyle w:val="Lbjegyzet-hivatkozs"/>
          <w:rFonts w:ascii="Cambria" w:hAnsi="Cambria"/>
          <w:sz w:val="22"/>
          <w:szCs w:val="22"/>
        </w:rPr>
        <w:footnoteReference w:id="6"/>
      </w:r>
      <w:r w:rsidR="00A228D3" w:rsidRPr="0028088D">
        <w:rPr>
          <w:rFonts w:ascii="Cambria" w:hAnsi="Cambria"/>
          <w:sz w:val="22"/>
          <w:szCs w:val="22"/>
        </w:rPr>
        <w:t xml:space="preserve"> </w:t>
      </w:r>
      <w:r w:rsidRPr="0028088D">
        <w:rPr>
          <w:rFonts w:ascii="Cambria" w:hAnsi="Cambria"/>
          <w:sz w:val="22"/>
          <w:szCs w:val="22"/>
        </w:rPr>
        <w:tab/>
      </w:r>
      <w:r w:rsidRPr="0028088D">
        <w:rPr>
          <w:rFonts w:ascii="Cambria" w:hAnsi="Cambria"/>
          <w:iCs/>
          <w:sz w:val="22"/>
          <w:szCs w:val="22"/>
          <w:u w:val="single"/>
        </w:rPr>
        <w:t>energiaellátó vállalkozási tevékenység</w:t>
      </w:r>
      <w:r w:rsidRPr="0028088D">
        <w:rPr>
          <w:rFonts w:ascii="Cambria" w:hAnsi="Cambria"/>
          <w:iCs/>
          <w:sz w:val="22"/>
          <w:szCs w:val="22"/>
        </w:rPr>
        <w:t xml:space="preserve">: </w:t>
      </w:r>
      <w:r w:rsidRPr="0028088D">
        <w:rPr>
          <w:rFonts w:ascii="Cambria" w:hAnsi="Cambria"/>
          <w:sz w:val="22"/>
          <w:szCs w:val="22"/>
        </w:rPr>
        <w:t>a távhőszolgáltatás versenyképesebbé tételéről szóló 2008. évi LXVII. törvény (</w:t>
      </w:r>
      <w:r w:rsidRPr="0028088D">
        <w:rPr>
          <w:rFonts w:ascii="Cambria" w:hAnsi="Cambria"/>
          <w:i/>
          <w:sz w:val="22"/>
          <w:szCs w:val="22"/>
        </w:rPr>
        <w:t>Távhő tv.</w:t>
      </w:r>
      <w:r w:rsidRPr="0028088D">
        <w:rPr>
          <w:rFonts w:ascii="Cambria" w:hAnsi="Cambria"/>
          <w:sz w:val="22"/>
          <w:szCs w:val="22"/>
        </w:rPr>
        <w:t>) 10. §-</w:t>
      </w:r>
      <w:proofErr w:type="spellStart"/>
      <w:r w:rsidRPr="0028088D">
        <w:rPr>
          <w:rFonts w:ascii="Cambria" w:hAnsi="Cambria"/>
          <w:sz w:val="22"/>
          <w:szCs w:val="22"/>
        </w:rPr>
        <w:t>ának</w:t>
      </w:r>
      <w:proofErr w:type="spellEnd"/>
      <w:r w:rsidRPr="0028088D">
        <w:rPr>
          <w:rFonts w:ascii="Cambria" w:hAnsi="Cambria"/>
          <w:sz w:val="22"/>
          <w:szCs w:val="22"/>
        </w:rPr>
        <w:t xml:space="preserve"> 1. pontja szerinti energiaellátó.</w:t>
      </w:r>
    </w:p>
    <w:bookmarkEnd w:id="1"/>
    <w:p w14:paraId="597D59E6" w14:textId="77777777" w:rsidR="007D64A2" w:rsidRPr="0028088D" w:rsidRDefault="007D64A2" w:rsidP="007C24A3">
      <w:pPr>
        <w:autoSpaceDE w:val="0"/>
        <w:ind w:left="567" w:hanging="567"/>
        <w:jc w:val="both"/>
        <w:rPr>
          <w:rFonts w:ascii="Cambria" w:hAnsi="Cambria"/>
          <w:sz w:val="22"/>
          <w:szCs w:val="22"/>
        </w:rPr>
      </w:pPr>
    </w:p>
    <w:p w14:paraId="38EEC198" w14:textId="77777777" w:rsidR="00E957C2" w:rsidRPr="0028088D" w:rsidRDefault="00CE4DA6" w:rsidP="007C24A3">
      <w:pPr>
        <w:pStyle w:val="Szvegtrzs"/>
        <w:ind w:left="567" w:hanging="567"/>
        <w:rPr>
          <w:rFonts w:ascii="Cambria" w:hAnsi="Cambria"/>
          <w:sz w:val="22"/>
          <w:szCs w:val="22"/>
          <w:u w:val="single"/>
        </w:rPr>
      </w:pPr>
      <w:r w:rsidRPr="0028088D">
        <w:rPr>
          <w:rFonts w:ascii="Cambria" w:hAnsi="Cambria"/>
          <w:sz w:val="22"/>
          <w:szCs w:val="22"/>
        </w:rPr>
        <w:t>3.</w:t>
      </w:r>
      <w:r w:rsidR="00862F24" w:rsidRPr="0028088D">
        <w:rPr>
          <w:rStyle w:val="Lbjegyzet-hivatkozs"/>
          <w:rFonts w:ascii="Cambria" w:hAnsi="Cambria"/>
          <w:sz w:val="22"/>
          <w:szCs w:val="22"/>
        </w:rPr>
        <w:footnoteReference w:id="7"/>
      </w:r>
      <w:r w:rsidR="005C59C8" w:rsidRPr="0028088D">
        <w:rPr>
          <w:rFonts w:ascii="Cambria" w:hAnsi="Cambria"/>
          <w:sz w:val="22"/>
          <w:szCs w:val="22"/>
        </w:rPr>
        <w:t xml:space="preserve"> </w:t>
      </w:r>
      <w:r w:rsidR="005C59C8" w:rsidRPr="0028088D">
        <w:rPr>
          <w:rStyle w:val="Lbjegyzet-hivatkozs"/>
          <w:rFonts w:ascii="Cambria" w:hAnsi="Cambria"/>
          <w:sz w:val="22"/>
          <w:szCs w:val="22"/>
        </w:rPr>
        <w:footnoteReference w:id="8"/>
      </w:r>
      <w:r w:rsidRPr="0028088D">
        <w:rPr>
          <w:rFonts w:ascii="Cambria" w:hAnsi="Cambria"/>
          <w:sz w:val="22"/>
          <w:szCs w:val="22"/>
        </w:rPr>
        <w:tab/>
      </w:r>
      <w:r w:rsidR="00E957C2" w:rsidRPr="0028088D">
        <w:rPr>
          <w:rFonts w:ascii="Cambria" w:hAnsi="Cambria"/>
          <w:sz w:val="22"/>
          <w:szCs w:val="22"/>
        </w:rPr>
        <w:t>Életvitelszerű lakóhely: magánszemély számára az a lakóingatlan szolgál ténylegesen, életvitelszerűen lakóhelyéül, ahonnan életét szervezi (pl. rendszeresen innen indul munkába vagy oktatási intézménybe, illetve ide tér haza stb.), ahol a magánszemély az életviteléhez szükséges tevékenységeket – úgymint étkezés, főzés, mosás stb. – legjellemzőbben folytatja, amely családi élete helyszínéül szolgál, amely vonatkozásában közüzemi szolgáltatásokat vesz igénybe, illetve amely elsődleges elérhetőségi címeként (levelezési címeként) jelenik meg a hatóságoknál, közműszolgáltatóknál stb.</w:t>
      </w:r>
    </w:p>
    <w:p w14:paraId="3A85B36B" w14:textId="77777777" w:rsidR="00FC5928" w:rsidRPr="0028088D" w:rsidRDefault="00FC5928" w:rsidP="007C24A3">
      <w:pPr>
        <w:autoSpaceDE w:val="0"/>
        <w:ind w:left="567" w:hanging="567"/>
        <w:jc w:val="both"/>
        <w:rPr>
          <w:rFonts w:ascii="Cambria" w:hAnsi="Cambria"/>
          <w:sz w:val="22"/>
          <w:szCs w:val="22"/>
          <w:u w:val="single"/>
        </w:rPr>
      </w:pPr>
    </w:p>
    <w:p w14:paraId="3640E97C" w14:textId="77777777" w:rsidR="00CE4DA6" w:rsidRPr="0028088D" w:rsidRDefault="00CE4DA6" w:rsidP="007C24A3">
      <w:pPr>
        <w:autoSpaceDE w:val="0"/>
        <w:ind w:left="567" w:hanging="567"/>
        <w:jc w:val="both"/>
        <w:rPr>
          <w:rFonts w:ascii="Cambria" w:hAnsi="Cambria"/>
          <w:sz w:val="22"/>
          <w:szCs w:val="22"/>
        </w:rPr>
      </w:pPr>
      <w:r w:rsidRPr="0028088D">
        <w:rPr>
          <w:rFonts w:ascii="Cambria" w:hAnsi="Cambria"/>
          <w:sz w:val="22"/>
          <w:szCs w:val="22"/>
        </w:rPr>
        <w:t>4.</w:t>
      </w:r>
      <w:r w:rsidRPr="0028088D">
        <w:rPr>
          <w:rFonts w:ascii="Cambria" w:hAnsi="Cambria"/>
          <w:sz w:val="22"/>
          <w:szCs w:val="22"/>
        </w:rPr>
        <w:tab/>
      </w:r>
      <w:r w:rsidRPr="0028088D">
        <w:rPr>
          <w:rFonts w:ascii="Cambria" w:hAnsi="Cambria"/>
          <w:bCs/>
          <w:sz w:val="22"/>
          <w:szCs w:val="22"/>
          <w:u w:val="single"/>
        </w:rPr>
        <w:t>Gyermek:</w:t>
      </w:r>
      <w:r w:rsidRPr="0028088D">
        <w:rPr>
          <w:rFonts w:ascii="Cambria" w:hAnsi="Cambria"/>
          <w:bCs/>
          <w:sz w:val="22"/>
          <w:szCs w:val="22"/>
        </w:rPr>
        <w:t xml:space="preserve">  </w:t>
      </w:r>
      <w:r w:rsidRPr="0028088D">
        <w:rPr>
          <w:rFonts w:ascii="Cambria" w:hAnsi="Cambria"/>
          <w:sz w:val="22"/>
          <w:szCs w:val="22"/>
        </w:rPr>
        <w:t>a húszévesnél fiatalabb, önálló keresettel nem rendelkező; a huszonhárom évesnél fiatalabb, önálló keresettel nem rendelkező, nappali oktatás munkarendje szerint tanulmányokat folytató; a huszonöt évesnél fiatalabb, önálló keresettel nem rendelkező, felsőoktatási intézmény nappali tagozatán tanulmányokat folytató vér szerinti, örökbe fogadott, illetve nevelt gyermek; valamint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14:paraId="734A1D2D" w14:textId="77777777" w:rsidR="00CE4DA6" w:rsidRPr="0028088D" w:rsidRDefault="00CE4DA6" w:rsidP="007C24A3">
      <w:pPr>
        <w:pStyle w:val="Szvegtrzs"/>
        <w:ind w:left="567" w:hanging="567"/>
        <w:rPr>
          <w:rFonts w:ascii="Cambria" w:hAnsi="Cambria"/>
          <w:sz w:val="22"/>
          <w:szCs w:val="22"/>
        </w:rPr>
      </w:pPr>
    </w:p>
    <w:p w14:paraId="7D4E2D19" w14:textId="78385F25" w:rsidR="00CE4DA6" w:rsidRPr="0028088D" w:rsidRDefault="00CE4DA6" w:rsidP="007C24A3">
      <w:pPr>
        <w:autoSpaceDE w:val="0"/>
        <w:ind w:left="567" w:hanging="567"/>
        <w:jc w:val="both"/>
        <w:rPr>
          <w:rFonts w:ascii="Cambria" w:hAnsi="Cambria"/>
          <w:sz w:val="22"/>
          <w:szCs w:val="22"/>
        </w:rPr>
      </w:pPr>
      <w:r w:rsidRPr="0028088D">
        <w:rPr>
          <w:rFonts w:ascii="Cambria" w:hAnsi="Cambria"/>
          <w:sz w:val="22"/>
          <w:szCs w:val="22"/>
        </w:rPr>
        <w:t>5.</w:t>
      </w:r>
      <w:r w:rsidR="00547A3F" w:rsidRPr="0028088D">
        <w:rPr>
          <w:rStyle w:val="Lbjegyzet-hivatkozs"/>
          <w:rFonts w:ascii="Cambria" w:hAnsi="Cambria"/>
          <w:sz w:val="22"/>
          <w:szCs w:val="22"/>
        </w:rPr>
        <w:footnoteReference w:id="9"/>
      </w:r>
      <w:r w:rsidRPr="0028088D">
        <w:rPr>
          <w:rFonts w:ascii="Cambria" w:hAnsi="Cambria"/>
          <w:sz w:val="22"/>
          <w:szCs w:val="22"/>
        </w:rPr>
        <w:tab/>
      </w:r>
      <w:bookmarkStart w:id="3" w:name="_Hlk119653721"/>
      <w:r w:rsidRPr="0028088D">
        <w:rPr>
          <w:rFonts w:ascii="Cambria" w:hAnsi="Cambria"/>
          <w:sz w:val="22"/>
          <w:szCs w:val="22"/>
          <w:u w:val="single"/>
        </w:rPr>
        <w:t>Gyorsétterem lánc céljára használt építmény:</w:t>
      </w:r>
      <w:r w:rsidRPr="0028088D">
        <w:rPr>
          <w:rFonts w:ascii="Cambria" w:hAnsi="Cambria"/>
          <w:sz w:val="22"/>
          <w:szCs w:val="22"/>
        </w:rPr>
        <w:t xml:space="preserve"> </w:t>
      </w:r>
      <w:r w:rsidR="004E6F71" w:rsidRPr="0028088D">
        <w:rPr>
          <w:rFonts w:ascii="Cambria" w:hAnsi="Cambria"/>
          <w:sz w:val="22"/>
          <w:szCs w:val="22"/>
        </w:rPr>
        <w:t>a gyorsétterem lánc által vagy helyi franchise üzletfeleik útján gyorsétteremként működő vendéglátóipari egység</w:t>
      </w:r>
      <w:r w:rsidR="00622937" w:rsidRPr="0028088D">
        <w:rPr>
          <w:rFonts w:ascii="Cambria" w:hAnsi="Cambria"/>
          <w:sz w:val="22"/>
          <w:szCs w:val="22"/>
        </w:rPr>
        <w:t xml:space="preserve">. </w:t>
      </w:r>
    </w:p>
    <w:bookmarkEnd w:id="3"/>
    <w:p w14:paraId="3B250BB2" w14:textId="77777777" w:rsidR="00622937" w:rsidRPr="0028088D" w:rsidRDefault="00622937" w:rsidP="007C24A3">
      <w:pPr>
        <w:pStyle w:val="Szvegtrzs"/>
        <w:ind w:left="567" w:hanging="567"/>
        <w:rPr>
          <w:rFonts w:ascii="Cambria" w:hAnsi="Cambria"/>
          <w:sz w:val="22"/>
          <w:szCs w:val="22"/>
        </w:rPr>
      </w:pPr>
    </w:p>
    <w:p w14:paraId="173E8FFF" w14:textId="77777777" w:rsidR="00CE4DA6" w:rsidRPr="0028088D" w:rsidRDefault="00CE4DA6" w:rsidP="007C24A3">
      <w:pPr>
        <w:autoSpaceDE w:val="0"/>
        <w:ind w:left="567" w:hanging="567"/>
        <w:jc w:val="both"/>
        <w:rPr>
          <w:rFonts w:ascii="Cambria" w:hAnsi="Cambria"/>
          <w:sz w:val="22"/>
          <w:szCs w:val="22"/>
        </w:rPr>
      </w:pPr>
      <w:r w:rsidRPr="0028088D">
        <w:rPr>
          <w:rFonts w:ascii="Cambria" w:hAnsi="Cambria"/>
          <w:sz w:val="22"/>
          <w:szCs w:val="22"/>
        </w:rPr>
        <w:t>6.</w:t>
      </w:r>
      <w:r w:rsidRPr="0028088D">
        <w:rPr>
          <w:rFonts w:ascii="Cambria" w:hAnsi="Cambria"/>
          <w:sz w:val="22"/>
          <w:szCs w:val="22"/>
        </w:rPr>
        <w:tab/>
      </w:r>
      <w:r w:rsidRPr="0028088D">
        <w:rPr>
          <w:rFonts w:ascii="Cambria" w:hAnsi="Cambria"/>
          <w:iCs/>
          <w:sz w:val="22"/>
          <w:szCs w:val="22"/>
          <w:u w:val="single"/>
        </w:rPr>
        <w:t>Háztartás</w:t>
      </w:r>
      <w:r w:rsidRPr="0028088D">
        <w:rPr>
          <w:rFonts w:ascii="Cambria" w:hAnsi="Cambria"/>
          <w:iCs/>
          <w:sz w:val="22"/>
          <w:szCs w:val="22"/>
        </w:rPr>
        <w:t xml:space="preserve">: </w:t>
      </w:r>
      <w:r w:rsidRPr="0028088D">
        <w:rPr>
          <w:rFonts w:ascii="Cambria" w:hAnsi="Cambria"/>
          <w:sz w:val="22"/>
          <w:szCs w:val="22"/>
        </w:rPr>
        <w:t>az egy lakásban együtt élő, ott bejelentett lakóhellyel vagy tartózkodási hellyel rendelkező személyek közössége.</w:t>
      </w:r>
    </w:p>
    <w:p w14:paraId="5626E56E" w14:textId="77777777" w:rsidR="00664EA1" w:rsidRPr="0028088D" w:rsidRDefault="00664EA1">
      <w:pPr>
        <w:autoSpaceDE w:val="0"/>
        <w:ind w:left="1410" w:firstLine="6"/>
        <w:jc w:val="both"/>
        <w:rPr>
          <w:rFonts w:ascii="Cambria" w:hAnsi="Cambria"/>
          <w:sz w:val="22"/>
          <w:szCs w:val="22"/>
        </w:rPr>
      </w:pPr>
    </w:p>
    <w:p w14:paraId="05C17B83" w14:textId="5464C6C7" w:rsidR="00CE4DA6" w:rsidRPr="0028088D" w:rsidRDefault="00CE4DA6" w:rsidP="004E6F71">
      <w:pPr>
        <w:autoSpaceDE w:val="0"/>
        <w:ind w:left="567" w:hanging="567"/>
        <w:jc w:val="both"/>
        <w:rPr>
          <w:rFonts w:ascii="Cambria" w:hAnsi="Cambria"/>
          <w:sz w:val="22"/>
          <w:szCs w:val="22"/>
        </w:rPr>
      </w:pPr>
      <w:r w:rsidRPr="0028088D">
        <w:rPr>
          <w:rFonts w:ascii="Cambria" w:hAnsi="Cambria"/>
          <w:sz w:val="22"/>
          <w:szCs w:val="22"/>
        </w:rPr>
        <w:t>7.</w:t>
      </w:r>
      <w:r w:rsidRPr="0028088D">
        <w:rPr>
          <w:rStyle w:val="Lbjegyzet-karakterek"/>
          <w:rFonts w:ascii="Cambria" w:hAnsi="Cambria"/>
          <w:sz w:val="22"/>
          <w:szCs w:val="22"/>
        </w:rPr>
        <w:footnoteReference w:id="10"/>
      </w:r>
      <w:r w:rsidR="005C59C8" w:rsidRPr="0028088D">
        <w:rPr>
          <w:rFonts w:ascii="Cambria" w:hAnsi="Cambria"/>
          <w:sz w:val="22"/>
          <w:szCs w:val="22"/>
        </w:rPr>
        <w:t xml:space="preserve"> </w:t>
      </w:r>
      <w:r w:rsidR="005C59C8" w:rsidRPr="0028088D">
        <w:rPr>
          <w:rStyle w:val="Lbjegyzet-hivatkozs"/>
          <w:rFonts w:ascii="Cambria" w:hAnsi="Cambria"/>
          <w:sz w:val="22"/>
          <w:szCs w:val="22"/>
        </w:rPr>
        <w:footnoteReference w:id="11"/>
      </w:r>
      <w:r w:rsidR="00547A3F" w:rsidRPr="0028088D">
        <w:rPr>
          <w:rFonts w:ascii="Cambria" w:hAnsi="Cambria"/>
          <w:sz w:val="22"/>
          <w:szCs w:val="22"/>
        </w:rPr>
        <w:t xml:space="preserve"> </w:t>
      </w:r>
      <w:r w:rsidR="00547A3F" w:rsidRPr="0028088D">
        <w:rPr>
          <w:rStyle w:val="Lbjegyzet-hivatkozs"/>
          <w:rFonts w:ascii="Cambria" w:hAnsi="Cambria"/>
          <w:sz w:val="22"/>
          <w:szCs w:val="22"/>
        </w:rPr>
        <w:footnoteReference w:id="12"/>
      </w:r>
      <w:bookmarkStart w:id="4" w:name="_Hlk119653685"/>
      <w:r w:rsidR="00260F44">
        <w:rPr>
          <w:rFonts w:ascii="Cambria" w:hAnsi="Cambria"/>
          <w:sz w:val="22"/>
          <w:szCs w:val="22"/>
        </w:rPr>
        <w:t xml:space="preserve"> </w:t>
      </w:r>
      <w:r w:rsidRPr="0028088D">
        <w:rPr>
          <w:rFonts w:ascii="Cambria" w:hAnsi="Cambria"/>
          <w:sz w:val="22"/>
          <w:szCs w:val="22"/>
          <w:u w:val="single"/>
        </w:rPr>
        <w:t>Hitelintézeti, pénzügyi vállalkozási, biztosítási, egyéb pénzügyi tevékenység</w:t>
      </w:r>
      <w:r w:rsidRPr="0028088D">
        <w:rPr>
          <w:rFonts w:ascii="Cambria" w:hAnsi="Cambria"/>
          <w:sz w:val="22"/>
          <w:szCs w:val="22"/>
        </w:rPr>
        <w:t xml:space="preserve">: </w:t>
      </w:r>
      <w:r w:rsidR="004E6F71" w:rsidRPr="0028088D">
        <w:rPr>
          <w:rFonts w:ascii="Cambria" w:hAnsi="Cambria"/>
          <w:sz w:val="22"/>
          <w:szCs w:val="22"/>
        </w:rPr>
        <w:t xml:space="preserve">az államháztartás egyensúlyát javító különadóról és járadékról szóló 2006. évi LIX. törvény 7. § 3-4. és 7-8. pontjaiban, valamint 13. pontjában foglalt tevékenység, valamint a biztosítási tevékenységről szóló 2014. évi LXXXVIII. törvény szerinti biztosító és </w:t>
      </w:r>
      <w:proofErr w:type="spellStart"/>
      <w:r w:rsidR="004E6F71" w:rsidRPr="0028088D">
        <w:rPr>
          <w:rFonts w:ascii="Cambria" w:hAnsi="Cambria"/>
          <w:sz w:val="22"/>
          <w:szCs w:val="22"/>
        </w:rPr>
        <w:t>viszontbiztosító</w:t>
      </w:r>
      <w:proofErr w:type="spellEnd"/>
      <w:r w:rsidR="004E6F71" w:rsidRPr="0028088D">
        <w:rPr>
          <w:rFonts w:ascii="Cambria" w:hAnsi="Cambria"/>
          <w:sz w:val="22"/>
          <w:szCs w:val="22"/>
        </w:rPr>
        <w:t xml:space="preserve"> által végzett biztosítási és viszontbiztosítási tevékenység.</w:t>
      </w:r>
    </w:p>
    <w:bookmarkEnd w:id="4"/>
    <w:p w14:paraId="6AABFBAC" w14:textId="459C9C28" w:rsidR="00DE7A75" w:rsidRPr="0028088D" w:rsidRDefault="00DE7A75">
      <w:pPr>
        <w:pStyle w:val="Szvegtrzs"/>
        <w:rPr>
          <w:rFonts w:ascii="Cambria" w:hAnsi="Cambria"/>
          <w:sz w:val="22"/>
          <w:szCs w:val="22"/>
        </w:rPr>
      </w:pPr>
    </w:p>
    <w:p w14:paraId="241F9708" w14:textId="6AF1C1FB" w:rsidR="00547A3F" w:rsidRPr="0028088D" w:rsidRDefault="00547A3F">
      <w:pPr>
        <w:pStyle w:val="Szvegtrzs"/>
        <w:rPr>
          <w:rFonts w:ascii="Cambria" w:hAnsi="Cambria"/>
          <w:color w:val="000000"/>
          <w:sz w:val="22"/>
          <w:szCs w:val="22"/>
        </w:rPr>
      </w:pPr>
    </w:p>
    <w:p w14:paraId="57AB9D3D" w14:textId="77777777" w:rsidR="00547A3F" w:rsidRPr="0028088D" w:rsidRDefault="00547A3F">
      <w:pPr>
        <w:pStyle w:val="Szvegtrzs"/>
        <w:rPr>
          <w:rFonts w:ascii="Cambria" w:hAnsi="Cambria"/>
          <w:color w:val="000000"/>
          <w:sz w:val="22"/>
          <w:szCs w:val="22"/>
        </w:rPr>
      </w:pPr>
    </w:p>
    <w:p w14:paraId="62E2E055" w14:textId="77777777" w:rsidR="00CE4DA6" w:rsidRPr="0028088D" w:rsidRDefault="00CE4DA6" w:rsidP="007C24A3">
      <w:pPr>
        <w:jc w:val="both"/>
        <w:rPr>
          <w:rFonts w:ascii="Cambria" w:hAnsi="Cambria"/>
          <w:color w:val="000000"/>
          <w:sz w:val="22"/>
          <w:szCs w:val="22"/>
        </w:rPr>
      </w:pPr>
      <w:r w:rsidRPr="0028088D">
        <w:rPr>
          <w:rFonts w:ascii="Cambria" w:hAnsi="Cambria"/>
          <w:color w:val="000000"/>
          <w:sz w:val="22"/>
          <w:szCs w:val="22"/>
        </w:rPr>
        <w:lastRenderedPageBreak/>
        <w:t>8.</w:t>
      </w:r>
      <w:r w:rsidRPr="0028088D">
        <w:rPr>
          <w:rFonts w:ascii="Cambria" w:hAnsi="Cambria"/>
          <w:color w:val="000000"/>
          <w:sz w:val="22"/>
          <w:szCs w:val="22"/>
        </w:rPr>
        <w:tab/>
      </w:r>
      <w:r w:rsidRPr="0028088D">
        <w:rPr>
          <w:rFonts w:ascii="Cambria" w:hAnsi="Cambria"/>
          <w:color w:val="000000"/>
          <w:sz w:val="22"/>
          <w:szCs w:val="22"/>
          <w:u w:val="single"/>
        </w:rPr>
        <w:t>Kiemelt kereskedelmi övezet:</w:t>
      </w:r>
      <w:r w:rsidRPr="0028088D">
        <w:rPr>
          <w:rFonts w:ascii="Cambria" w:hAnsi="Cambria"/>
          <w:color w:val="000000"/>
          <w:sz w:val="22"/>
          <w:szCs w:val="22"/>
        </w:rPr>
        <w:t xml:space="preserve"> </w:t>
      </w:r>
    </w:p>
    <w:p w14:paraId="34C4F778" w14:textId="77777777" w:rsidR="00CE4DA6" w:rsidRPr="0028088D" w:rsidRDefault="00CE4DA6">
      <w:pPr>
        <w:ind w:left="708"/>
        <w:jc w:val="both"/>
        <w:rPr>
          <w:rFonts w:ascii="Cambria" w:hAnsi="Cambria"/>
          <w:color w:val="000000"/>
          <w:sz w:val="22"/>
          <w:szCs w:val="22"/>
        </w:rPr>
      </w:pPr>
    </w:p>
    <w:p w14:paraId="0356813A" w14:textId="77777777" w:rsidR="00CE4DA6" w:rsidRPr="0028088D" w:rsidRDefault="007C24A3" w:rsidP="007C24A3">
      <w:pPr>
        <w:tabs>
          <w:tab w:val="left" w:pos="1440"/>
        </w:tabs>
        <w:ind w:left="708" w:hanging="708"/>
        <w:jc w:val="both"/>
        <w:rPr>
          <w:rFonts w:ascii="Cambria" w:hAnsi="Cambria"/>
          <w:color w:val="000000"/>
          <w:sz w:val="22"/>
          <w:szCs w:val="22"/>
        </w:rPr>
      </w:pPr>
      <w:r w:rsidRPr="0028088D">
        <w:rPr>
          <w:rFonts w:ascii="Cambria" w:hAnsi="Cambria"/>
          <w:color w:val="000000"/>
          <w:sz w:val="22"/>
          <w:szCs w:val="22"/>
        </w:rPr>
        <w:tab/>
      </w:r>
      <w:r w:rsidR="00CE4DA6" w:rsidRPr="0028088D">
        <w:rPr>
          <w:rFonts w:ascii="Cambria" w:hAnsi="Cambria"/>
          <w:color w:val="000000"/>
          <w:sz w:val="22"/>
          <w:szCs w:val="22"/>
        </w:rPr>
        <w:t>a)</w:t>
      </w:r>
      <w:r w:rsidR="00CE4DA6" w:rsidRPr="0028088D">
        <w:rPr>
          <w:rFonts w:ascii="Cambria" w:hAnsi="Cambria"/>
          <w:color w:val="000000"/>
          <w:sz w:val="22"/>
          <w:szCs w:val="22"/>
        </w:rPr>
        <w:tab/>
        <w:t xml:space="preserve">A Törvényház utca, a Vörösmarty utca, a Dr Nagy János utca, a </w:t>
      </w:r>
      <w:proofErr w:type="spellStart"/>
      <w:r w:rsidR="00CE4DA6" w:rsidRPr="0028088D">
        <w:rPr>
          <w:rFonts w:ascii="Cambria" w:hAnsi="Cambria"/>
          <w:color w:val="000000"/>
          <w:sz w:val="22"/>
          <w:szCs w:val="22"/>
        </w:rPr>
        <w:t>Kracker</w:t>
      </w:r>
      <w:proofErr w:type="spellEnd"/>
      <w:r w:rsidR="00CE4DA6" w:rsidRPr="0028088D">
        <w:rPr>
          <w:rFonts w:ascii="Cambria" w:hAnsi="Cambria"/>
          <w:color w:val="000000"/>
          <w:sz w:val="22"/>
          <w:szCs w:val="22"/>
        </w:rPr>
        <w:t xml:space="preserve"> János utca, a 4486/2 és a 4488 helyrajzi számú ingatlanok által behatárolt terület;</w:t>
      </w:r>
    </w:p>
    <w:p w14:paraId="28A83E40" w14:textId="77777777" w:rsidR="00CE4DA6" w:rsidRPr="0028088D" w:rsidRDefault="00CE4DA6">
      <w:pPr>
        <w:ind w:left="1428"/>
        <w:jc w:val="both"/>
        <w:rPr>
          <w:rFonts w:ascii="Cambria" w:hAnsi="Cambria"/>
          <w:color w:val="000000"/>
          <w:sz w:val="22"/>
          <w:szCs w:val="22"/>
        </w:rPr>
      </w:pPr>
    </w:p>
    <w:p w14:paraId="5968EF38" w14:textId="77777777" w:rsidR="00CE4DA6" w:rsidRPr="0028088D" w:rsidRDefault="007C24A3" w:rsidP="007C24A3">
      <w:pPr>
        <w:tabs>
          <w:tab w:val="left" w:pos="1440"/>
        </w:tabs>
        <w:ind w:left="708" w:hanging="708"/>
        <w:jc w:val="both"/>
        <w:rPr>
          <w:rFonts w:ascii="Cambria" w:hAnsi="Cambria"/>
          <w:color w:val="000000"/>
          <w:sz w:val="22"/>
          <w:szCs w:val="22"/>
        </w:rPr>
      </w:pPr>
      <w:r w:rsidRPr="0028088D">
        <w:rPr>
          <w:rFonts w:ascii="Cambria" w:hAnsi="Cambria"/>
          <w:color w:val="000000"/>
          <w:sz w:val="22"/>
          <w:szCs w:val="22"/>
        </w:rPr>
        <w:tab/>
      </w:r>
      <w:r w:rsidR="00CE4DA6" w:rsidRPr="0028088D">
        <w:rPr>
          <w:rFonts w:ascii="Cambria" w:hAnsi="Cambria"/>
          <w:color w:val="000000"/>
          <w:sz w:val="22"/>
          <w:szCs w:val="22"/>
        </w:rPr>
        <w:t>b)</w:t>
      </w:r>
      <w:r w:rsidR="00CE4DA6" w:rsidRPr="0028088D">
        <w:rPr>
          <w:rFonts w:ascii="Cambria" w:hAnsi="Cambria"/>
          <w:color w:val="000000"/>
          <w:sz w:val="22"/>
          <w:szCs w:val="22"/>
        </w:rPr>
        <w:tab/>
        <w:t>A Rákóczi utca, a 1256; a 1255/3; a 1255/2; a 0507 (</w:t>
      </w:r>
      <w:r w:rsidR="00CE4DA6" w:rsidRPr="0028088D">
        <w:rPr>
          <w:rFonts w:ascii="Cambria" w:hAnsi="Cambria"/>
          <w:i/>
          <w:color w:val="000000"/>
          <w:sz w:val="22"/>
          <w:szCs w:val="22"/>
        </w:rPr>
        <w:t>Eger patak</w:t>
      </w:r>
      <w:r w:rsidR="00CE4DA6" w:rsidRPr="0028088D">
        <w:rPr>
          <w:rFonts w:ascii="Cambria" w:hAnsi="Cambria"/>
          <w:color w:val="000000"/>
          <w:sz w:val="22"/>
          <w:szCs w:val="22"/>
        </w:rPr>
        <w:t xml:space="preserve">); a 1255/16; a 1255/8 helyrajz számú ingatlanok; </w:t>
      </w:r>
      <w:r w:rsidR="00CE4DA6" w:rsidRPr="0028088D">
        <w:rPr>
          <w:rFonts w:ascii="Cambria" w:hAnsi="Cambria"/>
          <w:sz w:val="22"/>
          <w:szCs w:val="22"/>
        </w:rPr>
        <w:t>a Rákóczi utca</w:t>
      </w:r>
      <w:r w:rsidR="00CE4DA6" w:rsidRPr="0028088D">
        <w:rPr>
          <w:rFonts w:ascii="Cambria" w:hAnsi="Cambria"/>
          <w:color w:val="000000"/>
          <w:sz w:val="22"/>
          <w:szCs w:val="22"/>
        </w:rPr>
        <w:t>; Egri utca, a 1254; a 0253/1 (</w:t>
      </w:r>
      <w:r w:rsidR="00CE4DA6" w:rsidRPr="0028088D">
        <w:rPr>
          <w:rFonts w:ascii="Cambria" w:hAnsi="Cambria"/>
          <w:i/>
          <w:color w:val="000000"/>
          <w:sz w:val="22"/>
          <w:szCs w:val="22"/>
        </w:rPr>
        <w:t>vasúti pálya</w:t>
      </w:r>
      <w:r w:rsidR="00CE4DA6" w:rsidRPr="0028088D">
        <w:rPr>
          <w:rFonts w:ascii="Cambria" w:hAnsi="Cambria"/>
          <w:color w:val="000000"/>
          <w:sz w:val="22"/>
          <w:szCs w:val="22"/>
        </w:rPr>
        <w:t>); a 1306; a 1307/29; a 1307/71 (</w:t>
      </w:r>
      <w:r w:rsidR="00CE4DA6" w:rsidRPr="0028088D">
        <w:rPr>
          <w:rFonts w:ascii="Cambria" w:hAnsi="Cambria"/>
          <w:i/>
          <w:color w:val="000000"/>
          <w:sz w:val="22"/>
          <w:szCs w:val="22"/>
        </w:rPr>
        <w:t>közterület</w:t>
      </w:r>
      <w:r w:rsidR="00CE4DA6" w:rsidRPr="0028088D">
        <w:rPr>
          <w:rFonts w:ascii="Cambria" w:hAnsi="Cambria"/>
          <w:color w:val="000000"/>
          <w:sz w:val="22"/>
          <w:szCs w:val="22"/>
        </w:rPr>
        <w:t>) helyrajzi számú ingatlanok; Cifrakapu utca; 1302/2 (</w:t>
      </w:r>
      <w:r w:rsidR="00CE4DA6" w:rsidRPr="0028088D">
        <w:rPr>
          <w:rFonts w:ascii="Cambria" w:hAnsi="Cambria"/>
          <w:i/>
          <w:color w:val="000000"/>
          <w:sz w:val="22"/>
          <w:szCs w:val="22"/>
        </w:rPr>
        <w:t>közterület</w:t>
      </w:r>
      <w:r w:rsidR="00CE4DA6" w:rsidRPr="0028088D">
        <w:rPr>
          <w:rFonts w:ascii="Cambria" w:hAnsi="Cambria"/>
          <w:color w:val="000000"/>
          <w:sz w:val="22"/>
          <w:szCs w:val="22"/>
        </w:rPr>
        <w:t>) és 1301/3 helyrajzi számú ingatlanok által behatárolt terület.</w:t>
      </w:r>
    </w:p>
    <w:p w14:paraId="29AE2C9C" w14:textId="77777777" w:rsidR="00CE4DA6" w:rsidRPr="0028088D" w:rsidRDefault="00CE4DA6">
      <w:pPr>
        <w:tabs>
          <w:tab w:val="left" w:pos="1440"/>
        </w:tabs>
        <w:ind w:left="2124" w:hanging="696"/>
        <w:jc w:val="both"/>
        <w:rPr>
          <w:rFonts w:ascii="Cambria" w:hAnsi="Cambria"/>
          <w:color w:val="000000"/>
          <w:sz w:val="22"/>
          <w:szCs w:val="22"/>
        </w:rPr>
      </w:pPr>
    </w:p>
    <w:p w14:paraId="19F21A6A" w14:textId="77777777" w:rsidR="00CE4DA6" w:rsidRPr="0028088D" w:rsidRDefault="00CE4DA6" w:rsidP="007C24A3">
      <w:pPr>
        <w:pStyle w:val="Szvegtrzs"/>
        <w:ind w:left="709" w:hanging="709"/>
        <w:rPr>
          <w:rFonts w:ascii="Cambria" w:hAnsi="Cambria"/>
          <w:color w:val="000000"/>
          <w:sz w:val="22"/>
          <w:szCs w:val="22"/>
        </w:rPr>
      </w:pPr>
      <w:r w:rsidRPr="0028088D">
        <w:rPr>
          <w:rFonts w:ascii="Cambria" w:hAnsi="Cambria"/>
          <w:color w:val="000000"/>
          <w:sz w:val="22"/>
          <w:szCs w:val="22"/>
        </w:rPr>
        <w:t>9.</w:t>
      </w:r>
      <w:r w:rsidRPr="0028088D">
        <w:rPr>
          <w:rFonts w:ascii="Cambria" w:hAnsi="Cambria"/>
          <w:color w:val="000000"/>
          <w:sz w:val="22"/>
          <w:szCs w:val="22"/>
        </w:rPr>
        <w:tab/>
      </w:r>
      <w:r w:rsidRPr="0028088D">
        <w:rPr>
          <w:rFonts w:ascii="Cambria" w:hAnsi="Cambria"/>
          <w:sz w:val="22"/>
          <w:szCs w:val="22"/>
          <w:u w:val="single"/>
        </w:rPr>
        <w:t>Külterület:</w:t>
      </w:r>
      <w:r w:rsidRPr="0028088D">
        <w:rPr>
          <w:rFonts w:ascii="Cambria" w:hAnsi="Cambria"/>
          <w:sz w:val="22"/>
          <w:szCs w:val="22"/>
        </w:rPr>
        <w:t xml:space="preserve"> azon területek, ahol az ingatlan-nyilvántartás helyrajzi számai 0-val, zártkerti ingatlanok esetében 20 ezer feletti számmal kezdődnek.</w:t>
      </w:r>
    </w:p>
    <w:p w14:paraId="77EC21C1" w14:textId="77777777" w:rsidR="00CE4DA6" w:rsidRPr="0028088D" w:rsidRDefault="00CE4DA6" w:rsidP="007C24A3">
      <w:pPr>
        <w:pStyle w:val="Szvegtrzs"/>
        <w:ind w:left="709" w:hanging="709"/>
        <w:rPr>
          <w:rFonts w:ascii="Cambria" w:hAnsi="Cambria"/>
          <w:color w:val="000000"/>
          <w:sz w:val="22"/>
          <w:szCs w:val="22"/>
        </w:rPr>
      </w:pPr>
    </w:p>
    <w:p w14:paraId="38D7F3BB" w14:textId="77777777" w:rsidR="00CE4DA6" w:rsidRPr="0028088D" w:rsidRDefault="00CE4DA6" w:rsidP="007C24A3">
      <w:pPr>
        <w:pStyle w:val="Szvegtrzs"/>
        <w:ind w:left="709" w:hanging="709"/>
        <w:rPr>
          <w:rFonts w:ascii="Cambria" w:hAnsi="Cambria"/>
          <w:sz w:val="22"/>
          <w:szCs w:val="22"/>
        </w:rPr>
      </w:pPr>
      <w:r w:rsidRPr="0028088D">
        <w:rPr>
          <w:rFonts w:ascii="Cambria" w:hAnsi="Cambria"/>
          <w:color w:val="000000"/>
          <w:sz w:val="22"/>
          <w:szCs w:val="22"/>
        </w:rPr>
        <w:t>10.</w:t>
      </w:r>
      <w:r w:rsidRPr="0028088D">
        <w:rPr>
          <w:rFonts w:ascii="Cambria" w:hAnsi="Cambria"/>
          <w:color w:val="000000"/>
          <w:sz w:val="22"/>
          <w:szCs w:val="22"/>
        </w:rPr>
        <w:tab/>
      </w:r>
      <w:r w:rsidRPr="0028088D">
        <w:rPr>
          <w:rFonts w:ascii="Cambria" w:hAnsi="Cambria"/>
          <w:sz w:val="22"/>
          <w:szCs w:val="22"/>
          <w:u w:val="single"/>
        </w:rPr>
        <w:t>Külváros:</w:t>
      </w:r>
      <w:r w:rsidRPr="0028088D">
        <w:rPr>
          <w:rFonts w:ascii="Cambria" w:hAnsi="Cambria"/>
          <w:sz w:val="22"/>
          <w:szCs w:val="22"/>
        </w:rPr>
        <w:t xml:space="preserve"> a belváros és a külterület között elhelyezkedő területrész.</w:t>
      </w:r>
    </w:p>
    <w:p w14:paraId="4FAE2845" w14:textId="77777777" w:rsidR="00CE4DA6" w:rsidRPr="0028088D" w:rsidRDefault="00CE4DA6" w:rsidP="007C24A3">
      <w:pPr>
        <w:autoSpaceDE w:val="0"/>
        <w:ind w:left="709" w:hanging="709"/>
        <w:jc w:val="both"/>
        <w:rPr>
          <w:rFonts w:ascii="Cambria" w:hAnsi="Cambria"/>
          <w:sz w:val="22"/>
          <w:szCs w:val="22"/>
        </w:rPr>
      </w:pPr>
    </w:p>
    <w:p w14:paraId="674BC903" w14:textId="77777777" w:rsidR="00CE4DA6"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11.</w:t>
      </w:r>
      <w:r w:rsidRPr="0028088D">
        <w:rPr>
          <w:rStyle w:val="Lbjegyzet-karakterek"/>
          <w:rFonts w:ascii="Cambria" w:hAnsi="Cambria"/>
          <w:sz w:val="22"/>
          <w:szCs w:val="22"/>
        </w:rPr>
        <w:footnoteReference w:id="13"/>
      </w:r>
      <w:r w:rsidRPr="0028088D">
        <w:rPr>
          <w:rFonts w:ascii="Cambria" w:hAnsi="Cambria"/>
          <w:sz w:val="22"/>
          <w:szCs w:val="22"/>
        </w:rPr>
        <w:tab/>
      </w:r>
      <w:r w:rsidRPr="0028088D">
        <w:rPr>
          <w:rFonts w:ascii="Cambria" w:hAnsi="Cambria"/>
          <w:color w:val="000000"/>
          <w:sz w:val="22"/>
          <w:szCs w:val="22"/>
          <w:u w:val="single"/>
        </w:rPr>
        <w:t>Lakás céljára szolgáló építmény</w:t>
      </w:r>
      <w:r w:rsidRPr="0028088D">
        <w:rPr>
          <w:rFonts w:ascii="Cambria" w:hAnsi="Cambria"/>
          <w:color w:val="000000"/>
          <w:sz w:val="22"/>
          <w:szCs w:val="22"/>
        </w:rPr>
        <w:t xml:space="preserve">: </w:t>
      </w:r>
      <w:r w:rsidRPr="0028088D">
        <w:rPr>
          <w:rFonts w:ascii="Cambria" w:hAnsi="Cambria"/>
          <w:iCs/>
          <w:color w:val="000000"/>
          <w:sz w:val="22"/>
          <w:szCs w:val="22"/>
        </w:rPr>
        <w:t xml:space="preserve">a </w:t>
      </w:r>
      <w:proofErr w:type="spellStart"/>
      <w:r w:rsidRPr="0028088D">
        <w:rPr>
          <w:rFonts w:ascii="Cambria" w:hAnsi="Cambria"/>
          <w:iCs/>
          <w:color w:val="000000"/>
          <w:sz w:val="22"/>
          <w:szCs w:val="22"/>
        </w:rPr>
        <w:t>Htv</w:t>
      </w:r>
      <w:proofErr w:type="spellEnd"/>
      <w:r w:rsidRPr="0028088D">
        <w:rPr>
          <w:rFonts w:ascii="Cambria" w:hAnsi="Cambria"/>
          <w:iCs/>
          <w:color w:val="000000"/>
          <w:sz w:val="22"/>
          <w:szCs w:val="22"/>
        </w:rPr>
        <w:t xml:space="preserve">. 52.§ 8. pontja alapján lakásnak minősülő ingatlan, ha azt </w:t>
      </w:r>
      <w:proofErr w:type="gramStart"/>
      <w:r w:rsidRPr="0028088D">
        <w:rPr>
          <w:rFonts w:ascii="Cambria" w:hAnsi="Cambria"/>
          <w:iCs/>
          <w:color w:val="000000"/>
          <w:sz w:val="22"/>
          <w:szCs w:val="22"/>
        </w:rPr>
        <w:t>a tulajdonos,</w:t>
      </w:r>
      <w:proofErr w:type="gramEnd"/>
      <w:r w:rsidRPr="0028088D">
        <w:rPr>
          <w:rFonts w:ascii="Cambria" w:hAnsi="Cambria"/>
          <w:iCs/>
          <w:color w:val="000000"/>
          <w:sz w:val="22"/>
          <w:szCs w:val="22"/>
        </w:rPr>
        <w:t xml:space="preserve"> vagy tulajdonostársak egyike kifejezetten lakás céljára használja. N</w:t>
      </w:r>
      <w:r w:rsidRPr="0028088D">
        <w:rPr>
          <w:rFonts w:ascii="Cambria" w:hAnsi="Cambria"/>
          <w:color w:val="000000"/>
          <w:sz w:val="22"/>
          <w:szCs w:val="22"/>
        </w:rPr>
        <w:t xml:space="preserve">em minősül lakásnak a lakóépülethez tartozó földrészleten létesített, a lakás rendeltetésszerű használatához nem szükséges helyiség, még akkor sem, ha az a lakóépülettel egybeépült, így különösen a garázs, a műhely, az üzlet, a gazdasági épület stb. Nem minősül lakáscélúnak az építménynek az a része, amelynek hasznosítása meghatározott bevétel megszerzésére irányul, továbbá, ha a magánszemély/vállalkozó az adott épülettel, épületrésszel kapcsolatban a vállalkozási tevékenysége során költséget számol el. </w:t>
      </w:r>
    </w:p>
    <w:p w14:paraId="616B7225" w14:textId="77777777" w:rsidR="00CE4DA6" w:rsidRPr="0028088D" w:rsidRDefault="00CE4DA6" w:rsidP="007C24A3">
      <w:pPr>
        <w:autoSpaceDE w:val="0"/>
        <w:ind w:left="709" w:hanging="709"/>
        <w:jc w:val="both"/>
        <w:rPr>
          <w:rFonts w:ascii="Cambria" w:hAnsi="Cambria"/>
          <w:sz w:val="22"/>
          <w:szCs w:val="22"/>
        </w:rPr>
      </w:pPr>
    </w:p>
    <w:p w14:paraId="7206F185" w14:textId="25E33C69" w:rsidR="00CE4DA6"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 xml:space="preserve">12. </w:t>
      </w:r>
      <w:r w:rsidRPr="0028088D">
        <w:rPr>
          <w:rFonts w:ascii="Cambria" w:hAnsi="Cambria"/>
          <w:sz w:val="22"/>
          <w:szCs w:val="22"/>
        </w:rPr>
        <w:tab/>
      </w:r>
      <w:r w:rsidRPr="0028088D">
        <w:rPr>
          <w:rFonts w:ascii="Cambria" w:hAnsi="Cambria"/>
          <w:sz w:val="22"/>
          <w:szCs w:val="22"/>
          <w:u w:val="single"/>
        </w:rPr>
        <w:t>Magánszemély tulajdonos:</w:t>
      </w:r>
      <w:r w:rsidRPr="0028088D">
        <w:rPr>
          <w:rFonts w:ascii="Cambria" w:hAnsi="Cambria"/>
          <w:sz w:val="22"/>
          <w:szCs w:val="22"/>
        </w:rPr>
        <w:t xml:space="preserve"> e rendelet tekintetében magánszemély tulajdonosnak minősül a </w:t>
      </w:r>
      <w:proofErr w:type="spellStart"/>
      <w:r w:rsidRPr="0028088D">
        <w:rPr>
          <w:rFonts w:ascii="Cambria" w:hAnsi="Cambria"/>
          <w:color w:val="000000"/>
          <w:sz w:val="22"/>
          <w:szCs w:val="22"/>
        </w:rPr>
        <w:t>Htv</w:t>
      </w:r>
      <w:proofErr w:type="spellEnd"/>
      <w:r w:rsidRPr="0028088D">
        <w:rPr>
          <w:rFonts w:ascii="Cambria" w:hAnsi="Cambria"/>
          <w:color w:val="000000"/>
          <w:sz w:val="22"/>
          <w:szCs w:val="22"/>
        </w:rPr>
        <w:t xml:space="preserve">. 52.§ 7. pontja alapján </w:t>
      </w:r>
      <w:r w:rsidRPr="0028088D">
        <w:rPr>
          <w:rFonts w:ascii="Cambria" w:hAnsi="Cambria"/>
          <w:sz w:val="22"/>
          <w:szCs w:val="22"/>
        </w:rPr>
        <w:t xml:space="preserve">természetes személyként bejegyzett tulajdonos. </w:t>
      </w:r>
    </w:p>
    <w:p w14:paraId="0F6C73BB" w14:textId="77777777" w:rsidR="00B24DB3" w:rsidRPr="0028088D" w:rsidRDefault="00CE4DA6" w:rsidP="007C24A3">
      <w:pPr>
        <w:autoSpaceDE w:val="0"/>
        <w:spacing w:before="240" w:after="240"/>
        <w:ind w:left="709" w:hanging="709"/>
        <w:jc w:val="both"/>
        <w:rPr>
          <w:rFonts w:ascii="Cambria" w:hAnsi="Cambria"/>
          <w:sz w:val="22"/>
          <w:szCs w:val="22"/>
        </w:rPr>
      </w:pPr>
      <w:r w:rsidRPr="0028088D">
        <w:rPr>
          <w:rFonts w:ascii="Cambria" w:hAnsi="Cambria"/>
          <w:sz w:val="22"/>
          <w:szCs w:val="22"/>
        </w:rPr>
        <w:t>13.</w:t>
      </w:r>
      <w:r w:rsidRPr="0028088D">
        <w:rPr>
          <w:rFonts w:ascii="Cambria" w:hAnsi="Cambria"/>
          <w:sz w:val="22"/>
          <w:szCs w:val="22"/>
        </w:rPr>
        <w:tab/>
      </w:r>
      <w:r w:rsidRPr="0028088D">
        <w:rPr>
          <w:rFonts w:ascii="Cambria" w:hAnsi="Cambria"/>
          <w:sz w:val="22"/>
          <w:szCs w:val="22"/>
          <w:u w:val="single"/>
        </w:rPr>
        <w:t>Megváltozott</w:t>
      </w:r>
      <w:r w:rsidR="00105BD5" w:rsidRPr="0028088D">
        <w:rPr>
          <w:rFonts w:ascii="Cambria" w:hAnsi="Cambria"/>
          <w:sz w:val="22"/>
          <w:szCs w:val="22"/>
          <w:u w:val="single"/>
        </w:rPr>
        <w:t xml:space="preserve"> </w:t>
      </w:r>
      <w:r w:rsidRPr="0028088D">
        <w:rPr>
          <w:rFonts w:ascii="Cambria" w:hAnsi="Cambria"/>
          <w:sz w:val="22"/>
          <w:szCs w:val="22"/>
          <w:u w:val="single"/>
        </w:rPr>
        <w:t>munkaképességű személy:</w:t>
      </w:r>
      <w:r w:rsidRPr="0028088D">
        <w:rPr>
          <w:rFonts w:ascii="Cambria" w:hAnsi="Cambria"/>
          <w:sz w:val="22"/>
          <w:szCs w:val="22"/>
        </w:rPr>
        <w:t xml:space="preserve"> a megváltozott munkaképességű személyek ellátásairól szóló 2011. évi CXCI. törvény alapján ellátásra jogosult személy. </w:t>
      </w:r>
    </w:p>
    <w:p w14:paraId="4EA07C83" w14:textId="6E7908F5" w:rsidR="00CE4DA6" w:rsidRPr="0028088D" w:rsidRDefault="00CE4DA6" w:rsidP="00F34891">
      <w:pPr>
        <w:autoSpaceDE w:val="0"/>
        <w:ind w:left="709" w:hanging="709"/>
        <w:jc w:val="both"/>
        <w:rPr>
          <w:rFonts w:ascii="Cambria" w:hAnsi="Cambria"/>
          <w:sz w:val="22"/>
          <w:szCs w:val="22"/>
        </w:rPr>
      </w:pPr>
      <w:r w:rsidRPr="0028088D">
        <w:rPr>
          <w:rFonts w:ascii="Cambria" w:hAnsi="Cambria"/>
          <w:sz w:val="22"/>
          <w:szCs w:val="22"/>
        </w:rPr>
        <w:t>14.</w:t>
      </w:r>
      <w:r w:rsidRPr="0028088D">
        <w:rPr>
          <w:rStyle w:val="Lbjegyzet-hivatkozs"/>
          <w:rFonts w:ascii="Cambria" w:hAnsi="Cambria"/>
          <w:sz w:val="22"/>
          <w:szCs w:val="22"/>
        </w:rPr>
        <w:footnoteReference w:id="14"/>
      </w:r>
      <w:r w:rsidR="00547A3F" w:rsidRPr="0028088D">
        <w:rPr>
          <w:rFonts w:ascii="Cambria" w:hAnsi="Cambria"/>
          <w:sz w:val="22"/>
          <w:szCs w:val="22"/>
        </w:rPr>
        <w:t xml:space="preserve"> </w:t>
      </w:r>
      <w:r w:rsidR="00547A3F" w:rsidRPr="0028088D">
        <w:rPr>
          <w:rStyle w:val="Lbjegyzet-hivatkozs"/>
          <w:rFonts w:ascii="Cambria" w:hAnsi="Cambria"/>
          <w:sz w:val="22"/>
          <w:szCs w:val="22"/>
        </w:rPr>
        <w:footnoteReference w:id="15"/>
      </w:r>
      <w:r w:rsidRPr="0028088D">
        <w:rPr>
          <w:rStyle w:val="Lbjegyzet-karakterek"/>
          <w:rFonts w:ascii="Cambria" w:hAnsi="Cambria"/>
          <w:sz w:val="22"/>
          <w:szCs w:val="22"/>
        </w:rPr>
        <w:t xml:space="preserve"> </w:t>
      </w:r>
      <w:r w:rsidRPr="0028088D">
        <w:rPr>
          <w:rFonts w:ascii="Cambria" w:hAnsi="Cambria"/>
          <w:sz w:val="22"/>
          <w:szCs w:val="22"/>
        </w:rPr>
        <w:t xml:space="preserve"> </w:t>
      </w:r>
      <w:r w:rsidRPr="0028088D">
        <w:rPr>
          <w:rFonts w:ascii="Cambria" w:hAnsi="Cambria"/>
          <w:sz w:val="22"/>
          <w:szCs w:val="22"/>
        </w:rPr>
        <w:tab/>
      </w:r>
      <w:bookmarkStart w:id="6" w:name="_Hlk119653862"/>
      <w:r w:rsidRPr="0028088D">
        <w:rPr>
          <w:rFonts w:ascii="Cambria" w:hAnsi="Cambria"/>
          <w:sz w:val="22"/>
          <w:szCs w:val="22"/>
          <w:u w:val="single"/>
        </w:rPr>
        <w:t>N</w:t>
      </w:r>
      <w:r w:rsidRPr="0028088D">
        <w:rPr>
          <w:rFonts w:ascii="Cambria" w:hAnsi="Cambria"/>
          <w:iCs/>
          <w:sz w:val="22"/>
          <w:szCs w:val="22"/>
          <w:u w:val="single"/>
        </w:rPr>
        <w:t>evelési-oktatási intézmény:</w:t>
      </w:r>
      <w:r w:rsidRPr="0028088D">
        <w:rPr>
          <w:rFonts w:ascii="Cambria" w:hAnsi="Cambria"/>
          <w:i/>
          <w:iCs/>
          <w:sz w:val="22"/>
          <w:szCs w:val="22"/>
        </w:rPr>
        <w:t xml:space="preserve"> </w:t>
      </w:r>
      <w:r w:rsidR="004E6F71" w:rsidRPr="0028088D">
        <w:rPr>
          <w:rFonts w:ascii="Cambria" w:hAnsi="Cambria"/>
          <w:iCs/>
          <w:sz w:val="22"/>
          <w:szCs w:val="22"/>
        </w:rPr>
        <w:t>a nemzeti köznevelésről szóló 2011. évi CXC. törvény 7. §-</w:t>
      </w:r>
      <w:proofErr w:type="spellStart"/>
      <w:r w:rsidR="004E6F71" w:rsidRPr="0028088D">
        <w:rPr>
          <w:rFonts w:ascii="Cambria" w:hAnsi="Cambria"/>
          <w:iCs/>
          <w:sz w:val="22"/>
          <w:szCs w:val="22"/>
        </w:rPr>
        <w:t>ában</w:t>
      </w:r>
      <w:proofErr w:type="spellEnd"/>
      <w:r w:rsidR="004E6F71" w:rsidRPr="0028088D">
        <w:rPr>
          <w:rFonts w:ascii="Cambria" w:hAnsi="Cambria"/>
          <w:iCs/>
          <w:sz w:val="22"/>
          <w:szCs w:val="22"/>
        </w:rPr>
        <w:t>, a nemzeti felsőoktatásról szóló 2011. évi CCIV. törvény 9. §-</w:t>
      </w:r>
      <w:proofErr w:type="spellStart"/>
      <w:r w:rsidR="004E6F71" w:rsidRPr="0028088D">
        <w:rPr>
          <w:rFonts w:ascii="Cambria" w:hAnsi="Cambria"/>
          <w:iCs/>
          <w:sz w:val="22"/>
          <w:szCs w:val="22"/>
        </w:rPr>
        <w:t>ában</w:t>
      </w:r>
      <w:proofErr w:type="spellEnd"/>
      <w:r w:rsidR="004E6F71" w:rsidRPr="0028088D">
        <w:rPr>
          <w:rFonts w:ascii="Cambria" w:hAnsi="Cambria"/>
          <w:iCs/>
          <w:sz w:val="22"/>
          <w:szCs w:val="22"/>
        </w:rPr>
        <w:t xml:space="preserve"> meghatározott intézmény</w:t>
      </w:r>
      <w:bookmarkEnd w:id="6"/>
      <w:r w:rsidR="00F34891" w:rsidRPr="00EA0D1F">
        <w:rPr>
          <w:rFonts w:ascii="Cambria" w:hAnsi="Cambria"/>
          <w:sz w:val="22"/>
          <w:szCs w:val="22"/>
        </w:rPr>
        <w:t>.</w:t>
      </w:r>
      <w:r w:rsidR="00F34891">
        <w:rPr>
          <w:rFonts w:ascii="Cambria" w:hAnsi="Cambria"/>
          <w:color w:val="FF0000"/>
          <w:sz w:val="22"/>
          <w:szCs w:val="22"/>
        </w:rPr>
        <w:t xml:space="preserve">  </w:t>
      </w:r>
      <w:r w:rsidR="00F34891" w:rsidRPr="00F34891">
        <w:rPr>
          <w:rFonts w:ascii="Cambria" w:hAnsi="Cambria"/>
          <w:color w:val="FF0000"/>
          <w:sz w:val="22"/>
          <w:szCs w:val="22"/>
        </w:rPr>
        <w:t>  </w:t>
      </w:r>
    </w:p>
    <w:p w14:paraId="7DD5948A" w14:textId="77777777" w:rsidR="00CE4DA6" w:rsidRPr="0028088D" w:rsidRDefault="00CE4DA6" w:rsidP="007C24A3">
      <w:pPr>
        <w:autoSpaceDE w:val="0"/>
        <w:ind w:left="709" w:hanging="709"/>
        <w:jc w:val="both"/>
        <w:rPr>
          <w:rFonts w:ascii="Cambria" w:hAnsi="Cambria"/>
          <w:sz w:val="22"/>
          <w:szCs w:val="22"/>
        </w:rPr>
      </w:pPr>
    </w:p>
    <w:p w14:paraId="18BAC886" w14:textId="458148AF" w:rsidR="00774894" w:rsidRPr="0028088D" w:rsidRDefault="00CE4DA6" w:rsidP="0028088D">
      <w:pPr>
        <w:autoSpaceDE w:val="0"/>
        <w:ind w:left="709" w:hanging="709"/>
        <w:jc w:val="both"/>
        <w:rPr>
          <w:rFonts w:ascii="Cambria" w:hAnsi="Cambria"/>
          <w:sz w:val="22"/>
          <w:szCs w:val="22"/>
        </w:rPr>
      </w:pPr>
      <w:r w:rsidRPr="0028088D">
        <w:rPr>
          <w:rFonts w:ascii="Cambria" w:hAnsi="Cambria"/>
          <w:sz w:val="22"/>
          <w:szCs w:val="22"/>
        </w:rPr>
        <w:t>15.</w:t>
      </w:r>
      <w:r w:rsidRPr="0028088D">
        <w:rPr>
          <w:rFonts w:ascii="Cambria" w:hAnsi="Cambria"/>
          <w:sz w:val="22"/>
          <w:szCs w:val="22"/>
        </w:rPr>
        <w:tab/>
      </w:r>
      <w:r w:rsidRPr="0028088D">
        <w:rPr>
          <w:rFonts w:ascii="Cambria" w:hAnsi="Cambria"/>
          <w:iCs/>
          <w:sz w:val="22"/>
          <w:szCs w:val="22"/>
          <w:u w:val="single"/>
        </w:rPr>
        <w:t>Öregségi nyugdíj</w:t>
      </w:r>
      <w:r w:rsidRPr="0028088D">
        <w:rPr>
          <w:rFonts w:ascii="Cambria" w:hAnsi="Cambria"/>
          <w:iCs/>
          <w:sz w:val="22"/>
          <w:szCs w:val="22"/>
        </w:rPr>
        <w:t xml:space="preserve">: a társadalombiztosítási nyugellátásról szóló 1997. évi LXXXI. törvényben </w:t>
      </w:r>
      <w:r w:rsidRPr="0028088D">
        <w:rPr>
          <w:rFonts w:ascii="Cambria" w:hAnsi="Cambria"/>
          <w:sz w:val="22"/>
          <w:szCs w:val="22"/>
        </w:rPr>
        <w:t>meghatározott életkor elérése és meghatározott szolgálati idő megszerzése esetén járó nyugellátás.</w:t>
      </w:r>
    </w:p>
    <w:p w14:paraId="5C1CFEA6" w14:textId="77777777" w:rsidR="00774894" w:rsidRPr="0028088D" w:rsidRDefault="00774894" w:rsidP="007C24A3">
      <w:pPr>
        <w:autoSpaceDE w:val="0"/>
        <w:ind w:left="709" w:hanging="709"/>
        <w:jc w:val="both"/>
        <w:rPr>
          <w:rFonts w:ascii="Cambria" w:hAnsi="Cambria"/>
          <w:sz w:val="22"/>
          <w:szCs w:val="22"/>
        </w:rPr>
      </w:pPr>
    </w:p>
    <w:p w14:paraId="25FE841B" w14:textId="0BCE387F" w:rsidR="00CE4DA6" w:rsidRPr="0028088D" w:rsidRDefault="00CE4DA6" w:rsidP="007C24A3">
      <w:pPr>
        <w:autoSpaceDE w:val="0"/>
        <w:ind w:left="709" w:hanging="709"/>
        <w:jc w:val="both"/>
        <w:rPr>
          <w:rFonts w:ascii="Cambria" w:hAnsi="Cambria"/>
          <w:color w:val="000000"/>
          <w:sz w:val="22"/>
          <w:szCs w:val="22"/>
        </w:rPr>
      </w:pPr>
      <w:r w:rsidRPr="0028088D">
        <w:rPr>
          <w:rFonts w:ascii="Cambria" w:hAnsi="Cambria"/>
          <w:color w:val="000000"/>
          <w:sz w:val="22"/>
          <w:szCs w:val="22"/>
        </w:rPr>
        <w:t>16.</w:t>
      </w:r>
      <w:r w:rsidRPr="0028088D">
        <w:rPr>
          <w:rFonts w:ascii="Cambria" w:hAnsi="Cambria"/>
          <w:color w:val="000000"/>
          <w:sz w:val="22"/>
          <w:szCs w:val="22"/>
        </w:rPr>
        <w:tab/>
      </w:r>
      <w:r w:rsidRPr="0028088D">
        <w:rPr>
          <w:rFonts w:ascii="Cambria" w:hAnsi="Cambria"/>
          <w:bCs/>
          <w:color w:val="000000"/>
          <w:sz w:val="22"/>
          <w:szCs w:val="22"/>
          <w:u w:val="single"/>
        </w:rPr>
        <w:t>Pince:</w:t>
      </w:r>
      <w:r w:rsidRPr="0028088D">
        <w:rPr>
          <w:rFonts w:ascii="Cambria" w:hAnsi="Cambria"/>
          <w:bCs/>
          <w:color w:val="000000"/>
          <w:sz w:val="22"/>
          <w:szCs w:val="22"/>
        </w:rPr>
        <w:t xml:space="preserve"> olyan lakáshoz, üdülőhöz nem tartozó építmény, ami</w:t>
      </w:r>
      <w:r w:rsidRPr="0028088D">
        <w:rPr>
          <w:rFonts w:ascii="Cambria" w:hAnsi="Cambria"/>
          <w:bCs/>
          <w:color w:val="000080"/>
          <w:sz w:val="22"/>
          <w:szCs w:val="22"/>
        </w:rPr>
        <w:t xml:space="preserve"> </w:t>
      </w:r>
      <w:r w:rsidRPr="0028088D">
        <w:rPr>
          <w:rFonts w:ascii="Cambria" w:hAnsi="Cambria"/>
          <w:bCs/>
          <w:color w:val="000000"/>
          <w:sz w:val="22"/>
          <w:szCs w:val="22"/>
        </w:rPr>
        <w:t>jellegénél, kialakításánál és önálló rendeltetésénél fogva csak állandó vagy időszakos tárolásra</w:t>
      </w:r>
      <w:r w:rsidR="0028088D">
        <w:rPr>
          <w:rFonts w:ascii="Cambria" w:hAnsi="Cambria"/>
          <w:bCs/>
          <w:color w:val="000000"/>
          <w:sz w:val="22"/>
          <w:szCs w:val="22"/>
        </w:rPr>
        <w:t>,</w:t>
      </w:r>
      <w:r w:rsidRPr="0028088D">
        <w:rPr>
          <w:rFonts w:ascii="Cambria" w:hAnsi="Cambria"/>
          <w:bCs/>
          <w:color w:val="000000"/>
          <w:sz w:val="22"/>
          <w:szCs w:val="22"/>
        </w:rPr>
        <w:t xml:space="preserve"> illetve bor érlelésre, kezelésre alkalmas, szerkezetileg önálló helyiség, helyiségcsoport. Nem minősül pincének </w:t>
      </w:r>
      <w:r w:rsidRPr="0028088D">
        <w:rPr>
          <w:rFonts w:ascii="Cambria" w:hAnsi="Cambria"/>
          <w:color w:val="000000"/>
          <w:sz w:val="22"/>
          <w:szCs w:val="22"/>
        </w:rPr>
        <w:t xml:space="preserve">az ingatlan-nyilvántartási bejegyzés alapján különösen kereskedelmi üzletnek, boltnak, </w:t>
      </w:r>
      <w:proofErr w:type="spellStart"/>
      <w:r w:rsidRPr="0028088D">
        <w:rPr>
          <w:rFonts w:ascii="Cambria" w:hAnsi="Cambria"/>
          <w:color w:val="000000"/>
          <w:sz w:val="22"/>
          <w:szCs w:val="22"/>
        </w:rPr>
        <w:t>abc-nek</w:t>
      </w:r>
      <w:proofErr w:type="spellEnd"/>
      <w:r w:rsidRPr="0028088D">
        <w:rPr>
          <w:rFonts w:ascii="Cambria" w:hAnsi="Cambria"/>
          <w:color w:val="000000"/>
          <w:sz w:val="22"/>
          <w:szCs w:val="22"/>
        </w:rPr>
        <w:t>, üzletháznak, játékteremnek, csárdának, bisztrónak, borozónak, sörözőnek, büfének, cukrászdának, kávézónak, kávéháznak, teaháznak, fagylaltozónak, étteremnek, vendéglőnek, presszónak, irodának, műteremnek, szállodának, hotelnek, panziónak, fogadónak, motelnek, szállónak, vendégháznak, vadászháznak, rendelőnek, kórháznak, szanatóriumnak, gyógyszertárnak, garázsnak, gépjárműtárolónak, mélygarázsnak, teremgarázsnak, raktárnak, üvegháznak, műhelynek, szerviznek, üzemnek, üzemcsarnoknak, présháznak, hűtőháznak, gyárnak stb. minősülő vagy ilyenként feltüntetésre váró épület, épületrész.</w:t>
      </w:r>
    </w:p>
    <w:p w14:paraId="301EC4F8" w14:textId="77777777" w:rsidR="00CE4DA6" w:rsidRPr="0028088D" w:rsidRDefault="00CE4DA6">
      <w:pPr>
        <w:autoSpaceDE w:val="0"/>
        <w:ind w:left="1410"/>
        <w:jc w:val="both"/>
        <w:rPr>
          <w:rFonts w:ascii="Cambria" w:hAnsi="Cambria"/>
          <w:iCs/>
          <w:sz w:val="22"/>
          <w:szCs w:val="22"/>
        </w:rPr>
      </w:pPr>
      <w:r w:rsidRPr="0028088D">
        <w:rPr>
          <w:rFonts w:ascii="Cambria" w:hAnsi="Cambria"/>
          <w:color w:val="000000"/>
          <w:sz w:val="22"/>
          <w:szCs w:val="22"/>
        </w:rPr>
        <w:tab/>
      </w:r>
    </w:p>
    <w:p w14:paraId="27772AAC" w14:textId="77777777" w:rsidR="00CE4DA6" w:rsidRPr="0028088D" w:rsidRDefault="00CE4DA6" w:rsidP="007C24A3">
      <w:pPr>
        <w:autoSpaceDE w:val="0"/>
        <w:ind w:left="709" w:hanging="709"/>
        <w:jc w:val="both"/>
        <w:rPr>
          <w:rFonts w:ascii="Cambria" w:hAnsi="Cambria"/>
          <w:color w:val="000000"/>
          <w:sz w:val="22"/>
          <w:szCs w:val="22"/>
        </w:rPr>
      </w:pPr>
      <w:r w:rsidRPr="0028088D">
        <w:rPr>
          <w:rFonts w:ascii="Cambria" w:hAnsi="Cambria"/>
          <w:iCs/>
          <w:sz w:val="22"/>
          <w:szCs w:val="22"/>
        </w:rPr>
        <w:lastRenderedPageBreak/>
        <w:t>17.</w:t>
      </w:r>
      <w:r w:rsidRPr="0028088D">
        <w:rPr>
          <w:rFonts w:ascii="Cambria" w:hAnsi="Cambria"/>
          <w:iCs/>
          <w:sz w:val="22"/>
          <w:szCs w:val="22"/>
        </w:rPr>
        <w:tab/>
      </w:r>
      <w:r w:rsidRPr="0028088D">
        <w:rPr>
          <w:rFonts w:ascii="Cambria" w:hAnsi="Cambria"/>
          <w:iCs/>
          <w:sz w:val="22"/>
          <w:szCs w:val="22"/>
          <w:u w:val="single"/>
        </w:rPr>
        <w:t>Szociális intézmény</w:t>
      </w:r>
      <w:r w:rsidRPr="0028088D">
        <w:rPr>
          <w:rFonts w:ascii="Cambria" w:hAnsi="Cambria"/>
          <w:sz w:val="22"/>
          <w:szCs w:val="22"/>
        </w:rPr>
        <w:t>: a szociális igazgatásról és szociális ellátásokról szóló 1993. évi III. törvényben meghatározott személyes szociális gondoskodást nyújtó szervezet, vállalkozás.</w:t>
      </w:r>
    </w:p>
    <w:p w14:paraId="21ACD464" w14:textId="77777777" w:rsidR="00CE4DA6" w:rsidRPr="0028088D" w:rsidRDefault="00CE4DA6" w:rsidP="007C24A3">
      <w:pPr>
        <w:pStyle w:val="Szvegtrzs"/>
        <w:ind w:left="709" w:hanging="709"/>
        <w:rPr>
          <w:rFonts w:ascii="Cambria" w:hAnsi="Cambria"/>
          <w:color w:val="000000"/>
          <w:sz w:val="22"/>
          <w:szCs w:val="22"/>
        </w:rPr>
      </w:pPr>
    </w:p>
    <w:p w14:paraId="7E5CB3E0" w14:textId="77777777" w:rsidR="00CE4DA6" w:rsidRPr="0028088D" w:rsidRDefault="00CE4DA6" w:rsidP="007C24A3">
      <w:pPr>
        <w:autoSpaceDE w:val="0"/>
        <w:ind w:left="709" w:hanging="709"/>
        <w:jc w:val="both"/>
        <w:rPr>
          <w:rFonts w:ascii="Cambria" w:hAnsi="Cambria"/>
          <w:color w:val="000000"/>
          <w:sz w:val="22"/>
          <w:szCs w:val="22"/>
        </w:rPr>
      </w:pPr>
      <w:r w:rsidRPr="0028088D">
        <w:rPr>
          <w:rFonts w:ascii="Cambria" w:hAnsi="Cambria"/>
          <w:color w:val="000000"/>
          <w:sz w:val="22"/>
          <w:szCs w:val="22"/>
        </w:rPr>
        <w:t>18.</w:t>
      </w:r>
      <w:r w:rsidRPr="0028088D">
        <w:rPr>
          <w:rFonts w:ascii="Cambria" w:hAnsi="Cambria"/>
          <w:color w:val="000000"/>
          <w:sz w:val="22"/>
          <w:szCs w:val="22"/>
        </w:rPr>
        <w:tab/>
      </w:r>
      <w:r w:rsidRPr="0028088D">
        <w:rPr>
          <w:rFonts w:ascii="Cambria" w:hAnsi="Cambria"/>
          <w:color w:val="000000"/>
          <w:sz w:val="22"/>
          <w:szCs w:val="22"/>
          <w:u w:val="single"/>
        </w:rPr>
        <w:t>Tulajdonos:</w:t>
      </w:r>
      <w:r w:rsidRPr="0028088D">
        <w:rPr>
          <w:rFonts w:ascii="Cambria" w:hAnsi="Cambria"/>
          <w:color w:val="000000"/>
          <w:sz w:val="22"/>
          <w:szCs w:val="22"/>
        </w:rPr>
        <w:t xml:space="preserve"> a </w:t>
      </w:r>
      <w:proofErr w:type="spellStart"/>
      <w:r w:rsidRPr="0028088D">
        <w:rPr>
          <w:rFonts w:ascii="Cambria" w:hAnsi="Cambria"/>
          <w:color w:val="000000"/>
          <w:sz w:val="22"/>
          <w:szCs w:val="22"/>
        </w:rPr>
        <w:t>Htv</w:t>
      </w:r>
      <w:proofErr w:type="spellEnd"/>
      <w:r w:rsidRPr="0028088D">
        <w:rPr>
          <w:rFonts w:ascii="Cambria" w:hAnsi="Cambria"/>
          <w:color w:val="000000"/>
          <w:sz w:val="22"/>
          <w:szCs w:val="22"/>
        </w:rPr>
        <w:t>. 52.§ 7. pontjában meghatározottakon felül a résztulajdonos és a vagyoni értékű jog jogosultja (</w:t>
      </w:r>
      <w:proofErr w:type="spellStart"/>
      <w:r w:rsidRPr="0028088D">
        <w:rPr>
          <w:rFonts w:ascii="Cambria" w:hAnsi="Cambria"/>
          <w:i/>
          <w:color w:val="000000"/>
          <w:sz w:val="22"/>
          <w:szCs w:val="22"/>
        </w:rPr>
        <w:t>Htv</w:t>
      </w:r>
      <w:proofErr w:type="spellEnd"/>
      <w:r w:rsidRPr="0028088D">
        <w:rPr>
          <w:rFonts w:ascii="Cambria" w:hAnsi="Cambria"/>
          <w:i/>
          <w:color w:val="000000"/>
          <w:sz w:val="22"/>
          <w:szCs w:val="22"/>
        </w:rPr>
        <w:t>. 52.§ 3. pont</w:t>
      </w:r>
      <w:r w:rsidRPr="0028088D">
        <w:rPr>
          <w:rFonts w:ascii="Cambria" w:hAnsi="Cambria"/>
          <w:color w:val="000000"/>
          <w:sz w:val="22"/>
          <w:szCs w:val="22"/>
        </w:rPr>
        <w:t>). A tulajdonos, a vagyoni értékű jog jogosítottja a továbbiakban együtt: tulajdonos.</w:t>
      </w:r>
    </w:p>
    <w:p w14:paraId="456D9761" w14:textId="77777777" w:rsidR="00CE4DA6" w:rsidRPr="0028088D" w:rsidRDefault="00CE4DA6" w:rsidP="007C24A3">
      <w:pPr>
        <w:pStyle w:val="Szvegtrzs"/>
        <w:ind w:left="709" w:hanging="709"/>
        <w:rPr>
          <w:rFonts w:ascii="Cambria" w:hAnsi="Cambria"/>
          <w:color w:val="000000"/>
          <w:sz w:val="22"/>
          <w:szCs w:val="22"/>
        </w:rPr>
      </w:pPr>
    </w:p>
    <w:p w14:paraId="188EDEB3" w14:textId="4603552D" w:rsidR="000D778D" w:rsidRPr="0028088D" w:rsidRDefault="00CE4DA6" w:rsidP="007C24A3">
      <w:pPr>
        <w:pStyle w:val="Szvegtrzs"/>
        <w:ind w:left="709" w:hanging="709"/>
        <w:rPr>
          <w:rFonts w:ascii="Cambria" w:hAnsi="Cambria"/>
          <w:sz w:val="22"/>
          <w:szCs w:val="22"/>
        </w:rPr>
      </w:pPr>
      <w:r w:rsidRPr="0028088D">
        <w:rPr>
          <w:rFonts w:ascii="Cambria" w:hAnsi="Cambria"/>
          <w:color w:val="000000"/>
          <w:sz w:val="22"/>
          <w:szCs w:val="22"/>
        </w:rPr>
        <w:t>19.</w:t>
      </w:r>
      <w:r w:rsidR="00547A3F" w:rsidRPr="0028088D">
        <w:rPr>
          <w:rStyle w:val="Lbjegyzet-hivatkozs"/>
          <w:rFonts w:ascii="Cambria" w:hAnsi="Cambria"/>
          <w:color w:val="000000"/>
          <w:sz w:val="22"/>
          <w:szCs w:val="22"/>
        </w:rPr>
        <w:footnoteReference w:id="16"/>
      </w:r>
      <w:r w:rsidRPr="0028088D">
        <w:rPr>
          <w:rFonts w:ascii="Cambria" w:hAnsi="Cambria"/>
          <w:color w:val="000000"/>
          <w:sz w:val="22"/>
          <w:szCs w:val="22"/>
        </w:rPr>
        <w:tab/>
      </w:r>
      <w:bookmarkStart w:id="7" w:name="_Hlk119653952"/>
      <w:r w:rsidRPr="0028088D">
        <w:rPr>
          <w:rFonts w:ascii="Cambria" w:hAnsi="Cambria"/>
          <w:sz w:val="22"/>
          <w:szCs w:val="22"/>
          <w:u w:val="single"/>
        </w:rPr>
        <w:t>Üzleti célt szolgáló építmény</w:t>
      </w:r>
      <w:r w:rsidRPr="0028088D">
        <w:rPr>
          <w:rFonts w:ascii="Cambria" w:hAnsi="Cambria"/>
          <w:sz w:val="22"/>
          <w:szCs w:val="22"/>
        </w:rPr>
        <w:t xml:space="preserve">: </w:t>
      </w:r>
      <w:r w:rsidR="004E6F71" w:rsidRPr="0028088D">
        <w:rPr>
          <w:rFonts w:ascii="Cambria" w:hAnsi="Cambria"/>
          <w:sz w:val="22"/>
          <w:szCs w:val="22"/>
        </w:rPr>
        <w:t>olyan épület, épületrész, amit a magánszemély, vállalkozó vagy vállalkozás bevétel-, nyereség-, jövedelemszerzése érdekében használja, vagy ezzel kapcsolatosan költséget számol el, illetve az épületre kiadott építésügyi hatósági határozatból, a működési/tevékenységi engedély - ideértve a tevékenység megkezdésének szakhatósághoz való bejelentését is – tartalmából ez következik (pl.: magánszálláshely, egyéb szálláshely stb.).</w:t>
      </w:r>
    </w:p>
    <w:p w14:paraId="08E76BA1" w14:textId="77777777" w:rsidR="00547A3F" w:rsidRPr="0028088D" w:rsidRDefault="00547A3F" w:rsidP="007C24A3">
      <w:pPr>
        <w:pStyle w:val="Szvegtrzs"/>
        <w:ind w:left="709" w:hanging="709"/>
        <w:rPr>
          <w:rFonts w:ascii="Cambria" w:hAnsi="Cambria"/>
          <w:sz w:val="22"/>
          <w:szCs w:val="22"/>
        </w:rPr>
      </w:pPr>
    </w:p>
    <w:bookmarkEnd w:id="7"/>
    <w:p w14:paraId="72F197EA" w14:textId="77D5A21E" w:rsidR="00355A23" w:rsidRPr="0028088D" w:rsidRDefault="009903DC" w:rsidP="00B52036">
      <w:pPr>
        <w:ind w:left="709" w:hanging="709"/>
        <w:jc w:val="both"/>
        <w:rPr>
          <w:rFonts w:ascii="Cambria" w:hAnsi="Cambria"/>
          <w:sz w:val="22"/>
          <w:szCs w:val="22"/>
        </w:rPr>
      </w:pPr>
      <w:r w:rsidRPr="0028088D">
        <w:rPr>
          <w:rFonts w:ascii="Cambria" w:hAnsi="Cambria"/>
          <w:sz w:val="22"/>
          <w:szCs w:val="22"/>
        </w:rPr>
        <w:t>20.</w:t>
      </w:r>
      <w:r w:rsidR="001C6B5F" w:rsidRPr="0028088D">
        <w:rPr>
          <w:rStyle w:val="Lbjegyzet-hivatkozs"/>
          <w:rFonts w:ascii="Cambria" w:hAnsi="Cambria"/>
          <w:sz w:val="22"/>
          <w:szCs w:val="22"/>
        </w:rPr>
        <w:footnoteReference w:id="17"/>
      </w:r>
      <w:r w:rsidR="00547A3F" w:rsidRPr="0028088D">
        <w:rPr>
          <w:rFonts w:ascii="Cambria" w:hAnsi="Cambria"/>
          <w:sz w:val="22"/>
          <w:szCs w:val="22"/>
        </w:rPr>
        <w:t xml:space="preserve"> </w:t>
      </w:r>
      <w:r w:rsidR="00547A3F" w:rsidRPr="0028088D">
        <w:rPr>
          <w:rStyle w:val="Lbjegyzet-hivatkozs"/>
          <w:rFonts w:ascii="Cambria" w:hAnsi="Cambria"/>
          <w:sz w:val="22"/>
          <w:szCs w:val="22"/>
        </w:rPr>
        <w:footnoteReference w:id="18"/>
      </w:r>
      <w:r w:rsidRPr="0028088D">
        <w:rPr>
          <w:rFonts w:ascii="Cambria" w:hAnsi="Cambria"/>
          <w:sz w:val="22"/>
          <w:szCs w:val="22"/>
        </w:rPr>
        <w:tab/>
      </w:r>
      <w:r w:rsidR="00774894" w:rsidRPr="0028088D">
        <w:rPr>
          <w:rFonts w:ascii="Cambria" w:hAnsi="Cambria"/>
          <w:sz w:val="22"/>
          <w:szCs w:val="22"/>
          <w:u w:val="single"/>
        </w:rPr>
        <w:t>Egészségügyi intézmény:</w:t>
      </w:r>
      <w:r w:rsidR="00774894" w:rsidRPr="0028088D">
        <w:rPr>
          <w:rFonts w:ascii="Cambria" w:hAnsi="Cambria"/>
          <w:sz w:val="22"/>
          <w:szCs w:val="22"/>
        </w:rPr>
        <w:t xml:space="preserve"> az egészségügyről szóló 1997. évi CLIV. törvény 3.§ g) pontjában m</w:t>
      </w:r>
      <w:r w:rsidR="0099430F" w:rsidRPr="0028088D">
        <w:rPr>
          <w:rFonts w:ascii="Cambria" w:hAnsi="Cambria"/>
          <w:sz w:val="22"/>
          <w:szCs w:val="22"/>
        </w:rPr>
        <w:t>e</w:t>
      </w:r>
      <w:r w:rsidR="00774894" w:rsidRPr="0028088D">
        <w:rPr>
          <w:rFonts w:ascii="Cambria" w:hAnsi="Cambria"/>
          <w:sz w:val="22"/>
          <w:szCs w:val="22"/>
        </w:rPr>
        <w:t xml:space="preserve">ghatározott intézmény.   </w:t>
      </w:r>
    </w:p>
    <w:p w14:paraId="395DE0D2" w14:textId="77777777" w:rsidR="00DA1744" w:rsidRPr="0028088D" w:rsidRDefault="00DA1744" w:rsidP="007C24A3">
      <w:pPr>
        <w:ind w:left="709"/>
        <w:jc w:val="both"/>
        <w:rPr>
          <w:rFonts w:ascii="Cambria" w:hAnsi="Cambria"/>
          <w:sz w:val="22"/>
          <w:szCs w:val="22"/>
        </w:rPr>
      </w:pPr>
    </w:p>
    <w:p w14:paraId="6186B905" w14:textId="77777777" w:rsidR="00CE4DA6" w:rsidRPr="0028088D" w:rsidRDefault="009903DC" w:rsidP="007C24A3">
      <w:pPr>
        <w:suppressAutoHyphens w:val="0"/>
        <w:autoSpaceDE w:val="0"/>
        <w:autoSpaceDN w:val="0"/>
        <w:adjustRightInd w:val="0"/>
        <w:ind w:left="709" w:hanging="709"/>
        <w:jc w:val="both"/>
        <w:rPr>
          <w:rFonts w:ascii="Cambria" w:hAnsi="Cambria"/>
          <w:b/>
          <w:sz w:val="22"/>
          <w:szCs w:val="22"/>
        </w:rPr>
      </w:pPr>
      <w:r w:rsidRPr="0028088D">
        <w:rPr>
          <w:rFonts w:ascii="Cambria" w:hAnsi="Cambria"/>
          <w:sz w:val="22"/>
          <w:szCs w:val="22"/>
        </w:rPr>
        <w:t>21.</w:t>
      </w:r>
      <w:r w:rsidR="001C6B5F" w:rsidRPr="0028088D">
        <w:rPr>
          <w:rStyle w:val="Lbjegyzet-hivatkozs"/>
          <w:rFonts w:ascii="Cambria" w:hAnsi="Cambria"/>
          <w:sz w:val="22"/>
          <w:szCs w:val="22"/>
        </w:rPr>
        <w:footnoteReference w:id="19"/>
      </w:r>
      <w:r w:rsidRPr="0028088D">
        <w:rPr>
          <w:rFonts w:ascii="Cambria" w:hAnsi="Cambria"/>
          <w:sz w:val="22"/>
          <w:szCs w:val="22"/>
        </w:rPr>
        <w:t xml:space="preserve"> </w:t>
      </w:r>
      <w:r w:rsidR="002B16CC" w:rsidRPr="0028088D">
        <w:rPr>
          <w:rStyle w:val="Lbjegyzet-hivatkozs"/>
          <w:rFonts w:ascii="Cambria" w:hAnsi="Cambria"/>
          <w:sz w:val="22"/>
          <w:szCs w:val="22"/>
        </w:rPr>
        <w:footnoteReference w:id="20"/>
      </w:r>
      <w:r w:rsidRPr="0028088D">
        <w:rPr>
          <w:rFonts w:ascii="Cambria" w:hAnsi="Cambria"/>
          <w:sz w:val="22"/>
          <w:szCs w:val="22"/>
        </w:rPr>
        <w:tab/>
      </w:r>
      <w:r w:rsidR="00CE4DA6" w:rsidRPr="0028088D">
        <w:rPr>
          <w:rFonts w:ascii="Cambria" w:hAnsi="Cambria"/>
          <w:sz w:val="22"/>
          <w:szCs w:val="22"/>
        </w:rPr>
        <w:t xml:space="preserve"> </w:t>
      </w:r>
    </w:p>
    <w:p w14:paraId="0874E1C4" w14:textId="77777777" w:rsidR="00105BD5" w:rsidRPr="0028088D" w:rsidRDefault="00105BD5">
      <w:pPr>
        <w:pStyle w:val="Szvegtrzs"/>
        <w:jc w:val="center"/>
        <w:rPr>
          <w:rFonts w:ascii="Cambria" w:hAnsi="Cambria"/>
          <w:b/>
          <w:sz w:val="22"/>
          <w:szCs w:val="22"/>
        </w:rPr>
      </w:pPr>
    </w:p>
    <w:p w14:paraId="0705D3BB" w14:textId="77777777" w:rsidR="00CE4DA6" w:rsidRPr="0028088D" w:rsidRDefault="00CE4DA6" w:rsidP="00A11232">
      <w:pPr>
        <w:pStyle w:val="Szvegtrzs"/>
        <w:jc w:val="center"/>
        <w:outlineLvl w:val="0"/>
        <w:rPr>
          <w:rFonts w:ascii="Cambria" w:hAnsi="Cambria"/>
          <w:sz w:val="22"/>
          <w:szCs w:val="22"/>
        </w:rPr>
      </w:pPr>
      <w:r w:rsidRPr="0028088D">
        <w:rPr>
          <w:rFonts w:ascii="Cambria" w:hAnsi="Cambria"/>
          <w:b/>
          <w:sz w:val="22"/>
          <w:szCs w:val="22"/>
        </w:rPr>
        <w:t>II. Fejezet</w:t>
      </w:r>
    </w:p>
    <w:p w14:paraId="059850E7" w14:textId="77777777" w:rsidR="00CE4DA6" w:rsidRPr="0028088D" w:rsidRDefault="00CE4DA6">
      <w:pPr>
        <w:pStyle w:val="Szvegtrzs"/>
        <w:jc w:val="center"/>
        <w:rPr>
          <w:rFonts w:ascii="Cambria" w:hAnsi="Cambria"/>
          <w:sz w:val="22"/>
          <w:szCs w:val="22"/>
        </w:rPr>
      </w:pPr>
    </w:p>
    <w:p w14:paraId="3F646896" w14:textId="77777777" w:rsidR="00CE4DA6" w:rsidRPr="0028088D" w:rsidRDefault="00CE4DA6" w:rsidP="00A11232">
      <w:pPr>
        <w:pStyle w:val="Szvegtrzs"/>
        <w:jc w:val="center"/>
        <w:outlineLvl w:val="0"/>
        <w:rPr>
          <w:rFonts w:ascii="Cambria" w:hAnsi="Cambria"/>
          <w:sz w:val="22"/>
          <w:szCs w:val="22"/>
        </w:rPr>
      </w:pPr>
      <w:r w:rsidRPr="0028088D">
        <w:rPr>
          <w:rFonts w:ascii="Cambria" w:hAnsi="Cambria"/>
          <w:b/>
          <w:bCs/>
          <w:sz w:val="22"/>
          <w:szCs w:val="22"/>
        </w:rPr>
        <w:t>Az építményadóra vonatkozó különös rendelkezések</w:t>
      </w:r>
    </w:p>
    <w:p w14:paraId="0A0D24F4" w14:textId="77777777" w:rsidR="00CE4DA6" w:rsidRPr="0028088D" w:rsidRDefault="00CE4DA6">
      <w:pPr>
        <w:jc w:val="both"/>
        <w:rPr>
          <w:rFonts w:ascii="Cambria" w:hAnsi="Cambria"/>
          <w:sz w:val="22"/>
          <w:szCs w:val="22"/>
        </w:rPr>
      </w:pPr>
    </w:p>
    <w:p w14:paraId="354F4BAE" w14:textId="77777777" w:rsidR="00CE4DA6" w:rsidRPr="0028088D" w:rsidRDefault="00CE4DA6" w:rsidP="00A11232">
      <w:pPr>
        <w:jc w:val="center"/>
        <w:outlineLvl w:val="0"/>
        <w:rPr>
          <w:rFonts w:ascii="Cambria" w:hAnsi="Cambria"/>
          <w:bCs/>
          <w:sz w:val="22"/>
          <w:szCs w:val="22"/>
        </w:rPr>
      </w:pPr>
      <w:r w:rsidRPr="0028088D">
        <w:rPr>
          <w:rFonts w:ascii="Cambria" w:hAnsi="Cambria"/>
          <w:b/>
          <w:bCs/>
          <w:sz w:val="22"/>
          <w:szCs w:val="22"/>
        </w:rPr>
        <w:t>3. Adókötelezettség</w:t>
      </w:r>
    </w:p>
    <w:p w14:paraId="3E171E0A" w14:textId="77777777" w:rsidR="00CE4DA6" w:rsidRPr="0028088D" w:rsidRDefault="00CE4DA6">
      <w:pPr>
        <w:jc w:val="center"/>
        <w:rPr>
          <w:rFonts w:ascii="Cambria" w:hAnsi="Cambria"/>
          <w:bCs/>
          <w:sz w:val="22"/>
          <w:szCs w:val="22"/>
        </w:rPr>
      </w:pPr>
    </w:p>
    <w:p w14:paraId="17E83895" w14:textId="77777777" w:rsidR="00CE4DA6" w:rsidRPr="0028088D" w:rsidRDefault="007C24A3" w:rsidP="007C24A3">
      <w:pPr>
        <w:autoSpaceDE w:val="0"/>
        <w:ind w:left="709" w:hanging="709"/>
        <w:jc w:val="both"/>
        <w:rPr>
          <w:rFonts w:ascii="Cambria" w:hAnsi="Cambria"/>
          <w:sz w:val="22"/>
          <w:szCs w:val="22"/>
        </w:rPr>
      </w:pPr>
      <w:r w:rsidRPr="0028088D">
        <w:rPr>
          <w:rFonts w:ascii="Cambria" w:hAnsi="Cambria"/>
          <w:sz w:val="22"/>
          <w:szCs w:val="22"/>
        </w:rPr>
        <w:t>3. §</w:t>
      </w:r>
      <w:r w:rsidRPr="0028088D">
        <w:rPr>
          <w:rFonts w:ascii="Cambria" w:hAnsi="Cambria"/>
          <w:sz w:val="22"/>
          <w:szCs w:val="22"/>
        </w:rPr>
        <w:tab/>
      </w:r>
      <w:r w:rsidR="00CE4DA6" w:rsidRPr="0028088D">
        <w:rPr>
          <w:rFonts w:ascii="Cambria" w:hAnsi="Cambria"/>
          <w:sz w:val="22"/>
          <w:szCs w:val="22"/>
        </w:rPr>
        <w:t xml:space="preserve">Adóköteles </w:t>
      </w:r>
      <w:r w:rsidR="00CE4DA6" w:rsidRPr="0028088D">
        <w:rPr>
          <w:rFonts w:ascii="Cambria" w:hAnsi="Cambria"/>
          <w:i/>
          <w:sz w:val="22"/>
          <w:szCs w:val="22"/>
        </w:rPr>
        <w:t xml:space="preserve">– a </w:t>
      </w:r>
      <w:proofErr w:type="spellStart"/>
      <w:r w:rsidR="00CE4DA6" w:rsidRPr="0028088D">
        <w:rPr>
          <w:rFonts w:ascii="Cambria" w:hAnsi="Cambria"/>
          <w:i/>
          <w:sz w:val="22"/>
          <w:szCs w:val="22"/>
        </w:rPr>
        <w:t>Htv</w:t>
      </w:r>
      <w:proofErr w:type="spellEnd"/>
      <w:r w:rsidR="00CE4DA6" w:rsidRPr="0028088D">
        <w:rPr>
          <w:rFonts w:ascii="Cambria" w:hAnsi="Cambria"/>
          <w:i/>
          <w:sz w:val="22"/>
          <w:szCs w:val="22"/>
        </w:rPr>
        <w:t>. szabályai szerint -</w:t>
      </w:r>
      <w:r w:rsidR="00CE4DA6" w:rsidRPr="0028088D">
        <w:rPr>
          <w:rFonts w:ascii="Cambria" w:hAnsi="Cambria"/>
          <w:sz w:val="22"/>
          <w:szCs w:val="22"/>
        </w:rPr>
        <w:t xml:space="preserve"> az önkormányzat illetékességi területén lévő építmény. </w:t>
      </w:r>
    </w:p>
    <w:p w14:paraId="42CF6287" w14:textId="77777777" w:rsidR="00CE4DA6" w:rsidRPr="0028088D" w:rsidRDefault="00CE4DA6" w:rsidP="007C24A3">
      <w:pPr>
        <w:autoSpaceDE w:val="0"/>
        <w:ind w:left="709" w:hanging="709"/>
        <w:jc w:val="both"/>
        <w:rPr>
          <w:rFonts w:ascii="Cambria" w:hAnsi="Cambria"/>
          <w:sz w:val="22"/>
          <w:szCs w:val="22"/>
        </w:rPr>
      </w:pPr>
    </w:p>
    <w:p w14:paraId="2903A9F0" w14:textId="77777777" w:rsidR="00CE4DA6" w:rsidRPr="0028088D" w:rsidRDefault="00CE4DA6" w:rsidP="00A11232">
      <w:pPr>
        <w:autoSpaceDE w:val="0"/>
        <w:jc w:val="center"/>
        <w:outlineLvl w:val="0"/>
        <w:rPr>
          <w:rFonts w:ascii="Cambria" w:hAnsi="Cambria"/>
          <w:sz w:val="22"/>
          <w:szCs w:val="22"/>
        </w:rPr>
      </w:pPr>
      <w:r w:rsidRPr="0028088D">
        <w:rPr>
          <w:rFonts w:ascii="Cambria" w:hAnsi="Cambria"/>
          <w:b/>
          <w:sz w:val="22"/>
          <w:szCs w:val="22"/>
        </w:rPr>
        <w:t>4. Az adó alapja és mértéke</w:t>
      </w:r>
    </w:p>
    <w:p w14:paraId="0C9B2E50" w14:textId="77777777" w:rsidR="00CE4DA6" w:rsidRPr="0028088D" w:rsidRDefault="00CE4DA6">
      <w:pPr>
        <w:autoSpaceDE w:val="0"/>
        <w:ind w:left="708"/>
        <w:jc w:val="center"/>
        <w:rPr>
          <w:rFonts w:ascii="Cambria" w:hAnsi="Cambria"/>
          <w:sz w:val="22"/>
          <w:szCs w:val="22"/>
        </w:rPr>
      </w:pPr>
    </w:p>
    <w:p w14:paraId="384C6989" w14:textId="77777777" w:rsidR="00CE4DA6"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4. §</w:t>
      </w:r>
      <w:r w:rsidRPr="0028088D">
        <w:rPr>
          <w:rFonts w:ascii="Cambria" w:hAnsi="Cambria"/>
          <w:sz w:val="22"/>
          <w:szCs w:val="22"/>
        </w:rPr>
        <w:tab/>
        <w:t>(1)</w:t>
      </w:r>
      <w:r w:rsidRPr="0028088D">
        <w:rPr>
          <w:rFonts w:ascii="Cambria" w:hAnsi="Cambria"/>
          <w:sz w:val="22"/>
          <w:szCs w:val="22"/>
        </w:rPr>
        <w:tab/>
        <w:t>Az adó alapja az építmény négyzetméterben számított hasznos alapterülete.</w:t>
      </w:r>
    </w:p>
    <w:p w14:paraId="667988A1" w14:textId="77777777" w:rsidR="00CE4DA6" w:rsidRPr="0028088D" w:rsidRDefault="00CE4DA6" w:rsidP="007C24A3">
      <w:pPr>
        <w:autoSpaceDE w:val="0"/>
        <w:ind w:left="709" w:hanging="709"/>
        <w:jc w:val="both"/>
        <w:rPr>
          <w:rFonts w:ascii="Cambria" w:hAnsi="Cambria"/>
          <w:sz w:val="22"/>
          <w:szCs w:val="22"/>
        </w:rPr>
      </w:pPr>
    </w:p>
    <w:p w14:paraId="5F7B7CDA" w14:textId="77777777" w:rsidR="00000F78"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(2)</w:t>
      </w:r>
      <w:r w:rsidRPr="0028088D">
        <w:rPr>
          <w:rFonts w:ascii="Cambria" w:hAnsi="Cambria"/>
          <w:sz w:val="22"/>
          <w:szCs w:val="22"/>
        </w:rPr>
        <w:tab/>
        <w:t>Az adó mértékeit magánszemély tulajdonos esetében az 1. melléklet, minden más tulajdonos esetében a 2. melléklet tartalmazza.</w:t>
      </w:r>
    </w:p>
    <w:p w14:paraId="6357321F" w14:textId="77777777" w:rsidR="00DE7A75" w:rsidRPr="0028088D" w:rsidRDefault="00DE7A75" w:rsidP="007C24A3">
      <w:pPr>
        <w:ind w:left="709" w:hanging="709"/>
        <w:jc w:val="both"/>
        <w:rPr>
          <w:rFonts w:ascii="Cambria" w:hAnsi="Cambria"/>
          <w:b/>
          <w:color w:val="C0504D"/>
          <w:sz w:val="22"/>
          <w:szCs w:val="22"/>
        </w:rPr>
      </w:pPr>
    </w:p>
    <w:p w14:paraId="3757F9B8" w14:textId="77777777" w:rsidR="00774894" w:rsidRPr="0028088D" w:rsidRDefault="00774894" w:rsidP="00A11232">
      <w:pPr>
        <w:pStyle w:val="Cmsor3"/>
        <w:rPr>
          <w:rFonts w:ascii="Cambria" w:hAnsi="Cambria"/>
          <w:sz w:val="22"/>
          <w:szCs w:val="22"/>
        </w:rPr>
      </w:pPr>
    </w:p>
    <w:p w14:paraId="27CB5C7B" w14:textId="77777777" w:rsidR="00774894" w:rsidRPr="0028088D" w:rsidRDefault="00774894" w:rsidP="00A11232">
      <w:pPr>
        <w:pStyle w:val="Cmsor3"/>
        <w:rPr>
          <w:rFonts w:ascii="Cambria" w:hAnsi="Cambria"/>
          <w:sz w:val="22"/>
          <w:szCs w:val="22"/>
        </w:rPr>
      </w:pPr>
    </w:p>
    <w:p w14:paraId="232AAF06" w14:textId="4513E880" w:rsidR="00CE4DA6" w:rsidRPr="0028088D" w:rsidRDefault="00CE4DA6" w:rsidP="00A11232">
      <w:pPr>
        <w:pStyle w:val="Cmsor3"/>
        <w:rPr>
          <w:rFonts w:ascii="Cambria" w:hAnsi="Cambria"/>
          <w:sz w:val="22"/>
          <w:szCs w:val="22"/>
        </w:rPr>
      </w:pPr>
      <w:r w:rsidRPr="0028088D">
        <w:rPr>
          <w:rFonts w:ascii="Cambria" w:hAnsi="Cambria"/>
          <w:sz w:val="22"/>
          <w:szCs w:val="22"/>
        </w:rPr>
        <w:t>5. Adókedvezmény</w:t>
      </w:r>
    </w:p>
    <w:p w14:paraId="378931E7" w14:textId="77777777" w:rsidR="00CE4DA6" w:rsidRPr="0028088D" w:rsidRDefault="00CE4DA6">
      <w:pPr>
        <w:autoSpaceDE w:val="0"/>
        <w:ind w:left="705" w:hanging="705"/>
        <w:jc w:val="both"/>
        <w:rPr>
          <w:rFonts w:ascii="Cambria" w:hAnsi="Cambria"/>
          <w:sz w:val="22"/>
          <w:szCs w:val="22"/>
        </w:rPr>
      </w:pPr>
      <w:r w:rsidRPr="0028088D">
        <w:rPr>
          <w:rFonts w:ascii="Cambria" w:hAnsi="Cambria"/>
          <w:b/>
          <w:color w:val="000000"/>
          <w:sz w:val="22"/>
          <w:szCs w:val="22"/>
        </w:rPr>
        <w:tab/>
        <w:t xml:space="preserve">         </w:t>
      </w:r>
      <w:r w:rsidRPr="0028088D">
        <w:rPr>
          <w:rFonts w:ascii="Cambria" w:hAnsi="Cambria"/>
          <w:b/>
          <w:color w:val="000000"/>
          <w:sz w:val="22"/>
          <w:szCs w:val="22"/>
        </w:rPr>
        <w:tab/>
      </w:r>
      <w:r w:rsidRPr="0028088D">
        <w:rPr>
          <w:rFonts w:ascii="Cambria" w:hAnsi="Cambria"/>
          <w:sz w:val="22"/>
          <w:szCs w:val="22"/>
        </w:rPr>
        <w:t xml:space="preserve">   </w:t>
      </w:r>
    </w:p>
    <w:p w14:paraId="254C31A7" w14:textId="77777777" w:rsidR="00CE4DA6"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5. §</w:t>
      </w:r>
      <w:r w:rsidRPr="0028088D">
        <w:rPr>
          <w:rFonts w:ascii="Cambria" w:hAnsi="Cambria"/>
          <w:sz w:val="22"/>
          <w:szCs w:val="22"/>
        </w:rPr>
        <w:tab/>
        <w:t>(1)</w:t>
      </w:r>
      <w:r w:rsidR="000936D9" w:rsidRPr="0028088D">
        <w:rPr>
          <w:rFonts w:ascii="Cambria" w:hAnsi="Cambria"/>
          <w:sz w:val="22"/>
          <w:szCs w:val="22"/>
        </w:rPr>
        <w:t xml:space="preserve"> </w:t>
      </w:r>
      <w:r w:rsidR="000936D9" w:rsidRPr="0028088D">
        <w:rPr>
          <w:rStyle w:val="Lbjegyzet-hivatkozs"/>
          <w:rFonts w:ascii="Cambria" w:hAnsi="Cambria"/>
          <w:i/>
          <w:sz w:val="22"/>
          <w:szCs w:val="22"/>
        </w:rPr>
        <w:footnoteReference w:id="21"/>
      </w:r>
      <w:r w:rsidRPr="0028088D">
        <w:rPr>
          <w:rFonts w:ascii="Cambria" w:hAnsi="Cambria"/>
          <w:sz w:val="22"/>
          <w:szCs w:val="22"/>
        </w:rPr>
        <w:tab/>
        <w:t xml:space="preserve">Bel- és külterületen lévő lakás céljára szolgáló építmény után, ha az adóalany az </w:t>
      </w:r>
      <w:proofErr w:type="spellStart"/>
      <w:r w:rsidRPr="0028088D">
        <w:rPr>
          <w:rFonts w:ascii="Cambria" w:hAnsi="Cambria"/>
          <w:sz w:val="22"/>
          <w:szCs w:val="22"/>
        </w:rPr>
        <w:t>adóév</w:t>
      </w:r>
      <w:proofErr w:type="spellEnd"/>
      <w:r w:rsidRPr="0028088D">
        <w:rPr>
          <w:rFonts w:ascii="Cambria" w:hAnsi="Cambria"/>
          <w:sz w:val="22"/>
          <w:szCs w:val="22"/>
        </w:rPr>
        <w:t xml:space="preserve"> első napján </w:t>
      </w:r>
      <w:r w:rsidR="000936D9" w:rsidRPr="0028088D">
        <w:rPr>
          <w:rFonts w:ascii="Cambria" w:hAnsi="Cambria"/>
          <w:sz w:val="22"/>
          <w:szCs w:val="22"/>
        </w:rPr>
        <w:t xml:space="preserve">azt ténylegesen (életvitelszerűen) lakóhelyként használja </w:t>
      </w:r>
      <w:r w:rsidR="000936D9" w:rsidRPr="0028088D">
        <w:rPr>
          <w:rFonts w:ascii="Cambria" w:hAnsi="Cambria"/>
          <w:i/>
          <w:sz w:val="22"/>
          <w:szCs w:val="22"/>
        </w:rPr>
        <w:t xml:space="preserve">-. figyelemmel a lakcímet igazoló hatósági igazolvány adataira is </w:t>
      </w:r>
      <w:r w:rsidR="000936D9" w:rsidRPr="0028088D">
        <w:rPr>
          <w:rFonts w:ascii="Cambria" w:hAnsi="Cambria"/>
          <w:sz w:val="22"/>
          <w:szCs w:val="22"/>
        </w:rPr>
        <w:t>- 50%-os mértékű adókedvezményre jogosult.</w:t>
      </w:r>
      <w:r w:rsidRPr="0028088D">
        <w:rPr>
          <w:rFonts w:ascii="Cambria" w:hAnsi="Cambria"/>
          <w:sz w:val="22"/>
          <w:szCs w:val="22"/>
        </w:rPr>
        <w:t xml:space="preserve"> </w:t>
      </w:r>
    </w:p>
    <w:p w14:paraId="77199920" w14:textId="77777777" w:rsidR="000936D9" w:rsidRPr="0028088D" w:rsidRDefault="000936D9" w:rsidP="007C24A3">
      <w:pPr>
        <w:autoSpaceDE w:val="0"/>
        <w:ind w:left="709" w:hanging="709"/>
        <w:jc w:val="both"/>
        <w:rPr>
          <w:rFonts w:ascii="Cambria" w:hAnsi="Cambria"/>
          <w:sz w:val="22"/>
          <w:szCs w:val="22"/>
        </w:rPr>
      </w:pPr>
    </w:p>
    <w:p w14:paraId="2C144914" w14:textId="77777777" w:rsidR="00E31F0B"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lastRenderedPageBreak/>
        <w:t>(2)</w:t>
      </w:r>
      <w:r w:rsidR="00D36866" w:rsidRPr="0028088D">
        <w:rPr>
          <w:rStyle w:val="Lbjegyzet-hivatkozs"/>
          <w:rFonts w:ascii="Cambria" w:hAnsi="Cambria"/>
          <w:sz w:val="22"/>
          <w:szCs w:val="22"/>
        </w:rPr>
        <w:footnoteReference w:id="22"/>
      </w:r>
      <w:r w:rsidRPr="0028088D">
        <w:rPr>
          <w:rFonts w:ascii="Cambria" w:hAnsi="Cambria"/>
          <w:sz w:val="22"/>
          <w:szCs w:val="22"/>
        </w:rPr>
        <w:tab/>
        <w:t>Az egy háztartásban három vagy több gyermeket nevelő magánszemély</w:t>
      </w:r>
      <w:r w:rsidR="00E31F0B" w:rsidRPr="0028088D">
        <w:rPr>
          <w:rFonts w:ascii="Cambria" w:hAnsi="Cambria"/>
          <w:sz w:val="22"/>
          <w:szCs w:val="22"/>
        </w:rPr>
        <w:t xml:space="preserve"> a bel- és külterületen lévő lakás céljára szolgáló építmény után, ha az </w:t>
      </w:r>
      <w:proofErr w:type="spellStart"/>
      <w:r w:rsidR="00E31F0B" w:rsidRPr="0028088D">
        <w:rPr>
          <w:rFonts w:ascii="Cambria" w:hAnsi="Cambria"/>
          <w:sz w:val="22"/>
          <w:szCs w:val="22"/>
        </w:rPr>
        <w:t>adóév</w:t>
      </w:r>
      <w:proofErr w:type="spellEnd"/>
      <w:r w:rsidR="00E31F0B" w:rsidRPr="0028088D">
        <w:rPr>
          <w:rFonts w:ascii="Cambria" w:hAnsi="Cambria"/>
          <w:sz w:val="22"/>
          <w:szCs w:val="22"/>
        </w:rPr>
        <w:t xml:space="preserve"> első napján </w:t>
      </w:r>
      <w:r w:rsidR="000936D9" w:rsidRPr="0028088D">
        <w:rPr>
          <w:rFonts w:ascii="Cambria" w:hAnsi="Cambria"/>
          <w:sz w:val="22"/>
          <w:szCs w:val="22"/>
        </w:rPr>
        <w:t xml:space="preserve">azt ténylegesen (életvitelszerűen) lakóhelyként használja - </w:t>
      </w:r>
      <w:r w:rsidR="000936D9" w:rsidRPr="0028088D">
        <w:rPr>
          <w:rFonts w:ascii="Cambria" w:hAnsi="Cambria"/>
          <w:i/>
          <w:sz w:val="22"/>
          <w:szCs w:val="22"/>
        </w:rPr>
        <w:t>figyelemmel a lakcímet igazoló hatósági igazolvány adataira is</w:t>
      </w:r>
      <w:r w:rsidR="000936D9" w:rsidRPr="0028088D">
        <w:rPr>
          <w:rFonts w:ascii="Cambria" w:hAnsi="Cambria"/>
          <w:sz w:val="22"/>
          <w:szCs w:val="22"/>
        </w:rPr>
        <w:t xml:space="preserve"> - </w:t>
      </w:r>
      <w:r w:rsidR="00E31F0B" w:rsidRPr="0028088D">
        <w:rPr>
          <w:rFonts w:ascii="Cambria" w:hAnsi="Cambria"/>
          <w:sz w:val="22"/>
          <w:szCs w:val="22"/>
        </w:rPr>
        <w:t xml:space="preserve">100%-os </w:t>
      </w:r>
      <w:r w:rsidR="000936D9" w:rsidRPr="0028088D">
        <w:rPr>
          <w:rFonts w:ascii="Cambria" w:hAnsi="Cambria"/>
          <w:sz w:val="22"/>
          <w:szCs w:val="22"/>
        </w:rPr>
        <w:t xml:space="preserve">mértékű </w:t>
      </w:r>
      <w:r w:rsidR="00E31F0B" w:rsidRPr="0028088D">
        <w:rPr>
          <w:rFonts w:ascii="Cambria" w:hAnsi="Cambria"/>
          <w:sz w:val="22"/>
          <w:szCs w:val="22"/>
        </w:rPr>
        <w:t>adókedvezményre jogosult.</w:t>
      </w:r>
    </w:p>
    <w:p w14:paraId="21443FD6" w14:textId="77777777" w:rsidR="00CE4DA6" w:rsidRPr="0028088D" w:rsidRDefault="00CE4DA6" w:rsidP="007C24A3">
      <w:pPr>
        <w:autoSpaceDE w:val="0"/>
        <w:ind w:left="709" w:hanging="709"/>
        <w:jc w:val="both"/>
        <w:rPr>
          <w:rFonts w:ascii="Cambria" w:hAnsi="Cambria"/>
          <w:sz w:val="22"/>
          <w:szCs w:val="22"/>
        </w:rPr>
      </w:pPr>
    </w:p>
    <w:p w14:paraId="5251B7BA" w14:textId="77777777" w:rsidR="00E31F0B"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(3)</w:t>
      </w:r>
      <w:r w:rsidR="00D36866" w:rsidRPr="0028088D">
        <w:rPr>
          <w:rStyle w:val="Lbjegyzet-hivatkozs"/>
          <w:rFonts w:ascii="Cambria" w:hAnsi="Cambria"/>
          <w:sz w:val="22"/>
          <w:szCs w:val="22"/>
        </w:rPr>
        <w:footnoteReference w:id="23"/>
      </w:r>
      <w:r w:rsidRPr="0028088D">
        <w:rPr>
          <w:rFonts w:ascii="Cambria" w:hAnsi="Cambria"/>
          <w:sz w:val="22"/>
          <w:szCs w:val="22"/>
        </w:rPr>
        <w:tab/>
        <w:t xml:space="preserve">Az öregségi nyugdíjra, </w:t>
      </w:r>
      <w:r w:rsidR="00A73FD6" w:rsidRPr="0028088D">
        <w:rPr>
          <w:rFonts w:ascii="Cambria" w:hAnsi="Cambria"/>
          <w:sz w:val="22"/>
          <w:szCs w:val="22"/>
        </w:rPr>
        <w:t xml:space="preserve">rehabilitációs ellátásra, rokkantsági ellátásra </w:t>
      </w:r>
      <w:r w:rsidRPr="0028088D">
        <w:rPr>
          <w:rFonts w:ascii="Cambria" w:hAnsi="Cambria"/>
          <w:sz w:val="22"/>
          <w:szCs w:val="22"/>
        </w:rPr>
        <w:t xml:space="preserve">jogosult magánszemély, illetve a megváltozott munkaképességű személy </w:t>
      </w:r>
      <w:r w:rsidR="00E31F0B" w:rsidRPr="0028088D">
        <w:rPr>
          <w:rFonts w:ascii="Cambria" w:hAnsi="Cambria"/>
          <w:sz w:val="22"/>
          <w:szCs w:val="22"/>
        </w:rPr>
        <w:t xml:space="preserve">a bel- és külterületen lévő lakás céljára szolgáló építmény után, ha az adóalany az </w:t>
      </w:r>
      <w:proofErr w:type="spellStart"/>
      <w:r w:rsidR="00E31F0B" w:rsidRPr="0028088D">
        <w:rPr>
          <w:rFonts w:ascii="Cambria" w:hAnsi="Cambria"/>
          <w:sz w:val="22"/>
          <w:szCs w:val="22"/>
        </w:rPr>
        <w:t>adóév</w:t>
      </w:r>
      <w:proofErr w:type="spellEnd"/>
      <w:r w:rsidR="00E31F0B" w:rsidRPr="0028088D">
        <w:rPr>
          <w:rFonts w:ascii="Cambria" w:hAnsi="Cambria"/>
          <w:sz w:val="22"/>
          <w:szCs w:val="22"/>
        </w:rPr>
        <w:t xml:space="preserve"> első napján </w:t>
      </w:r>
      <w:r w:rsidR="000936D9" w:rsidRPr="0028088D">
        <w:rPr>
          <w:rFonts w:ascii="Cambria" w:hAnsi="Cambria"/>
          <w:sz w:val="22"/>
          <w:szCs w:val="22"/>
        </w:rPr>
        <w:t xml:space="preserve">azt ténylegesen (életvitelszerűen) lakóhelyként használja - </w:t>
      </w:r>
      <w:r w:rsidR="000936D9" w:rsidRPr="0028088D">
        <w:rPr>
          <w:rFonts w:ascii="Cambria" w:hAnsi="Cambria"/>
          <w:i/>
          <w:sz w:val="22"/>
          <w:szCs w:val="22"/>
        </w:rPr>
        <w:t>figyelemmel a lakcímet igazoló hatósági igazolvány adataira is</w:t>
      </w:r>
      <w:r w:rsidR="000936D9" w:rsidRPr="0028088D">
        <w:rPr>
          <w:rFonts w:ascii="Cambria" w:hAnsi="Cambria"/>
          <w:sz w:val="22"/>
          <w:szCs w:val="22"/>
        </w:rPr>
        <w:t xml:space="preserve"> - </w:t>
      </w:r>
      <w:r w:rsidR="00E31F0B" w:rsidRPr="0028088D">
        <w:rPr>
          <w:rFonts w:ascii="Cambria" w:hAnsi="Cambria"/>
          <w:sz w:val="22"/>
          <w:szCs w:val="22"/>
        </w:rPr>
        <w:t xml:space="preserve">100%-os </w:t>
      </w:r>
      <w:r w:rsidR="000936D9" w:rsidRPr="0028088D">
        <w:rPr>
          <w:rFonts w:ascii="Cambria" w:hAnsi="Cambria"/>
          <w:sz w:val="22"/>
          <w:szCs w:val="22"/>
        </w:rPr>
        <w:t xml:space="preserve">mértékű </w:t>
      </w:r>
      <w:r w:rsidR="00E31F0B" w:rsidRPr="0028088D">
        <w:rPr>
          <w:rFonts w:ascii="Cambria" w:hAnsi="Cambria"/>
          <w:sz w:val="22"/>
          <w:szCs w:val="22"/>
        </w:rPr>
        <w:t>adókedvezményre jogosult.</w:t>
      </w:r>
    </w:p>
    <w:p w14:paraId="2402433F" w14:textId="77777777" w:rsidR="00105BD5" w:rsidRPr="0028088D" w:rsidRDefault="00105BD5" w:rsidP="007C24A3">
      <w:pPr>
        <w:autoSpaceDE w:val="0"/>
        <w:ind w:left="709" w:hanging="709"/>
        <w:jc w:val="both"/>
        <w:rPr>
          <w:rFonts w:ascii="Cambria" w:hAnsi="Cambria"/>
          <w:sz w:val="22"/>
          <w:szCs w:val="22"/>
        </w:rPr>
      </w:pPr>
    </w:p>
    <w:p w14:paraId="05DA9837" w14:textId="77777777" w:rsidR="00EC0FAE"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(4)</w:t>
      </w:r>
      <w:r w:rsidR="006875C1" w:rsidRPr="0028088D">
        <w:rPr>
          <w:rStyle w:val="Lbjegyzet-hivatkozs"/>
          <w:rFonts w:ascii="Cambria" w:hAnsi="Cambria"/>
          <w:sz w:val="22"/>
          <w:szCs w:val="22"/>
        </w:rPr>
        <w:t xml:space="preserve"> </w:t>
      </w:r>
      <w:r w:rsidR="006875C1" w:rsidRPr="0028088D">
        <w:rPr>
          <w:rStyle w:val="Lbjegyzet-hivatkozs"/>
          <w:rFonts w:ascii="Cambria" w:hAnsi="Cambria"/>
          <w:sz w:val="22"/>
          <w:szCs w:val="22"/>
        </w:rPr>
        <w:footnoteReference w:id="24"/>
      </w:r>
      <w:r w:rsidRPr="0028088D">
        <w:rPr>
          <w:rFonts w:ascii="Cambria" w:hAnsi="Cambria"/>
          <w:sz w:val="22"/>
          <w:szCs w:val="22"/>
        </w:rPr>
        <w:tab/>
        <w:t xml:space="preserve"> </w:t>
      </w:r>
      <w:r w:rsidR="00215CC7" w:rsidRPr="0028088D">
        <w:rPr>
          <w:rFonts w:ascii="Cambria" w:hAnsi="Cambria"/>
          <w:sz w:val="22"/>
          <w:szCs w:val="22"/>
        </w:rPr>
        <w:t>Az (1)-(3) bekezdésekben említett adókedvezményre jogosult adóalany a kedvezménnyel kapcsolatos változásokat, a változást követő év január 15. napjáig, 2020. évben 2020. január 15-ig jelenti be az adóhatóságnál.  Az (1)-(3) bekezdésben szabályozott adókedvezmény adatbejelentés benyújtása mellett érvényesíthető. Az adatbejelentés benyújtásakor a gyermekkedvezményre való jogosultságot, az öregségi nyugdíjjogosultságot, a rehabilitációs ellátásra, rokkantsági ellátásra való jogosultságot, a megváltozott munkaképességet igazolni kell.</w:t>
      </w:r>
    </w:p>
    <w:p w14:paraId="2E0E1EAB" w14:textId="77777777" w:rsidR="00771B77" w:rsidRPr="0028088D" w:rsidRDefault="00771B77" w:rsidP="007C24A3">
      <w:pPr>
        <w:ind w:left="709" w:hanging="709"/>
        <w:jc w:val="center"/>
        <w:rPr>
          <w:rFonts w:ascii="Cambria" w:hAnsi="Cambria"/>
          <w:color w:val="FF0000"/>
          <w:sz w:val="22"/>
          <w:szCs w:val="22"/>
        </w:rPr>
      </w:pPr>
    </w:p>
    <w:p w14:paraId="6EBB51CC" w14:textId="77777777" w:rsidR="00CE4DA6" w:rsidRPr="0028088D" w:rsidRDefault="00CE4DA6" w:rsidP="007C24A3">
      <w:pPr>
        <w:pStyle w:val="Szvegtrzs210"/>
        <w:ind w:left="709" w:hanging="709"/>
        <w:rPr>
          <w:rFonts w:ascii="Cambria" w:hAnsi="Cambria"/>
          <w:color w:val="auto"/>
          <w:sz w:val="22"/>
          <w:szCs w:val="22"/>
        </w:rPr>
      </w:pPr>
      <w:r w:rsidRPr="0028088D">
        <w:rPr>
          <w:rFonts w:ascii="Cambria" w:hAnsi="Cambria"/>
          <w:color w:val="auto"/>
          <w:sz w:val="22"/>
          <w:szCs w:val="22"/>
        </w:rPr>
        <w:t>(5)</w:t>
      </w:r>
      <w:r w:rsidRPr="0028088D">
        <w:rPr>
          <w:rFonts w:ascii="Cambria" w:hAnsi="Cambria"/>
          <w:color w:val="auto"/>
          <w:sz w:val="22"/>
          <w:szCs w:val="22"/>
        </w:rPr>
        <w:tab/>
        <w:t xml:space="preserve">Az (2)-(3) bekezdésekben említett adókedvezmény, </w:t>
      </w:r>
      <w:r w:rsidRPr="0028088D">
        <w:rPr>
          <w:rFonts w:ascii="Cambria" w:hAnsi="Cambria"/>
          <w:i/>
          <w:color w:val="auto"/>
          <w:sz w:val="22"/>
          <w:szCs w:val="22"/>
        </w:rPr>
        <w:t xml:space="preserve">- a tulajdoni </w:t>
      </w:r>
      <w:proofErr w:type="gramStart"/>
      <w:r w:rsidRPr="0028088D">
        <w:rPr>
          <w:rFonts w:ascii="Cambria" w:hAnsi="Cambria"/>
          <w:i/>
          <w:color w:val="auto"/>
          <w:sz w:val="22"/>
          <w:szCs w:val="22"/>
        </w:rPr>
        <w:t>rész</w:t>
      </w:r>
      <w:proofErr w:type="gramEnd"/>
      <w:r w:rsidRPr="0028088D">
        <w:rPr>
          <w:rFonts w:ascii="Cambria" w:hAnsi="Cambria"/>
          <w:i/>
          <w:color w:val="auto"/>
          <w:sz w:val="22"/>
          <w:szCs w:val="22"/>
        </w:rPr>
        <w:t xml:space="preserve"> illetve a vagyoni értékű jog nagyságától függetlenül </w:t>
      </w:r>
      <w:r w:rsidRPr="0028088D">
        <w:rPr>
          <w:rFonts w:ascii="Cambria" w:hAnsi="Cambria"/>
          <w:color w:val="auto"/>
          <w:sz w:val="22"/>
          <w:szCs w:val="22"/>
        </w:rPr>
        <w:t xml:space="preserve">- a harmadik gyermek megszületését követően, illetve az öregségi nyugdíjjogosultság elérését, </w:t>
      </w:r>
      <w:r w:rsidRPr="0028088D">
        <w:rPr>
          <w:rFonts w:ascii="Cambria" w:hAnsi="Cambria"/>
          <w:sz w:val="22"/>
          <w:szCs w:val="22"/>
        </w:rPr>
        <w:t xml:space="preserve">a fogyatékossági támogatási jogosultság </w:t>
      </w:r>
      <w:proofErr w:type="spellStart"/>
      <w:r w:rsidRPr="0028088D">
        <w:rPr>
          <w:rFonts w:ascii="Cambria" w:hAnsi="Cambria"/>
          <w:sz w:val="22"/>
          <w:szCs w:val="22"/>
        </w:rPr>
        <w:t>megnyíltát</w:t>
      </w:r>
      <w:proofErr w:type="spellEnd"/>
      <w:r w:rsidRPr="0028088D">
        <w:rPr>
          <w:rFonts w:ascii="Cambria" w:hAnsi="Cambria"/>
          <w:sz w:val="22"/>
          <w:szCs w:val="22"/>
        </w:rPr>
        <w:t>, illetve a rehabilitációs, vagy a rokkantsági ellátásra</w:t>
      </w:r>
      <w:r w:rsidRPr="0028088D">
        <w:rPr>
          <w:rFonts w:ascii="Cambria" w:hAnsi="Cambria"/>
          <w:color w:val="auto"/>
          <w:sz w:val="22"/>
          <w:szCs w:val="22"/>
        </w:rPr>
        <w:t xml:space="preserve"> való jogosultság évét követő </w:t>
      </w:r>
      <w:proofErr w:type="spellStart"/>
      <w:r w:rsidRPr="0028088D">
        <w:rPr>
          <w:rFonts w:ascii="Cambria" w:hAnsi="Cambria"/>
          <w:color w:val="auto"/>
          <w:sz w:val="22"/>
          <w:szCs w:val="22"/>
        </w:rPr>
        <w:t>adóév</w:t>
      </w:r>
      <w:proofErr w:type="spellEnd"/>
      <w:r w:rsidRPr="0028088D">
        <w:rPr>
          <w:rFonts w:ascii="Cambria" w:hAnsi="Cambria"/>
          <w:color w:val="auto"/>
          <w:sz w:val="22"/>
          <w:szCs w:val="22"/>
        </w:rPr>
        <w:t xml:space="preserve"> első napjától érvényesíthető. </w:t>
      </w:r>
    </w:p>
    <w:p w14:paraId="233DEA7C" w14:textId="77777777" w:rsidR="00C43F79" w:rsidRPr="0028088D" w:rsidRDefault="00C43F79" w:rsidP="007C24A3">
      <w:pPr>
        <w:pStyle w:val="Szvegtrzs210"/>
        <w:ind w:left="709" w:hanging="709"/>
        <w:rPr>
          <w:rFonts w:ascii="Cambria" w:hAnsi="Cambria"/>
          <w:color w:val="auto"/>
          <w:sz w:val="22"/>
          <w:szCs w:val="22"/>
        </w:rPr>
      </w:pPr>
    </w:p>
    <w:p w14:paraId="7E3109AE" w14:textId="3197B77E" w:rsidR="00CE4DA6" w:rsidRPr="0028088D" w:rsidRDefault="00CE4DA6" w:rsidP="007C24A3">
      <w:pPr>
        <w:pStyle w:val="Szvegtrzs"/>
        <w:ind w:left="709" w:hanging="709"/>
        <w:rPr>
          <w:rFonts w:ascii="Cambria" w:hAnsi="Cambria"/>
          <w:b/>
          <w:color w:val="000000"/>
          <w:sz w:val="22"/>
          <w:szCs w:val="22"/>
        </w:rPr>
      </w:pPr>
      <w:r w:rsidRPr="0028088D">
        <w:rPr>
          <w:rFonts w:ascii="Cambria" w:hAnsi="Cambria"/>
          <w:sz w:val="22"/>
          <w:szCs w:val="22"/>
        </w:rPr>
        <w:t>6. §</w:t>
      </w:r>
      <w:r w:rsidRPr="0028088D">
        <w:rPr>
          <w:rFonts w:ascii="Cambria" w:hAnsi="Cambria"/>
          <w:sz w:val="22"/>
          <w:szCs w:val="22"/>
        </w:rPr>
        <w:tab/>
        <w:t xml:space="preserve">Amennyiben a tulajdonostársak a </w:t>
      </w:r>
      <w:proofErr w:type="spellStart"/>
      <w:r w:rsidRPr="0028088D">
        <w:rPr>
          <w:rFonts w:ascii="Cambria" w:hAnsi="Cambria"/>
          <w:sz w:val="22"/>
          <w:szCs w:val="22"/>
        </w:rPr>
        <w:t>Htv</w:t>
      </w:r>
      <w:proofErr w:type="spellEnd"/>
      <w:r w:rsidRPr="0028088D">
        <w:rPr>
          <w:rFonts w:ascii="Cambria" w:hAnsi="Cambria"/>
          <w:sz w:val="22"/>
          <w:szCs w:val="22"/>
        </w:rPr>
        <w:t>. 12.§ (2) bekezdés szerint megállapodást kötnek, úgy az adókedvezmény számítása az egész ingatlan (</w:t>
      </w:r>
      <w:r w:rsidRPr="0028088D">
        <w:rPr>
          <w:rFonts w:ascii="Cambria" w:hAnsi="Cambria"/>
          <w:i/>
          <w:sz w:val="22"/>
          <w:szCs w:val="22"/>
        </w:rPr>
        <w:t>1/1 tulajdoni hányad</w:t>
      </w:r>
      <w:r w:rsidRPr="0028088D">
        <w:rPr>
          <w:rFonts w:ascii="Cambria" w:hAnsi="Cambria"/>
          <w:sz w:val="22"/>
          <w:szCs w:val="22"/>
        </w:rPr>
        <w:t xml:space="preserve">) hasznos adóköteles alapterülete után történik. </w:t>
      </w:r>
    </w:p>
    <w:p w14:paraId="00C54EC5" w14:textId="3FF1FD5F" w:rsidR="00993B27" w:rsidRPr="0028088D" w:rsidRDefault="00993B27" w:rsidP="0028088D">
      <w:pPr>
        <w:outlineLvl w:val="0"/>
        <w:rPr>
          <w:rFonts w:ascii="Cambria" w:hAnsi="Cambria"/>
          <w:b/>
          <w:sz w:val="22"/>
          <w:szCs w:val="22"/>
        </w:rPr>
      </w:pPr>
    </w:p>
    <w:p w14:paraId="250F81B6" w14:textId="77777777" w:rsidR="00774894" w:rsidRPr="0028088D" w:rsidRDefault="00774894" w:rsidP="00A11232">
      <w:pPr>
        <w:ind w:left="705" w:hanging="705"/>
        <w:jc w:val="center"/>
        <w:outlineLvl w:val="0"/>
        <w:rPr>
          <w:rFonts w:ascii="Cambria" w:hAnsi="Cambria"/>
          <w:b/>
          <w:sz w:val="22"/>
          <w:szCs w:val="22"/>
        </w:rPr>
      </w:pPr>
    </w:p>
    <w:p w14:paraId="2C6B9A48" w14:textId="2ACD085C" w:rsidR="00CE4DA6" w:rsidRPr="0028088D" w:rsidRDefault="00CE4DA6" w:rsidP="00A11232">
      <w:pPr>
        <w:ind w:left="705" w:hanging="705"/>
        <w:jc w:val="center"/>
        <w:outlineLvl w:val="0"/>
        <w:rPr>
          <w:rFonts w:ascii="Cambria" w:hAnsi="Cambria"/>
          <w:b/>
          <w:sz w:val="22"/>
          <w:szCs w:val="22"/>
        </w:rPr>
      </w:pPr>
      <w:r w:rsidRPr="0028088D">
        <w:rPr>
          <w:rFonts w:ascii="Cambria" w:hAnsi="Cambria"/>
          <w:b/>
          <w:sz w:val="22"/>
          <w:szCs w:val="22"/>
        </w:rPr>
        <w:t>6.</w:t>
      </w:r>
      <w:r w:rsidR="00204B89" w:rsidRPr="0028088D">
        <w:rPr>
          <w:rStyle w:val="Lbjegyzet-hivatkozs"/>
          <w:rFonts w:ascii="Cambria" w:hAnsi="Cambria"/>
          <w:b/>
          <w:sz w:val="22"/>
          <w:szCs w:val="22"/>
        </w:rPr>
        <w:footnoteReference w:id="25"/>
      </w:r>
      <w:r w:rsidRPr="0028088D">
        <w:rPr>
          <w:rFonts w:ascii="Cambria" w:hAnsi="Cambria"/>
          <w:b/>
          <w:sz w:val="22"/>
          <w:szCs w:val="22"/>
        </w:rPr>
        <w:t xml:space="preserve"> Adókötelezettség </w:t>
      </w:r>
      <w:r w:rsidR="00204B89" w:rsidRPr="0028088D">
        <w:rPr>
          <w:rFonts w:ascii="Cambria" w:hAnsi="Cambria"/>
          <w:b/>
          <w:sz w:val="22"/>
          <w:szCs w:val="22"/>
        </w:rPr>
        <w:t>adatbejelentése</w:t>
      </w:r>
    </w:p>
    <w:p w14:paraId="16C66B1F" w14:textId="77777777" w:rsidR="0028088D" w:rsidRPr="0028088D" w:rsidRDefault="0028088D" w:rsidP="00A11232">
      <w:pPr>
        <w:ind w:left="705" w:hanging="705"/>
        <w:jc w:val="center"/>
        <w:outlineLvl w:val="0"/>
        <w:rPr>
          <w:rFonts w:ascii="Cambria" w:hAnsi="Cambria"/>
          <w:sz w:val="22"/>
          <w:szCs w:val="22"/>
        </w:rPr>
      </w:pPr>
    </w:p>
    <w:p w14:paraId="2C5A129D" w14:textId="77777777" w:rsidR="00CE4DA6"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7. §</w:t>
      </w:r>
      <w:r w:rsidR="00493EA7" w:rsidRPr="0028088D">
        <w:rPr>
          <w:rFonts w:ascii="Cambria" w:hAnsi="Cambria"/>
          <w:sz w:val="22"/>
          <w:szCs w:val="22"/>
        </w:rPr>
        <w:t xml:space="preserve"> </w:t>
      </w:r>
      <w:r w:rsidR="00493EA7" w:rsidRPr="0028088D">
        <w:rPr>
          <w:rStyle w:val="Lbjegyzet-hivatkozs"/>
          <w:rFonts w:ascii="Cambria" w:hAnsi="Cambria"/>
          <w:sz w:val="22"/>
          <w:szCs w:val="22"/>
        </w:rPr>
        <w:footnoteReference w:id="26"/>
      </w:r>
      <w:r w:rsidRPr="0028088D">
        <w:rPr>
          <w:rFonts w:ascii="Cambria" w:hAnsi="Cambria"/>
          <w:sz w:val="22"/>
          <w:szCs w:val="22"/>
        </w:rPr>
        <w:tab/>
        <w:t>(1)</w:t>
      </w:r>
      <w:r w:rsidR="00E64E49" w:rsidRPr="0028088D">
        <w:rPr>
          <w:rStyle w:val="Lbjegyzet-hivatkozs"/>
          <w:rFonts w:ascii="Cambria" w:hAnsi="Cambria"/>
          <w:sz w:val="22"/>
          <w:szCs w:val="22"/>
        </w:rPr>
        <w:footnoteReference w:id="27"/>
      </w:r>
      <w:r w:rsidR="007A677C" w:rsidRPr="0028088D">
        <w:rPr>
          <w:rFonts w:ascii="Cambria" w:hAnsi="Cambria"/>
          <w:sz w:val="22"/>
          <w:szCs w:val="22"/>
        </w:rPr>
        <w:t xml:space="preserve"> </w:t>
      </w:r>
      <w:r w:rsidR="007A677C" w:rsidRPr="0028088D">
        <w:rPr>
          <w:rStyle w:val="Lbjegyzet-hivatkozs"/>
          <w:rFonts w:ascii="Cambria" w:hAnsi="Cambria"/>
          <w:sz w:val="22"/>
          <w:szCs w:val="22"/>
        </w:rPr>
        <w:footnoteReference w:id="28"/>
      </w:r>
      <w:r w:rsidR="00D36866" w:rsidRPr="0028088D">
        <w:rPr>
          <w:rFonts w:ascii="Cambria" w:hAnsi="Cambria"/>
          <w:sz w:val="22"/>
          <w:szCs w:val="22"/>
        </w:rPr>
        <w:t xml:space="preserve"> </w:t>
      </w:r>
      <w:r w:rsidR="00D36866" w:rsidRPr="0028088D">
        <w:rPr>
          <w:rStyle w:val="Lbjegyzet-hivatkozs"/>
          <w:rFonts w:ascii="Cambria" w:hAnsi="Cambria"/>
          <w:sz w:val="22"/>
          <w:szCs w:val="22"/>
        </w:rPr>
        <w:footnoteReference w:id="29"/>
      </w:r>
      <w:r w:rsidRPr="0028088D">
        <w:rPr>
          <w:rFonts w:ascii="Cambria" w:hAnsi="Cambria"/>
          <w:sz w:val="22"/>
          <w:szCs w:val="22"/>
        </w:rPr>
        <w:tab/>
      </w:r>
      <w:r w:rsidR="00E1438E" w:rsidRPr="0028088D">
        <w:rPr>
          <w:rFonts w:ascii="Cambria" w:hAnsi="Cambria"/>
          <w:sz w:val="22"/>
          <w:szCs w:val="22"/>
        </w:rPr>
        <w:t xml:space="preserve">Az adózónak az </w:t>
      </w:r>
      <w:r w:rsidR="00563AA7" w:rsidRPr="0028088D">
        <w:rPr>
          <w:rFonts w:ascii="Cambria" w:hAnsi="Cambria"/>
          <w:sz w:val="22"/>
          <w:szCs w:val="22"/>
        </w:rPr>
        <w:t xml:space="preserve">építmény utáni </w:t>
      </w:r>
      <w:r w:rsidR="00E1438E" w:rsidRPr="0028088D">
        <w:rPr>
          <w:rFonts w:ascii="Cambria" w:hAnsi="Cambria"/>
          <w:sz w:val="22"/>
          <w:szCs w:val="22"/>
        </w:rPr>
        <w:t xml:space="preserve">építményadóról az adókötelezettség keletkezését, illetve változását követő tizenöt napon </w:t>
      </w:r>
      <w:r w:rsidR="00C035E1" w:rsidRPr="0028088D">
        <w:rPr>
          <w:rFonts w:ascii="Cambria" w:hAnsi="Cambria"/>
          <w:sz w:val="22"/>
          <w:szCs w:val="22"/>
        </w:rPr>
        <w:t xml:space="preserve">belül </w:t>
      </w:r>
      <w:r w:rsidR="00E1438E" w:rsidRPr="0028088D">
        <w:rPr>
          <w:rFonts w:ascii="Cambria" w:hAnsi="Cambria"/>
          <w:sz w:val="22"/>
          <w:szCs w:val="22"/>
        </w:rPr>
        <w:t xml:space="preserve">kell </w:t>
      </w:r>
      <w:r w:rsidR="007A677C" w:rsidRPr="0028088D">
        <w:rPr>
          <w:rFonts w:ascii="Cambria" w:hAnsi="Cambria"/>
          <w:sz w:val="22"/>
          <w:szCs w:val="22"/>
        </w:rPr>
        <w:t>a</w:t>
      </w:r>
      <w:r w:rsidR="00771B77" w:rsidRPr="0028088D">
        <w:rPr>
          <w:rFonts w:ascii="Cambria" w:hAnsi="Cambria"/>
          <w:sz w:val="22"/>
          <w:szCs w:val="22"/>
        </w:rPr>
        <w:t xml:space="preserve">z E- önkormányzati </w:t>
      </w:r>
      <w:r w:rsidR="007A677C" w:rsidRPr="0028088D">
        <w:rPr>
          <w:rFonts w:ascii="Cambria" w:hAnsi="Cambria"/>
          <w:sz w:val="22"/>
          <w:szCs w:val="22"/>
        </w:rPr>
        <w:t xml:space="preserve">portálon </w:t>
      </w:r>
      <w:r w:rsidR="0064450F" w:rsidRPr="0028088D">
        <w:rPr>
          <w:rFonts w:ascii="Cambria" w:hAnsi="Cambria"/>
          <w:sz w:val="22"/>
          <w:szCs w:val="22"/>
        </w:rPr>
        <w:t>(</w:t>
      </w:r>
      <w:hyperlink r:id="rId8" w:history="1">
        <w:r w:rsidR="0064450F" w:rsidRPr="0028088D">
          <w:rPr>
            <w:rStyle w:val="Hiperhivatkozs"/>
            <w:rFonts w:ascii="Cambria" w:hAnsi="Cambria"/>
            <w:sz w:val="22"/>
            <w:szCs w:val="22"/>
          </w:rPr>
          <w:t>https://ohp-20.asp.lgov.hu/nyitolap</w:t>
        </w:r>
      </w:hyperlink>
      <w:r w:rsidR="0064450F" w:rsidRPr="0028088D">
        <w:rPr>
          <w:rFonts w:ascii="Cambria" w:hAnsi="Cambria"/>
          <w:sz w:val="22"/>
          <w:szCs w:val="22"/>
        </w:rPr>
        <w:t xml:space="preserve">) </w:t>
      </w:r>
      <w:r w:rsidR="007A677C" w:rsidRPr="0028088D">
        <w:rPr>
          <w:rFonts w:ascii="Cambria" w:hAnsi="Cambria"/>
          <w:sz w:val="22"/>
          <w:szCs w:val="22"/>
        </w:rPr>
        <w:t>vagy az önkormányzati</w:t>
      </w:r>
      <w:r w:rsidR="00771B77" w:rsidRPr="0028088D">
        <w:rPr>
          <w:rFonts w:ascii="Cambria" w:hAnsi="Cambria"/>
          <w:sz w:val="22"/>
          <w:szCs w:val="22"/>
        </w:rPr>
        <w:t xml:space="preserve"> </w:t>
      </w:r>
      <w:r w:rsidR="007A677C" w:rsidRPr="0028088D">
        <w:rPr>
          <w:rFonts w:ascii="Cambria" w:hAnsi="Cambria"/>
          <w:sz w:val="22"/>
          <w:szCs w:val="22"/>
        </w:rPr>
        <w:t xml:space="preserve">adóhatóság hivatalos elérhetőségén </w:t>
      </w:r>
      <w:r w:rsidR="0064450F" w:rsidRPr="0028088D">
        <w:rPr>
          <w:rFonts w:ascii="Cambria" w:hAnsi="Cambria"/>
          <w:sz w:val="22"/>
          <w:szCs w:val="22"/>
        </w:rPr>
        <w:t>(</w:t>
      </w:r>
      <w:hyperlink r:id="rId9" w:history="1">
        <w:r w:rsidR="0064450F" w:rsidRPr="0028088D">
          <w:rPr>
            <w:rStyle w:val="Hiperhivatkozs"/>
            <w:rFonts w:ascii="Cambria" w:hAnsi="Cambria"/>
            <w:sz w:val="22"/>
            <w:szCs w:val="22"/>
          </w:rPr>
          <w:t>https://www.eger.hu/hu/adougyek</w:t>
        </w:r>
      </w:hyperlink>
      <w:r w:rsidR="0064450F" w:rsidRPr="0028088D">
        <w:rPr>
          <w:rFonts w:ascii="Cambria" w:hAnsi="Cambria"/>
          <w:sz w:val="22"/>
          <w:szCs w:val="22"/>
        </w:rPr>
        <w:t xml:space="preserve">) </w:t>
      </w:r>
      <w:r w:rsidR="007A677C" w:rsidRPr="0028088D">
        <w:rPr>
          <w:rFonts w:ascii="Cambria" w:hAnsi="Cambria"/>
          <w:sz w:val="22"/>
          <w:szCs w:val="22"/>
        </w:rPr>
        <w:t>megtalálható</w:t>
      </w:r>
      <w:r w:rsidR="006C4472" w:rsidRPr="0028088D">
        <w:rPr>
          <w:rFonts w:ascii="Cambria" w:hAnsi="Cambria"/>
          <w:sz w:val="22"/>
          <w:szCs w:val="22"/>
        </w:rPr>
        <w:t xml:space="preserve"> </w:t>
      </w:r>
      <w:r w:rsidR="00E1438E" w:rsidRPr="0028088D">
        <w:rPr>
          <w:rFonts w:ascii="Cambria" w:hAnsi="Cambria"/>
          <w:spacing w:val="-2"/>
          <w:sz w:val="22"/>
          <w:szCs w:val="22"/>
        </w:rPr>
        <w:t xml:space="preserve">nyomtatványon a </w:t>
      </w:r>
      <w:r w:rsidR="00E1438E" w:rsidRPr="0028088D">
        <w:rPr>
          <w:rFonts w:ascii="Cambria" w:hAnsi="Cambria"/>
          <w:sz w:val="22"/>
          <w:szCs w:val="22"/>
        </w:rPr>
        <w:t xml:space="preserve">jogszabályokban előírt formában és módon adatbejelentését teljesítenie. </w:t>
      </w:r>
    </w:p>
    <w:p w14:paraId="1688D96B" w14:textId="77777777" w:rsidR="00CE4DA6" w:rsidRPr="0028088D" w:rsidRDefault="00CE4DA6" w:rsidP="007C24A3">
      <w:pPr>
        <w:autoSpaceDE w:val="0"/>
        <w:ind w:left="709" w:hanging="709"/>
        <w:jc w:val="both"/>
        <w:rPr>
          <w:rFonts w:ascii="Cambria" w:hAnsi="Cambria"/>
          <w:spacing w:val="-2"/>
          <w:sz w:val="22"/>
          <w:szCs w:val="22"/>
        </w:rPr>
      </w:pPr>
      <w:r w:rsidRPr="0028088D">
        <w:rPr>
          <w:rFonts w:ascii="Cambria" w:hAnsi="Cambria"/>
          <w:spacing w:val="-2"/>
          <w:sz w:val="22"/>
          <w:szCs w:val="22"/>
        </w:rPr>
        <w:t>(2)</w:t>
      </w:r>
      <w:r w:rsidRPr="0028088D">
        <w:rPr>
          <w:rFonts w:ascii="Cambria" w:hAnsi="Cambria"/>
          <w:spacing w:val="-2"/>
          <w:sz w:val="22"/>
          <w:szCs w:val="22"/>
        </w:rPr>
        <w:tab/>
      </w:r>
    </w:p>
    <w:p w14:paraId="1B09A32F" w14:textId="77777777" w:rsidR="00CE4DA6"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(3)</w:t>
      </w:r>
      <w:r w:rsidR="00EC0FAE" w:rsidRPr="0028088D">
        <w:rPr>
          <w:rFonts w:ascii="Cambria" w:hAnsi="Cambria"/>
          <w:sz w:val="22"/>
          <w:szCs w:val="22"/>
        </w:rPr>
        <w:t xml:space="preserve"> </w:t>
      </w:r>
      <w:r w:rsidRPr="0028088D">
        <w:rPr>
          <w:rStyle w:val="Lbjegyzet-karakterek"/>
          <w:rFonts w:ascii="Cambria" w:hAnsi="Cambria"/>
          <w:sz w:val="22"/>
          <w:szCs w:val="22"/>
        </w:rPr>
        <w:footnoteReference w:id="30"/>
      </w:r>
      <w:r w:rsidR="00EC0FAE" w:rsidRPr="0028088D">
        <w:rPr>
          <w:rFonts w:ascii="Cambria" w:hAnsi="Cambria"/>
          <w:sz w:val="22"/>
          <w:szCs w:val="22"/>
        </w:rPr>
        <w:t xml:space="preserve"> </w:t>
      </w:r>
    </w:p>
    <w:p w14:paraId="5BC5F639" w14:textId="77777777" w:rsidR="00E92EEA" w:rsidRPr="0028088D" w:rsidRDefault="00E92EEA">
      <w:pPr>
        <w:autoSpaceDE w:val="0"/>
        <w:ind w:left="1410"/>
        <w:jc w:val="both"/>
        <w:rPr>
          <w:rFonts w:ascii="Cambria" w:hAnsi="Cambria"/>
          <w:sz w:val="22"/>
          <w:szCs w:val="22"/>
        </w:rPr>
      </w:pPr>
    </w:p>
    <w:p w14:paraId="5483D2BB" w14:textId="77777777" w:rsidR="00CE4DA6" w:rsidRPr="0028088D" w:rsidRDefault="00CE4DA6" w:rsidP="00A11232">
      <w:pPr>
        <w:pStyle w:val="Szvegtrzs"/>
        <w:ind w:left="360"/>
        <w:jc w:val="center"/>
        <w:outlineLvl w:val="0"/>
        <w:rPr>
          <w:rFonts w:ascii="Cambria" w:hAnsi="Cambria"/>
          <w:b/>
          <w:bCs/>
          <w:sz w:val="22"/>
          <w:szCs w:val="22"/>
        </w:rPr>
      </w:pPr>
      <w:r w:rsidRPr="0028088D">
        <w:rPr>
          <w:rFonts w:ascii="Cambria" w:hAnsi="Cambria"/>
          <w:b/>
          <w:bCs/>
          <w:sz w:val="22"/>
          <w:szCs w:val="22"/>
        </w:rPr>
        <w:lastRenderedPageBreak/>
        <w:t>7. Adóbefizetésre vonatkozó rendelkezések</w:t>
      </w:r>
    </w:p>
    <w:p w14:paraId="60382A98" w14:textId="77777777" w:rsidR="00CE4DA6" w:rsidRPr="0028088D" w:rsidRDefault="00CE4DA6">
      <w:pPr>
        <w:ind w:left="705" w:hanging="705"/>
        <w:jc w:val="center"/>
        <w:rPr>
          <w:rFonts w:ascii="Cambria" w:hAnsi="Cambria"/>
          <w:b/>
          <w:bCs/>
          <w:sz w:val="22"/>
          <w:szCs w:val="22"/>
        </w:rPr>
      </w:pPr>
    </w:p>
    <w:p w14:paraId="65C7012D" w14:textId="77777777" w:rsidR="005C59C8" w:rsidRPr="0028088D" w:rsidRDefault="00CE4DA6" w:rsidP="007C24A3">
      <w:pPr>
        <w:pStyle w:val="Szvegtrzs21"/>
        <w:ind w:left="709" w:hanging="709"/>
        <w:rPr>
          <w:rFonts w:ascii="Cambria" w:hAnsi="Cambria"/>
          <w:color w:val="auto"/>
          <w:sz w:val="22"/>
          <w:szCs w:val="22"/>
        </w:rPr>
      </w:pPr>
      <w:r w:rsidRPr="0028088D">
        <w:rPr>
          <w:rFonts w:ascii="Cambria" w:hAnsi="Cambria"/>
          <w:color w:val="auto"/>
          <w:sz w:val="22"/>
          <w:szCs w:val="22"/>
        </w:rPr>
        <w:t>8. §</w:t>
      </w:r>
      <w:r w:rsidR="00493EA7" w:rsidRPr="0028088D">
        <w:rPr>
          <w:rFonts w:ascii="Cambria" w:hAnsi="Cambria"/>
          <w:color w:val="auto"/>
          <w:sz w:val="22"/>
          <w:szCs w:val="22"/>
        </w:rPr>
        <w:t xml:space="preserve"> </w:t>
      </w:r>
      <w:r w:rsidR="00493EA7" w:rsidRPr="0028088D">
        <w:rPr>
          <w:rStyle w:val="Lbjegyzet-hivatkozs"/>
          <w:rFonts w:ascii="Cambria" w:hAnsi="Cambria"/>
          <w:color w:val="auto"/>
          <w:sz w:val="22"/>
          <w:szCs w:val="22"/>
        </w:rPr>
        <w:footnoteReference w:id="31"/>
      </w:r>
      <w:r w:rsidRPr="0028088D">
        <w:rPr>
          <w:rFonts w:ascii="Cambria" w:hAnsi="Cambria"/>
          <w:color w:val="auto"/>
          <w:sz w:val="22"/>
          <w:szCs w:val="22"/>
        </w:rPr>
        <w:tab/>
        <w:t>(1)</w:t>
      </w:r>
      <w:r w:rsidRPr="0028088D">
        <w:rPr>
          <w:rFonts w:ascii="Cambria" w:hAnsi="Cambria"/>
          <w:color w:val="auto"/>
          <w:sz w:val="22"/>
          <w:szCs w:val="22"/>
        </w:rPr>
        <w:tab/>
        <w:t xml:space="preserve">Eger Megyei Jogú Város illetékességi területén lévő </w:t>
      </w:r>
      <w:r w:rsidR="00DC126B" w:rsidRPr="0028088D">
        <w:rPr>
          <w:rFonts w:ascii="Cambria" w:hAnsi="Cambria"/>
          <w:color w:val="auto"/>
          <w:sz w:val="22"/>
          <w:szCs w:val="22"/>
        </w:rPr>
        <w:t xml:space="preserve">építmény </w:t>
      </w:r>
      <w:r w:rsidRPr="0028088D">
        <w:rPr>
          <w:rFonts w:ascii="Cambria" w:hAnsi="Cambria"/>
          <w:color w:val="auto"/>
          <w:sz w:val="22"/>
          <w:szCs w:val="22"/>
        </w:rPr>
        <w:t xml:space="preserve">után </w:t>
      </w:r>
      <w:r w:rsidR="00563AA7" w:rsidRPr="0028088D">
        <w:rPr>
          <w:rFonts w:ascii="Cambria" w:hAnsi="Cambria"/>
          <w:color w:val="auto"/>
          <w:sz w:val="22"/>
          <w:szCs w:val="22"/>
        </w:rPr>
        <w:t xml:space="preserve">fizetendő </w:t>
      </w:r>
      <w:r w:rsidRPr="0028088D">
        <w:rPr>
          <w:rFonts w:ascii="Cambria" w:hAnsi="Cambria"/>
          <w:color w:val="auto"/>
          <w:sz w:val="22"/>
          <w:szCs w:val="22"/>
        </w:rPr>
        <w:t xml:space="preserve">építményadót az adózás rendjéről szóló </w:t>
      </w:r>
      <w:r w:rsidR="00204B89" w:rsidRPr="0028088D">
        <w:rPr>
          <w:rFonts w:ascii="Cambria" w:hAnsi="Cambria"/>
          <w:color w:val="auto"/>
          <w:sz w:val="22"/>
          <w:szCs w:val="22"/>
        </w:rPr>
        <w:t xml:space="preserve">2017. évi CL. </w:t>
      </w:r>
      <w:r w:rsidRPr="0028088D">
        <w:rPr>
          <w:rFonts w:ascii="Cambria" w:hAnsi="Cambria"/>
          <w:color w:val="auto"/>
          <w:sz w:val="22"/>
          <w:szCs w:val="22"/>
        </w:rPr>
        <w:t>törvény által meghatározott módon és határidőben Eger Megyei Jogú Város Önkormányzatának Építményadó Számlájára (12033007-00102883-01800005) kell teljesíteni.</w:t>
      </w:r>
    </w:p>
    <w:p w14:paraId="1E851422" w14:textId="77777777" w:rsidR="00DC126B" w:rsidRPr="0028088D" w:rsidRDefault="00DC126B" w:rsidP="007C24A3">
      <w:pPr>
        <w:pStyle w:val="Szvegtrzs21"/>
        <w:ind w:left="709" w:hanging="709"/>
        <w:rPr>
          <w:rFonts w:ascii="Cambria" w:hAnsi="Cambria"/>
          <w:color w:val="auto"/>
          <w:sz w:val="22"/>
          <w:szCs w:val="22"/>
        </w:rPr>
      </w:pPr>
    </w:p>
    <w:p w14:paraId="72622EB2" w14:textId="77777777" w:rsidR="00DC126B" w:rsidRPr="0028088D" w:rsidRDefault="00DC126B" w:rsidP="007C24A3">
      <w:pPr>
        <w:pStyle w:val="Szvegtrzs21"/>
        <w:ind w:left="709" w:hanging="709"/>
        <w:rPr>
          <w:rFonts w:ascii="Cambria" w:hAnsi="Cambria"/>
          <w:color w:val="auto"/>
          <w:sz w:val="22"/>
          <w:szCs w:val="22"/>
        </w:rPr>
      </w:pPr>
      <w:r w:rsidRPr="0028088D">
        <w:rPr>
          <w:rFonts w:ascii="Cambria" w:hAnsi="Cambria"/>
          <w:color w:val="auto"/>
          <w:sz w:val="22"/>
          <w:szCs w:val="22"/>
        </w:rPr>
        <w:tab/>
        <w:t xml:space="preserve">(2) Az adózó az építményadót, a naptári évben </w:t>
      </w:r>
      <w:proofErr w:type="spellStart"/>
      <w:r w:rsidRPr="0028088D">
        <w:rPr>
          <w:rFonts w:ascii="Cambria" w:hAnsi="Cambria"/>
          <w:color w:val="auto"/>
          <w:sz w:val="22"/>
          <w:szCs w:val="22"/>
        </w:rPr>
        <w:t>félévente</w:t>
      </w:r>
      <w:proofErr w:type="spellEnd"/>
      <w:r w:rsidRPr="0028088D">
        <w:rPr>
          <w:rFonts w:ascii="Cambria" w:hAnsi="Cambria"/>
          <w:color w:val="auto"/>
          <w:sz w:val="22"/>
          <w:szCs w:val="22"/>
        </w:rPr>
        <w:t>, két egyenlő részletben - végrehajtható okirat alapján - március hónap tizenötödik napjáig, valamint szeptember hónap tizenötödik napjáig fizeti meg.</w:t>
      </w:r>
    </w:p>
    <w:p w14:paraId="3BA65468" w14:textId="77777777" w:rsidR="00DC126B" w:rsidRPr="0028088D" w:rsidRDefault="00DC126B" w:rsidP="007C24A3">
      <w:pPr>
        <w:pStyle w:val="Szvegtrzs21"/>
        <w:ind w:left="709" w:hanging="709"/>
        <w:rPr>
          <w:rFonts w:ascii="Cambria" w:hAnsi="Cambria"/>
          <w:color w:val="auto"/>
          <w:sz w:val="22"/>
          <w:szCs w:val="22"/>
        </w:rPr>
      </w:pPr>
    </w:p>
    <w:p w14:paraId="7700E96D" w14:textId="77777777" w:rsidR="00204B89" w:rsidRPr="0028088D" w:rsidRDefault="00CE4DA6" w:rsidP="007C24A3">
      <w:pPr>
        <w:autoSpaceDE w:val="0"/>
        <w:ind w:left="709" w:hanging="709"/>
        <w:jc w:val="both"/>
        <w:rPr>
          <w:rFonts w:ascii="Cambria" w:hAnsi="Cambria"/>
          <w:sz w:val="22"/>
          <w:szCs w:val="22"/>
        </w:rPr>
      </w:pPr>
      <w:r w:rsidRPr="0028088D">
        <w:rPr>
          <w:rFonts w:ascii="Cambria" w:hAnsi="Cambria"/>
          <w:sz w:val="22"/>
          <w:szCs w:val="22"/>
        </w:rPr>
        <w:t>(</w:t>
      </w:r>
      <w:r w:rsidR="00DC126B" w:rsidRPr="0028088D">
        <w:rPr>
          <w:rFonts w:ascii="Cambria" w:hAnsi="Cambria"/>
          <w:sz w:val="22"/>
          <w:szCs w:val="22"/>
        </w:rPr>
        <w:t>3</w:t>
      </w:r>
      <w:r w:rsidRPr="0028088D">
        <w:rPr>
          <w:rFonts w:ascii="Cambria" w:hAnsi="Cambria"/>
          <w:sz w:val="22"/>
          <w:szCs w:val="22"/>
        </w:rPr>
        <w:t>)</w:t>
      </w:r>
      <w:r w:rsidR="007A677C" w:rsidRPr="0028088D">
        <w:rPr>
          <w:rFonts w:ascii="Cambria" w:hAnsi="Cambria"/>
          <w:sz w:val="22"/>
          <w:szCs w:val="22"/>
        </w:rPr>
        <w:t xml:space="preserve"> </w:t>
      </w:r>
      <w:r w:rsidR="007A677C" w:rsidRPr="0028088D">
        <w:rPr>
          <w:rStyle w:val="Lbjegyzet-hivatkozs"/>
          <w:rFonts w:ascii="Cambria" w:hAnsi="Cambria"/>
          <w:sz w:val="22"/>
          <w:szCs w:val="22"/>
        </w:rPr>
        <w:footnoteReference w:id="32"/>
      </w:r>
      <w:r w:rsidRPr="0028088D">
        <w:rPr>
          <w:rFonts w:ascii="Cambria" w:hAnsi="Cambria"/>
          <w:sz w:val="22"/>
          <w:szCs w:val="22"/>
        </w:rPr>
        <w:tab/>
      </w:r>
      <w:r w:rsidR="00204B89" w:rsidRPr="0028088D">
        <w:rPr>
          <w:rFonts w:ascii="Cambria" w:hAnsi="Cambria"/>
          <w:sz w:val="22"/>
          <w:szCs w:val="22"/>
        </w:rPr>
        <w:t xml:space="preserve">Az adózó a befizetési kötelezettséget csoportos beszedési megbízással, terminál útján történő bankkártyás fizetéssel (POS), illetve internetes felületen bankkártyás </w:t>
      </w:r>
      <w:r w:rsidR="007A677C" w:rsidRPr="0028088D">
        <w:rPr>
          <w:rFonts w:ascii="Cambria" w:hAnsi="Cambria"/>
          <w:sz w:val="22"/>
          <w:szCs w:val="22"/>
        </w:rPr>
        <w:t xml:space="preserve">(VPOS, EFER) vagy AFR </w:t>
      </w:r>
      <w:r w:rsidR="00204B89" w:rsidRPr="0028088D">
        <w:rPr>
          <w:rFonts w:ascii="Cambria" w:hAnsi="Cambria"/>
          <w:sz w:val="22"/>
          <w:szCs w:val="22"/>
        </w:rPr>
        <w:t>fizetéssel is teljesítheti.</w:t>
      </w:r>
    </w:p>
    <w:p w14:paraId="7907FE05" w14:textId="77777777" w:rsidR="002D47DE" w:rsidRPr="0028088D" w:rsidRDefault="002D47DE">
      <w:pPr>
        <w:pStyle w:val="Szvegtrzs"/>
        <w:jc w:val="center"/>
        <w:rPr>
          <w:rFonts w:ascii="Cambria" w:hAnsi="Cambria"/>
          <w:b/>
          <w:color w:val="000000"/>
          <w:sz w:val="22"/>
          <w:szCs w:val="22"/>
        </w:rPr>
      </w:pPr>
    </w:p>
    <w:p w14:paraId="42A8F6BC" w14:textId="77777777" w:rsidR="00CE4DA6" w:rsidRPr="0028088D" w:rsidRDefault="00CE4DA6" w:rsidP="00A11232">
      <w:pPr>
        <w:pStyle w:val="Szvegtrzs"/>
        <w:jc w:val="center"/>
        <w:outlineLvl w:val="0"/>
        <w:rPr>
          <w:rFonts w:ascii="Cambria" w:hAnsi="Cambria"/>
          <w:color w:val="000000"/>
          <w:sz w:val="22"/>
          <w:szCs w:val="22"/>
        </w:rPr>
      </w:pPr>
      <w:r w:rsidRPr="0028088D">
        <w:rPr>
          <w:rFonts w:ascii="Cambria" w:hAnsi="Cambria"/>
          <w:b/>
          <w:color w:val="000000"/>
          <w:sz w:val="22"/>
          <w:szCs w:val="22"/>
        </w:rPr>
        <w:t>III. Fejezet</w:t>
      </w:r>
    </w:p>
    <w:p w14:paraId="670E59F2" w14:textId="77777777" w:rsidR="00CE4DA6" w:rsidRPr="0028088D" w:rsidRDefault="00CE4DA6">
      <w:pPr>
        <w:pStyle w:val="Szvegtrzs"/>
        <w:jc w:val="center"/>
        <w:rPr>
          <w:rFonts w:ascii="Cambria" w:hAnsi="Cambria"/>
          <w:color w:val="000000"/>
          <w:sz w:val="22"/>
          <w:szCs w:val="22"/>
        </w:rPr>
      </w:pPr>
    </w:p>
    <w:p w14:paraId="2C9D75FA" w14:textId="77777777" w:rsidR="00CE4DA6" w:rsidRPr="0028088D" w:rsidRDefault="00CE4DA6" w:rsidP="00A11232">
      <w:pPr>
        <w:pStyle w:val="Szvegtrzs"/>
        <w:jc w:val="center"/>
        <w:outlineLvl w:val="0"/>
        <w:rPr>
          <w:rFonts w:ascii="Cambria" w:hAnsi="Cambria"/>
          <w:color w:val="000000"/>
          <w:sz w:val="22"/>
          <w:szCs w:val="22"/>
        </w:rPr>
      </w:pPr>
      <w:r w:rsidRPr="0028088D">
        <w:rPr>
          <w:rFonts w:ascii="Cambria" w:hAnsi="Cambria"/>
          <w:b/>
          <w:bCs/>
          <w:color w:val="000000"/>
          <w:sz w:val="22"/>
          <w:szCs w:val="22"/>
        </w:rPr>
        <w:t>A telekadóra vonatkozó különös rendelkezések</w:t>
      </w:r>
      <w:r w:rsidR="000D778D" w:rsidRPr="0028088D">
        <w:rPr>
          <w:rStyle w:val="Lbjegyzet-hivatkozs"/>
          <w:rFonts w:ascii="Cambria" w:hAnsi="Cambria"/>
          <w:b/>
          <w:bCs/>
          <w:color w:val="000000"/>
          <w:sz w:val="22"/>
          <w:szCs w:val="22"/>
        </w:rPr>
        <w:footnoteReference w:id="33"/>
      </w:r>
    </w:p>
    <w:p w14:paraId="33C0852F" w14:textId="77777777" w:rsidR="0028088D" w:rsidRDefault="0028088D" w:rsidP="00A11232">
      <w:pPr>
        <w:pStyle w:val="Szvegtrzs"/>
        <w:jc w:val="center"/>
        <w:outlineLvl w:val="0"/>
        <w:rPr>
          <w:rFonts w:ascii="Cambria" w:hAnsi="Cambria"/>
          <w:b/>
          <w:sz w:val="22"/>
          <w:szCs w:val="22"/>
        </w:rPr>
      </w:pPr>
    </w:p>
    <w:p w14:paraId="2FC3C23A" w14:textId="52A58A89" w:rsidR="00CE4DA6" w:rsidRPr="0028088D" w:rsidRDefault="00CE4DA6" w:rsidP="00A11232">
      <w:pPr>
        <w:pStyle w:val="Szvegtrzs"/>
        <w:jc w:val="center"/>
        <w:outlineLvl w:val="0"/>
        <w:rPr>
          <w:rFonts w:ascii="Cambria" w:hAnsi="Cambria"/>
          <w:b/>
          <w:sz w:val="22"/>
          <w:szCs w:val="22"/>
        </w:rPr>
      </w:pPr>
      <w:r w:rsidRPr="0028088D">
        <w:rPr>
          <w:rFonts w:ascii="Cambria" w:hAnsi="Cambria"/>
          <w:b/>
          <w:sz w:val="22"/>
          <w:szCs w:val="22"/>
        </w:rPr>
        <w:t>IV. Fejezet</w:t>
      </w:r>
    </w:p>
    <w:p w14:paraId="03FEECB6" w14:textId="77777777" w:rsidR="00CE4DA6" w:rsidRPr="0028088D" w:rsidRDefault="00CE4DA6">
      <w:pPr>
        <w:pStyle w:val="Szvegtrzs"/>
        <w:jc w:val="center"/>
        <w:rPr>
          <w:rFonts w:ascii="Cambria" w:hAnsi="Cambria"/>
          <w:b/>
          <w:sz w:val="22"/>
          <w:szCs w:val="22"/>
        </w:rPr>
      </w:pPr>
    </w:p>
    <w:p w14:paraId="65CBBA16" w14:textId="77777777" w:rsidR="00CE4DA6" w:rsidRPr="0028088D" w:rsidRDefault="00CE4DA6" w:rsidP="00A11232">
      <w:pPr>
        <w:ind w:left="705" w:hanging="705"/>
        <w:jc w:val="center"/>
        <w:outlineLvl w:val="0"/>
        <w:rPr>
          <w:rFonts w:ascii="Cambria" w:hAnsi="Cambria"/>
          <w:sz w:val="22"/>
          <w:szCs w:val="22"/>
        </w:rPr>
      </w:pPr>
      <w:r w:rsidRPr="0028088D">
        <w:rPr>
          <w:rFonts w:ascii="Cambria" w:hAnsi="Cambria"/>
          <w:b/>
          <w:bCs/>
          <w:sz w:val="22"/>
          <w:szCs w:val="22"/>
        </w:rPr>
        <w:t>Hatósági adatszolgáltatás</w:t>
      </w:r>
      <w:r w:rsidR="00771B77" w:rsidRPr="0028088D">
        <w:rPr>
          <w:rFonts w:ascii="Cambria" w:hAnsi="Cambria"/>
          <w:b/>
          <w:bCs/>
          <w:sz w:val="22"/>
          <w:szCs w:val="22"/>
        </w:rPr>
        <w:t xml:space="preserve"> </w:t>
      </w:r>
      <w:r w:rsidR="00D36866" w:rsidRPr="0028088D">
        <w:rPr>
          <w:rStyle w:val="Lbjegyzet-hivatkozs"/>
          <w:rFonts w:ascii="Cambria" w:hAnsi="Cambria"/>
          <w:b/>
          <w:bCs/>
          <w:sz w:val="22"/>
          <w:szCs w:val="22"/>
        </w:rPr>
        <w:footnoteReference w:id="34"/>
      </w:r>
    </w:p>
    <w:p w14:paraId="5F730662" w14:textId="63691DB5" w:rsidR="00774894" w:rsidRPr="0028088D" w:rsidRDefault="00CE4DA6" w:rsidP="00FB179E">
      <w:pPr>
        <w:autoSpaceDE w:val="0"/>
        <w:jc w:val="both"/>
        <w:rPr>
          <w:rFonts w:ascii="Cambria" w:hAnsi="Cambria"/>
          <w:color w:val="FF0000"/>
          <w:sz w:val="22"/>
          <w:szCs w:val="22"/>
        </w:rPr>
      </w:pPr>
      <w:r w:rsidRPr="0028088D">
        <w:rPr>
          <w:rFonts w:ascii="Cambria" w:hAnsi="Cambria"/>
          <w:color w:val="FF0000"/>
          <w:sz w:val="22"/>
          <w:szCs w:val="22"/>
        </w:rPr>
        <w:t xml:space="preserve"> </w:t>
      </w:r>
    </w:p>
    <w:p w14:paraId="65820A0F" w14:textId="77777777" w:rsidR="00774894" w:rsidRPr="0028088D" w:rsidRDefault="00774894" w:rsidP="00FB179E">
      <w:pPr>
        <w:autoSpaceDE w:val="0"/>
        <w:jc w:val="both"/>
        <w:rPr>
          <w:rFonts w:ascii="Cambria" w:hAnsi="Cambria"/>
          <w:b/>
          <w:color w:val="FF0000"/>
          <w:sz w:val="22"/>
          <w:szCs w:val="22"/>
        </w:rPr>
      </w:pPr>
    </w:p>
    <w:p w14:paraId="74C02AA8" w14:textId="77777777" w:rsidR="00CE4DA6" w:rsidRPr="0028088D" w:rsidRDefault="00CE4DA6" w:rsidP="00A11232">
      <w:pPr>
        <w:pStyle w:val="Szvegtrzs"/>
        <w:jc w:val="center"/>
        <w:outlineLvl w:val="0"/>
        <w:rPr>
          <w:rFonts w:ascii="Cambria" w:hAnsi="Cambria"/>
          <w:b/>
          <w:color w:val="000000"/>
          <w:sz w:val="22"/>
          <w:szCs w:val="22"/>
        </w:rPr>
      </w:pPr>
      <w:r w:rsidRPr="0028088D">
        <w:rPr>
          <w:rFonts w:ascii="Cambria" w:hAnsi="Cambria"/>
          <w:b/>
          <w:color w:val="000000"/>
          <w:sz w:val="22"/>
          <w:szCs w:val="22"/>
        </w:rPr>
        <w:t>V. Fejezet</w:t>
      </w:r>
    </w:p>
    <w:p w14:paraId="0B3153BD" w14:textId="77777777" w:rsidR="00CE4DA6" w:rsidRPr="0028088D" w:rsidRDefault="00CE4DA6">
      <w:pPr>
        <w:pStyle w:val="Szvegtrzs"/>
        <w:jc w:val="center"/>
        <w:rPr>
          <w:rFonts w:ascii="Cambria" w:hAnsi="Cambria"/>
          <w:b/>
          <w:color w:val="000000"/>
          <w:sz w:val="22"/>
          <w:szCs w:val="22"/>
        </w:rPr>
      </w:pPr>
    </w:p>
    <w:p w14:paraId="7E6631EE" w14:textId="77777777" w:rsidR="00CE4DA6" w:rsidRPr="0028088D" w:rsidRDefault="00CE4DA6" w:rsidP="00A11232">
      <w:pPr>
        <w:pStyle w:val="Szvegtrzs"/>
        <w:ind w:left="360"/>
        <w:jc w:val="center"/>
        <w:outlineLvl w:val="0"/>
        <w:rPr>
          <w:rFonts w:ascii="Cambria" w:hAnsi="Cambria"/>
          <w:color w:val="000000"/>
          <w:sz w:val="22"/>
          <w:szCs w:val="22"/>
        </w:rPr>
      </w:pPr>
      <w:r w:rsidRPr="0028088D">
        <w:rPr>
          <w:rFonts w:ascii="Cambria" w:hAnsi="Cambria"/>
          <w:b/>
          <w:bCs/>
          <w:color w:val="000000"/>
          <w:sz w:val="22"/>
          <w:szCs w:val="22"/>
        </w:rPr>
        <w:t>Hatályba léptető, záró rendelkezések</w:t>
      </w:r>
    </w:p>
    <w:p w14:paraId="3196611C" w14:textId="77777777" w:rsidR="00CE4DA6" w:rsidRPr="0028088D" w:rsidRDefault="00CE4DA6">
      <w:pPr>
        <w:pStyle w:val="Szvegtrzs"/>
        <w:ind w:left="360"/>
        <w:rPr>
          <w:rFonts w:ascii="Cambria" w:hAnsi="Cambria"/>
          <w:color w:val="000000"/>
          <w:sz w:val="22"/>
          <w:szCs w:val="22"/>
        </w:rPr>
      </w:pPr>
    </w:p>
    <w:p w14:paraId="71184D81" w14:textId="1558491A" w:rsidR="00CE4DA6" w:rsidRPr="0028088D" w:rsidRDefault="00CE4DA6" w:rsidP="007C24A3">
      <w:pPr>
        <w:pStyle w:val="Szvegtrzs"/>
        <w:ind w:left="567" w:hanging="567"/>
        <w:rPr>
          <w:rFonts w:ascii="Cambria" w:hAnsi="Cambria"/>
          <w:color w:val="000000"/>
          <w:sz w:val="22"/>
          <w:szCs w:val="22"/>
        </w:rPr>
      </w:pPr>
      <w:r w:rsidRPr="0028088D">
        <w:rPr>
          <w:rFonts w:ascii="Cambria" w:hAnsi="Cambria"/>
          <w:color w:val="000000"/>
          <w:sz w:val="22"/>
          <w:szCs w:val="22"/>
        </w:rPr>
        <w:t>16. §</w:t>
      </w:r>
      <w:r w:rsidRPr="0028088D">
        <w:rPr>
          <w:rFonts w:ascii="Cambria" w:hAnsi="Cambria"/>
          <w:color w:val="000000"/>
          <w:sz w:val="22"/>
          <w:szCs w:val="22"/>
        </w:rPr>
        <w:tab/>
        <w:t>(1)</w:t>
      </w:r>
      <w:r w:rsidRPr="0028088D">
        <w:rPr>
          <w:rFonts w:ascii="Cambria" w:hAnsi="Cambria"/>
          <w:color w:val="000000"/>
          <w:sz w:val="22"/>
          <w:szCs w:val="22"/>
        </w:rPr>
        <w:tab/>
        <w:t>Ez a rendelet 2013. január 1. napján lép hatályba.</w:t>
      </w:r>
    </w:p>
    <w:p w14:paraId="4C624200" w14:textId="48CEA16A" w:rsidR="00CE4DA6" w:rsidRPr="0028088D" w:rsidRDefault="00547A3F" w:rsidP="007C24A3">
      <w:pPr>
        <w:pStyle w:val="Szvegtrzs"/>
        <w:ind w:left="567" w:hanging="567"/>
        <w:rPr>
          <w:rFonts w:ascii="Cambria" w:hAnsi="Cambria"/>
          <w:color w:val="000000"/>
          <w:sz w:val="22"/>
          <w:szCs w:val="22"/>
        </w:rPr>
      </w:pPr>
      <w:r w:rsidRPr="0028088D">
        <w:rPr>
          <w:rFonts w:ascii="Cambria" w:hAnsi="Cambria"/>
          <w:color w:val="000000"/>
          <w:sz w:val="22"/>
          <w:szCs w:val="22"/>
        </w:rPr>
        <w:tab/>
      </w:r>
    </w:p>
    <w:p w14:paraId="708AE8D1" w14:textId="77777777" w:rsidR="00CE4DA6" w:rsidRPr="0028088D" w:rsidRDefault="00CE4DA6" w:rsidP="007C24A3">
      <w:pPr>
        <w:pStyle w:val="Szvegtrzs"/>
        <w:ind w:left="567"/>
        <w:rPr>
          <w:rFonts w:ascii="Cambria" w:hAnsi="Cambria"/>
          <w:color w:val="000000"/>
          <w:sz w:val="22"/>
          <w:szCs w:val="22"/>
        </w:rPr>
      </w:pPr>
      <w:r w:rsidRPr="0028088D">
        <w:rPr>
          <w:rFonts w:ascii="Cambria" w:hAnsi="Cambria"/>
          <w:color w:val="000000"/>
          <w:sz w:val="22"/>
          <w:szCs w:val="22"/>
        </w:rPr>
        <w:t>(2)</w:t>
      </w:r>
      <w:r w:rsidRPr="0028088D">
        <w:rPr>
          <w:rFonts w:ascii="Cambria" w:hAnsi="Cambria"/>
          <w:color w:val="000000"/>
          <w:sz w:val="22"/>
          <w:szCs w:val="22"/>
        </w:rPr>
        <w:tab/>
        <w:t xml:space="preserve">E rendelet kihirdetésével egyidejűleg hatályon kívül kerül Eger Megyei Jogú Város Önkormányzata Közgyűlésének az ingatlanokat terhelő építmény és telekadóról szóló 56/2011. (XII.23.) önkormányzati rendelete.  </w:t>
      </w:r>
    </w:p>
    <w:p w14:paraId="1C128C92" w14:textId="77777777" w:rsidR="00E44D56" w:rsidRPr="0028088D" w:rsidRDefault="00E44D56">
      <w:pPr>
        <w:pStyle w:val="Szvegtrzs"/>
        <w:ind w:left="360"/>
        <w:rPr>
          <w:rFonts w:ascii="Cambria" w:hAnsi="Cambria"/>
          <w:color w:val="000000"/>
          <w:sz w:val="22"/>
          <w:szCs w:val="22"/>
        </w:rPr>
      </w:pPr>
    </w:p>
    <w:p w14:paraId="0EA76D39" w14:textId="77777777" w:rsidR="00CE4DA6" w:rsidRPr="0028088D" w:rsidRDefault="00CE4DA6">
      <w:pPr>
        <w:pStyle w:val="Szvegtrzs"/>
        <w:ind w:left="360" w:firstLine="348"/>
        <w:rPr>
          <w:rFonts w:ascii="Cambria" w:hAnsi="Cambria"/>
          <w:b/>
          <w:color w:val="000000"/>
          <w:sz w:val="22"/>
          <w:szCs w:val="22"/>
        </w:rPr>
      </w:pPr>
      <w:r w:rsidRPr="0028088D">
        <w:rPr>
          <w:rFonts w:ascii="Cambria" w:hAnsi="Cambria"/>
          <w:color w:val="000000"/>
          <w:sz w:val="22"/>
          <w:szCs w:val="22"/>
        </w:rPr>
        <w:tab/>
      </w:r>
      <w:r w:rsidRPr="0028088D">
        <w:rPr>
          <w:rFonts w:ascii="Cambria" w:hAnsi="Cambria"/>
          <w:color w:val="000000"/>
          <w:sz w:val="22"/>
          <w:szCs w:val="22"/>
        </w:rPr>
        <w:tab/>
        <w:t xml:space="preserve">   </w:t>
      </w:r>
      <w:proofErr w:type="spellStart"/>
      <w:r w:rsidRPr="0028088D">
        <w:rPr>
          <w:rFonts w:ascii="Cambria" w:hAnsi="Cambria"/>
          <w:b/>
          <w:color w:val="000000"/>
          <w:sz w:val="22"/>
          <w:szCs w:val="22"/>
        </w:rPr>
        <w:t>Habis</w:t>
      </w:r>
      <w:proofErr w:type="spellEnd"/>
      <w:r w:rsidRPr="0028088D">
        <w:rPr>
          <w:rFonts w:ascii="Cambria" w:hAnsi="Cambria"/>
          <w:b/>
          <w:color w:val="000000"/>
          <w:sz w:val="22"/>
          <w:szCs w:val="22"/>
        </w:rPr>
        <w:t xml:space="preserve"> László s.k.</w:t>
      </w:r>
      <w:r w:rsidRPr="0028088D">
        <w:rPr>
          <w:rFonts w:ascii="Cambria" w:hAnsi="Cambria"/>
          <w:color w:val="000000"/>
          <w:sz w:val="22"/>
          <w:szCs w:val="22"/>
        </w:rPr>
        <w:tab/>
      </w:r>
      <w:r w:rsidRPr="0028088D">
        <w:rPr>
          <w:rFonts w:ascii="Cambria" w:hAnsi="Cambria"/>
          <w:color w:val="000000"/>
          <w:sz w:val="22"/>
          <w:szCs w:val="22"/>
        </w:rPr>
        <w:tab/>
      </w:r>
      <w:r w:rsidRPr="0028088D">
        <w:rPr>
          <w:rFonts w:ascii="Cambria" w:hAnsi="Cambria"/>
          <w:color w:val="000000"/>
          <w:sz w:val="22"/>
          <w:szCs w:val="22"/>
        </w:rPr>
        <w:tab/>
      </w:r>
      <w:r w:rsidRPr="0028088D">
        <w:rPr>
          <w:rFonts w:ascii="Cambria" w:hAnsi="Cambria"/>
          <w:b/>
          <w:color w:val="000000"/>
          <w:sz w:val="22"/>
          <w:szCs w:val="22"/>
        </w:rPr>
        <w:t>Dr. Kovács Luca s.k.</w:t>
      </w:r>
    </w:p>
    <w:p w14:paraId="4815CF51" w14:textId="70773443" w:rsidR="00CE4DA6" w:rsidRPr="0028088D" w:rsidRDefault="00CE4DA6">
      <w:pPr>
        <w:pStyle w:val="Szvegtrzs"/>
        <w:ind w:left="360" w:firstLine="348"/>
        <w:rPr>
          <w:rFonts w:ascii="Cambria" w:hAnsi="Cambria"/>
          <w:color w:val="000000"/>
          <w:sz w:val="22"/>
          <w:szCs w:val="22"/>
        </w:rPr>
      </w:pPr>
      <w:r w:rsidRPr="0028088D">
        <w:rPr>
          <w:rFonts w:ascii="Cambria" w:hAnsi="Cambria"/>
          <w:color w:val="000000"/>
          <w:sz w:val="22"/>
          <w:szCs w:val="22"/>
        </w:rPr>
        <w:tab/>
      </w:r>
      <w:r w:rsidRPr="0028088D">
        <w:rPr>
          <w:rFonts w:ascii="Cambria" w:hAnsi="Cambria"/>
          <w:color w:val="000000"/>
          <w:sz w:val="22"/>
          <w:szCs w:val="22"/>
        </w:rPr>
        <w:tab/>
        <w:t xml:space="preserve">     Polgármester</w:t>
      </w:r>
      <w:r w:rsidRPr="0028088D">
        <w:rPr>
          <w:rFonts w:ascii="Cambria" w:hAnsi="Cambria"/>
          <w:color w:val="000000"/>
          <w:sz w:val="22"/>
          <w:szCs w:val="22"/>
        </w:rPr>
        <w:tab/>
      </w:r>
      <w:r w:rsidRPr="0028088D">
        <w:rPr>
          <w:rFonts w:ascii="Cambria" w:hAnsi="Cambria"/>
          <w:color w:val="000000"/>
          <w:sz w:val="22"/>
          <w:szCs w:val="22"/>
        </w:rPr>
        <w:tab/>
      </w:r>
      <w:r w:rsidRPr="0028088D">
        <w:rPr>
          <w:rFonts w:ascii="Cambria" w:hAnsi="Cambria"/>
          <w:color w:val="000000"/>
          <w:sz w:val="22"/>
          <w:szCs w:val="22"/>
        </w:rPr>
        <w:tab/>
        <w:t xml:space="preserve">           Jegyző</w:t>
      </w:r>
    </w:p>
    <w:p w14:paraId="6D6F439F" w14:textId="1B73DE47" w:rsidR="000B7E88" w:rsidRPr="0028088D" w:rsidRDefault="000B7E88" w:rsidP="00BB4C34">
      <w:pPr>
        <w:jc w:val="center"/>
        <w:outlineLvl w:val="0"/>
        <w:rPr>
          <w:rFonts w:ascii="Cambria" w:hAnsi="Cambria"/>
          <w:b/>
          <w:sz w:val="22"/>
          <w:szCs w:val="22"/>
        </w:rPr>
      </w:pPr>
    </w:p>
    <w:p w14:paraId="6BD54407" w14:textId="7BC226A0" w:rsidR="0078258C" w:rsidRDefault="0078258C" w:rsidP="00BB4C34">
      <w:pPr>
        <w:jc w:val="center"/>
        <w:outlineLvl w:val="0"/>
        <w:rPr>
          <w:rFonts w:ascii="Cambria" w:hAnsi="Cambria"/>
          <w:b/>
          <w:sz w:val="22"/>
          <w:szCs w:val="22"/>
        </w:rPr>
      </w:pPr>
    </w:p>
    <w:p w14:paraId="6250BE0F" w14:textId="4E98420E" w:rsidR="0028088D" w:rsidRDefault="0028088D" w:rsidP="00BB4C34">
      <w:pPr>
        <w:jc w:val="center"/>
        <w:outlineLvl w:val="0"/>
        <w:rPr>
          <w:rFonts w:ascii="Cambria" w:hAnsi="Cambria"/>
          <w:b/>
          <w:sz w:val="22"/>
          <w:szCs w:val="22"/>
        </w:rPr>
      </w:pPr>
    </w:p>
    <w:p w14:paraId="422AEF8C" w14:textId="0434AD3F" w:rsidR="0028088D" w:rsidRDefault="0028088D" w:rsidP="00BB4C34">
      <w:pPr>
        <w:jc w:val="center"/>
        <w:outlineLvl w:val="0"/>
        <w:rPr>
          <w:rFonts w:ascii="Cambria" w:hAnsi="Cambria"/>
          <w:b/>
          <w:sz w:val="22"/>
          <w:szCs w:val="22"/>
        </w:rPr>
      </w:pPr>
    </w:p>
    <w:p w14:paraId="73E70620" w14:textId="00E2FB54" w:rsidR="0028088D" w:rsidRDefault="0028088D" w:rsidP="00BB4C34">
      <w:pPr>
        <w:jc w:val="center"/>
        <w:outlineLvl w:val="0"/>
        <w:rPr>
          <w:rFonts w:ascii="Cambria" w:hAnsi="Cambria"/>
          <w:b/>
          <w:sz w:val="22"/>
          <w:szCs w:val="22"/>
        </w:rPr>
      </w:pPr>
    </w:p>
    <w:p w14:paraId="1ED0892E" w14:textId="412B5E03" w:rsidR="0028088D" w:rsidRDefault="0028088D" w:rsidP="00BB4C34">
      <w:pPr>
        <w:jc w:val="center"/>
        <w:outlineLvl w:val="0"/>
        <w:rPr>
          <w:rFonts w:ascii="Cambria" w:hAnsi="Cambria"/>
          <w:b/>
          <w:sz w:val="22"/>
          <w:szCs w:val="22"/>
        </w:rPr>
      </w:pPr>
    </w:p>
    <w:p w14:paraId="37C27630" w14:textId="3A3CF08C" w:rsidR="0028088D" w:rsidRDefault="0028088D" w:rsidP="00BB4C34">
      <w:pPr>
        <w:jc w:val="center"/>
        <w:outlineLvl w:val="0"/>
        <w:rPr>
          <w:rFonts w:ascii="Cambria" w:hAnsi="Cambria"/>
          <w:b/>
          <w:sz w:val="22"/>
          <w:szCs w:val="22"/>
        </w:rPr>
      </w:pPr>
    </w:p>
    <w:p w14:paraId="4EE4EDEB" w14:textId="3F884004" w:rsidR="0028088D" w:rsidRDefault="0028088D" w:rsidP="00BB4C34">
      <w:pPr>
        <w:jc w:val="center"/>
        <w:outlineLvl w:val="0"/>
        <w:rPr>
          <w:rFonts w:ascii="Cambria" w:hAnsi="Cambria"/>
          <w:b/>
          <w:sz w:val="22"/>
          <w:szCs w:val="22"/>
        </w:rPr>
      </w:pPr>
    </w:p>
    <w:p w14:paraId="690CA5A7" w14:textId="64FC09C5" w:rsidR="0028088D" w:rsidRDefault="0028088D" w:rsidP="00BB4C34">
      <w:pPr>
        <w:jc w:val="center"/>
        <w:outlineLvl w:val="0"/>
        <w:rPr>
          <w:rFonts w:ascii="Cambria" w:hAnsi="Cambria"/>
          <w:b/>
          <w:sz w:val="22"/>
          <w:szCs w:val="22"/>
        </w:rPr>
      </w:pPr>
    </w:p>
    <w:p w14:paraId="340FBE7B" w14:textId="5B0B4E72" w:rsidR="0028088D" w:rsidRDefault="0028088D" w:rsidP="00BB4C34">
      <w:pPr>
        <w:jc w:val="center"/>
        <w:outlineLvl w:val="0"/>
        <w:rPr>
          <w:rFonts w:ascii="Cambria" w:hAnsi="Cambria"/>
          <w:b/>
          <w:sz w:val="22"/>
          <w:szCs w:val="22"/>
        </w:rPr>
      </w:pPr>
    </w:p>
    <w:p w14:paraId="5BCD5C7B" w14:textId="77777777" w:rsidR="0028088D" w:rsidRDefault="0028088D" w:rsidP="00BB4C34">
      <w:pPr>
        <w:jc w:val="center"/>
        <w:outlineLvl w:val="0"/>
        <w:rPr>
          <w:rFonts w:ascii="Cambria" w:hAnsi="Cambria"/>
          <w:b/>
          <w:sz w:val="22"/>
          <w:szCs w:val="22"/>
        </w:rPr>
      </w:pPr>
    </w:p>
    <w:p w14:paraId="071169AA" w14:textId="420F4F29" w:rsidR="0028088D" w:rsidRDefault="0028088D" w:rsidP="00BB4C34">
      <w:pPr>
        <w:jc w:val="center"/>
        <w:outlineLvl w:val="0"/>
        <w:rPr>
          <w:rFonts w:ascii="Cambria" w:hAnsi="Cambria"/>
          <w:b/>
          <w:sz w:val="22"/>
          <w:szCs w:val="22"/>
        </w:rPr>
      </w:pPr>
    </w:p>
    <w:p w14:paraId="605CBEC5" w14:textId="610F7477" w:rsidR="0028088D" w:rsidRDefault="0028088D" w:rsidP="00BB4C34">
      <w:pPr>
        <w:jc w:val="center"/>
        <w:outlineLvl w:val="0"/>
        <w:rPr>
          <w:rFonts w:ascii="Cambria" w:hAnsi="Cambria"/>
          <w:b/>
          <w:sz w:val="22"/>
          <w:szCs w:val="22"/>
        </w:rPr>
      </w:pPr>
    </w:p>
    <w:p w14:paraId="28F3DE76" w14:textId="2EAA178E" w:rsidR="0028088D" w:rsidRDefault="0028088D" w:rsidP="00BB4C34">
      <w:pPr>
        <w:jc w:val="center"/>
        <w:outlineLvl w:val="0"/>
        <w:rPr>
          <w:rFonts w:ascii="Cambria" w:hAnsi="Cambria"/>
          <w:b/>
          <w:sz w:val="22"/>
          <w:szCs w:val="22"/>
        </w:rPr>
      </w:pPr>
    </w:p>
    <w:p w14:paraId="4E566F63" w14:textId="77777777" w:rsidR="0028088D" w:rsidRPr="0028088D" w:rsidRDefault="0028088D" w:rsidP="00BB4C34">
      <w:pPr>
        <w:jc w:val="center"/>
        <w:outlineLvl w:val="0"/>
        <w:rPr>
          <w:rFonts w:ascii="Cambria" w:hAnsi="Cambria"/>
          <w:b/>
          <w:sz w:val="22"/>
          <w:szCs w:val="22"/>
        </w:rPr>
      </w:pPr>
    </w:p>
    <w:p w14:paraId="32BAFF9E" w14:textId="77777777" w:rsidR="003053C2" w:rsidRPr="0028088D" w:rsidRDefault="003053C2" w:rsidP="00BB4C34">
      <w:pPr>
        <w:jc w:val="center"/>
        <w:outlineLvl w:val="0"/>
        <w:rPr>
          <w:rFonts w:ascii="Cambria" w:hAnsi="Cambria"/>
          <w:b/>
          <w:sz w:val="22"/>
          <w:szCs w:val="22"/>
        </w:rPr>
      </w:pPr>
    </w:p>
    <w:p w14:paraId="0B06E6B6" w14:textId="28C220E6" w:rsidR="0078258C" w:rsidRPr="0028088D" w:rsidRDefault="0078258C" w:rsidP="0078258C">
      <w:pPr>
        <w:jc w:val="center"/>
        <w:rPr>
          <w:rFonts w:ascii="Cambria" w:hAnsi="Cambria"/>
          <w:b/>
          <w:bCs/>
          <w:sz w:val="22"/>
          <w:szCs w:val="22"/>
        </w:rPr>
      </w:pPr>
      <w:r w:rsidRPr="0028088D">
        <w:rPr>
          <w:rFonts w:ascii="Cambria" w:hAnsi="Cambria"/>
          <w:b/>
          <w:bCs/>
          <w:sz w:val="22"/>
          <w:szCs w:val="22"/>
        </w:rPr>
        <w:t xml:space="preserve">1. melléklet a </w:t>
      </w:r>
      <w:r w:rsidR="003053C2" w:rsidRPr="0028088D">
        <w:rPr>
          <w:rFonts w:ascii="Cambria" w:hAnsi="Cambria"/>
          <w:b/>
          <w:bCs/>
          <w:sz w:val="22"/>
          <w:szCs w:val="22"/>
        </w:rPr>
        <w:t>60</w:t>
      </w:r>
      <w:r w:rsidRPr="0028088D">
        <w:rPr>
          <w:rFonts w:ascii="Cambria" w:hAnsi="Cambria"/>
          <w:b/>
          <w:bCs/>
          <w:sz w:val="22"/>
          <w:szCs w:val="22"/>
        </w:rPr>
        <w:t>/20</w:t>
      </w:r>
      <w:r w:rsidR="003053C2" w:rsidRPr="0028088D">
        <w:rPr>
          <w:rFonts w:ascii="Cambria" w:hAnsi="Cambria"/>
          <w:b/>
          <w:bCs/>
          <w:sz w:val="22"/>
          <w:szCs w:val="22"/>
        </w:rPr>
        <w:t>1</w:t>
      </w:r>
      <w:r w:rsidRPr="0028088D">
        <w:rPr>
          <w:rFonts w:ascii="Cambria" w:hAnsi="Cambria"/>
          <w:b/>
          <w:bCs/>
          <w:sz w:val="22"/>
          <w:szCs w:val="22"/>
        </w:rPr>
        <w:t xml:space="preserve">2. (XI. </w:t>
      </w:r>
      <w:r w:rsidR="003053C2" w:rsidRPr="0028088D">
        <w:rPr>
          <w:rFonts w:ascii="Cambria" w:hAnsi="Cambria"/>
          <w:b/>
          <w:bCs/>
          <w:sz w:val="22"/>
          <w:szCs w:val="22"/>
        </w:rPr>
        <w:t>29</w:t>
      </w:r>
      <w:r w:rsidRPr="0028088D">
        <w:rPr>
          <w:rFonts w:ascii="Cambria" w:hAnsi="Cambria"/>
          <w:b/>
          <w:bCs/>
          <w:sz w:val="22"/>
          <w:szCs w:val="22"/>
        </w:rPr>
        <w:t>.) önkormányzati rendelethez</w:t>
      </w:r>
      <w:r w:rsidR="003053C2" w:rsidRPr="0028088D">
        <w:rPr>
          <w:rFonts w:ascii="Cambria" w:hAnsi="Cambria"/>
          <w:b/>
          <w:bCs/>
          <w:sz w:val="22"/>
          <w:szCs w:val="22"/>
        </w:rPr>
        <w:t xml:space="preserve"> </w:t>
      </w:r>
      <w:r w:rsidR="003053C2" w:rsidRPr="0028088D">
        <w:rPr>
          <w:rStyle w:val="Lbjegyzet-hivatkozs"/>
          <w:rFonts w:ascii="Cambria" w:hAnsi="Cambria"/>
          <w:b/>
          <w:bCs/>
          <w:sz w:val="22"/>
          <w:szCs w:val="22"/>
        </w:rPr>
        <w:footnoteReference w:id="35"/>
      </w:r>
    </w:p>
    <w:p w14:paraId="22CD9562" w14:textId="77777777" w:rsidR="0078258C" w:rsidRPr="0028088D" w:rsidRDefault="0078258C" w:rsidP="0078258C">
      <w:pPr>
        <w:jc w:val="center"/>
        <w:rPr>
          <w:rFonts w:ascii="Cambria" w:hAnsi="Cambria"/>
          <w:sz w:val="22"/>
          <w:szCs w:val="22"/>
        </w:rPr>
      </w:pPr>
    </w:p>
    <w:p w14:paraId="43E88C18" w14:textId="77777777" w:rsidR="0078258C" w:rsidRPr="0028088D" w:rsidRDefault="0078258C" w:rsidP="0078258C">
      <w:pPr>
        <w:jc w:val="center"/>
        <w:rPr>
          <w:rFonts w:ascii="Cambria" w:hAnsi="Cambria"/>
          <w:sz w:val="22"/>
          <w:szCs w:val="22"/>
        </w:rPr>
      </w:pPr>
      <w:r w:rsidRPr="0028088D">
        <w:rPr>
          <w:rFonts w:ascii="Cambria" w:hAnsi="Cambria"/>
          <w:sz w:val="22"/>
          <w:szCs w:val="22"/>
        </w:rPr>
        <w:t>Az építményadó évi mértékei magánszemély adóalany/tulajdonos esetében:</w:t>
      </w:r>
    </w:p>
    <w:p w14:paraId="4B535719" w14:textId="77777777" w:rsidR="0078258C" w:rsidRPr="0028088D" w:rsidRDefault="0078258C" w:rsidP="0078258C">
      <w:pPr>
        <w:rPr>
          <w:rFonts w:ascii="Cambria" w:hAnsi="Cambria"/>
          <w:sz w:val="22"/>
          <w:szCs w:val="22"/>
        </w:rPr>
      </w:pPr>
      <w:r w:rsidRPr="0028088D">
        <w:rPr>
          <w:rFonts w:ascii="Cambria" w:hAnsi="Cambria"/>
          <w:sz w:val="22"/>
          <w:szCs w:val="22"/>
        </w:rPr>
        <w:tab/>
      </w:r>
    </w:p>
    <w:p w14:paraId="574146E0" w14:textId="77777777" w:rsidR="0078258C" w:rsidRPr="0028088D" w:rsidRDefault="0078258C" w:rsidP="0078258C">
      <w:pPr>
        <w:rPr>
          <w:rFonts w:ascii="Cambria" w:hAnsi="Cambria"/>
          <w:sz w:val="22"/>
          <w:szCs w:val="22"/>
        </w:rPr>
      </w:pPr>
      <w:r w:rsidRPr="0028088D">
        <w:rPr>
          <w:rFonts w:ascii="Cambria" w:hAnsi="Cambria"/>
          <w:sz w:val="22"/>
          <w:szCs w:val="22"/>
        </w:rPr>
        <w:t>1.</w:t>
      </w:r>
      <w:r w:rsidRPr="0028088D">
        <w:rPr>
          <w:rFonts w:ascii="Cambria" w:hAnsi="Cambria"/>
          <w:sz w:val="22"/>
          <w:szCs w:val="22"/>
        </w:rPr>
        <w:tab/>
        <w:t>Bel- és külterületen lévő lakás céljára szolgáló építmény után:</w:t>
      </w:r>
      <w:r w:rsidRPr="0028088D">
        <w:rPr>
          <w:rFonts w:ascii="Cambria" w:hAnsi="Cambria"/>
          <w:sz w:val="22"/>
          <w:szCs w:val="22"/>
        </w:rPr>
        <w:tab/>
      </w:r>
      <w:r w:rsidRPr="0028088D">
        <w:rPr>
          <w:rFonts w:ascii="Cambria" w:hAnsi="Cambria"/>
          <w:b/>
          <w:bCs/>
          <w:sz w:val="22"/>
          <w:szCs w:val="22"/>
        </w:rPr>
        <w:t>162 Ft/m2/év</w:t>
      </w:r>
    </w:p>
    <w:p w14:paraId="7E48F5AF" w14:textId="77777777" w:rsidR="0078258C" w:rsidRPr="0028088D" w:rsidRDefault="0078258C" w:rsidP="0078258C">
      <w:pPr>
        <w:ind w:left="705" w:hanging="705"/>
        <w:rPr>
          <w:rFonts w:ascii="Cambria" w:hAnsi="Cambria"/>
          <w:sz w:val="22"/>
          <w:szCs w:val="22"/>
        </w:rPr>
      </w:pPr>
      <w:r w:rsidRPr="0028088D">
        <w:rPr>
          <w:rFonts w:ascii="Cambria" w:hAnsi="Cambria"/>
          <w:sz w:val="22"/>
          <w:szCs w:val="22"/>
        </w:rPr>
        <w:t>2.</w:t>
      </w:r>
      <w:r w:rsidRPr="0028088D">
        <w:rPr>
          <w:rFonts w:ascii="Cambria" w:hAnsi="Cambria"/>
          <w:sz w:val="22"/>
          <w:szCs w:val="22"/>
        </w:rPr>
        <w:tab/>
        <w:t>Belvárosban lévő nem lakás céljára és nem üzleti célt szolgáló építmény után, kivéve az 5., és 6., pontokban felsorolt pince:</w:t>
      </w:r>
      <w:r w:rsidRPr="0028088D">
        <w:rPr>
          <w:rFonts w:ascii="Cambria" w:hAnsi="Cambria"/>
          <w:sz w:val="22"/>
          <w:szCs w:val="22"/>
        </w:rPr>
        <w:tab/>
      </w:r>
      <w:r w:rsidRPr="0028088D">
        <w:rPr>
          <w:rFonts w:ascii="Cambria" w:hAnsi="Cambria"/>
          <w:b/>
          <w:bCs/>
          <w:sz w:val="22"/>
          <w:szCs w:val="22"/>
        </w:rPr>
        <w:t>500 Ft/m2/év</w:t>
      </w:r>
    </w:p>
    <w:p w14:paraId="50063382" w14:textId="77777777" w:rsidR="0078258C" w:rsidRPr="0028088D" w:rsidRDefault="0078258C" w:rsidP="0078258C">
      <w:pPr>
        <w:ind w:left="705" w:hanging="705"/>
        <w:rPr>
          <w:rFonts w:ascii="Cambria" w:hAnsi="Cambria"/>
          <w:b/>
          <w:bCs/>
          <w:sz w:val="22"/>
          <w:szCs w:val="22"/>
        </w:rPr>
      </w:pPr>
      <w:r w:rsidRPr="0028088D">
        <w:rPr>
          <w:rFonts w:ascii="Cambria" w:hAnsi="Cambria"/>
          <w:sz w:val="22"/>
          <w:szCs w:val="22"/>
        </w:rPr>
        <w:t>3.</w:t>
      </w:r>
      <w:r w:rsidRPr="0028088D">
        <w:rPr>
          <w:rFonts w:ascii="Cambria" w:hAnsi="Cambria"/>
          <w:sz w:val="22"/>
          <w:szCs w:val="22"/>
        </w:rPr>
        <w:tab/>
        <w:t>Külvárosban lévő nem lakás céljára és nem üzleti célt szolgáló építmény után, kivéve az 5., és 6., pontokban felsorolt pince:</w:t>
      </w:r>
      <w:r w:rsidRPr="0028088D">
        <w:rPr>
          <w:rFonts w:ascii="Cambria" w:hAnsi="Cambria"/>
          <w:sz w:val="22"/>
          <w:szCs w:val="22"/>
        </w:rPr>
        <w:tab/>
      </w:r>
      <w:r w:rsidRPr="0028088D">
        <w:rPr>
          <w:rFonts w:ascii="Cambria" w:hAnsi="Cambria"/>
          <w:b/>
          <w:bCs/>
          <w:sz w:val="22"/>
          <w:szCs w:val="22"/>
        </w:rPr>
        <w:t>370 Ft/m2/év</w:t>
      </w:r>
    </w:p>
    <w:p w14:paraId="18F2E2A9" w14:textId="77777777" w:rsidR="0078258C" w:rsidRPr="0028088D" w:rsidRDefault="0078258C" w:rsidP="0078258C">
      <w:pPr>
        <w:ind w:left="705" w:hanging="705"/>
        <w:rPr>
          <w:rFonts w:ascii="Cambria" w:hAnsi="Cambria"/>
          <w:b/>
          <w:bCs/>
          <w:sz w:val="22"/>
          <w:szCs w:val="22"/>
        </w:rPr>
      </w:pPr>
      <w:r w:rsidRPr="0028088D">
        <w:rPr>
          <w:rFonts w:ascii="Cambria" w:hAnsi="Cambria"/>
          <w:sz w:val="22"/>
          <w:szCs w:val="22"/>
        </w:rPr>
        <w:t>4.</w:t>
      </w:r>
      <w:r w:rsidRPr="0028088D">
        <w:rPr>
          <w:rFonts w:ascii="Cambria" w:hAnsi="Cambria"/>
          <w:sz w:val="22"/>
          <w:szCs w:val="22"/>
        </w:rPr>
        <w:tab/>
        <w:t>Külterületen lévő nem lakás céljára nem üzleti célt szolgáló építmény kivéve az 5., és 6., pontokban felsorolt pince után:</w:t>
      </w:r>
      <w:r w:rsidRPr="0028088D">
        <w:rPr>
          <w:rFonts w:ascii="Cambria" w:hAnsi="Cambria"/>
          <w:sz w:val="22"/>
          <w:szCs w:val="22"/>
        </w:rPr>
        <w:tab/>
      </w:r>
      <w:r w:rsidRPr="0028088D">
        <w:rPr>
          <w:rFonts w:ascii="Cambria" w:hAnsi="Cambria"/>
          <w:b/>
          <w:bCs/>
          <w:sz w:val="22"/>
          <w:szCs w:val="22"/>
        </w:rPr>
        <w:t>150 Ft/m2/év</w:t>
      </w:r>
    </w:p>
    <w:p w14:paraId="38EE3E78" w14:textId="77777777" w:rsidR="0078258C" w:rsidRPr="0028088D" w:rsidRDefault="0078258C" w:rsidP="0078258C">
      <w:pPr>
        <w:ind w:left="705" w:hanging="705"/>
        <w:rPr>
          <w:rFonts w:ascii="Cambria" w:hAnsi="Cambria"/>
          <w:sz w:val="22"/>
          <w:szCs w:val="22"/>
        </w:rPr>
      </w:pPr>
      <w:r w:rsidRPr="0028088D">
        <w:rPr>
          <w:rFonts w:ascii="Cambria" w:hAnsi="Cambria"/>
          <w:sz w:val="22"/>
          <w:szCs w:val="22"/>
        </w:rPr>
        <w:t>5.</w:t>
      </w:r>
      <w:r w:rsidRPr="0028088D">
        <w:rPr>
          <w:rFonts w:ascii="Cambria" w:hAnsi="Cambria"/>
          <w:sz w:val="22"/>
          <w:szCs w:val="22"/>
        </w:rPr>
        <w:tab/>
        <w:t>Pincének minősülő építmény után, amennyiben annak hasznos alapterülete nem éri el az 500 négyzetmétert, úgy bel- és külterületen egyaránt:</w:t>
      </w:r>
      <w:r w:rsidRPr="0028088D">
        <w:rPr>
          <w:rFonts w:ascii="Cambria" w:hAnsi="Cambria"/>
          <w:sz w:val="22"/>
          <w:szCs w:val="22"/>
        </w:rPr>
        <w:tab/>
      </w:r>
    </w:p>
    <w:p w14:paraId="26DF499A" w14:textId="77777777" w:rsidR="0078258C" w:rsidRPr="0028088D" w:rsidRDefault="0078258C" w:rsidP="0078258C">
      <w:pPr>
        <w:ind w:firstLine="705"/>
        <w:rPr>
          <w:rFonts w:ascii="Cambria" w:hAnsi="Cambria"/>
          <w:b/>
          <w:bCs/>
          <w:sz w:val="22"/>
          <w:szCs w:val="22"/>
        </w:rPr>
      </w:pPr>
      <w:r w:rsidRPr="0028088D">
        <w:rPr>
          <w:rFonts w:ascii="Cambria" w:hAnsi="Cambria"/>
          <w:b/>
          <w:bCs/>
          <w:sz w:val="22"/>
          <w:szCs w:val="22"/>
        </w:rPr>
        <w:t>60 Ft/m2/év</w:t>
      </w:r>
    </w:p>
    <w:p w14:paraId="5F1761C6" w14:textId="77777777" w:rsidR="0078258C" w:rsidRPr="0028088D" w:rsidRDefault="0078258C" w:rsidP="0078258C">
      <w:pPr>
        <w:ind w:left="705" w:hanging="705"/>
        <w:rPr>
          <w:rFonts w:ascii="Cambria" w:hAnsi="Cambria"/>
          <w:sz w:val="22"/>
          <w:szCs w:val="22"/>
        </w:rPr>
      </w:pPr>
      <w:r w:rsidRPr="0028088D">
        <w:rPr>
          <w:rFonts w:ascii="Cambria" w:hAnsi="Cambria"/>
          <w:sz w:val="22"/>
          <w:szCs w:val="22"/>
        </w:rPr>
        <w:t>6.</w:t>
      </w:r>
      <w:r w:rsidRPr="0028088D">
        <w:rPr>
          <w:rFonts w:ascii="Cambria" w:hAnsi="Cambria"/>
          <w:sz w:val="22"/>
          <w:szCs w:val="22"/>
        </w:rPr>
        <w:tab/>
        <w:t>Pincének minősülő építmény után, amennyiben annak hasznos alapterülete eléri vagy meghaladja az 500 négyzetmétert, úgy bel- és külterületen egyaránt:</w:t>
      </w:r>
      <w:r w:rsidRPr="0028088D">
        <w:rPr>
          <w:rFonts w:ascii="Cambria" w:hAnsi="Cambria"/>
          <w:sz w:val="22"/>
          <w:szCs w:val="22"/>
        </w:rPr>
        <w:tab/>
      </w:r>
    </w:p>
    <w:p w14:paraId="1F0ED80D" w14:textId="77777777" w:rsidR="0078258C" w:rsidRPr="0028088D" w:rsidRDefault="0078258C" w:rsidP="0078258C">
      <w:pPr>
        <w:ind w:firstLine="705"/>
        <w:rPr>
          <w:rFonts w:ascii="Cambria" w:hAnsi="Cambria"/>
          <w:b/>
          <w:bCs/>
          <w:sz w:val="22"/>
          <w:szCs w:val="22"/>
        </w:rPr>
      </w:pPr>
      <w:r w:rsidRPr="0028088D">
        <w:rPr>
          <w:rFonts w:ascii="Cambria" w:hAnsi="Cambria"/>
          <w:b/>
          <w:bCs/>
          <w:sz w:val="22"/>
          <w:szCs w:val="22"/>
        </w:rPr>
        <w:t>150 Ft/m2/év</w:t>
      </w:r>
    </w:p>
    <w:p w14:paraId="17832C83" w14:textId="77777777" w:rsidR="0078258C" w:rsidRPr="0028088D" w:rsidRDefault="0078258C" w:rsidP="0078258C">
      <w:pPr>
        <w:ind w:left="705" w:hanging="705"/>
        <w:rPr>
          <w:rFonts w:ascii="Cambria" w:hAnsi="Cambria"/>
          <w:b/>
          <w:bCs/>
          <w:sz w:val="22"/>
          <w:szCs w:val="22"/>
        </w:rPr>
      </w:pPr>
      <w:r w:rsidRPr="0028088D">
        <w:rPr>
          <w:rFonts w:ascii="Cambria" w:hAnsi="Cambria"/>
          <w:sz w:val="22"/>
          <w:szCs w:val="22"/>
        </w:rPr>
        <w:t>7.</w:t>
      </w:r>
      <w:r w:rsidRPr="0028088D">
        <w:rPr>
          <w:rFonts w:ascii="Cambria" w:hAnsi="Cambria"/>
          <w:sz w:val="22"/>
          <w:szCs w:val="22"/>
        </w:rPr>
        <w:tab/>
        <w:t>Egy helyrajzi számon lévő nem lakás céljára szolgáló építmények után amennyiben azok összesített adóköteles hasznos alapterületei együttesen meghaladják az 500 négyzetmétert kivéve az 5., 6., 8., és 10., pontokban felsorolt építmények után:</w:t>
      </w:r>
      <w:r w:rsidRPr="0028088D">
        <w:rPr>
          <w:rFonts w:ascii="Cambria" w:hAnsi="Cambria"/>
          <w:sz w:val="22"/>
          <w:szCs w:val="22"/>
        </w:rPr>
        <w:tab/>
        <w:t xml:space="preserve">    </w:t>
      </w:r>
      <w:r w:rsidRPr="0028088D">
        <w:rPr>
          <w:rFonts w:ascii="Cambria" w:hAnsi="Cambria"/>
          <w:b/>
          <w:bCs/>
          <w:sz w:val="22"/>
          <w:szCs w:val="22"/>
        </w:rPr>
        <w:t>800 Ft/m2/év</w:t>
      </w:r>
    </w:p>
    <w:p w14:paraId="1E4F6380" w14:textId="77777777" w:rsidR="0078258C" w:rsidRPr="0028088D" w:rsidRDefault="0078258C" w:rsidP="0078258C">
      <w:pPr>
        <w:ind w:left="705" w:hanging="705"/>
        <w:rPr>
          <w:rFonts w:ascii="Cambria" w:hAnsi="Cambria"/>
          <w:sz w:val="22"/>
          <w:szCs w:val="22"/>
        </w:rPr>
      </w:pPr>
      <w:r w:rsidRPr="0028088D">
        <w:rPr>
          <w:rFonts w:ascii="Cambria" w:hAnsi="Cambria"/>
          <w:sz w:val="22"/>
          <w:szCs w:val="22"/>
        </w:rPr>
        <w:t>7.1.</w:t>
      </w:r>
      <w:r w:rsidRPr="0028088D">
        <w:rPr>
          <w:rFonts w:ascii="Cambria" w:hAnsi="Cambria"/>
          <w:sz w:val="22"/>
          <w:szCs w:val="22"/>
        </w:rPr>
        <w:tab/>
        <w:t xml:space="preserve">Az egy helyrajzi számon lévő nem lakás céljára szolgáló építmények összesített adóköteles alapterületének meghatározásánál a pincének minősülő építmény alapterülete is beletartozik, ám annak mértéke az 5., és 6., pontokban foglaltak alapján kerül meghatározásra.   </w:t>
      </w:r>
    </w:p>
    <w:p w14:paraId="66A8EB08" w14:textId="5845FC7F" w:rsidR="0078258C" w:rsidRPr="0028088D" w:rsidRDefault="0078258C" w:rsidP="0078258C">
      <w:pPr>
        <w:ind w:left="705" w:hanging="705"/>
        <w:rPr>
          <w:rFonts w:ascii="Cambria" w:hAnsi="Cambria"/>
          <w:b/>
          <w:bCs/>
          <w:sz w:val="22"/>
          <w:szCs w:val="22"/>
        </w:rPr>
      </w:pPr>
      <w:r w:rsidRPr="0028088D">
        <w:rPr>
          <w:rFonts w:ascii="Cambria" w:hAnsi="Cambria"/>
          <w:sz w:val="22"/>
          <w:szCs w:val="22"/>
        </w:rPr>
        <w:t>8.</w:t>
      </w:r>
      <w:r w:rsidRPr="0028088D">
        <w:rPr>
          <w:rFonts w:ascii="Cambria" w:hAnsi="Cambria"/>
          <w:sz w:val="22"/>
          <w:szCs w:val="22"/>
        </w:rPr>
        <w:tab/>
        <w:t>A szociális, egészségügyi és gyermekvédelmi, illetőleg a nevelési-oktatási intézmények céljára szolgáló építmény után:</w:t>
      </w:r>
      <w:r w:rsidR="003D5A61" w:rsidRPr="0028088D">
        <w:rPr>
          <w:rFonts w:ascii="Cambria" w:hAnsi="Cambria"/>
          <w:sz w:val="22"/>
          <w:szCs w:val="22"/>
        </w:rPr>
        <w:t xml:space="preserve"> </w:t>
      </w:r>
      <w:r w:rsidRPr="0028088D">
        <w:rPr>
          <w:rFonts w:ascii="Cambria" w:hAnsi="Cambria"/>
          <w:sz w:val="22"/>
          <w:szCs w:val="22"/>
        </w:rPr>
        <w:tab/>
      </w:r>
      <w:r w:rsidRPr="0028088D">
        <w:rPr>
          <w:rFonts w:ascii="Cambria" w:hAnsi="Cambria"/>
          <w:b/>
          <w:bCs/>
          <w:sz w:val="22"/>
          <w:szCs w:val="22"/>
        </w:rPr>
        <w:t>0 Ft/m2/év</w:t>
      </w:r>
    </w:p>
    <w:p w14:paraId="794D8152" w14:textId="77777777" w:rsidR="0078258C" w:rsidRPr="0028088D" w:rsidRDefault="0078258C" w:rsidP="0078258C">
      <w:pPr>
        <w:ind w:left="705" w:hanging="705"/>
        <w:rPr>
          <w:rFonts w:ascii="Cambria" w:hAnsi="Cambria"/>
          <w:sz w:val="22"/>
          <w:szCs w:val="22"/>
        </w:rPr>
      </w:pPr>
      <w:r w:rsidRPr="0028088D">
        <w:rPr>
          <w:rFonts w:ascii="Cambria" w:hAnsi="Cambria"/>
          <w:sz w:val="22"/>
          <w:szCs w:val="22"/>
        </w:rPr>
        <w:t>9.</w:t>
      </w:r>
      <w:r w:rsidRPr="0028088D">
        <w:rPr>
          <w:rFonts w:ascii="Cambria" w:hAnsi="Cambria"/>
          <w:sz w:val="22"/>
          <w:szCs w:val="22"/>
        </w:rPr>
        <w:tab/>
        <w:t>Belvárosban, külvárosban és külterület lévő, üzleti célt szolgáló építmény után, kivéve az 1., 5., 6., 7., 8., és 10., pontokban felsorolt építmények:</w:t>
      </w:r>
      <w:r w:rsidRPr="0028088D">
        <w:rPr>
          <w:rFonts w:ascii="Cambria" w:hAnsi="Cambria"/>
          <w:sz w:val="22"/>
          <w:szCs w:val="22"/>
        </w:rPr>
        <w:tab/>
      </w:r>
      <w:r w:rsidRPr="0028088D">
        <w:rPr>
          <w:rFonts w:ascii="Cambria" w:hAnsi="Cambria"/>
          <w:b/>
          <w:bCs/>
          <w:sz w:val="22"/>
          <w:szCs w:val="22"/>
        </w:rPr>
        <w:t>600 Ft/m2/év</w:t>
      </w:r>
    </w:p>
    <w:p w14:paraId="2D672AD0" w14:textId="77777777" w:rsidR="0078258C" w:rsidRPr="0028088D" w:rsidRDefault="0078258C" w:rsidP="0078258C">
      <w:pPr>
        <w:ind w:left="705" w:hanging="705"/>
        <w:rPr>
          <w:rFonts w:ascii="Cambria" w:hAnsi="Cambria"/>
          <w:b/>
          <w:bCs/>
          <w:sz w:val="22"/>
          <w:szCs w:val="22"/>
        </w:rPr>
      </w:pPr>
      <w:r w:rsidRPr="0028088D">
        <w:rPr>
          <w:rFonts w:ascii="Cambria" w:hAnsi="Cambria"/>
          <w:sz w:val="22"/>
          <w:szCs w:val="22"/>
        </w:rPr>
        <w:t>10.</w:t>
      </w:r>
      <w:r w:rsidRPr="0028088D">
        <w:rPr>
          <w:rFonts w:ascii="Cambria" w:hAnsi="Cambria"/>
          <w:sz w:val="22"/>
          <w:szCs w:val="22"/>
        </w:rPr>
        <w:tab/>
        <w:t>Külterületen az egy helyrajzi számon lévő nem lakás céljára szolgáló építmények után amennyiben azok összesített adóköteles hasznos alapterületei együttesen meghaladják az 500 négyzetmétert, kivéve az 1., 4., 5., 6., 9. pontokban felsorolt építmények:</w:t>
      </w:r>
      <w:r w:rsidRPr="0028088D">
        <w:rPr>
          <w:rFonts w:ascii="Cambria" w:hAnsi="Cambria"/>
          <w:sz w:val="22"/>
          <w:szCs w:val="22"/>
        </w:rPr>
        <w:tab/>
        <w:t xml:space="preserve">    </w:t>
      </w:r>
      <w:r w:rsidRPr="0028088D">
        <w:rPr>
          <w:rFonts w:ascii="Cambria" w:hAnsi="Cambria"/>
          <w:b/>
          <w:bCs/>
          <w:sz w:val="22"/>
          <w:szCs w:val="22"/>
        </w:rPr>
        <w:t>400 Ft/m2/év</w:t>
      </w:r>
    </w:p>
    <w:p w14:paraId="47D39C30" w14:textId="5DB0EDF8" w:rsidR="00014BDE" w:rsidRPr="0028088D" w:rsidRDefault="00014BDE" w:rsidP="00014BDE">
      <w:pPr>
        <w:rPr>
          <w:rFonts w:ascii="Cambria" w:hAnsi="Cambria"/>
          <w:sz w:val="22"/>
          <w:szCs w:val="22"/>
        </w:rPr>
      </w:pPr>
    </w:p>
    <w:p w14:paraId="67A61F07" w14:textId="77777777" w:rsidR="00E27EAF" w:rsidRPr="0028088D" w:rsidRDefault="00E27EAF" w:rsidP="00014BDE">
      <w:pPr>
        <w:rPr>
          <w:rFonts w:ascii="Cambria" w:hAnsi="Cambria"/>
          <w:sz w:val="22"/>
          <w:szCs w:val="22"/>
        </w:rPr>
      </w:pPr>
    </w:p>
    <w:p w14:paraId="130E7231" w14:textId="2C3F8EAE" w:rsidR="00014BDE" w:rsidRPr="0028088D" w:rsidRDefault="00014BDE" w:rsidP="00014BDE">
      <w:pPr>
        <w:rPr>
          <w:rFonts w:ascii="Cambria" w:hAnsi="Cambria"/>
          <w:sz w:val="22"/>
          <w:szCs w:val="22"/>
        </w:rPr>
      </w:pPr>
    </w:p>
    <w:p w14:paraId="6A4645A0" w14:textId="77777777" w:rsidR="00014BDE" w:rsidRPr="0028088D" w:rsidRDefault="00014BDE" w:rsidP="00014BDE">
      <w:pPr>
        <w:rPr>
          <w:rFonts w:ascii="Cambria" w:hAnsi="Cambria"/>
          <w:sz w:val="22"/>
          <w:szCs w:val="22"/>
        </w:rPr>
      </w:pPr>
    </w:p>
    <w:p w14:paraId="24E9F035" w14:textId="77777777" w:rsidR="00014BDE" w:rsidRPr="0028088D" w:rsidRDefault="00014BDE" w:rsidP="00014BDE">
      <w:pPr>
        <w:rPr>
          <w:rFonts w:ascii="Cambria" w:hAnsi="Cambria"/>
          <w:sz w:val="22"/>
          <w:szCs w:val="22"/>
        </w:rPr>
      </w:pPr>
    </w:p>
    <w:p w14:paraId="3DB0D601" w14:textId="7061B831" w:rsidR="00014BDE" w:rsidRDefault="00014BDE" w:rsidP="00014BDE">
      <w:pPr>
        <w:rPr>
          <w:rFonts w:ascii="Cambria" w:hAnsi="Cambria"/>
          <w:sz w:val="22"/>
          <w:szCs w:val="22"/>
        </w:rPr>
      </w:pPr>
    </w:p>
    <w:p w14:paraId="6FE42403" w14:textId="1E467CCE" w:rsidR="0028088D" w:rsidRDefault="0028088D" w:rsidP="00014BDE">
      <w:pPr>
        <w:rPr>
          <w:rFonts w:ascii="Cambria" w:hAnsi="Cambria"/>
          <w:sz w:val="22"/>
          <w:szCs w:val="22"/>
        </w:rPr>
      </w:pPr>
    </w:p>
    <w:p w14:paraId="112EAC1A" w14:textId="468D1CF0" w:rsidR="0028088D" w:rsidRDefault="0028088D" w:rsidP="00014BDE">
      <w:pPr>
        <w:rPr>
          <w:rFonts w:ascii="Cambria" w:hAnsi="Cambria"/>
          <w:sz w:val="22"/>
          <w:szCs w:val="22"/>
        </w:rPr>
      </w:pPr>
    </w:p>
    <w:p w14:paraId="2E9C0592" w14:textId="328E7879" w:rsidR="0028088D" w:rsidRDefault="0028088D" w:rsidP="00014BDE">
      <w:pPr>
        <w:rPr>
          <w:rFonts w:ascii="Cambria" w:hAnsi="Cambria"/>
          <w:sz w:val="22"/>
          <w:szCs w:val="22"/>
        </w:rPr>
      </w:pPr>
    </w:p>
    <w:p w14:paraId="1EB089E8" w14:textId="75A75BD9" w:rsidR="0028088D" w:rsidRDefault="0028088D" w:rsidP="00014BDE">
      <w:pPr>
        <w:rPr>
          <w:rFonts w:ascii="Cambria" w:hAnsi="Cambria"/>
          <w:sz w:val="22"/>
          <w:szCs w:val="22"/>
        </w:rPr>
      </w:pPr>
    </w:p>
    <w:p w14:paraId="307B9A7B" w14:textId="10E223E6" w:rsidR="0028088D" w:rsidRDefault="0028088D" w:rsidP="00014BDE">
      <w:pPr>
        <w:rPr>
          <w:rFonts w:ascii="Cambria" w:hAnsi="Cambria"/>
          <w:sz w:val="22"/>
          <w:szCs w:val="22"/>
        </w:rPr>
      </w:pPr>
    </w:p>
    <w:p w14:paraId="4E87DF68" w14:textId="4D92831B" w:rsidR="0028088D" w:rsidRDefault="0028088D" w:rsidP="00014BDE">
      <w:pPr>
        <w:rPr>
          <w:rFonts w:ascii="Cambria" w:hAnsi="Cambria"/>
          <w:sz w:val="22"/>
          <w:szCs w:val="22"/>
        </w:rPr>
      </w:pPr>
    </w:p>
    <w:p w14:paraId="08BC72FC" w14:textId="4093EEA9" w:rsidR="0028088D" w:rsidRDefault="0028088D" w:rsidP="00014BDE">
      <w:pPr>
        <w:rPr>
          <w:rFonts w:ascii="Cambria" w:hAnsi="Cambria"/>
          <w:sz w:val="22"/>
          <w:szCs w:val="22"/>
        </w:rPr>
      </w:pPr>
    </w:p>
    <w:p w14:paraId="06379D51" w14:textId="1E9AF0B0" w:rsidR="0028088D" w:rsidRDefault="0028088D" w:rsidP="00014BDE">
      <w:pPr>
        <w:rPr>
          <w:rFonts w:ascii="Cambria" w:hAnsi="Cambria"/>
          <w:sz w:val="22"/>
          <w:szCs w:val="22"/>
        </w:rPr>
      </w:pPr>
    </w:p>
    <w:p w14:paraId="3910559F" w14:textId="77777777" w:rsidR="0028088D" w:rsidRPr="0028088D" w:rsidRDefault="0028088D" w:rsidP="00014BDE">
      <w:pPr>
        <w:rPr>
          <w:rFonts w:ascii="Cambria" w:hAnsi="Cambria"/>
          <w:sz w:val="22"/>
          <w:szCs w:val="22"/>
        </w:rPr>
      </w:pPr>
    </w:p>
    <w:p w14:paraId="440EB968" w14:textId="77777777" w:rsidR="00014BDE" w:rsidRPr="0028088D" w:rsidRDefault="00014BDE" w:rsidP="00014BDE">
      <w:pPr>
        <w:rPr>
          <w:rFonts w:ascii="Cambria" w:hAnsi="Cambria"/>
          <w:sz w:val="22"/>
          <w:szCs w:val="22"/>
        </w:rPr>
      </w:pPr>
    </w:p>
    <w:p w14:paraId="03EBAAD8" w14:textId="77777777" w:rsidR="00014BDE" w:rsidRPr="0028088D" w:rsidRDefault="00014BDE" w:rsidP="00014BDE">
      <w:pPr>
        <w:rPr>
          <w:rFonts w:ascii="Cambria" w:hAnsi="Cambria"/>
          <w:sz w:val="22"/>
          <w:szCs w:val="22"/>
        </w:rPr>
      </w:pPr>
    </w:p>
    <w:p w14:paraId="0305CEB4" w14:textId="1094DB7C" w:rsidR="00014BDE" w:rsidRPr="0028088D" w:rsidRDefault="00014BDE" w:rsidP="00014BDE">
      <w:pPr>
        <w:rPr>
          <w:rFonts w:ascii="Cambria" w:hAnsi="Cambria"/>
          <w:sz w:val="22"/>
          <w:szCs w:val="22"/>
        </w:rPr>
      </w:pPr>
    </w:p>
    <w:p w14:paraId="39B4CDC8" w14:textId="68475229" w:rsidR="00014BDE" w:rsidRPr="0028088D" w:rsidRDefault="00014BDE" w:rsidP="00014BDE">
      <w:pPr>
        <w:rPr>
          <w:rFonts w:ascii="Cambria" w:hAnsi="Cambria"/>
          <w:sz w:val="22"/>
          <w:szCs w:val="22"/>
        </w:rPr>
      </w:pPr>
    </w:p>
    <w:p w14:paraId="6605E62B" w14:textId="77777777" w:rsidR="009C25F2" w:rsidRPr="004F0ACA" w:rsidRDefault="009C25F2" w:rsidP="009C25F2">
      <w:pPr>
        <w:jc w:val="center"/>
        <w:rPr>
          <w:rFonts w:ascii="Cambria" w:hAnsi="Cambria"/>
          <w:b/>
          <w:bCs/>
          <w:sz w:val="22"/>
          <w:szCs w:val="22"/>
        </w:rPr>
      </w:pPr>
      <w:r w:rsidRPr="004F0ACA">
        <w:rPr>
          <w:rFonts w:ascii="Cambria" w:hAnsi="Cambria"/>
          <w:b/>
          <w:bCs/>
          <w:sz w:val="22"/>
          <w:szCs w:val="22"/>
          <w:highlight w:val="yellow"/>
        </w:rPr>
        <w:lastRenderedPageBreak/>
        <w:t>„A” változat</w:t>
      </w:r>
    </w:p>
    <w:p w14:paraId="196CF7C6" w14:textId="0B5BDB69" w:rsidR="004F0ACA" w:rsidRDefault="004F0ACA" w:rsidP="00014BDE">
      <w:pPr>
        <w:jc w:val="center"/>
        <w:rPr>
          <w:rFonts w:ascii="Cambria" w:hAnsi="Cambria"/>
          <w:b/>
          <w:bCs/>
          <w:sz w:val="20"/>
          <w:szCs w:val="20"/>
        </w:rPr>
      </w:pPr>
    </w:p>
    <w:p w14:paraId="5DFD122D" w14:textId="77777777" w:rsidR="009C25F2" w:rsidRDefault="009C25F2" w:rsidP="00014BDE">
      <w:pPr>
        <w:jc w:val="center"/>
        <w:rPr>
          <w:rFonts w:ascii="Cambria" w:hAnsi="Cambria"/>
          <w:b/>
          <w:bCs/>
          <w:sz w:val="20"/>
          <w:szCs w:val="20"/>
        </w:rPr>
      </w:pPr>
    </w:p>
    <w:p w14:paraId="21307342" w14:textId="4D21815F" w:rsidR="00014BDE" w:rsidRPr="004F0ACA" w:rsidRDefault="00014BDE" w:rsidP="00014BDE">
      <w:pPr>
        <w:jc w:val="center"/>
        <w:rPr>
          <w:rFonts w:ascii="Cambria" w:hAnsi="Cambria"/>
          <w:b/>
          <w:bCs/>
          <w:sz w:val="20"/>
          <w:szCs w:val="20"/>
        </w:rPr>
      </w:pPr>
      <w:r w:rsidRPr="004F0ACA">
        <w:rPr>
          <w:rFonts w:ascii="Cambria" w:hAnsi="Cambria"/>
          <w:b/>
          <w:bCs/>
          <w:sz w:val="20"/>
          <w:szCs w:val="20"/>
        </w:rPr>
        <w:t xml:space="preserve">2. melléklet a </w:t>
      </w:r>
      <w:r w:rsidR="00452143" w:rsidRPr="004F0ACA">
        <w:rPr>
          <w:rFonts w:ascii="Cambria" w:hAnsi="Cambria"/>
          <w:b/>
          <w:bCs/>
          <w:sz w:val="20"/>
          <w:szCs w:val="20"/>
        </w:rPr>
        <w:t xml:space="preserve">60/2012. (XI. 29.) </w:t>
      </w:r>
      <w:r w:rsidRPr="004F0ACA">
        <w:rPr>
          <w:rFonts w:ascii="Cambria" w:hAnsi="Cambria"/>
          <w:b/>
          <w:bCs/>
          <w:sz w:val="20"/>
          <w:szCs w:val="20"/>
        </w:rPr>
        <w:t>önkormányzati rendelethez</w:t>
      </w:r>
      <w:r w:rsidR="003053C2" w:rsidRPr="004F0ACA">
        <w:rPr>
          <w:rFonts w:ascii="Cambria" w:hAnsi="Cambria"/>
          <w:b/>
          <w:bCs/>
          <w:sz w:val="20"/>
          <w:szCs w:val="20"/>
        </w:rPr>
        <w:t xml:space="preserve"> </w:t>
      </w:r>
      <w:r w:rsidR="003053C2" w:rsidRPr="004F0ACA">
        <w:rPr>
          <w:rStyle w:val="Lbjegyzet-hivatkozs"/>
          <w:rFonts w:ascii="Cambria" w:hAnsi="Cambria"/>
          <w:b/>
          <w:bCs/>
          <w:sz w:val="20"/>
          <w:szCs w:val="20"/>
        </w:rPr>
        <w:footnoteReference w:id="36"/>
      </w:r>
      <w:r w:rsidR="00EA0D1F" w:rsidRPr="004F0ACA">
        <w:rPr>
          <w:rFonts w:ascii="Cambria" w:hAnsi="Cambria"/>
          <w:b/>
          <w:bCs/>
          <w:sz w:val="20"/>
          <w:szCs w:val="20"/>
        </w:rPr>
        <w:t xml:space="preserve"> </w:t>
      </w:r>
      <w:r w:rsidR="00EA0D1F" w:rsidRPr="004F0ACA">
        <w:rPr>
          <w:rStyle w:val="Lbjegyzet-hivatkozs"/>
          <w:rFonts w:ascii="Cambria" w:hAnsi="Cambria"/>
          <w:b/>
          <w:bCs/>
          <w:sz w:val="20"/>
          <w:szCs w:val="20"/>
        </w:rPr>
        <w:footnoteReference w:id="37"/>
      </w:r>
    </w:p>
    <w:p w14:paraId="70BAA86A" w14:textId="77777777" w:rsidR="00EA0D1F" w:rsidRPr="004F0ACA" w:rsidRDefault="00EA0D1F" w:rsidP="00EA0D1F">
      <w:pPr>
        <w:rPr>
          <w:rFonts w:ascii="Cambria" w:hAnsi="Cambria"/>
          <w:sz w:val="22"/>
          <w:szCs w:val="22"/>
        </w:rPr>
      </w:pPr>
    </w:p>
    <w:p w14:paraId="63DCBB7D" w14:textId="77777777" w:rsidR="00EA0D1F" w:rsidRPr="004F0ACA" w:rsidRDefault="00EA0D1F" w:rsidP="00EA0D1F">
      <w:pPr>
        <w:jc w:val="center"/>
        <w:rPr>
          <w:rFonts w:ascii="Cambria" w:hAnsi="Cambria"/>
          <w:b/>
          <w:bCs/>
          <w:sz w:val="22"/>
          <w:szCs w:val="22"/>
        </w:rPr>
      </w:pPr>
      <w:bookmarkStart w:id="8" w:name="_Hlk129693111"/>
    </w:p>
    <w:p w14:paraId="3AE1EEC4" w14:textId="77777777" w:rsidR="00EA0D1F" w:rsidRPr="004F0ACA" w:rsidRDefault="00EA0D1F" w:rsidP="00EA0D1F">
      <w:pPr>
        <w:jc w:val="center"/>
        <w:rPr>
          <w:rFonts w:ascii="Cambria" w:hAnsi="Cambria"/>
          <w:sz w:val="22"/>
          <w:szCs w:val="22"/>
        </w:rPr>
      </w:pPr>
      <w:r w:rsidRPr="004F0ACA">
        <w:rPr>
          <w:rFonts w:ascii="Cambria" w:hAnsi="Cambria"/>
          <w:sz w:val="22"/>
          <w:szCs w:val="22"/>
        </w:rPr>
        <w:t>Az építményadó évi mértékei nem magánszemély adóalany/tulajdonos esetében:</w:t>
      </w:r>
    </w:p>
    <w:p w14:paraId="0891B8A3" w14:textId="77777777" w:rsidR="00EA0D1F" w:rsidRPr="004F0ACA" w:rsidRDefault="00EA0D1F" w:rsidP="00EA0D1F">
      <w:pPr>
        <w:rPr>
          <w:rFonts w:ascii="Cambria" w:hAnsi="Cambria"/>
          <w:sz w:val="22"/>
          <w:szCs w:val="22"/>
        </w:rPr>
      </w:pPr>
    </w:p>
    <w:p w14:paraId="5964FA1D" w14:textId="77777777" w:rsidR="00EA0D1F" w:rsidRPr="004F0ACA" w:rsidRDefault="00EA0D1F" w:rsidP="00EA0D1F">
      <w:pPr>
        <w:rPr>
          <w:rFonts w:ascii="Cambria" w:hAnsi="Cambria"/>
          <w:sz w:val="22"/>
          <w:szCs w:val="22"/>
        </w:rPr>
      </w:pPr>
      <w:r w:rsidRPr="004F0ACA">
        <w:rPr>
          <w:rFonts w:ascii="Cambria" w:hAnsi="Cambria"/>
          <w:sz w:val="22"/>
          <w:szCs w:val="22"/>
        </w:rPr>
        <w:t>1.</w:t>
      </w:r>
      <w:r w:rsidRPr="004F0ACA">
        <w:rPr>
          <w:rFonts w:ascii="Cambria" w:hAnsi="Cambria"/>
          <w:sz w:val="22"/>
          <w:szCs w:val="22"/>
        </w:rPr>
        <w:tab/>
        <w:t xml:space="preserve">Lakás céljára szolgáló építmény után: </w:t>
      </w:r>
      <w:r w:rsidRPr="004F0ACA">
        <w:rPr>
          <w:rFonts w:ascii="Cambria" w:hAnsi="Cambria"/>
          <w:b/>
          <w:bCs/>
          <w:color w:val="FF0000"/>
          <w:sz w:val="22"/>
          <w:szCs w:val="22"/>
        </w:rPr>
        <w:t>600 Ft/m2/év</w:t>
      </w:r>
    </w:p>
    <w:p w14:paraId="11DC0D85" w14:textId="77777777" w:rsidR="00EA0D1F" w:rsidRPr="004F0ACA" w:rsidRDefault="00EA0D1F" w:rsidP="00EA0D1F">
      <w:pPr>
        <w:ind w:left="705" w:hanging="705"/>
        <w:rPr>
          <w:rFonts w:ascii="Cambria" w:hAnsi="Cambria"/>
          <w:color w:val="FF0000"/>
          <w:sz w:val="22"/>
          <w:szCs w:val="22"/>
        </w:rPr>
      </w:pPr>
      <w:r w:rsidRPr="004F0ACA">
        <w:rPr>
          <w:rFonts w:ascii="Cambria" w:hAnsi="Cambria"/>
          <w:sz w:val="22"/>
          <w:szCs w:val="22"/>
        </w:rPr>
        <w:t>2.</w:t>
      </w:r>
      <w:r w:rsidRPr="004F0ACA">
        <w:rPr>
          <w:rFonts w:ascii="Cambria" w:hAnsi="Cambria"/>
          <w:sz w:val="22"/>
          <w:szCs w:val="22"/>
        </w:rPr>
        <w:tab/>
        <w:t>Belterületen (bel- valamint külváros) és külterületen lévő nem lakás céljára szolgáló építmény, kivéve a 3.,4., 5., 6., 7. pontokban felsorolt építmények:</w:t>
      </w:r>
      <w:r w:rsidRPr="004F0ACA">
        <w:rPr>
          <w:rFonts w:ascii="Cambria" w:hAnsi="Cambria"/>
          <w:b/>
          <w:bCs/>
          <w:color w:val="FF0000"/>
          <w:sz w:val="22"/>
          <w:szCs w:val="22"/>
        </w:rPr>
        <w:t xml:space="preserve"> 600 Ft/m2/év</w:t>
      </w:r>
    </w:p>
    <w:p w14:paraId="41FF58C5"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3.</w:t>
      </w:r>
      <w:r w:rsidRPr="004F0ACA">
        <w:rPr>
          <w:rFonts w:ascii="Cambria" w:hAnsi="Cambria"/>
          <w:sz w:val="22"/>
          <w:szCs w:val="22"/>
        </w:rPr>
        <w:tab/>
        <w:t>a.) Kiemelt kereskedelmi övezetben elhelyezkedő építmény, hitelintézeti, pénzügyi vállalkozási, biztosítási, egyéb pénzügyi tevékenység céljára szolgáló építmény után,</w:t>
      </w:r>
    </w:p>
    <w:p w14:paraId="7BFD52E8" w14:textId="77777777" w:rsidR="00EA0D1F" w:rsidRPr="004F0ACA" w:rsidRDefault="00EA0D1F" w:rsidP="00EA0D1F">
      <w:pPr>
        <w:ind w:left="705"/>
        <w:rPr>
          <w:rFonts w:ascii="Cambria" w:hAnsi="Cambria"/>
          <w:sz w:val="22"/>
          <w:szCs w:val="22"/>
        </w:rPr>
      </w:pPr>
      <w:proofErr w:type="spellStart"/>
      <w:r w:rsidRPr="004F0ACA">
        <w:rPr>
          <w:rFonts w:ascii="Cambria" w:hAnsi="Cambria"/>
          <w:sz w:val="22"/>
          <w:szCs w:val="22"/>
        </w:rPr>
        <w:t>b.</w:t>
      </w:r>
      <w:proofErr w:type="spellEnd"/>
      <w:r w:rsidRPr="004F0ACA">
        <w:rPr>
          <w:rFonts w:ascii="Cambria" w:hAnsi="Cambria"/>
          <w:sz w:val="22"/>
          <w:szCs w:val="22"/>
        </w:rPr>
        <w:t xml:space="preserve">) A szerencsejáték szervezéséről szóló 1991. évi XXXIV. törvényben foglalt tevékenység célra szolgáló építmény után, </w:t>
      </w:r>
    </w:p>
    <w:p w14:paraId="40628A37" w14:textId="77777777" w:rsidR="00EA0D1F" w:rsidRPr="004F0ACA" w:rsidRDefault="00EA0D1F" w:rsidP="00EA0D1F">
      <w:pPr>
        <w:ind w:firstLine="705"/>
        <w:rPr>
          <w:rFonts w:ascii="Cambria" w:hAnsi="Cambria"/>
          <w:sz w:val="22"/>
          <w:szCs w:val="22"/>
        </w:rPr>
      </w:pPr>
      <w:r w:rsidRPr="004F0ACA">
        <w:rPr>
          <w:rFonts w:ascii="Cambria" w:hAnsi="Cambria"/>
          <w:sz w:val="22"/>
          <w:szCs w:val="22"/>
        </w:rPr>
        <w:t xml:space="preserve">c.) Gyorsétterem lánc céljára szolgáló építmény után, </w:t>
      </w:r>
    </w:p>
    <w:p w14:paraId="1F5D243E" w14:textId="77777777" w:rsidR="00EA0D1F" w:rsidRPr="004F0ACA" w:rsidRDefault="00EA0D1F" w:rsidP="00EA0D1F">
      <w:pPr>
        <w:ind w:left="705"/>
        <w:rPr>
          <w:rFonts w:ascii="Cambria" w:hAnsi="Cambria"/>
          <w:sz w:val="22"/>
          <w:szCs w:val="22"/>
        </w:rPr>
      </w:pPr>
      <w:r w:rsidRPr="004F0ACA">
        <w:rPr>
          <w:rFonts w:ascii="Cambria" w:hAnsi="Cambria"/>
          <w:sz w:val="22"/>
          <w:szCs w:val="22"/>
        </w:rPr>
        <w:t xml:space="preserve">d.) Bolti kiskereskedelmi, távközlési, energiaellátó vállalkozási tevékenység céljára szolgáló építmény után, amennyiben annak hasznos alapterülete az 500 négyzetmétert meghaladja: </w:t>
      </w:r>
      <w:r w:rsidRPr="004F0ACA">
        <w:rPr>
          <w:rFonts w:ascii="Cambria" w:hAnsi="Cambria"/>
          <w:b/>
          <w:bCs/>
          <w:color w:val="FF0000"/>
          <w:sz w:val="22"/>
          <w:szCs w:val="22"/>
        </w:rPr>
        <w:t>1700 Ft/m2/év</w:t>
      </w:r>
    </w:p>
    <w:p w14:paraId="53442435" w14:textId="1C105B7F" w:rsidR="00EA0D1F" w:rsidRPr="004F0ACA" w:rsidRDefault="00EA0D1F" w:rsidP="00EA0D1F">
      <w:pPr>
        <w:ind w:left="705"/>
        <w:rPr>
          <w:rFonts w:ascii="Cambria" w:hAnsi="Cambria"/>
          <w:sz w:val="22"/>
          <w:szCs w:val="22"/>
        </w:rPr>
      </w:pPr>
      <w:r w:rsidRPr="004F0ACA">
        <w:rPr>
          <w:rFonts w:ascii="Cambria" w:hAnsi="Cambria"/>
          <w:sz w:val="22"/>
          <w:szCs w:val="22"/>
        </w:rPr>
        <w:t xml:space="preserve">Az emelt mértékű adóztatást nem befolyásolja, hogy az ingatlan-nyilvántartásba a tényleges rendeltetésszerű használat bejegyzésre került, vagy feltüntetésre vár, illetve az sem, hogy a rendeltetésszerű használó a tulajdonos vagy sem. Amennyiben az építmény e melléklet 2. és 3. pontban foglaltaknak is megfelel, úgy a magasabb mértékkel kell az építményadót megállapítani.  </w:t>
      </w:r>
      <w:r w:rsidRPr="004F0ACA">
        <w:rPr>
          <w:rFonts w:ascii="Cambria" w:hAnsi="Cambria"/>
          <w:sz w:val="22"/>
          <w:szCs w:val="22"/>
        </w:rPr>
        <w:tab/>
      </w:r>
    </w:p>
    <w:p w14:paraId="782DDC3E" w14:textId="77777777" w:rsidR="00EA0D1F" w:rsidRPr="004F0ACA" w:rsidRDefault="00EA0D1F" w:rsidP="00EA0D1F">
      <w:pPr>
        <w:ind w:left="705" w:hanging="705"/>
        <w:rPr>
          <w:rFonts w:ascii="Cambria" w:hAnsi="Cambria"/>
          <w:b/>
          <w:bCs/>
          <w:sz w:val="22"/>
          <w:szCs w:val="22"/>
        </w:rPr>
      </w:pPr>
      <w:r w:rsidRPr="004F0ACA">
        <w:rPr>
          <w:rFonts w:ascii="Cambria" w:hAnsi="Cambria"/>
          <w:sz w:val="22"/>
          <w:szCs w:val="22"/>
        </w:rPr>
        <w:t>4.</w:t>
      </w:r>
      <w:r w:rsidRPr="004F0ACA">
        <w:rPr>
          <w:rFonts w:ascii="Cambria" w:hAnsi="Cambria"/>
          <w:sz w:val="22"/>
          <w:szCs w:val="22"/>
        </w:rPr>
        <w:tab/>
        <w:t>Kiemelt kereskedelmi övezetben elhelyezkedő mélygarázs, parkoló céljára szolgáló építmény után:</w:t>
      </w:r>
      <w:r w:rsidRPr="004F0ACA">
        <w:rPr>
          <w:rFonts w:ascii="Cambria" w:hAnsi="Cambria"/>
          <w:b/>
          <w:bCs/>
          <w:color w:val="FF0000"/>
          <w:sz w:val="22"/>
          <w:szCs w:val="22"/>
        </w:rPr>
        <w:t xml:space="preserve"> 700 Ft/m2/év</w:t>
      </w:r>
    </w:p>
    <w:p w14:paraId="1267324F" w14:textId="77777777" w:rsidR="00EA0D1F" w:rsidRPr="004F0ACA" w:rsidRDefault="00EA0D1F" w:rsidP="00EA0D1F">
      <w:pPr>
        <w:rPr>
          <w:rFonts w:ascii="Cambria" w:hAnsi="Cambria"/>
          <w:color w:val="FF0000"/>
          <w:sz w:val="22"/>
          <w:szCs w:val="22"/>
        </w:rPr>
      </w:pPr>
      <w:r w:rsidRPr="004F0ACA">
        <w:rPr>
          <w:rFonts w:ascii="Cambria" w:hAnsi="Cambria"/>
          <w:sz w:val="22"/>
          <w:szCs w:val="22"/>
        </w:rPr>
        <w:t>5.</w:t>
      </w:r>
      <w:r w:rsidRPr="004F0ACA">
        <w:rPr>
          <w:rFonts w:ascii="Cambria" w:hAnsi="Cambria"/>
          <w:sz w:val="22"/>
          <w:szCs w:val="22"/>
        </w:rPr>
        <w:tab/>
        <w:t>Pincének minősülő építmény után:</w:t>
      </w:r>
      <w:r w:rsidRPr="004F0ACA">
        <w:rPr>
          <w:rFonts w:ascii="Cambria" w:hAnsi="Cambria"/>
          <w:b/>
          <w:bCs/>
          <w:color w:val="FF0000"/>
          <w:sz w:val="22"/>
          <w:szCs w:val="22"/>
        </w:rPr>
        <w:t xml:space="preserve"> 60 Ft/m2/év</w:t>
      </w:r>
    </w:p>
    <w:p w14:paraId="5F4F2D98"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6.</w:t>
      </w:r>
      <w:r w:rsidRPr="004F0ACA">
        <w:rPr>
          <w:rFonts w:ascii="Cambria" w:hAnsi="Cambria"/>
          <w:sz w:val="22"/>
          <w:szCs w:val="22"/>
        </w:rPr>
        <w:tab/>
        <w:t>A szociális, egészségügyi és gyermekvédelmi, illetőleg a nevelési-oktatási intézmények és szakképző intézmények céljára szolgáló helyiség után:</w:t>
      </w:r>
      <w:r w:rsidRPr="004F0ACA">
        <w:rPr>
          <w:rFonts w:ascii="Cambria" w:hAnsi="Cambria"/>
          <w:sz w:val="22"/>
          <w:szCs w:val="22"/>
        </w:rPr>
        <w:tab/>
      </w:r>
    </w:p>
    <w:p w14:paraId="1C01B6E0" w14:textId="019C2BF6" w:rsidR="00EA0D1F" w:rsidRPr="004F0ACA" w:rsidRDefault="00EA0D1F" w:rsidP="00EA0D1F">
      <w:pPr>
        <w:ind w:left="705"/>
        <w:rPr>
          <w:rFonts w:ascii="Cambria" w:hAnsi="Cambria"/>
          <w:b/>
          <w:bCs/>
          <w:sz w:val="22"/>
          <w:szCs w:val="22"/>
        </w:rPr>
      </w:pPr>
      <w:r w:rsidRPr="004F0ACA">
        <w:rPr>
          <w:rFonts w:ascii="Cambria" w:hAnsi="Cambria"/>
          <w:b/>
          <w:bCs/>
          <w:sz w:val="22"/>
          <w:szCs w:val="22"/>
        </w:rPr>
        <w:t>0 Ft/m2/év</w:t>
      </w:r>
    </w:p>
    <w:p w14:paraId="08D16F5E" w14:textId="77777777" w:rsidR="00EA0D1F" w:rsidRPr="004F0ACA" w:rsidRDefault="00EA0D1F" w:rsidP="00EA0D1F">
      <w:pPr>
        <w:ind w:left="705" w:hanging="705"/>
        <w:rPr>
          <w:rFonts w:ascii="Cambria" w:hAnsi="Cambria"/>
          <w:b/>
          <w:bCs/>
          <w:sz w:val="22"/>
          <w:szCs w:val="22"/>
        </w:rPr>
      </w:pPr>
      <w:r w:rsidRPr="004F0ACA">
        <w:rPr>
          <w:rFonts w:ascii="Cambria" w:hAnsi="Cambria"/>
          <w:sz w:val="22"/>
          <w:szCs w:val="22"/>
        </w:rPr>
        <w:t>7.</w:t>
      </w:r>
      <w:r w:rsidRPr="004F0ACA">
        <w:rPr>
          <w:rFonts w:ascii="Cambria" w:hAnsi="Cambria"/>
          <w:b/>
          <w:bCs/>
          <w:sz w:val="22"/>
          <w:szCs w:val="22"/>
        </w:rPr>
        <w:tab/>
      </w:r>
      <w:r w:rsidRPr="004F0ACA">
        <w:rPr>
          <w:rFonts w:ascii="Cambria" w:hAnsi="Cambria"/>
          <w:sz w:val="22"/>
          <w:szCs w:val="22"/>
        </w:rPr>
        <w:t>Egy helyrajzi számon lévő nem lakás céljára szolgáló építmények után amennyiben azok összesített adóköteles hasznos alapterületei együttesen meghaladják az 500 négyzetmétert, kivéve a 3., 4., 5., 6. pontokban felsorolt építmények után:</w:t>
      </w:r>
      <w:r w:rsidRPr="004F0ACA">
        <w:rPr>
          <w:rFonts w:ascii="Cambria" w:hAnsi="Cambria"/>
          <w:b/>
          <w:bCs/>
          <w:color w:val="FF0000"/>
          <w:sz w:val="22"/>
          <w:szCs w:val="22"/>
        </w:rPr>
        <w:t xml:space="preserve"> 800 Ft/m2/év</w:t>
      </w:r>
    </w:p>
    <w:p w14:paraId="65AA2145" w14:textId="77777777" w:rsidR="00EA0D1F" w:rsidRPr="004F0ACA" w:rsidRDefault="00EA0D1F" w:rsidP="00EA0D1F">
      <w:pPr>
        <w:ind w:left="705"/>
        <w:rPr>
          <w:rFonts w:ascii="Cambria" w:hAnsi="Cambria"/>
          <w:sz w:val="22"/>
          <w:szCs w:val="22"/>
        </w:rPr>
      </w:pPr>
    </w:p>
    <w:p w14:paraId="4ACB2FC7" w14:textId="77777777" w:rsidR="00EA0D1F" w:rsidRPr="004F0ACA" w:rsidRDefault="00EA0D1F" w:rsidP="00EA0D1F">
      <w:pPr>
        <w:ind w:left="705"/>
        <w:rPr>
          <w:rFonts w:ascii="Cambria" w:hAnsi="Cambria"/>
          <w:sz w:val="22"/>
          <w:szCs w:val="22"/>
        </w:rPr>
      </w:pPr>
      <w:r w:rsidRPr="004F0ACA">
        <w:rPr>
          <w:rFonts w:ascii="Cambria" w:hAnsi="Cambria"/>
          <w:sz w:val="22"/>
          <w:szCs w:val="22"/>
        </w:rPr>
        <w:t xml:space="preserve">Az egy helyrajzi számon lévő nem lakás céljára szolgáló építmények összesített adóköteles alapterületének meghatározásánál a pincének minősülő építmény alapterülete is beletartozik, ám annak mértéke az 5. pontban foglaltak alapján kerül meghatározásra. </w:t>
      </w:r>
    </w:p>
    <w:p w14:paraId="6FF4CBB8" w14:textId="77777777" w:rsidR="00EA0D1F" w:rsidRPr="004F0ACA" w:rsidRDefault="00EA0D1F" w:rsidP="00EA0D1F">
      <w:pPr>
        <w:ind w:left="705" w:hanging="705"/>
        <w:rPr>
          <w:rFonts w:ascii="Cambria" w:hAnsi="Cambria"/>
          <w:b/>
          <w:bCs/>
          <w:sz w:val="22"/>
          <w:szCs w:val="22"/>
        </w:rPr>
      </w:pPr>
    </w:p>
    <w:p w14:paraId="1D38374D" w14:textId="77777777" w:rsidR="00EA0D1F" w:rsidRPr="004F0ACA" w:rsidRDefault="00EA0D1F" w:rsidP="00EA0D1F">
      <w:pPr>
        <w:rPr>
          <w:rFonts w:ascii="Cambria" w:hAnsi="Cambria"/>
          <w:sz w:val="22"/>
          <w:szCs w:val="22"/>
        </w:rPr>
      </w:pPr>
    </w:p>
    <w:p w14:paraId="10AE365B" w14:textId="77777777" w:rsidR="00EA0D1F" w:rsidRPr="004F0ACA" w:rsidRDefault="00EA0D1F" w:rsidP="00EA0D1F">
      <w:pPr>
        <w:rPr>
          <w:rFonts w:ascii="Cambria" w:hAnsi="Cambria"/>
          <w:sz w:val="22"/>
          <w:szCs w:val="22"/>
        </w:rPr>
      </w:pPr>
    </w:p>
    <w:p w14:paraId="0667E913" w14:textId="046A2DBE" w:rsidR="00EA0D1F" w:rsidRDefault="00EA0D1F" w:rsidP="00EA0D1F">
      <w:pPr>
        <w:rPr>
          <w:rFonts w:ascii="Cambria" w:hAnsi="Cambria"/>
          <w:sz w:val="22"/>
          <w:szCs w:val="22"/>
        </w:rPr>
      </w:pPr>
    </w:p>
    <w:p w14:paraId="78697815" w14:textId="0130C853" w:rsidR="004F0ACA" w:rsidRDefault="004F0ACA" w:rsidP="00EA0D1F">
      <w:pPr>
        <w:rPr>
          <w:rFonts w:ascii="Cambria" w:hAnsi="Cambria"/>
          <w:sz w:val="22"/>
          <w:szCs w:val="22"/>
        </w:rPr>
      </w:pPr>
    </w:p>
    <w:p w14:paraId="4781D405" w14:textId="4FD6E999" w:rsidR="004F0ACA" w:rsidRDefault="004F0ACA" w:rsidP="00EA0D1F">
      <w:pPr>
        <w:rPr>
          <w:rFonts w:ascii="Cambria" w:hAnsi="Cambria"/>
          <w:sz w:val="22"/>
          <w:szCs w:val="22"/>
        </w:rPr>
      </w:pPr>
    </w:p>
    <w:p w14:paraId="02CC83BA" w14:textId="77777777" w:rsidR="004F0ACA" w:rsidRDefault="004F0ACA" w:rsidP="00EA0D1F">
      <w:pPr>
        <w:rPr>
          <w:rFonts w:ascii="Cambria" w:hAnsi="Cambria"/>
          <w:sz w:val="22"/>
          <w:szCs w:val="22"/>
        </w:rPr>
      </w:pPr>
    </w:p>
    <w:p w14:paraId="1F00AA81" w14:textId="7799E0AA" w:rsidR="004F0ACA" w:rsidRDefault="004F0ACA" w:rsidP="00EA0D1F">
      <w:pPr>
        <w:rPr>
          <w:rFonts w:ascii="Cambria" w:hAnsi="Cambria"/>
          <w:sz w:val="22"/>
          <w:szCs w:val="22"/>
        </w:rPr>
      </w:pPr>
    </w:p>
    <w:p w14:paraId="654CD6BC" w14:textId="77777777" w:rsidR="004F0ACA" w:rsidRPr="004F0ACA" w:rsidRDefault="004F0ACA" w:rsidP="00EA0D1F">
      <w:pPr>
        <w:rPr>
          <w:rFonts w:ascii="Cambria" w:hAnsi="Cambria"/>
          <w:sz w:val="22"/>
          <w:szCs w:val="22"/>
        </w:rPr>
      </w:pPr>
    </w:p>
    <w:p w14:paraId="5B65313A" w14:textId="77777777" w:rsidR="00EA0D1F" w:rsidRPr="004F0ACA" w:rsidRDefault="00EA0D1F" w:rsidP="00EA0D1F">
      <w:pPr>
        <w:rPr>
          <w:rFonts w:ascii="Cambria" w:hAnsi="Cambria"/>
          <w:sz w:val="22"/>
          <w:szCs w:val="22"/>
        </w:rPr>
      </w:pPr>
    </w:p>
    <w:p w14:paraId="541E682B" w14:textId="77777777" w:rsidR="00EA0D1F" w:rsidRPr="004F0ACA" w:rsidRDefault="00EA0D1F" w:rsidP="00EA0D1F">
      <w:pPr>
        <w:rPr>
          <w:rFonts w:ascii="Cambria" w:hAnsi="Cambria"/>
          <w:sz w:val="22"/>
          <w:szCs w:val="22"/>
        </w:rPr>
      </w:pPr>
    </w:p>
    <w:p w14:paraId="2D8F1B41" w14:textId="77777777" w:rsidR="00EA0D1F" w:rsidRPr="004F0ACA" w:rsidRDefault="00EA0D1F" w:rsidP="00EA0D1F">
      <w:pPr>
        <w:rPr>
          <w:rFonts w:ascii="Cambria" w:hAnsi="Cambria"/>
          <w:sz w:val="22"/>
          <w:szCs w:val="22"/>
        </w:rPr>
      </w:pPr>
    </w:p>
    <w:p w14:paraId="66155A16" w14:textId="77777777" w:rsidR="00EA0D1F" w:rsidRPr="004F0ACA" w:rsidRDefault="00EA0D1F" w:rsidP="00EA0D1F">
      <w:pPr>
        <w:rPr>
          <w:rFonts w:ascii="Cambria" w:hAnsi="Cambria"/>
          <w:sz w:val="22"/>
          <w:szCs w:val="22"/>
        </w:rPr>
      </w:pPr>
    </w:p>
    <w:p w14:paraId="5C2DF726" w14:textId="77777777" w:rsidR="00EA0D1F" w:rsidRPr="004F0ACA" w:rsidRDefault="00EA0D1F" w:rsidP="00EA0D1F">
      <w:pPr>
        <w:rPr>
          <w:rFonts w:ascii="Cambria" w:hAnsi="Cambria"/>
          <w:sz w:val="22"/>
          <w:szCs w:val="22"/>
        </w:rPr>
      </w:pPr>
    </w:p>
    <w:p w14:paraId="6A6F61FE" w14:textId="77777777" w:rsidR="00EA0D1F" w:rsidRPr="004F0ACA" w:rsidRDefault="00EA0D1F" w:rsidP="00EA0D1F">
      <w:pPr>
        <w:rPr>
          <w:rFonts w:ascii="Cambria" w:hAnsi="Cambria"/>
          <w:sz w:val="22"/>
          <w:szCs w:val="22"/>
        </w:rPr>
      </w:pPr>
    </w:p>
    <w:p w14:paraId="319A6265" w14:textId="77777777" w:rsidR="009C25F2" w:rsidRPr="004F0ACA" w:rsidRDefault="009C25F2" w:rsidP="009C25F2">
      <w:pPr>
        <w:jc w:val="center"/>
        <w:rPr>
          <w:rFonts w:ascii="Cambria" w:hAnsi="Cambria"/>
          <w:b/>
          <w:bCs/>
          <w:sz w:val="22"/>
          <w:szCs w:val="22"/>
        </w:rPr>
      </w:pPr>
      <w:r w:rsidRPr="004F0ACA">
        <w:rPr>
          <w:rFonts w:ascii="Cambria" w:hAnsi="Cambria"/>
          <w:b/>
          <w:bCs/>
          <w:sz w:val="22"/>
          <w:szCs w:val="22"/>
          <w:highlight w:val="yellow"/>
        </w:rPr>
        <w:lastRenderedPageBreak/>
        <w:t>„B” változat</w:t>
      </w:r>
      <w:r w:rsidRPr="004F0ACA">
        <w:rPr>
          <w:rFonts w:ascii="Cambria" w:hAnsi="Cambria"/>
          <w:b/>
          <w:bCs/>
          <w:sz w:val="22"/>
          <w:szCs w:val="22"/>
        </w:rPr>
        <w:t xml:space="preserve"> </w:t>
      </w:r>
    </w:p>
    <w:p w14:paraId="4E0F2A69" w14:textId="77777777" w:rsidR="00EA0D1F" w:rsidRPr="004F0ACA" w:rsidRDefault="00EA0D1F" w:rsidP="00EA0D1F">
      <w:pPr>
        <w:rPr>
          <w:rFonts w:ascii="Cambria" w:hAnsi="Cambria"/>
          <w:sz w:val="22"/>
          <w:szCs w:val="22"/>
        </w:rPr>
      </w:pPr>
    </w:p>
    <w:p w14:paraId="69C74E64" w14:textId="77777777" w:rsidR="00EA0D1F" w:rsidRPr="004F0ACA" w:rsidRDefault="00EA0D1F" w:rsidP="00EA0D1F">
      <w:pPr>
        <w:jc w:val="center"/>
        <w:rPr>
          <w:rFonts w:ascii="Cambria" w:hAnsi="Cambria"/>
          <w:b/>
          <w:bCs/>
          <w:sz w:val="20"/>
          <w:szCs w:val="20"/>
        </w:rPr>
      </w:pPr>
      <w:r w:rsidRPr="004F0ACA">
        <w:rPr>
          <w:rFonts w:ascii="Cambria" w:hAnsi="Cambria"/>
          <w:b/>
          <w:bCs/>
          <w:sz w:val="20"/>
          <w:szCs w:val="20"/>
        </w:rPr>
        <w:t xml:space="preserve">2. melléklet a 60/2012. (XI. 29.) önkormányzati rendelethez </w:t>
      </w:r>
      <w:r w:rsidRPr="004F0ACA">
        <w:rPr>
          <w:rStyle w:val="Lbjegyzet-hivatkozs"/>
          <w:rFonts w:ascii="Cambria" w:hAnsi="Cambria"/>
          <w:b/>
          <w:bCs/>
          <w:sz w:val="20"/>
          <w:szCs w:val="20"/>
        </w:rPr>
        <w:footnoteReference w:id="38"/>
      </w:r>
      <w:r w:rsidRPr="004F0ACA">
        <w:rPr>
          <w:rFonts w:ascii="Cambria" w:hAnsi="Cambria"/>
          <w:b/>
          <w:bCs/>
          <w:sz w:val="20"/>
          <w:szCs w:val="20"/>
        </w:rPr>
        <w:t xml:space="preserve"> </w:t>
      </w:r>
      <w:r w:rsidRPr="004F0ACA">
        <w:rPr>
          <w:rStyle w:val="Lbjegyzet-hivatkozs"/>
          <w:rFonts w:ascii="Cambria" w:hAnsi="Cambria"/>
          <w:b/>
          <w:bCs/>
          <w:sz w:val="20"/>
          <w:szCs w:val="20"/>
        </w:rPr>
        <w:footnoteReference w:id="39"/>
      </w:r>
    </w:p>
    <w:p w14:paraId="5D0C7016" w14:textId="6E62E822" w:rsidR="00EA0D1F" w:rsidRPr="004F0ACA" w:rsidRDefault="00EA0D1F" w:rsidP="00EA0D1F">
      <w:pPr>
        <w:rPr>
          <w:rFonts w:ascii="Cambria" w:hAnsi="Cambria"/>
          <w:sz w:val="22"/>
          <w:szCs w:val="22"/>
        </w:rPr>
      </w:pPr>
      <w:bookmarkStart w:id="9" w:name="_Hlk129693512"/>
    </w:p>
    <w:bookmarkEnd w:id="8"/>
    <w:p w14:paraId="2B5FCB94" w14:textId="77777777" w:rsidR="00EA0D1F" w:rsidRPr="004F0ACA" w:rsidRDefault="00EA0D1F" w:rsidP="00EA0D1F">
      <w:pPr>
        <w:jc w:val="center"/>
        <w:rPr>
          <w:rFonts w:ascii="Cambria" w:hAnsi="Cambria"/>
          <w:sz w:val="22"/>
          <w:szCs w:val="22"/>
        </w:rPr>
      </w:pPr>
    </w:p>
    <w:p w14:paraId="1511B9DF" w14:textId="77777777" w:rsidR="00EA0D1F" w:rsidRPr="004F0ACA" w:rsidRDefault="00EA0D1F" w:rsidP="00EA0D1F">
      <w:pPr>
        <w:jc w:val="center"/>
        <w:rPr>
          <w:rFonts w:ascii="Cambria" w:hAnsi="Cambria"/>
          <w:sz w:val="22"/>
          <w:szCs w:val="22"/>
        </w:rPr>
      </w:pPr>
      <w:r w:rsidRPr="004F0ACA">
        <w:rPr>
          <w:rFonts w:ascii="Cambria" w:hAnsi="Cambria"/>
          <w:sz w:val="22"/>
          <w:szCs w:val="22"/>
        </w:rPr>
        <w:t>Az építményadó évi mértékei nem magánszemély adóalany/tulajdonos esetében:</w:t>
      </w:r>
    </w:p>
    <w:p w14:paraId="64144FF7" w14:textId="77777777" w:rsidR="00EA0D1F" w:rsidRPr="004F0ACA" w:rsidRDefault="00EA0D1F" w:rsidP="00EA0D1F">
      <w:pPr>
        <w:rPr>
          <w:rFonts w:ascii="Cambria" w:hAnsi="Cambria"/>
          <w:sz w:val="22"/>
          <w:szCs w:val="22"/>
        </w:rPr>
      </w:pPr>
    </w:p>
    <w:p w14:paraId="7A4C9A28" w14:textId="77777777" w:rsidR="00EA0D1F" w:rsidRPr="004F0ACA" w:rsidRDefault="00EA0D1F" w:rsidP="00EA0D1F">
      <w:pPr>
        <w:rPr>
          <w:rFonts w:ascii="Cambria" w:hAnsi="Cambria"/>
          <w:sz w:val="22"/>
          <w:szCs w:val="22"/>
        </w:rPr>
      </w:pPr>
      <w:r w:rsidRPr="004F0ACA">
        <w:rPr>
          <w:rFonts w:ascii="Cambria" w:hAnsi="Cambria"/>
          <w:sz w:val="22"/>
          <w:szCs w:val="22"/>
        </w:rPr>
        <w:t>1.</w:t>
      </w:r>
      <w:r w:rsidRPr="004F0ACA">
        <w:rPr>
          <w:rFonts w:ascii="Cambria" w:hAnsi="Cambria"/>
          <w:sz w:val="22"/>
          <w:szCs w:val="22"/>
        </w:rPr>
        <w:tab/>
        <w:t xml:space="preserve">Lakás céljára szolgáló építmény után: </w:t>
      </w:r>
      <w:r w:rsidRPr="004F0ACA">
        <w:rPr>
          <w:rFonts w:ascii="Cambria" w:hAnsi="Cambria"/>
          <w:b/>
          <w:bCs/>
          <w:color w:val="FF0000"/>
          <w:sz w:val="22"/>
          <w:szCs w:val="22"/>
        </w:rPr>
        <w:t>720 Ft/m2/év</w:t>
      </w:r>
    </w:p>
    <w:p w14:paraId="3CC9DCF6"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2.</w:t>
      </w:r>
      <w:r w:rsidRPr="004F0ACA">
        <w:rPr>
          <w:rFonts w:ascii="Cambria" w:hAnsi="Cambria"/>
          <w:sz w:val="22"/>
          <w:szCs w:val="22"/>
        </w:rPr>
        <w:tab/>
        <w:t xml:space="preserve">Belterületen (bel- valamint külváros) és külterületen lévő nem lakás céljára szolgáló építmény, kivéve a 3.,4., 5., 6., 7. pontokban felsorolt építmények: </w:t>
      </w:r>
    </w:p>
    <w:p w14:paraId="67C2F228" w14:textId="1686647D" w:rsidR="00EA0D1F" w:rsidRPr="004F0ACA" w:rsidRDefault="00EA0D1F" w:rsidP="00EA0D1F">
      <w:pPr>
        <w:ind w:left="705"/>
        <w:rPr>
          <w:rFonts w:ascii="Cambria" w:hAnsi="Cambria"/>
          <w:color w:val="FF0000"/>
          <w:sz w:val="22"/>
          <w:szCs w:val="22"/>
        </w:rPr>
      </w:pPr>
      <w:r w:rsidRPr="004F0ACA">
        <w:rPr>
          <w:rFonts w:ascii="Cambria" w:hAnsi="Cambria"/>
          <w:b/>
          <w:bCs/>
          <w:color w:val="FF0000"/>
          <w:sz w:val="22"/>
          <w:szCs w:val="22"/>
        </w:rPr>
        <w:t>720 Ft/m2/év</w:t>
      </w:r>
    </w:p>
    <w:p w14:paraId="3CD0CBA9"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3.</w:t>
      </w:r>
      <w:r w:rsidRPr="004F0ACA">
        <w:rPr>
          <w:rFonts w:ascii="Cambria" w:hAnsi="Cambria"/>
          <w:sz w:val="22"/>
          <w:szCs w:val="22"/>
        </w:rPr>
        <w:tab/>
        <w:t>a.) Kiemelt kereskedelmi övezetben elhelyezkedő építmény, hitelintézeti, pénzügyi vállalkozási, biztosítási, egyéb pénzügyi tevékenység céljára szolgáló építmény után,</w:t>
      </w:r>
    </w:p>
    <w:p w14:paraId="3121F826" w14:textId="77777777" w:rsidR="00EA0D1F" w:rsidRPr="004F0ACA" w:rsidRDefault="00EA0D1F" w:rsidP="00EA0D1F">
      <w:pPr>
        <w:ind w:left="705"/>
        <w:rPr>
          <w:rFonts w:ascii="Cambria" w:hAnsi="Cambria"/>
          <w:sz w:val="22"/>
          <w:szCs w:val="22"/>
        </w:rPr>
      </w:pPr>
      <w:proofErr w:type="spellStart"/>
      <w:r w:rsidRPr="004F0ACA">
        <w:rPr>
          <w:rFonts w:ascii="Cambria" w:hAnsi="Cambria"/>
          <w:sz w:val="22"/>
          <w:szCs w:val="22"/>
        </w:rPr>
        <w:t>b.</w:t>
      </w:r>
      <w:proofErr w:type="spellEnd"/>
      <w:r w:rsidRPr="004F0ACA">
        <w:rPr>
          <w:rFonts w:ascii="Cambria" w:hAnsi="Cambria"/>
          <w:sz w:val="22"/>
          <w:szCs w:val="22"/>
        </w:rPr>
        <w:t xml:space="preserve">) A szerencsejáték szervezéséről szóló 1991. évi XXXIV. törvényben foglalt tevékenység célra szolgáló építmény után, </w:t>
      </w:r>
    </w:p>
    <w:p w14:paraId="7F3996E7" w14:textId="77777777" w:rsidR="00EA0D1F" w:rsidRPr="004F0ACA" w:rsidRDefault="00EA0D1F" w:rsidP="00EA0D1F">
      <w:pPr>
        <w:ind w:firstLine="705"/>
        <w:rPr>
          <w:rFonts w:ascii="Cambria" w:hAnsi="Cambria"/>
          <w:sz w:val="22"/>
          <w:szCs w:val="22"/>
        </w:rPr>
      </w:pPr>
      <w:r w:rsidRPr="004F0ACA">
        <w:rPr>
          <w:rFonts w:ascii="Cambria" w:hAnsi="Cambria"/>
          <w:sz w:val="22"/>
          <w:szCs w:val="22"/>
        </w:rPr>
        <w:t xml:space="preserve">c.) Gyorsétterem lánc céljára szolgáló építmény után, </w:t>
      </w:r>
    </w:p>
    <w:p w14:paraId="5F5F1899" w14:textId="77777777" w:rsidR="00EA0D1F" w:rsidRPr="004F0ACA" w:rsidRDefault="00EA0D1F" w:rsidP="00EA0D1F">
      <w:pPr>
        <w:ind w:left="705"/>
        <w:rPr>
          <w:rFonts w:ascii="Cambria" w:hAnsi="Cambria"/>
          <w:sz w:val="22"/>
          <w:szCs w:val="22"/>
        </w:rPr>
      </w:pPr>
      <w:r w:rsidRPr="004F0ACA">
        <w:rPr>
          <w:rFonts w:ascii="Cambria" w:hAnsi="Cambria"/>
          <w:sz w:val="22"/>
          <w:szCs w:val="22"/>
        </w:rPr>
        <w:t xml:space="preserve">d.) Bolti kiskereskedelmi, távközlési, energiaellátó vállalkozási tevékenység céljára szolgáló építmény után, amennyiben annak hasznos alapterülete az 500 négyzetmétert meghaladja: </w:t>
      </w:r>
      <w:r w:rsidRPr="004F0ACA">
        <w:rPr>
          <w:rFonts w:ascii="Cambria" w:hAnsi="Cambria"/>
          <w:b/>
          <w:bCs/>
          <w:color w:val="FF0000"/>
          <w:sz w:val="22"/>
          <w:szCs w:val="22"/>
        </w:rPr>
        <w:t>2040 Ft/m2/év</w:t>
      </w:r>
    </w:p>
    <w:p w14:paraId="5E3F8903" w14:textId="747087A3" w:rsidR="00EA0D1F" w:rsidRPr="004F0ACA" w:rsidRDefault="00EA0D1F" w:rsidP="00EA0D1F">
      <w:pPr>
        <w:ind w:left="705"/>
        <w:rPr>
          <w:rFonts w:ascii="Cambria" w:hAnsi="Cambria"/>
          <w:sz w:val="22"/>
          <w:szCs w:val="22"/>
        </w:rPr>
      </w:pPr>
      <w:r w:rsidRPr="004F0ACA">
        <w:rPr>
          <w:rFonts w:ascii="Cambria" w:hAnsi="Cambria"/>
          <w:sz w:val="22"/>
          <w:szCs w:val="22"/>
        </w:rPr>
        <w:t xml:space="preserve">Az emelt mértékű adóztatást nem befolyásolja, hogy az ingatlan-nyilvántartásba a tényleges rendeltetésszerű használat bejegyzésre került, vagy feltüntetésre vár, illetve az sem, hogy a rendeltetésszerű használó a tulajdonos vagy sem. Amennyiben az építmény e melléklet 2. és 3. pontban foglaltaknak is megfelel, úgy a magasabb mértékkel kell az építményadót megállapítani.  </w:t>
      </w:r>
      <w:r w:rsidRPr="004F0ACA">
        <w:rPr>
          <w:rFonts w:ascii="Cambria" w:hAnsi="Cambria"/>
          <w:sz w:val="22"/>
          <w:szCs w:val="22"/>
        </w:rPr>
        <w:tab/>
      </w:r>
    </w:p>
    <w:p w14:paraId="4678135A" w14:textId="77777777" w:rsidR="00EA0D1F" w:rsidRPr="004F0ACA" w:rsidRDefault="00EA0D1F" w:rsidP="00EA0D1F">
      <w:pPr>
        <w:ind w:left="705" w:hanging="705"/>
        <w:rPr>
          <w:rFonts w:ascii="Cambria" w:hAnsi="Cambria"/>
          <w:b/>
          <w:bCs/>
          <w:sz w:val="22"/>
          <w:szCs w:val="22"/>
        </w:rPr>
      </w:pPr>
      <w:r w:rsidRPr="004F0ACA">
        <w:rPr>
          <w:rFonts w:ascii="Cambria" w:hAnsi="Cambria"/>
          <w:sz w:val="22"/>
          <w:szCs w:val="22"/>
        </w:rPr>
        <w:t>4.</w:t>
      </w:r>
      <w:r w:rsidRPr="004F0ACA">
        <w:rPr>
          <w:rFonts w:ascii="Cambria" w:hAnsi="Cambria"/>
          <w:sz w:val="22"/>
          <w:szCs w:val="22"/>
        </w:rPr>
        <w:tab/>
        <w:t xml:space="preserve">Kiemelt kereskedelmi övezetben elhelyezkedő mélygarázs, parkoló céljára szolgáló építmény után: </w:t>
      </w:r>
      <w:r w:rsidRPr="004F0ACA">
        <w:rPr>
          <w:rFonts w:ascii="Cambria" w:hAnsi="Cambria"/>
          <w:b/>
          <w:bCs/>
          <w:color w:val="FF0000"/>
          <w:sz w:val="22"/>
          <w:szCs w:val="22"/>
        </w:rPr>
        <w:t>840 Ft/m2/év</w:t>
      </w:r>
    </w:p>
    <w:p w14:paraId="078B46AE" w14:textId="77777777" w:rsidR="00EA0D1F" w:rsidRPr="004F0ACA" w:rsidRDefault="00EA0D1F" w:rsidP="00EA0D1F">
      <w:pPr>
        <w:rPr>
          <w:rFonts w:ascii="Cambria" w:hAnsi="Cambria"/>
          <w:color w:val="FF0000"/>
          <w:sz w:val="22"/>
          <w:szCs w:val="22"/>
        </w:rPr>
      </w:pPr>
      <w:r w:rsidRPr="004F0ACA">
        <w:rPr>
          <w:rFonts w:ascii="Cambria" w:hAnsi="Cambria"/>
          <w:sz w:val="22"/>
          <w:szCs w:val="22"/>
        </w:rPr>
        <w:t>5.</w:t>
      </w:r>
      <w:r w:rsidRPr="004F0ACA">
        <w:rPr>
          <w:rFonts w:ascii="Cambria" w:hAnsi="Cambria"/>
          <w:sz w:val="22"/>
          <w:szCs w:val="22"/>
        </w:rPr>
        <w:tab/>
        <w:t xml:space="preserve">Pincének minősülő építmény után: </w:t>
      </w:r>
      <w:r w:rsidRPr="004F0ACA">
        <w:rPr>
          <w:rFonts w:ascii="Cambria" w:hAnsi="Cambria"/>
          <w:b/>
          <w:bCs/>
          <w:color w:val="FF0000"/>
          <w:sz w:val="22"/>
          <w:szCs w:val="22"/>
        </w:rPr>
        <w:t>72 Ft/m2/év</w:t>
      </w:r>
    </w:p>
    <w:p w14:paraId="43351A0E"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6.</w:t>
      </w:r>
      <w:r w:rsidRPr="004F0ACA">
        <w:rPr>
          <w:rFonts w:ascii="Cambria" w:hAnsi="Cambria"/>
          <w:sz w:val="22"/>
          <w:szCs w:val="22"/>
        </w:rPr>
        <w:tab/>
        <w:t xml:space="preserve">A szociális, egészségügyi és gyermekvédelmi, illetőleg a nevelési-oktatási intézmények és szakképző intézmények céljára szolgáló helyiség után: </w:t>
      </w:r>
    </w:p>
    <w:p w14:paraId="052332AB" w14:textId="272EA322" w:rsidR="00EA0D1F" w:rsidRPr="004F0ACA" w:rsidRDefault="00EA0D1F" w:rsidP="00EA0D1F">
      <w:pPr>
        <w:ind w:left="705"/>
        <w:rPr>
          <w:rFonts w:ascii="Cambria" w:hAnsi="Cambria"/>
          <w:b/>
          <w:bCs/>
          <w:sz w:val="22"/>
          <w:szCs w:val="22"/>
        </w:rPr>
      </w:pPr>
      <w:r w:rsidRPr="004F0ACA">
        <w:rPr>
          <w:rFonts w:ascii="Cambria" w:hAnsi="Cambria"/>
          <w:b/>
          <w:bCs/>
          <w:sz w:val="22"/>
          <w:szCs w:val="22"/>
        </w:rPr>
        <w:t>0 Ft/m2/év</w:t>
      </w:r>
    </w:p>
    <w:p w14:paraId="325B791A" w14:textId="77777777" w:rsidR="00EA0D1F" w:rsidRPr="004F0ACA" w:rsidRDefault="00EA0D1F" w:rsidP="00EA0D1F">
      <w:pPr>
        <w:ind w:left="705" w:hanging="705"/>
        <w:rPr>
          <w:rFonts w:ascii="Cambria" w:hAnsi="Cambria"/>
          <w:b/>
          <w:bCs/>
          <w:sz w:val="22"/>
          <w:szCs w:val="22"/>
        </w:rPr>
      </w:pPr>
      <w:r w:rsidRPr="004F0ACA">
        <w:rPr>
          <w:rFonts w:ascii="Cambria" w:hAnsi="Cambria"/>
          <w:sz w:val="22"/>
          <w:szCs w:val="22"/>
        </w:rPr>
        <w:t>7.</w:t>
      </w:r>
      <w:r w:rsidRPr="004F0ACA">
        <w:rPr>
          <w:rFonts w:ascii="Cambria" w:hAnsi="Cambria"/>
          <w:b/>
          <w:bCs/>
          <w:sz w:val="22"/>
          <w:szCs w:val="22"/>
        </w:rPr>
        <w:tab/>
      </w:r>
      <w:r w:rsidRPr="004F0ACA">
        <w:rPr>
          <w:rFonts w:ascii="Cambria" w:hAnsi="Cambria"/>
          <w:sz w:val="22"/>
          <w:szCs w:val="22"/>
        </w:rPr>
        <w:t>Egy helyrajzi számon lévő nem lakás céljára szolgáló építmények után amennyiben azok összesített adóköteles hasznos alapterületei együttesen meghaladják az 500 négyzetmétert, kivéve a 3., 4., 5., 6. pontokban felsorolt építmények után:</w:t>
      </w:r>
      <w:r w:rsidRPr="004F0ACA">
        <w:rPr>
          <w:rFonts w:ascii="Cambria" w:hAnsi="Cambria"/>
          <w:b/>
          <w:bCs/>
          <w:color w:val="FF0000"/>
          <w:sz w:val="22"/>
          <w:szCs w:val="22"/>
        </w:rPr>
        <w:t xml:space="preserve"> 960 Ft/m2/év</w:t>
      </w:r>
    </w:p>
    <w:p w14:paraId="7A41B003" w14:textId="77777777" w:rsidR="00EA0D1F" w:rsidRPr="004F0ACA" w:rsidRDefault="00EA0D1F" w:rsidP="00EA0D1F">
      <w:pPr>
        <w:ind w:left="705"/>
        <w:rPr>
          <w:rFonts w:ascii="Cambria" w:hAnsi="Cambria"/>
          <w:sz w:val="22"/>
          <w:szCs w:val="22"/>
        </w:rPr>
      </w:pPr>
    </w:p>
    <w:p w14:paraId="450A4D90" w14:textId="77777777" w:rsidR="00EA0D1F" w:rsidRPr="004F0ACA" w:rsidRDefault="00EA0D1F" w:rsidP="00EA0D1F">
      <w:pPr>
        <w:ind w:left="705"/>
        <w:rPr>
          <w:rFonts w:ascii="Cambria" w:hAnsi="Cambria"/>
          <w:sz w:val="22"/>
          <w:szCs w:val="22"/>
        </w:rPr>
      </w:pPr>
      <w:r w:rsidRPr="004F0ACA">
        <w:rPr>
          <w:rFonts w:ascii="Cambria" w:hAnsi="Cambria"/>
          <w:sz w:val="22"/>
          <w:szCs w:val="22"/>
        </w:rPr>
        <w:t xml:space="preserve">Az egy helyrajzi számon lévő nem lakás céljára szolgáló építmények összesített adóköteles alapterületének meghatározásánál a pincének minősülő építmény alapterülete is beletartozik, ám annak mértéke az 5. pontban foglaltak alapján kerül meghatározásra. </w:t>
      </w:r>
    </w:p>
    <w:p w14:paraId="374E6B80" w14:textId="77777777" w:rsidR="00EA0D1F" w:rsidRPr="004F0ACA" w:rsidRDefault="00EA0D1F" w:rsidP="00EA0D1F">
      <w:pPr>
        <w:ind w:left="705" w:hanging="705"/>
        <w:rPr>
          <w:rFonts w:ascii="Cambria" w:hAnsi="Cambria"/>
          <w:b/>
          <w:bCs/>
          <w:sz w:val="22"/>
          <w:szCs w:val="22"/>
        </w:rPr>
      </w:pPr>
    </w:p>
    <w:p w14:paraId="567ECD56" w14:textId="77777777" w:rsidR="00EA0D1F" w:rsidRPr="004F0ACA" w:rsidRDefault="00EA0D1F" w:rsidP="00EA0D1F">
      <w:pPr>
        <w:rPr>
          <w:rFonts w:ascii="Cambria" w:hAnsi="Cambria"/>
          <w:sz w:val="22"/>
          <w:szCs w:val="22"/>
        </w:rPr>
      </w:pPr>
      <w:r w:rsidRPr="004F0ACA">
        <w:rPr>
          <w:rFonts w:ascii="Cambria" w:hAnsi="Cambria"/>
          <w:sz w:val="22"/>
          <w:szCs w:val="22"/>
        </w:rPr>
        <w:br/>
      </w:r>
    </w:p>
    <w:p w14:paraId="59985327" w14:textId="7AE634AF" w:rsidR="00EA0D1F" w:rsidRDefault="00EA0D1F" w:rsidP="00EA0D1F">
      <w:pPr>
        <w:rPr>
          <w:rFonts w:ascii="Cambria" w:hAnsi="Cambria"/>
          <w:sz w:val="22"/>
          <w:szCs w:val="22"/>
        </w:rPr>
      </w:pPr>
    </w:p>
    <w:p w14:paraId="6C800DAB" w14:textId="07993FDA" w:rsidR="004F0ACA" w:rsidRDefault="004F0ACA" w:rsidP="00EA0D1F">
      <w:pPr>
        <w:rPr>
          <w:rFonts w:ascii="Cambria" w:hAnsi="Cambria"/>
          <w:sz w:val="22"/>
          <w:szCs w:val="22"/>
        </w:rPr>
      </w:pPr>
    </w:p>
    <w:p w14:paraId="1D3342DF" w14:textId="52993316" w:rsidR="004F0ACA" w:rsidRDefault="004F0ACA" w:rsidP="00EA0D1F">
      <w:pPr>
        <w:rPr>
          <w:rFonts w:ascii="Cambria" w:hAnsi="Cambria"/>
          <w:sz w:val="22"/>
          <w:szCs w:val="22"/>
        </w:rPr>
      </w:pPr>
    </w:p>
    <w:p w14:paraId="5A49B72C" w14:textId="5904E734" w:rsidR="004F0ACA" w:rsidRDefault="004F0ACA" w:rsidP="00EA0D1F">
      <w:pPr>
        <w:rPr>
          <w:rFonts w:ascii="Cambria" w:hAnsi="Cambria"/>
          <w:sz w:val="22"/>
          <w:szCs w:val="22"/>
        </w:rPr>
      </w:pPr>
    </w:p>
    <w:p w14:paraId="2C269606" w14:textId="5F563FBE" w:rsidR="004F0ACA" w:rsidRDefault="004F0ACA" w:rsidP="00EA0D1F">
      <w:pPr>
        <w:rPr>
          <w:rFonts w:ascii="Cambria" w:hAnsi="Cambria"/>
          <w:sz w:val="22"/>
          <w:szCs w:val="22"/>
        </w:rPr>
      </w:pPr>
    </w:p>
    <w:p w14:paraId="0AD83484" w14:textId="23637349" w:rsidR="004F0ACA" w:rsidRDefault="004F0ACA" w:rsidP="00EA0D1F">
      <w:pPr>
        <w:rPr>
          <w:rFonts w:ascii="Cambria" w:hAnsi="Cambria"/>
          <w:sz w:val="22"/>
          <w:szCs w:val="22"/>
        </w:rPr>
      </w:pPr>
    </w:p>
    <w:p w14:paraId="394A8E5D" w14:textId="7C444D43" w:rsidR="004F0ACA" w:rsidRDefault="004F0ACA" w:rsidP="00EA0D1F">
      <w:pPr>
        <w:rPr>
          <w:rFonts w:ascii="Cambria" w:hAnsi="Cambria"/>
          <w:sz w:val="22"/>
          <w:szCs w:val="22"/>
        </w:rPr>
      </w:pPr>
    </w:p>
    <w:p w14:paraId="63550E7B" w14:textId="51196A5C" w:rsidR="004F0ACA" w:rsidRDefault="004F0ACA" w:rsidP="00EA0D1F">
      <w:pPr>
        <w:rPr>
          <w:rFonts w:ascii="Cambria" w:hAnsi="Cambria"/>
          <w:sz w:val="22"/>
          <w:szCs w:val="22"/>
        </w:rPr>
      </w:pPr>
    </w:p>
    <w:p w14:paraId="571237EB" w14:textId="70F80CCF" w:rsidR="004F0ACA" w:rsidRDefault="004F0ACA" w:rsidP="00EA0D1F">
      <w:pPr>
        <w:rPr>
          <w:rFonts w:ascii="Cambria" w:hAnsi="Cambria"/>
          <w:sz w:val="22"/>
          <w:szCs w:val="22"/>
        </w:rPr>
      </w:pPr>
    </w:p>
    <w:p w14:paraId="77104440" w14:textId="77777777" w:rsidR="004F0ACA" w:rsidRPr="004F0ACA" w:rsidRDefault="004F0ACA" w:rsidP="00EA0D1F">
      <w:pPr>
        <w:rPr>
          <w:rFonts w:ascii="Cambria" w:hAnsi="Cambria"/>
          <w:sz w:val="22"/>
          <w:szCs w:val="22"/>
        </w:rPr>
      </w:pPr>
    </w:p>
    <w:p w14:paraId="43BAE31F" w14:textId="77777777" w:rsidR="00EA0D1F" w:rsidRPr="004F0ACA" w:rsidRDefault="00EA0D1F" w:rsidP="00EA0D1F">
      <w:pPr>
        <w:rPr>
          <w:rFonts w:ascii="Cambria" w:hAnsi="Cambria"/>
          <w:sz w:val="22"/>
          <w:szCs w:val="22"/>
        </w:rPr>
      </w:pPr>
    </w:p>
    <w:p w14:paraId="73A801F0" w14:textId="77777777" w:rsidR="00EA0D1F" w:rsidRPr="004F0ACA" w:rsidRDefault="00EA0D1F" w:rsidP="00EA0D1F">
      <w:pPr>
        <w:rPr>
          <w:rFonts w:ascii="Cambria" w:hAnsi="Cambria"/>
          <w:sz w:val="22"/>
          <w:szCs w:val="22"/>
        </w:rPr>
      </w:pPr>
    </w:p>
    <w:p w14:paraId="0F5F40B0" w14:textId="77777777" w:rsidR="00EA0D1F" w:rsidRPr="004F0ACA" w:rsidRDefault="00EA0D1F" w:rsidP="00EA0D1F">
      <w:pPr>
        <w:rPr>
          <w:rFonts w:ascii="Cambria" w:hAnsi="Cambria"/>
          <w:sz w:val="22"/>
          <w:szCs w:val="22"/>
        </w:rPr>
      </w:pPr>
    </w:p>
    <w:p w14:paraId="54415403" w14:textId="77777777" w:rsidR="00EA0D1F" w:rsidRPr="004F0ACA" w:rsidRDefault="00EA0D1F" w:rsidP="00EA0D1F">
      <w:pPr>
        <w:rPr>
          <w:rFonts w:ascii="Cambria" w:hAnsi="Cambria"/>
          <w:sz w:val="22"/>
          <w:szCs w:val="22"/>
        </w:rPr>
      </w:pPr>
    </w:p>
    <w:p w14:paraId="42D6EA88" w14:textId="77777777" w:rsidR="009C25F2" w:rsidRPr="004F0ACA" w:rsidRDefault="009C25F2" w:rsidP="009C25F2">
      <w:pPr>
        <w:jc w:val="center"/>
        <w:rPr>
          <w:rFonts w:ascii="Cambria" w:hAnsi="Cambria"/>
          <w:b/>
          <w:bCs/>
          <w:sz w:val="22"/>
          <w:szCs w:val="22"/>
        </w:rPr>
      </w:pPr>
      <w:r w:rsidRPr="004F0ACA">
        <w:rPr>
          <w:rFonts w:ascii="Cambria" w:hAnsi="Cambria"/>
          <w:b/>
          <w:bCs/>
          <w:sz w:val="22"/>
          <w:szCs w:val="22"/>
          <w:highlight w:val="yellow"/>
        </w:rPr>
        <w:t>„C” változat</w:t>
      </w:r>
      <w:r w:rsidRPr="004F0ACA">
        <w:rPr>
          <w:rFonts w:ascii="Cambria" w:hAnsi="Cambria"/>
          <w:b/>
          <w:bCs/>
          <w:sz w:val="22"/>
          <w:szCs w:val="22"/>
        </w:rPr>
        <w:t xml:space="preserve"> </w:t>
      </w:r>
    </w:p>
    <w:p w14:paraId="77FD9C39" w14:textId="77777777" w:rsidR="00EA0D1F" w:rsidRPr="004F0ACA" w:rsidRDefault="00EA0D1F" w:rsidP="00EA0D1F">
      <w:pPr>
        <w:rPr>
          <w:rFonts w:ascii="Cambria" w:hAnsi="Cambria"/>
          <w:sz w:val="22"/>
          <w:szCs w:val="22"/>
        </w:rPr>
      </w:pPr>
    </w:p>
    <w:p w14:paraId="5B70DC9D" w14:textId="77777777" w:rsidR="00EA0D1F" w:rsidRPr="004F0ACA" w:rsidRDefault="00EA0D1F" w:rsidP="00EA0D1F">
      <w:pPr>
        <w:jc w:val="center"/>
        <w:rPr>
          <w:rFonts w:ascii="Cambria" w:hAnsi="Cambria"/>
          <w:b/>
          <w:bCs/>
          <w:sz w:val="20"/>
          <w:szCs w:val="20"/>
        </w:rPr>
      </w:pPr>
      <w:r w:rsidRPr="004F0ACA">
        <w:rPr>
          <w:rFonts w:ascii="Cambria" w:hAnsi="Cambria"/>
          <w:b/>
          <w:bCs/>
          <w:sz w:val="20"/>
          <w:szCs w:val="20"/>
        </w:rPr>
        <w:t xml:space="preserve">2. melléklet a 60/2012. (XI. 29.) önkormányzati rendelethez </w:t>
      </w:r>
      <w:r w:rsidRPr="004F0ACA">
        <w:rPr>
          <w:rStyle w:val="Lbjegyzet-hivatkozs"/>
          <w:rFonts w:ascii="Cambria" w:hAnsi="Cambria"/>
          <w:b/>
          <w:bCs/>
          <w:sz w:val="20"/>
          <w:szCs w:val="20"/>
        </w:rPr>
        <w:footnoteReference w:id="40"/>
      </w:r>
      <w:r w:rsidRPr="004F0ACA">
        <w:rPr>
          <w:rFonts w:ascii="Cambria" w:hAnsi="Cambria"/>
          <w:b/>
          <w:bCs/>
          <w:sz w:val="20"/>
          <w:szCs w:val="20"/>
        </w:rPr>
        <w:t xml:space="preserve"> </w:t>
      </w:r>
      <w:r w:rsidRPr="004F0ACA">
        <w:rPr>
          <w:rStyle w:val="Lbjegyzet-hivatkozs"/>
          <w:rFonts w:ascii="Cambria" w:hAnsi="Cambria"/>
          <w:b/>
          <w:bCs/>
          <w:sz w:val="20"/>
          <w:szCs w:val="20"/>
        </w:rPr>
        <w:footnoteReference w:id="41"/>
      </w:r>
    </w:p>
    <w:p w14:paraId="575F2E4B" w14:textId="77777777" w:rsidR="00EA0D1F" w:rsidRPr="004F0ACA" w:rsidRDefault="00EA0D1F" w:rsidP="00EA0D1F">
      <w:pPr>
        <w:rPr>
          <w:rFonts w:ascii="Cambria" w:hAnsi="Cambria"/>
          <w:sz w:val="22"/>
          <w:szCs w:val="22"/>
        </w:rPr>
      </w:pPr>
    </w:p>
    <w:bookmarkEnd w:id="9"/>
    <w:p w14:paraId="73B36BCC" w14:textId="77777777" w:rsidR="00EA0D1F" w:rsidRPr="004F0ACA" w:rsidRDefault="00EA0D1F" w:rsidP="00EA0D1F">
      <w:pPr>
        <w:jc w:val="center"/>
        <w:rPr>
          <w:rFonts w:ascii="Cambria" w:hAnsi="Cambria"/>
          <w:sz w:val="22"/>
          <w:szCs w:val="22"/>
        </w:rPr>
      </w:pPr>
    </w:p>
    <w:p w14:paraId="453B6C11" w14:textId="77777777" w:rsidR="00EA0D1F" w:rsidRPr="004F0ACA" w:rsidRDefault="00EA0D1F" w:rsidP="00EA0D1F">
      <w:pPr>
        <w:jc w:val="center"/>
        <w:rPr>
          <w:rFonts w:ascii="Cambria" w:hAnsi="Cambria"/>
          <w:sz w:val="22"/>
          <w:szCs w:val="22"/>
        </w:rPr>
      </w:pPr>
      <w:r w:rsidRPr="004F0ACA">
        <w:rPr>
          <w:rFonts w:ascii="Cambria" w:hAnsi="Cambria"/>
          <w:sz w:val="22"/>
          <w:szCs w:val="22"/>
        </w:rPr>
        <w:t>Az építményadó évi mértékei nem magánszemély adóalany/tulajdonos esetében:</w:t>
      </w:r>
    </w:p>
    <w:p w14:paraId="13ADA4DD" w14:textId="77777777" w:rsidR="00EA0D1F" w:rsidRPr="004F0ACA" w:rsidRDefault="00EA0D1F" w:rsidP="00EA0D1F">
      <w:pPr>
        <w:rPr>
          <w:rFonts w:ascii="Cambria" w:hAnsi="Cambria"/>
          <w:sz w:val="22"/>
          <w:szCs w:val="22"/>
        </w:rPr>
      </w:pPr>
    </w:p>
    <w:p w14:paraId="079A8037" w14:textId="52002B08" w:rsidR="00EA0D1F" w:rsidRPr="004F0ACA" w:rsidRDefault="00EA0D1F" w:rsidP="00EA0D1F">
      <w:pPr>
        <w:rPr>
          <w:rFonts w:ascii="Cambria" w:hAnsi="Cambria"/>
          <w:sz w:val="22"/>
          <w:szCs w:val="22"/>
        </w:rPr>
      </w:pPr>
      <w:r w:rsidRPr="004F0ACA">
        <w:rPr>
          <w:rFonts w:ascii="Cambria" w:hAnsi="Cambria"/>
          <w:sz w:val="22"/>
          <w:szCs w:val="22"/>
        </w:rPr>
        <w:t>1.</w:t>
      </w:r>
      <w:r w:rsidRPr="004F0ACA">
        <w:rPr>
          <w:rFonts w:ascii="Cambria" w:hAnsi="Cambria"/>
          <w:sz w:val="22"/>
          <w:szCs w:val="22"/>
        </w:rPr>
        <w:tab/>
        <w:t xml:space="preserve">Lakás céljára szolgáló építmény után: </w:t>
      </w:r>
      <w:r w:rsidRPr="004F0ACA">
        <w:rPr>
          <w:rFonts w:ascii="Cambria" w:hAnsi="Cambria"/>
          <w:b/>
          <w:bCs/>
          <w:color w:val="FF0000"/>
          <w:sz w:val="22"/>
          <w:szCs w:val="22"/>
        </w:rPr>
        <w:t>780 Ft/m2/év</w:t>
      </w:r>
    </w:p>
    <w:p w14:paraId="37E63B86"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2.</w:t>
      </w:r>
      <w:r w:rsidRPr="004F0ACA">
        <w:rPr>
          <w:rFonts w:ascii="Cambria" w:hAnsi="Cambria"/>
          <w:sz w:val="22"/>
          <w:szCs w:val="22"/>
        </w:rPr>
        <w:tab/>
        <w:t xml:space="preserve">Belterületen (bel- valamint külváros) és külterületen lévő nem lakás céljára szolgáló építmény, kivéve a 3.,4., 5., 6., 7. pontokban felsorolt építmények: </w:t>
      </w:r>
    </w:p>
    <w:p w14:paraId="4D356DDC" w14:textId="1C45AC0D" w:rsidR="00EA0D1F" w:rsidRPr="004F0ACA" w:rsidRDefault="00EA0D1F" w:rsidP="00EA0D1F">
      <w:pPr>
        <w:ind w:left="705"/>
        <w:rPr>
          <w:rFonts w:ascii="Cambria" w:hAnsi="Cambria"/>
          <w:color w:val="FF0000"/>
          <w:sz w:val="22"/>
          <w:szCs w:val="22"/>
        </w:rPr>
      </w:pPr>
      <w:r w:rsidRPr="004F0ACA">
        <w:rPr>
          <w:rFonts w:ascii="Cambria" w:hAnsi="Cambria"/>
          <w:b/>
          <w:bCs/>
          <w:color w:val="FF0000"/>
          <w:sz w:val="22"/>
          <w:szCs w:val="22"/>
        </w:rPr>
        <w:t>780 Ft/m2/év</w:t>
      </w:r>
    </w:p>
    <w:p w14:paraId="15C46D63"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3.</w:t>
      </w:r>
      <w:r w:rsidRPr="004F0ACA">
        <w:rPr>
          <w:rFonts w:ascii="Cambria" w:hAnsi="Cambria"/>
          <w:sz w:val="22"/>
          <w:szCs w:val="22"/>
        </w:rPr>
        <w:tab/>
        <w:t>a.) Kiemelt kereskedelmi övezetben elhelyezkedő építmény, hitelintézeti, pénzügyi vállalkozási, biztosítási, egyéb pénzügyi tevékenység céljára szolgáló építmény után,</w:t>
      </w:r>
    </w:p>
    <w:p w14:paraId="2BA527FD" w14:textId="77777777" w:rsidR="00EA0D1F" w:rsidRPr="004F0ACA" w:rsidRDefault="00EA0D1F" w:rsidP="00EA0D1F">
      <w:pPr>
        <w:ind w:left="705"/>
        <w:rPr>
          <w:rFonts w:ascii="Cambria" w:hAnsi="Cambria"/>
          <w:sz w:val="22"/>
          <w:szCs w:val="22"/>
        </w:rPr>
      </w:pPr>
      <w:proofErr w:type="spellStart"/>
      <w:r w:rsidRPr="004F0ACA">
        <w:rPr>
          <w:rFonts w:ascii="Cambria" w:hAnsi="Cambria"/>
          <w:sz w:val="22"/>
          <w:szCs w:val="22"/>
        </w:rPr>
        <w:t>b.</w:t>
      </w:r>
      <w:proofErr w:type="spellEnd"/>
      <w:r w:rsidRPr="004F0ACA">
        <w:rPr>
          <w:rFonts w:ascii="Cambria" w:hAnsi="Cambria"/>
          <w:sz w:val="22"/>
          <w:szCs w:val="22"/>
        </w:rPr>
        <w:t xml:space="preserve">) A szerencsejáték szervezéséről szóló 1991. évi XXXIV. törvényben foglalt tevékenység célra szolgáló építmény után, </w:t>
      </w:r>
    </w:p>
    <w:p w14:paraId="79FBD126" w14:textId="77777777" w:rsidR="00EA0D1F" w:rsidRPr="004F0ACA" w:rsidRDefault="00EA0D1F" w:rsidP="00EA0D1F">
      <w:pPr>
        <w:ind w:firstLine="705"/>
        <w:rPr>
          <w:rFonts w:ascii="Cambria" w:hAnsi="Cambria"/>
          <w:sz w:val="22"/>
          <w:szCs w:val="22"/>
        </w:rPr>
      </w:pPr>
      <w:r w:rsidRPr="004F0ACA">
        <w:rPr>
          <w:rFonts w:ascii="Cambria" w:hAnsi="Cambria"/>
          <w:sz w:val="22"/>
          <w:szCs w:val="22"/>
        </w:rPr>
        <w:t xml:space="preserve">c.) Gyorsétterem lánc céljára szolgáló építmény után, </w:t>
      </w:r>
    </w:p>
    <w:p w14:paraId="4C93A081" w14:textId="77777777" w:rsidR="00EA0D1F" w:rsidRPr="004F0ACA" w:rsidRDefault="00EA0D1F" w:rsidP="00EA0D1F">
      <w:pPr>
        <w:ind w:left="705"/>
        <w:rPr>
          <w:rFonts w:ascii="Cambria" w:hAnsi="Cambria"/>
          <w:sz w:val="22"/>
          <w:szCs w:val="22"/>
        </w:rPr>
      </w:pPr>
      <w:r w:rsidRPr="004F0ACA">
        <w:rPr>
          <w:rFonts w:ascii="Cambria" w:hAnsi="Cambria"/>
          <w:sz w:val="22"/>
          <w:szCs w:val="22"/>
        </w:rPr>
        <w:t xml:space="preserve">d.) Bolti kiskereskedelmi, távközlési, energiaellátó vállalkozási tevékenység céljára szolgáló építmény után, amennyiben annak hasznos alapterülete az 500 négyzetmétert meghaladja: </w:t>
      </w:r>
      <w:r w:rsidRPr="004F0ACA">
        <w:rPr>
          <w:rFonts w:ascii="Cambria" w:hAnsi="Cambria"/>
          <w:b/>
          <w:bCs/>
          <w:sz w:val="22"/>
          <w:szCs w:val="22"/>
        </w:rPr>
        <w:t>2090 Ft/m2/év</w:t>
      </w:r>
    </w:p>
    <w:p w14:paraId="56815EE3" w14:textId="453A9B9C" w:rsidR="00EA0D1F" w:rsidRPr="004F0ACA" w:rsidRDefault="00EA0D1F" w:rsidP="00EA0D1F">
      <w:pPr>
        <w:ind w:left="705"/>
        <w:rPr>
          <w:rFonts w:ascii="Cambria" w:hAnsi="Cambria"/>
          <w:sz w:val="22"/>
          <w:szCs w:val="22"/>
        </w:rPr>
      </w:pPr>
      <w:r w:rsidRPr="004F0ACA">
        <w:rPr>
          <w:rFonts w:ascii="Cambria" w:hAnsi="Cambria"/>
          <w:sz w:val="22"/>
          <w:szCs w:val="22"/>
        </w:rPr>
        <w:t xml:space="preserve">Az emelt mértékű adóztatást nem befolyásolja, hogy az ingatlan-nyilvántartásba a tényleges rendeltetésszerű használat bejegyzésre került, vagy feltüntetésre vár, illetve az sem, hogy a rendeltetésszerű használó a tulajdonos vagy sem. Amennyiben az építmény e melléklet 2. és 3. pontban foglaltaknak is megfelel, úgy a magasabb mértékkel kell az építményadót megállapítani.  </w:t>
      </w:r>
      <w:r w:rsidRPr="004F0ACA">
        <w:rPr>
          <w:rFonts w:ascii="Cambria" w:hAnsi="Cambria"/>
          <w:sz w:val="22"/>
          <w:szCs w:val="22"/>
        </w:rPr>
        <w:tab/>
      </w:r>
    </w:p>
    <w:p w14:paraId="3C220521" w14:textId="77777777" w:rsidR="00EA0D1F" w:rsidRPr="004F0ACA" w:rsidRDefault="00EA0D1F" w:rsidP="00EA0D1F">
      <w:pPr>
        <w:ind w:left="705" w:hanging="705"/>
        <w:rPr>
          <w:rFonts w:ascii="Cambria" w:hAnsi="Cambria"/>
          <w:b/>
          <w:bCs/>
          <w:sz w:val="22"/>
          <w:szCs w:val="22"/>
        </w:rPr>
      </w:pPr>
      <w:r w:rsidRPr="004F0ACA">
        <w:rPr>
          <w:rFonts w:ascii="Cambria" w:hAnsi="Cambria"/>
          <w:sz w:val="22"/>
          <w:szCs w:val="22"/>
        </w:rPr>
        <w:t>4.</w:t>
      </w:r>
      <w:r w:rsidRPr="004F0ACA">
        <w:rPr>
          <w:rFonts w:ascii="Cambria" w:hAnsi="Cambria"/>
          <w:sz w:val="22"/>
          <w:szCs w:val="22"/>
        </w:rPr>
        <w:tab/>
        <w:t>Kiemelt kereskedelmi övezetben elhelyezkedő mélygarázs, parkoló céljára szolgáló építmény után:</w:t>
      </w:r>
      <w:r w:rsidRPr="004F0ACA">
        <w:rPr>
          <w:rFonts w:ascii="Cambria" w:hAnsi="Cambria"/>
          <w:b/>
          <w:bCs/>
          <w:color w:val="FF0000"/>
          <w:sz w:val="22"/>
          <w:szCs w:val="22"/>
        </w:rPr>
        <w:t xml:space="preserve"> 910 Ft/m2/év</w:t>
      </w:r>
    </w:p>
    <w:p w14:paraId="002B9497" w14:textId="77777777" w:rsidR="00EA0D1F" w:rsidRPr="004F0ACA" w:rsidRDefault="00EA0D1F" w:rsidP="00EA0D1F">
      <w:pPr>
        <w:rPr>
          <w:rFonts w:ascii="Cambria" w:hAnsi="Cambria"/>
          <w:color w:val="FF0000"/>
          <w:sz w:val="22"/>
          <w:szCs w:val="22"/>
        </w:rPr>
      </w:pPr>
      <w:r w:rsidRPr="004F0ACA">
        <w:rPr>
          <w:rFonts w:ascii="Cambria" w:hAnsi="Cambria"/>
          <w:sz w:val="22"/>
          <w:szCs w:val="22"/>
        </w:rPr>
        <w:t>5.</w:t>
      </w:r>
      <w:r w:rsidRPr="004F0ACA">
        <w:rPr>
          <w:rFonts w:ascii="Cambria" w:hAnsi="Cambria"/>
          <w:sz w:val="22"/>
          <w:szCs w:val="22"/>
        </w:rPr>
        <w:tab/>
        <w:t>Pincének minősülő építmény után:</w:t>
      </w:r>
      <w:r w:rsidRPr="004F0ACA">
        <w:rPr>
          <w:rFonts w:ascii="Cambria" w:hAnsi="Cambria"/>
          <w:b/>
          <w:bCs/>
          <w:color w:val="FF0000"/>
          <w:sz w:val="22"/>
          <w:szCs w:val="22"/>
        </w:rPr>
        <w:t xml:space="preserve"> 78 Ft/m2/év</w:t>
      </w:r>
    </w:p>
    <w:p w14:paraId="03D4FDB3" w14:textId="77777777" w:rsidR="00EA0D1F" w:rsidRPr="004F0ACA" w:rsidRDefault="00EA0D1F" w:rsidP="00EA0D1F">
      <w:pPr>
        <w:ind w:left="705" w:hanging="705"/>
        <w:rPr>
          <w:rFonts w:ascii="Cambria" w:hAnsi="Cambria"/>
          <w:sz w:val="22"/>
          <w:szCs w:val="22"/>
        </w:rPr>
      </w:pPr>
      <w:r w:rsidRPr="004F0ACA">
        <w:rPr>
          <w:rFonts w:ascii="Cambria" w:hAnsi="Cambria"/>
          <w:sz w:val="22"/>
          <w:szCs w:val="22"/>
        </w:rPr>
        <w:t>6.</w:t>
      </w:r>
      <w:r w:rsidRPr="004F0ACA">
        <w:rPr>
          <w:rFonts w:ascii="Cambria" w:hAnsi="Cambria"/>
          <w:sz w:val="22"/>
          <w:szCs w:val="22"/>
        </w:rPr>
        <w:tab/>
        <w:t>A szociális, egészségügyi és gyermekvédelmi, illetőleg a nevelési-oktatási intézmények és szakképző intézmények céljára szolgáló helyiség után:</w:t>
      </w:r>
    </w:p>
    <w:p w14:paraId="22F010EA" w14:textId="15DE14E9" w:rsidR="00EA0D1F" w:rsidRPr="004F0ACA" w:rsidRDefault="00EA0D1F" w:rsidP="00EA0D1F">
      <w:pPr>
        <w:ind w:left="705"/>
        <w:rPr>
          <w:rFonts w:ascii="Cambria" w:hAnsi="Cambria"/>
          <w:b/>
          <w:bCs/>
          <w:sz w:val="22"/>
          <w:szCs w:val="22"/>
        </w:rPr>
      </w:pPr>
      <w:r w:rsidRPr="004F0ACA">
        <w:rPr>
          <w:rFonts w:ascii="Cambria" w:hAnsi="Cambria"/>
          <w:b/>
          <w:bCs/>
          <w:sz w:val="22"/>
          <w:szCs w:val="22"/>
        </w:rPr>
        <w:t>0 Ft/m2/év</w:t>
      </w:r>
    </w:p>
    <w:p w14:paraId="6EC5B35A" w14:textId="77777777" w:rsidR="00EA0D1F" w:rsidRPr="004F0ACA" w:rsidRDefault="00EA0D1F" w:rsidP="00EA0D1F">
      <w:pPr>
        <w:ind w:left="705" w:hanging="705"/>
        <w:rPr>
          <w:rFonts w:ascii="Cambria" w:hAnsi="Cambria"/>
          <w:b/>
          <w:bCs/>
          <w:color w:val="FF0000"/>
          <w:sz w:val="22"/>
          <w:szCs w:val="22"/>
        </w:rPr>
      </w:pPr>
      <w:r w:rsidRPr="004F0ACA">
        <w:rPr>
          <w:rFonts w:ascii="Cambria" w:hAnsi="Cambria"/>
          <w:sz w:val="22"/>
          <w:szCs w:val="22"/>
        </w:rPr>
        <w:t>7.</w:t>
      </w:r>
      <w:r w:rsidRPr="004F0ACA">
        <w:rPr>
          <w:rFonts w:ascii="Cambria" w:hAnsi="Cambria"/>
          <w:b/>
          <w:bCs/>
          <w:sz w:val="22"/>
          <w:szCs w:val="22"/>
        </w:rPr>
        <w:tab/>
      </w:r>
      <w:r w:rsidRPr="004F0ACA">
        <w:rPr>
          <w:rFonts w:ascii="Cambria" w:hAnsi="Cambria"/>
          <w:sz w:val="22"/>
          <w:szCs w:val="22"/>
        </w:rPr>
        <w:t>Egy helyrajzi számon lévő nem lakás céljára szolgáló építmények után amennyiben azok összesített adóköteles hasznos alapterületei együttesen meghaladják az 500 négyzetmétert, kivéve a 3., 4., 5., 6. pontokban felsorolt építmények után:</w:t>
      </w:r>
      <w:r w:rsidRPr="004F0ACA">
        <w:rPr>
          <w:rFonts w:ascii="Cambria" w:hAnsi="Cambria"/>
          <w:b/>
          <w:bCs/>
          <w:color w:val="FF0000"/>
          <w:sz w:val="22"/>
          <w:szCs w:val="22"/>
        </w:rPr>
        <w:t xml:space="preserve"> </w:t>
      </w:r>
    </w:p>
    <w:p w14:paraId="317E83D3" w14:textId="77777777" w:rsidR="00EA0D1F" w:rsidRPr="004F0ACA" w:rsidRDefault="00EA0D1F" w:rsidP="00EA0D1F">
      <w:pPr>
        <w:ind w:left="705"/>
        <w:rPr>
          <w:rFonts w:ascii="Cambria" w:hAnsi="Cambria"/>
          <w:b/>
          <w:bCs/>
          <w:sz w:val="22"/>
          <w:szCs w:val="22"/>
        </w:rPr>
      </w:pPr>
      <w:r w:rsidRPr="004F0ACA">
        <w:rPr>
          <w:rFonts w:ascii="Cambria" w:hAnsi="Cambria"/>
          <w:b/>
          <w:bCs/>
          <w:color w:val="FF0000"/>
          <w:sz w:val="22"/>
          <w:szCs w:val="22"/>
        </w:rPr>
        <w:t>1.040 Ft/m2/év</w:t>
      </w:r>
    </w:p>
    <w:p w14:paraId="5D940081" w14:textId="77777777" w:rsidR="00EA0D1F" w:rsidRPr="004F0ACA" w:rsidRDefault="00EA0D1F" w:rsidP="00EA0D1F">
      <w:pPr>
        <w:ind w:left="705"/>
        <w:rPr>
          <w:rFonts w:ascii="Cambria" w:hAnsi="Cambria"/>
          <w:sz w:val="22"/>
          <w:szCs w:val="22"/>
        </w:rPr>
      </w:pPr>
    </w:p>
    <w:p w14:paraId="11E44050" w14:textId="77777777" w:rsidR="00EA0D1F" w:rsidRPr="004F0ACA" w:rsidRDefault="00EA0D1F" w:rsidP="00EA0D1F">
      <w:pPr>
        <w:ind w:left="705"/>
        <w:rPr>
          <w:rFonts w:ascii="Cambria" w:hAnsi="Cambria"/>
          <w:sz w:val="22"/>
          <w:szCs w:val="22"/>
        </w:rPr>
      </w:pPr>
      <w:r w:rsidRPr="004F0ACA">
        <w:rPr>
          <w:rFonts w:ascii="Cambria" w:hAnsi="Cambria"/>
          <w:sz w:val="22"/>
          <w:szCs w:val="22"/>
        </w:rPr>
        <w:t xml:space="preserve">Az egy helyrajzi számon lévő nem lakás céljára szolgáló építmények összesített adóköteles alapterületének meghatározásánál a pincének minősülő építmény alapterülete is beletartozik, ám annak mértéke az 5. pontban foglaltak alapján kerül meghatározásra. </w:t>
      </w:r>
    </w:p>
    <w:p w14:paraId="7C8402AB" w14:textId="77777777" w:rsidR="00EA0D1F" w:rsidRPr="004F0ACA" w:rsidRDefault="00EA0D1F" w:rsidP="00EA0D1F">
      <w:pPr>
        <w:ind w:left="705" w:hanging="705"/>
        <w:rPr>
          <w:rFonts w:ascii="Cambria" w:hAnsi="Cambria"/>
          <w:b/>
          <w:bCs/>
          <w:sz w:val="22"/>
          <w:szCs w:val="22"/>
        </w:rPr>
      </w:pPr>
    </w:p>
    <w:p w14:paraId="6F675081" w14:textId="77777777" w:rsidR="00EA0D1F" w:rsidRPr="004F0ACA" w:rsidRDefault="00EA0D1F" w:rsidP="00EA0D1F">
      <w:pPr>
        <w:rPr>
          <w:rFonts w:ascii="Cambria" w:hAnsi="Cambria"/>
          <w:sz w:val="22"/>
          <w:szCs w:val="22"/>
        </w:rPr>
      </w:pPr>
      <w:r w:rsidRPr="004F0ACA">
        <w:rPr>
          <w:rFonts w:ascii="Cambria" w:hAnsi="Cambria"/>
          <w:sz w:val="22"/>
          <w:szCs w:val="22"/>
        </w:rPr>
        <w:br/>
      </w:r>
    </w:p>
    <w:p w14:paraId="77588A85" w14:textId="77777777" w:rsidR="00014BDE" w:rsidRPr="004F0ACA" w:rsidRDefault="00014BDE" w:rsidP="00014BDE">
      <w:pPr>
        <w:rPr>
          <w:rFonts w:ascii="Cambria" w:hAnsi="Cambria"/>
          <w:sz w:val="20"/>
          <w:szCs w:val="20"/>
        </w:rPr>
      </w:pPr>
      <w:r w:rsidRPr="004F0ACA">
        <w:rPr>
          <w:rFonts w:ascii="Cambria" w:hAnsi="Cambria"/>
          <w:sz w:val="20"/>
          <w:szCs w:val="20"/>
        </w:rPr>
        <w:br/>
      </w:r>
    </w:p>
    <w:p w14:paraId="1AC70EF3" w14:textId="77777777" w:rsidR="00014BDE" w:rsidRPr="004F0ACA" w:rsidRDefault="00014BDE" w:rsidP="00014BDE">
      <w:pPr>
        <w:rPr>
          <w:rFonts w:ascii="Cambria" w:hAnsi="Cambria"/>
          <w:sz w:val="20"/>
          <w:szCs w:val="20"/>
        </w:rPr>
      </w:pPr>
    </w:p>
    <w:p w14:paraId="11A02543" w14:textId="77777777" w:rsidR="00014BDE" w:rsidRPr="004F0ACA" w:rsidRDefault="00014BDE" w:rsidP="00BB4C34">
      <w:pPr>
        <w:jc w:val="center"/>
        <w:outlineLvl w:val="0"/>
        <w:rPr>
          <w:rFonts w:ascii="Cambria" w:hAnsi="Cambria"/>
          <w:b/>
          <w:sz w:val="20"/>
          <w:szCs w:val="20"/>
        </w:rPr>
      </w:pPr>
    </w:p>
    <w:sectPr w:rsidR="00014BDE" w:rsidRPr="004F0ACA" w:rsidSect="007A7984">
      <w:headerReference w:type="default" r:id="rId10"/>
      <w:footerReference w:type="default" r:id="rId11"/>
      <w:pgSz w:w="11906" w:h="16838"/>
      <w:pgMar w:top="764"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1662D" w14:textId="77777777" w:rsidR="00190C69" w:rsidRDefault="00190C69">
      <w:r>
        <w:separator/>
      </w:r>
    </w:p>
  </w:endnote>
  <w:endnote w:type="continuationSeparator" w:id="0">
    <w:p w14:paraId="5D47B4DD" w14:textId="77777777" w:rsidR="00190C69" w:rsidRDefault="00190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ohit Hindi">
    <w:altName w:val="MS Gothic"/>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CB7E" w14:textId="77777777" w:rsidR="006B4710" w:rsidRDefault="00622937">
    <w:pPr>
      <w:pStyle w:val="llb"/>
      <w:ind w:right="360"/>
      <w:jc w:val="center"/>
      <w:rPr>
        <w:sz w:val="12"/>
        <w:szCs w:val="12"/>
      </w:rPr>
    </w:pPr>
    <w:r>
      <w:rPr>
        <w:noProof/>
        <w:lang w:val="hu-HU" w:eastAsia="hu-HU"/>
      </w:rPr>
      <mc:AlternateContent>
        <mc:Choice Requires="wps">
          <w:drawing>
            <wp:anchor distT="0" distB="0" distL="0" distR="0" simplePos="0" relativeHeight="251657728" behindDoc="0" locked="0" layoutInCell="1" allowOverlap="1" wp14:anchorId="5E6BD2B6" wp14:editId="697F745E">
              <wp:simplePos x="0" y="0"/>
              <wp:positionH relativeFrom="page">
                <wp:posOffset>6507480</wp:posOffset>
              </wp:positionH>
              <wp:positionV relativeFrom="paragraph">
                <wp:posOffset>635</wp:posOffset>
              </wp:positionV>
              <wp:extent cx="152400" cy="174625"/>
              <wp:effectExtent l="1905" t="635" r="762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429E58" w14:textId="77777777" w:rsidR="006B4710" w:rsidRDefault="006B4710">
                          <w:pPr>
                            <w:pStyle w:val="ll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D2B6" id="_x0000_t202" coordsize="21600,21600" o:spt="202" path="m,l,21600r21600,l21600,xe">
              <v:stroke joinstyle="miter"/>
              <v:path gradientshapeok="t" o:connecttype="rect"/>
            </v:shapetype>
            <v:shape id="Text Box 1" o:spid="_x0000_s1031" type="#_x0000_t202" style="position:absolute;left:0;text-align:left;margin-left:512.4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" stroked="f">
              <v:fill opacity="0"/>
              <v:textbox inset="0,0,0,0">
                <w:txbxContent>
                  <w:p w14:paraId="38429E58" w14:textId="77777777" w:rsidR="006B4710" w:rsidRDefault="006B4710">
                    <w:pPr>
                      <w:pStyle w:val="llb"/>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72E1B" w14:textId="77777777" w:rsidR="00190C69" w:rsidRDefault="00190C69">
      <w:r>
        <w:separator/>
      </w:r>
    </w:p>
  </w:footnote>
  <w:footnote w:type="continuationSeparator" w:id="0">
    <w:p w14:paraId="74C584CD" w14:textId="77777777" w:rsidR="00190C69" w:rsidRDefault="00190C69">
      <w:r>
        <w:continuationSeparator/>
      </w:r>
    </w:p>
  </w:footnote>
  <w:footnote w:id="1">
    <w:p w14:paraId="59A03BB3" w14:textId="77777777" w:rsidR="007A677C" w:rsidRPr="0028088D" w:rsidRDefault="007A677C" w:rsidP="00664EA1">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00664EA1" w:rsidRPr="0028088D">
        <w:rPr>
          <w:rFonts w:ascii="Cambria" w:hAnsi="Cambria"/>
          <w:i/>
        </w:rPr>
        <w:t>Módosította Eger Megyei Jogú Város Önkormányzata Közgyűlésének 10/2019 (III.29.) önkormányzati rendelete az egyes helyi adórendeletek módosításáról</w:t>
      </w:r>
      <w:r w:rsidR="00664EA1" w:rsidRPr="0028088D">
        <w:rPr>
          <w:rFonts w:ascii="Cambria" w:hAnsi="Cambria"/>
          <w:i/>
          <w:color w:val="FF0000"/>
        </w:rPr>
        <w:t>.</w:t>
      </w:r>
    </w:p>
  </w:footnote>
  <w:footnote w:id="2">
    <w:p w14:paraId="731F1E09" w14:textId="77777777" w:rsidR="00AE6BC9" w:rsidRPr="0028088D" w:rsidRDefault="00AE6BC9" w:rsidP="009F06D9">
      <w:pPr>
        <w:pStyle w:val="Lbjegyzetszveg"/>
        <w:jc w:val="both"/>
        <w:rPr>
          <w:rFonts w:ascii="Cambria" w:hAnsi="Cambria"/>
        </w:rPr>
      </w:pPr>
      <w:r w:rsidRPr="0028088D">
        <w:rPr>
          <w:rStyle w:val="Lbjegyzet-karakterek"/>
          <w:rFonts w:ascii="Cambria" w:hAnsi="Cambria"/>
          <w:i/>
        </w:rPr>
        <w:footnoteRef/>
      </w:r>
      <w:r w:rsidRPr="0028088D">
        <w:rPr>
          <w:rFonts w:ascii="Cambria" w:hAnsi="Cambria"/>
          <w:i/>
        </w:rPr>
        <w:t xml:space="preserve"> Módosította 2015. január 1. napjától </w:t>
      </w:r>
      <w:r w:rsidR="009F06D9" w:rsidRPr="0028088D">
        <w:rPr>
          <w:rFonts w:ascii="Cambria" w:hAnsi="Cambria"/>
          <w:i/>
        </w:rPr>
        <w:t>Eger Megyei Jogú Város Önkormányzatának Közgyűlésének</w:t>
      </w:r>
      <w:r w:rsidR="00EC0FAE" w:rsidRPr="0028088D">
        <w:rPr>
          <w:rFonts w:ascii="Cambria" w:hAnsi="Cambria"/>
          <w:i/>
        </w:rPr>
        <w:t xml:space="preserve"> </w:t>
      </w:r>
      <w:r w:rsidR="00DE323C" w:rsidRPr="0028088D">
        <w:rPr>
          <w:rFonts w:ascii="Cambria" w:hAnsi="Cambria"/>
          <w:i/>
        </w:rPr>
        <w:t>35</w:t>
      </w:r>
      <w:r w:rsidRPr="0028088D">
        <w:rPr>
          <w:rFonts w:ascii="Cambria" w:hAnsi="Cambria"/>
          <w:i/>
        </w:rPr>
        <w:t>/2014. (VIII.</w:t>
      </w:r>
      <w:r w:rsidR="00DE323C" w:rsidRPr="0028088D">
        <w:rPr>
          <w:rFonts w:ascii="Cambria" w:hAnsi="Cambria"/>
          <w:i/>
        </w:rPr>
        <w:t>29</w:t>
      </w:r>
      <w:r w:rsidRPr="0028088D">
        <w:rPr>
          <w:rFonts w:ascii="Cambria" w:hAnsi="Cambria"/>
          <w:i/>
        </w:rPr>
        <w:t>.) önkormányzati rendelete</w:t>
      </w:r>
      <w:r w:rsidR="009F06D9" w:rsidRPr="0028088D">
        <w:rPr>
          <w:rFonts w:ascii="Cambria" w:hAnsi="Cambria"/>
          <w:i/>
        </w:rPr>
        <w:t>.</w:t>
      </w:r>
    </w:p>
  </w:footnote>
  <w:footnote w:id="3">
    <w:p w14:paraId="0BD04193" w14:textId="77777777" w:rsidR="00E357D0" w:rsidRPr="0028088D" w:rsidRDefault="00E357D0" w:rsidP="009F06D9">
      <w:pPr>
        <w:pStyle w:val="Lbjegyzetszveg"/>
        <w:jc w:val="both"/>
        <w:rPr>
          <w:rFonts w:ascii="Cambria" w:hAnsi="Cambria"/>
        </w:rPr>
      </w:pPr>
      <w:r w:rsidRPr="0028088D">
        <w:rPr>
          <w:rStyle w:val="Lbjegyzet-karakterek"/>
          <w:rFonts w:ascii="Cambria" w:hAnsi="Cambria"/>
          <w:i/>
        </w:rPr>
        <w:footnoteRef/>
      </w:r>
      <w:r w:rsidRPr="0028088D">
        <w:rPr>
          <w:rStyle w:val="Lbjegyzet-karakterek"/>
          <w:rFonts w:ascii="Cambria" w:hAnsi="Cambria"/>
          <w:i/>
        </w:rPr>
        <w:t xml:space="preserve"> </w:t>
      </w:r>
      <w:r w:rsidR="0052313D" w:rsidRPr="0028088D">
        <w:rPr>
          <w:rFonts w:ascii="Cambria" w:hAnsi="Cambria"/>
          <w:i/>
        </w:rPr>
        <w:t xml:space="preserve">Módosította 2015. január 1. napjától </w:t>
      </w:r>
      <w:r w:rsidR="009F06D9" w:rsidRPr="0028088D">
        <w:rPr>
          <w:rFonts w:ascii="Cambria" w:hAnsi="Cambria"/>
          <w:i/>
        </w:rPr>
        <w:t>Eger Megyei Jogú Város Önkormányzatának Közgyűlésének</w:t>
      </w:r>
      <w:r w:rsidR="00F42A95" w:rsidRPr="0028088D">
        <w:rPr>
          <w:rFonts w:ascii="Cambria" w:hAnsi="Cambria"/>
          <w:i/>
        </w:rPr>
        <w:t xml:space="preserve"> </w:t>
      </w:r>
      <w:r w:rsidR="00DE323C" w:rsidRPr="0028088D">
        <w:rPr>
          <w:rFonts w:ascii="Cambria" w:hAnsi="Cambria"/>
          <w:i/>
        </w:rPr>
        <w:t>35/2014. (VIII.29.) önkormányzati rendelete</w:t>
      </w:r>
      <w:r w:rsidR="009F06D9" w:rsidRPr="0028088D">
        <w:rPr>
          <w:rFonts w:ascii="Cambria" w:hAnsi="Cambria"/>
          <w:i/>
        </w:rPr>
        <w:t>.</w:t>
      </w:r>
    </w:p>
  </w:footnote>
  <w:footnote w:id="4">
    <w:p w14:paraId="4F705315" w14:textId="77777777" w:rsidR="00E357D0" w:rsidRPr="0028088D" w:rsidRDefault="00E357D0" w:rsidP="009F06D9">
      <w:pPr>
        <w:pStyle w:val="Lbjegyzetszveg"/>
        <w:jc w:val="both"/>
        <w:rPr>
          <w:rFonts w:ascii="Cambria" w:hAnsi="Cambria"/>
        </w:rPr>
      </w:pPr>
      <w:r w:rsidRPr="0028088D">
        <w:rPr>
          <w:rStyle w:val="Lbjegyzet-karakterek"/>
          <w:rFonts w:ascii="Cambria" w:hAnsi="Cambria"/>
          <w:i/>
        </w:rPr>
        <w:footnoteRef/>
      </w:r>
      <w:r w:rsidRPr="0028088D">
        <w:rPr>
          <w:rFonts w:ascii="Cambria" w:hAnsi="Cambria"/>
        </w:rPr>
        <w:t xml:space="preserve"> </w:t>
      </w:r>
      <w:r w:rsidR="0052313D" w:rsidRPr="0028088D">
        <w:rPr>
          <w:rFonts w:ascii="Cambria" w:hAnsi="Cambria"/>
          <w:i/>
        </w:rPr>
        <w:t xml:space="preserve">Módosította 2015. január 1. napjától </w:t>
      </w:r>
      <w:r w:rsidR="009F06D9" w:rsidRPr="0028088D">
        <w:rPr>
          <w:rFonts w:ascii="Cambria" w:hAnsi="Cambria"/>
          <w:i/>
        </w:rPr>
        <w:t>Eger Megyei Jogú Város Önkormányzatának Közgyűlésének</w:t>
      </w:r>
      <w:r w:rsidR="00EC0FAE" w:rsidRPr="0028088D">
        <w:rPr>
          <w:rFonts w:ascii="Cambria" w:hAnsi="Cambria"/>
          <w:i/>
        </w:rPr>
        <w:t xml:space="preserve"> </w:t>
      </w:r>
      <w:r w:rsidR="00DE323C" w:rsidRPr="0028088D">
        <w:rPr>
          <w:rFonts w:ascii="Cambria" w:hAnsi="Cambria"/>
          <w:i/>
        </w:rPr>
        <w:t>35/2014. (VIII.29.) önkormányzati rendelete</w:t>
      </w:r>
      <w:r w:rsidR="009F06D9" w:rsidRPr="0028088D">
        <w:rPr>
          <w:rFonts w:ascii="Cambria" w:hAnsi="Cambria"/>
          <w:i/>
        </w:rPr>
        <w:t>.</w:t>
      </w:r>
      <w:r w:rsidR="00DE323C" w:rsidRPr="0028088D">
        <w:rPr>
          <w:rFonts w:ascii="Cambria" w:hAnsi="Cambria"/>
          <w:i/>
        </w:rPr>
        <w:t xml:space="preserve"> </w:t>
      </w:r>
    </w:p>
  </w:footnote>
  <w:footnote w:id="5">
    <w:p w14:paraId="23302CB0" w14:textId="77777777" w:rsidR="005C59C8" w:rsidRPr="0028088D" w:rsidRDefault="005C59C8" w:rsidP="005C59C8">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Hatályon kívül helyezte 2017. január 1. napjától Eger MJV Közgyűlésének </w:t>
      </w:r>
      <w:r w:rsidR="00D157B5" w:rsidRPr="0028088D">
        <w:rPr>
          <w:rFonts w:ascii="Cambria" w:hAnsi="Cambria"/>
          <w:i/>
        </w:rPr>
        <w:t>42</w:t>
      </w:r>
      <w:r w:rsidRPr="0028088D">
        <w:rPr>
          <w:rFonts w:ascii="Cambria" w:hAnsi="Cambria"/>
          <w:i/>
        </w:rPr>
        <w:t>/2016. (XII. 2</w:t>
      </w:r>
      <w:r w:rsidR="00D157B5" w:rsidRPr="0028088D">
        <w:rPr>
          <w:rFonts w:ascii="Cambria" w:hAnsi="Cambria"/>
          <w:i/>
        </w:rPr>
        <w:t>3</w:t>
      </w:r>
      <w:r w:rsidRPr="0028088D">
        <w:rPr>
          <w:rFonts w:ascii="Cambria" w:hAnsi="Cambria"/>
          <w:i/>
        </w:rPr>
        <w:t>.) önkormányzati rendelete.</w:t>
      </w:r>
    </w:p>
  </w:footnote>
  <w:footnote w:id="6">
    <w:p w14:paraId="413EC280" w14:textId="3A00D3BE" w:rsidR="00547A3F" w:rsidRPr="0028088D" w:rsidRDefault="00547A3F"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bookmarkStart w:id="2" w:name="_Hlk119655770"/>
      <w:r w:rsidRPr="0028088D">
        <w:rPr>
          <w:rFonts w:ascii="Cambria" w:hAnsi="Cambria"/>
          <w:i/>
        </w:rPr>
        <w:t xml:space="preserve">Módosította 2023. január 1. napjától Eger MJV Közgyűlésének </w:t>
      </w:r>
      <w:r w:rsidR="003053C2" w:rsidRPr="0028088D">
        <w:rPr>
          <w:rFonts w:ascii="Cambria" w:hAnsi="Cambria"/>
          <w:i/>
        </w:rPr>
        <w:t>31</w:t>
      </w:r>
      <w:r w:rsidRPr="0028088D">
        <w:rPr>
          <w:rFonts w:ascii="Cambria" w:hAnsi="Cambria"/>
          <w:i/>
        </w:rPr>
        <w:t xml:space="preserve">/2022. (XI. </w:t>
      </w:r>
      <w:r w:rsidR="003053C2" w:rsidRPr="0028088D">
        <w:rPr>
          <w:rFonts w:ascii="Cambria" w:hAnsi="Cambria"/>
          <w:i/>
        </w:rPr>
        <w:t>25</w:t>
      </w:r>
      <w:r w:rsidRPr="0028088D">
        <w:rPr>
          <w:rFonts w:ascii="Cambria" w:hAnsi="Cambria"/>
          <w:i/>
        </w:rPr>
        <w:t>.) önkormányzati rendelete.</w:t>
      </w:r>
    </w:p>
    <w:bookmarkEnd w:id="2"/>
  </w:footnote>
  <w:footnote w:id="7">
    <w:p w14:paraId="0A2F3089" w14:textId="77777777" w:rsidR="00862F24" w:rsidRPr="0028088D" w:rsidRDefault="00862F24" w:rsidP="001016C0">
      <w:pPr>
        <w:pStyle w:val="Lbjegyzetszveg"/>
        <w:jc w:val="both"/>
        <w:rPr>
          <w:rFonts w:ascii="Cambria" w:hAnsi="Cambria"/>
        </w:rPr>
      </w:pPr>
      <w:r w:rsidRPr="0028088D">
        <w:rPr>
          <w:rStyle w:val="Lbjegyzet-karakterek"/>
          <w:rFonts w:ascii="Cambria" w:hAnsi="Cambria"/>
          <w:i/>
        </w:rPr>
        <w:footnoteRef/>
      </w:r>
      <w:r w:rsidR="00204B89" w:rsidRPr="0028088D">
        <w:rPr>
          <w:rFonts w:ascii="Cambria" w:hAnsi="Cambria"/>
          <w:i/>
        </w:rPr>
        <w:t xml:space="preserve"> </w:t>
      </w:r>
      <w:r w:rsidRPr="0028088D">
        <w:rPr>
          <w:rFonts w:ascii="Cambria" w:hAnsi="Cambria"/>
          <w:i/>
        </w:rPr>
        <w:t>Hatályon kívül helyezte</w:t>
      </w:r>
      <w:r w:rsidRPr="0028088D">
        <w:rPr>
          <w:rFonts w:ascii="Cambria" w:hAnsi="Cambria"/>
        </w:rPr>
        <w:t xml:space="preserve"> </w:t>
      </w:r>
      <w:r w:rsidRPr="0028088D">
        <w:rPr>
          <w:rFonts w:ascii="Cambria" w:hAnsi="Cambria"/>
          <w:i/>
        </w:rPr>
        <w:t xml:space="preserve">2015. január 1. napjától </w:t>
      </w:r>
      <w:r w:rsidR="009F06D9" w:rsidRPr="0028088D">
        <w:rPr>
          <w:rFonts w:ascii="Cambria" w:hAnsi="Cambria"/>
          <w:i/>
        </w:rPr>
        <w:t xml:space="preserve">Eger Megyei Jogú Város Önkormányzatának Közgyűlésének </w:t>
      </w:r>
      <w:r w:rsidR="00DE323C" w:rsidRPr="0028088D">
        <w:rPr>
          <w:rFonts w:ascii="Cambria" w:hAnsi="Cambria"/>
          <w:i/>
        </w:rPr>
        <w:t>35/2014. (VIII.29.)</w:t>
      </w:r>
      <w:r w:rsidR="00EE2E42" w:rsidRPr="0028088D">
        <w:rPr>
          <w:rFonts w:ascii="Cambria" w:hAnsi="Cambria"/>
          <w:i/>
        </w:rPr>
        <w:t xml:space="preserve"> </w:t>
      </w:r>
      <w:r w:rsidR="00DE323C" w:rsidRPr="0028088D">
        <w:rPr>
          <w:rFonts w:ascii="Cambria" w:hAnsi="Cambria"/>
          <w:i/>
        </w:rPr>
        <w:t>önkormányzati rendelete</w:t>
      </w:r>
      <w:r w:rsidR="009F06D9" w:rsidRPr="0028088D">
        <w:rPr>
          <w:rFonts w:ascii="Cambria" w:hAnsi="Cambria"/>
          <w:i/>
        </w:rPr>
        <w:t>.</w:t>
      </w:r>
    </w:p>
  </w:footnote>
  <w:footnote w:id="8">
    <w:p w14:paraId="4F65AE04" w14:textId="77777777" w:rsidR="005C59C8" w:rsidRPr="0028088D" w:rsidRDefault="005C59C8"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Módosította 2017. január 1. napjától Eger MJV Közgyűlésének </w:t>
      </w:r>
      <w:r w:rsidR="00D157B5" w:rsidRPr="0028088D">
        <w:rPr>
          <w:rFonts w:ascii="Cambria" w:hAnsi="Cambria"/>
          <w:i/>
        </w:rPr>
        <w:t xml:space="preserve">42/2016. (XII. 23.) </w:t>
      </w:r>
      <w:r w:rsidRPr="0028088D">
        <w:rPr>
          <w:rFonts w:ascii="Cambria" w:hAnsi="Cambria"/>
          <w:i/>
        </w:rPr>
        <w:t>önkormányzati rendelete.</w:t>
      </w:r>
    </w:p>
  </w:footnote>
  <w:footnote w:id="9">
    <w:p w14:paraId="25A6F638" w14:textId="79A075A7" w:rsidR="00547A3F" w:rsidRPr="0028088D" w:rsidRDefault="00547A3F"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Módosította 2023. január 1. napjától Eger MJV Közgyűlésének </w:t>
      </w:r>
      <w:r w:rsidR="003053C2" w:rsidRPr="0028088D">
        <w:rPr>
          <w:rFonts w:ascii="Cambria" w:hAnsi="Cambria"/>
          <w:i/>
        </w:rPr>
        <w:t>31</w:t>
      </w:r>
      <w:r w:rsidRPr="0028088D">
        <w:rPr>
          <w:rFonts w:ascii="Cambria" w:hAnsi="Cambria"/>
          <w:i/>
        </w:rPr>
        <w:t xml:space="preserve">/2022. (XI. </w:t>
      </w:r>
      <w:r w:rsidR="003053C2" w:rsidRPr="0028088D">
        <w:rPr>
          <w:rFonts w:ascii="Cambria" w:hAnsi="Cambria"/>
          <w:i/>
        </w:rPr>
        <w:t>25</w:t>
      </w:r>
      <w:r w:rsidRPr="0028088D">
        <w:rPr>
          <w:rFonts w:ascii="Cambria" w:hAnsi="Cambria"/>
          <w:i/>
        </w:rPr>
        <w:t>.) önkormányzati rendelete.</w:t>
      </w:r>
    </w:p>
  </w:footnote>
  <w:footnote w:id="10">
    <w:p w14:paraId="0AD1BCC7" w14:textId="77777777" w:rsidR="006B4710" w:rsidRPr="0028088D" w:rsidRDefault="006B4710" w:rsidP="001016C0">
      <w:pPr>
        <w:pStyle w:val="Lbjegyzetszveg"/>
        <w:jc w:val="both"/>
        <w:rPr>
          <w:rFonts w:ascii="Cambria" w:hAnsi="Cambria"/>
          <w:i/>
        </w:rPr>
      </w:pPr>
      <w:r w:rsidRPr="0028088D">
        <w:rPr>
          <w:rStyle w:val="Lbjegyzet-karakterek"/>
          <w:rFonts w:ascii="Cambria" w:hAnsi="Cambria"/>
          <w:i/>
        </w:rPr>
        <w:footnoteRef/>
      </w:r>
      <w:r w:rsidRPr="0028088D">
        <w:rPr>
          <w:rFonts w:ascii="Cambria" w:hAnsi="Cambria"/>
          <w:i/>
        </w:rPr>
        <w:t>Módosította 20</w:t>
      </w:r>
      <w:r w:rsidR="00DD47AB" w:rsidRPr="0028088D">
        <w:rPr>
          <w:rFonts w:ascii="Cambria" w:hAnsi="Cambria"/>
          <w:i/>
        </w:rPr>
        <w:t xml:space="preserve">14. január 1. napjától </w:t>
      </w:r>
      <w:r w:rsidR="009F06D9" w:rsidRPr="0028088D">
        <w:rPr>
          <w:rFonts w:ascii="Cambria" w:hAnsi="Cambria"/>
          <w:i/>
        </w:rPr>
        <w:t xml:space="preserve">Eger Megyei Jogú Város Önkormányzatának Közgyűlésének </w:t>
      </w:r>
      <w:r w:rsidR="00DD47AB" w:rsidRPr="0028088D">
        <w:rPr>
          <w:rFonts w:ascii="Cambria" w:hAnsi="Cambria"/>
          <w:i/>
        </w:rPr>
        <w:t>33/2013. (XI. 15.)</w:t>
      </w:r>
      <w:r w:rsidRPr="0028088D">
        <w:rPr>
          <w:rFonts w:ascii="Cambria" w:hAnsi="Cambria"/>
          <w:i/>
        </w:rPr>
        <w:t xml:space="preserve"> önkormányzati rendelete</w:t>
      </w:r>
      <w:r w:rsidR="009F06D9" w:rsidRPr="0028088D">
        <w:rPr>
          <w:rFonts w:ascii="Cambria" w:hAnsi="Cambria"/>
          <w:i/>
        </w:rPr>
        <w:t>.</w:t>
      </w:r>
    </w:p>
  </w:footnote>
  <w:footnote w:id="11">
    <w:p w14:paraId="2B43D24B" w14:textId="77777777" w:rsidR="005C59C8" w:rsidRPr="0028088D" w:rsidRDefault="005C59C8"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Módosította 2017. január 1. napjától Eger MJV Közgyűlésének </w:t>
      </w:r>
      <w:r w:rsidR="00D157B5" w:rsidRPr="0028088D">
        <w:rPr>
          <w:rFonts w:ascii="Cambria" w:hAnsi="Cambria"/>
          <w:i/>
        </w:rPr>
        <w:t xml:space="preserve">42/2016. (XII. 23.) </w:t>
      </w:r>
      <w:r w:rsidRPr="0028088D">
        <w:rPr>
          <w:rFonts w:ascii="Cambria" w:hAnsi="Cambria"/>
          <w:i/>
        </w:rPr>
        <w:t>önkormányzati rendelete.</w:t>
      </w:r>
    </w:p>
  </w:footnote>
  <w:footnote w:id="12">
    <w:p w14:paraId="621318ED" w14:textId="29E09767" w:rsidR="00547A3F" w:rsidRPr="0028088D" w:rsidRDefault="00547A3F"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Módosította 2023. január 1. napjától Eger MJV Közgyűlésének </w:t>
      </w:r>
      <w:r w:rsidR="003053C2" w:rsidRPr="0028088D">
        <w:rPr>
          <w:rFonts w:ascii="Cambria" w:hAnsi="Cambria"/>
          <w:i/>
        </w:rPr>
        <w:t>31</w:t>
      </w:r>
      <w:r w:rsidRPr="0028088D">
        <w:rPr>
          <w:rFonts w:ascii="Cambria" w:hAnsi="Cambria"/>
          <w:i/>
        </w:rPr>
        <w:t xml:space="preserve">/2022. (XI. </w:t>
      </w:r>
      <w:r w:rsidR="003053C2" w:rsidRPr="0028088D">
        <w:rPr>
          <w:rFonts w:ascii="Cambria" w:hAnsi="Cambria"/>
          <w:i/>
        </w:rPr>
        <w:t>25</w:t>
      </w:r>
      <w:r w:rsidRPr="0028088D">
        <w:rPr>
          <w:rFonts w:ascii="Cambria" w:hAnsi="Cambria"/>
          <w:i/>
        </w:rPr>
        <w:t>.) önkormányzati rendelete.</w:t>
      </w:r>
    </w:p>
    <w:p w14:paraId="055F1DF7" w14:textId="11B02AC5" w:rsidR="00547A3F" w:rsidRDefault="00547A3F">
      <w:pPr>
        <w:pStyle w:val="Lbjegyzetszveg"/>
      </w:pPr>
    </w:p>
  </w:footnote>
  <w:footnote w:id="13">
    <w:p w14:paraId="63E76355" w14:textId="77777777" w:rsidR="006B4710" w:rsidRPr="0028088D" w:rsidRDefault="006B4710" w:rsidP="001016C0">
      <w:pPr>
        <w:pStyle w:val="Lbjegyzetszveg"/>
        <w:jc w:val="both"/>
        <w:rPr>
          <w:rFonts w:ascii="Cambria" w:hAnsi="Cambria"/>
          <w:i/>
        </w:rPr>
      </w:pPr>
      <w:r w:rsidRPr="0028088D">
        <w:rPr>
          <w:rStyle w:val="Lbjegyzet-karakterek"/>
          <w:rFonts w:ascii="Cambria" w:hAnsi="Cambria"/>
          <w:i/>
        </w:rPr>
        <w:footnoteRef/>
      </w:r>
      <w:r w:rsidRPr="0028088D">
        <w:rPr>
          <w:rFonts w:ascii="Cambria" w:hAnsi="Cambria"/>
          <w:i/>
        </w:rPr>
        <w:t xml:space="preserve"> </w:t>
      </w:r>
      <w:r w:rsidR="00DD47AB" w:rsidRPr="0028088D">
        <w:rPr>
          <w:rFonts w:ascii="Cambria" w:hAnsi="Cambria"/>
          <w:i/>
        </w:rPr>
        <w:t xml:space="preserve">Módosította 2014. január 1. napjától </w:t>
      </w:r>
      <w:r w:rsidR="009F06D9" w:rsidRPr="0028088D">
        <w:rPr>
          <w:rFonts w:ascii="Cambria" w:hAnsi="Cambria"/>
          <w:i/>
        </w:rPr>
        <w:t xml:space="preserve">Eger Megyei Jogú Város Önkormányzatának Közgyűlésének </w:t>
      </w:r>
      <w:r w:rsidR="00DD47AB" w:rsidRPr="0028088D">
        <w:rPr>
          <w:rFonts w:ascii="Cambria" w:hAnsi="Cambria"/>
          <w:i/>
        </w:rPr>
        <w:t>33/2013. (XI. 15.) önkormányzati rendelete</w:t>
      </w:r>
      <w:r w:rsidR="009F06D9" w:rsidRPr="0028088D">
        <w:rPr>
          <w:rFonts w:ascii="Cambria" w:hAnsi="Cambria"/>
          <w:i/>
        </w:rPr>
        <w:t>.</w:t>
      </w:r>
    </w:p>
  </w:footnote>
  <w:footnote w:id="14">
    <w:p w14:paraId="3EDA96C9" w14:textId="77777777" w:rsidR="006B4710" w:rsidRPr="0028088D" w:rsidRDefault="006B4710" w:rsidP="001016C0">
      <w:pPr>
        <w:pStyle w:val="Lbjegyzetszveg"/>
        <w:jc w:val="both"/>
        <w:rPr>
          <w:rFonts w:ascii="Cambria" w:hAnsi="Cambria"/>
          <w:i/>
        </w:rPr>
      </w:pPr>
      <w:r w:rsidRPr="0028088D">
        <w:rPr>
          <w:rStyle w:val="Lbjegyzet-hivatkozs"/>
          <w:rFonts w:ascii="Cambria" w:hAnsi="Cambria"/>
          <w:i/>
        </w:rPr>
        <w:footnoteRef/>
      </w:r>
      <w:r w:rsidRPr="0028088D">
        <w:rPr>
          <w:rFonts w:ascii="Cambria" w:hAnsi="Cambria"/>
          <w:i/>
        </w:rPr>
        <w:t xml:space="preserve">Módosította 2014. január 1. napjától </w:t>
      </w:r>
      <w:r w:rsidR="009F06D9" w:rsidRPr="0028088D">
        <w:rPr>
          <w:rFonts w:ascii="Cambria" w:hAnsi="Cambria"/>
          <w:i/>
        </w:rPr>
        <w:t>Eger Megyei Jogú Város Önkormányzatának Közgyűlésének</w:t>
      </w:r>
      <w:r w:rsidR="00F413DA" w:rsidRPr="0028088D">
        <w:rPr>
          <w:rFonts w:ascii="Cambria" w:hAnsi="Cambria"/>
          <w:i/>
        </w:rPr>
        <w:t xml:space="preserve"> </w:t>
      </w:r>
      <w:r w:rsidR="00DD47AB" w:rsidRPr="0028088D">
        <w:rPr>
          <w:rFonts w:ascii="Cambria" w:hAnsi="Cambria"/>
          <w:i/>
        </w:rPr>
        <w:t>33/2013. (XI. 15.) önkormányzati rendelete</w:t>
      </w:r>
      <w:r w:rsidR="009F06D9" w:rsidRPr="0028088D">
        <w:rPr>
          <w:rFonts w:ascii="Cambria" w:hAnsi="Cambria"/>
          <w:i/>
        </w:rPr>
        <w:t>.</w:t>
      </w:r>
    </w:p>
  </w:footnote>
  <w:footnote w:id="15">
    <w:p w14:paraId="4610D79F" w14:textId="29DCF5EA" w:rsidR="00547A3F" w:rsidRPr="0028088D" w:rsidRDefault="00547A3F"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bookmarkStart w:id="5" w:name="_Hlk120196585"/>
      <w:r w:rsidRPr="0028088D">
        <w:rPr>
          <w:rFonts w:ascii="Cambria" w:hAnsi="Cambria"/>
          <w:i/>
        </w:rPr>
        <w:t xml:space="preserve">Módosította 2023. január 1. napjától Eger MJV Közgyűlésének </w:t>
      </w:r>
      <w:r w:rsidR="003053C2" w:rsidRPr="0028088D">
        <w:rPr>
          <w:rFonts w:ascii="Cambria" w:hAnsi="Cambria"/>
          <w:i/>
        </w:rPr>
        <w:t>31</w:t>
      </w:r>
      <w:r w:rsidRPr="0028088D">
        <w:rPr>
          <w:rFonts w:ascii="Cambria" w:hAnsi="Cambria"/>
          <w:i/>
        </w:rPr>
        <w:t xml:space="preserve">/2022. (XI. </w:t>
      </w:r>
      <w:r w:rsidR="003053C2" w:rsidRPr="0028088D">
        <w:rPr>
          <w:rFonts w:ascii="Cambria" w:hAnsi="Cambria"/>
          <w:i/>
        </w:rPr>
        <w:t>25</w:t>
      </w:r>
      <w:r w:rsidRPr="0028088D">
        <w:rPr>
          <w:rFonts w:ascii="Cambria" w:hAnsi="Cambria"/>
          <w:i/>
        </w:rPr>
        <w:t>.) önkormányzati rendelete.</w:t>
      </w:r>
    </w:p>
    <w:bookmarkEnd w:id="5"/>
    <w:p w14:paraId="297041A9" w14:textId="0F2CD2B8" w:rsidR="00547A3F" w:rsidRPr="0028088D" w:rsidRDefault="00547A3F">
      <w:pPr>
        <w:pStyle w:val="Lbjegyzetszveg"/>
        <w:rPr>
          <w:rFonts w:ascii="Cambria" w:hAnsi="Cambria"/>
          <w:sz w:val="18"/>
          <w:szCs w:val="18"/>
        </w:rPr>
      </w:pPr>
    </w:p>
  </w:footnote>
  <w:footnote w:id="16">
    <w:p w14:paraId="6228D3E0" w14:textId="77479E2E" w:rsidR="00547A3F" w:rsidRPr="0028088D" w:rsidRDefault="00547A3F"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Módosította 2023. január 1. napjától Eger MJV Közgyűlésének </w:t>
      </w:r>
      <w:r w:rsidR="003053C2" w:rsidRPr="0028088D">
        <w:rPr>
          <w:rFonts w:ascii="Cambria" w:hAnsi="Cambria"/>
          <w:i/>
        </w:rPr>
        <w:t>31</w:t>
      </w:r>
      <w:r w:rsidRPr="0028088D">
        <w:rPr>
          <w:rFonts w:ascii="Cambria" w:hAnsi="Cambria"/>
          <w:i/>
        </w:rPr>
        <w:t xml:space="preserve">/2022. (XI. </w:t>
      </w:r>
      <w:r w:rsidR="003053C2" w:rsidRPr="0028088D">
        <w:rPr>
          <w:rFonts w:ascii="Cambria" w:hAnsi="Cambria"/>
          <w:i/>
        </w:rPr>
        <w:t>25</w:t>
      </w:r>
      <w:r w:rsidRPr="0028088D">
        <w:rPr>
          <w:rFonts w:ascii="Cambria" w:hAnsi="Cambria"/>
          <w:i/>
        </w:rPr>
        <w:t>.) önkormányzati rendelete.</w:t>
      </w:r>
    </w:p>
  </w:footnote>
  <w:footnote w:id="17">
    <w:p w14:paraId="62D76DDE" w14:textId="77777777" w:rsidR="001C6B5F" w:rsidRPr="0028088D" w:rsidRDefault="001C6B5F" w:rsidP="001016C0">
      <w:pPr>
        <w:pStyle w:val="Lbjegyzetszveg"/>
        <w:jc w:val="both"/>
        <w:rPr>
          <w:rFonts w:ascii="Cambria" w:hAnsi="Cambria"/>
        </w:rPr>
      </w:pPr>
      <w:r w:rsidRPr="0028088D">
        <w:rPr>
          <w:rStyle w:val="Lbjegyzet-karakterek"/>
          <w:rFonts w:ascii="Cambria" w:hAnsi="Cambria"/>
          <w:i/>
        </w:rPr>
        <w:footnoteRef/>
      </w:r>
      <w:r w:rsidRPr="0028088D">
        <w:rPr>
          <w:rFonts w:ascii="Cambria" w:hAnsi="Cambria"/>
          <w:i/>
        </w:rPr>
        <w:t xml:space="preserve"> Megállapította 2015. január 1. </w:t>
      </w:r>
      <w:r w:rsidR="003C72E5" w:rsidRPr="0028088D">
        <w:rPr>
          <w:rFonts w:ascii="Cambria" w:hAnsi="Cambria"/>
          <w:i/>
        </w:rPr>
        <w:t xml:space="preserve">napjától </w:t>
      </w:r>
      <w:r w:rsidR="009F06D9" w:rsidRPr="0028088D">
        <w:rPr>
          <w:rFonts w:ascii="Cambria" w:hAnsi="Cambria"/>
          <w:i/>
        </w:rPr>
        <w:t>Eger Megyei Jogú Város Önkormányzatának Közgyűlésének</w:t>
      </w:r>
      <w:r w:rsidR="00F42A95" w:rsidRPr="0028088D">
        <w:rPr>
          <w:rFonts w:ascii="Cambria" w:hAnsi="Cambria"/>
          <w:i/>
        </w:rPr>
        <w:t xml:space="preserve"> </w:t>
      </w:r>
      <w:r w:rsidR="003C72E5" w:rsidRPr="0028088D">
        <w:rPr>
          <w:rFonts w:ascii="Cambria" w:hAnsi="Cambria"/>
          <w:i/>
        </w:rPr>
        <w:t>18</w:t>
      </w:r>
      <w:r w:rsidRPr="0028088D">
        <w:rPr>
          <w:rFonts w:ascii="Cambria" w:hAnsi="Cambria"/>
          <w:i/>
        </w:rPr>
        <w:t>/2014. (I</w:t>
      </w:r>
      <w:r w:rsidR="003C72E5" w:rsidRPr="0028088D">
        <w:rPr>
          <w:rFonts w:ascii="Cambria" w:hAnsi="Cambria"/>
          <w:i/>
        </w:rPr>
        <w:t>V.25</w:t>
      </w:r>
      <w:r w:rsidRPr="0028088D">
        <w:rPr>
          <w:rFonts w:ascii="Cambria" w:hAnsi="Cambria"/>
          <w:i/>
        </w:rPr>
        <w:t>.) önkormányzati rendelete</w:t>
      </w:r>
      <w:r w:rsidR="009F06D9" w:rsidRPr="0028088D">
        <w:rPr>
          <w:rFonts w:ascii="Cambria" w:hAnsi="Cambria"/>
          <w:i/>
        </w:rPr>
        <w:t>.</w:t>
      </w:r>
    </w:p>
  </w:footnote>
  <w:footnote w:id="18">
    <w:p w14:paraId="5559D1E9" w14:textId="7E321C6B" w:rsidR="00547A3F" w:rsidRPr="0028088D" w:rsidRDefault="00547A3F"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 xml:space="preserve">Módosította 2023. január 1. napjától Eger MJV Közgyűlésének </w:t>
      </w:r>
      <w:r w:rsidR="003053C2" w:rsidRPr="0028088D">
        <w:rPr>
          <w:rFonts w:ascii="Cambria" w:hAnsi="Cambria"/>
          <w:i/>
        </w:rPr>
        <w:t>31</w:t>
      </w:r>
      <w:r w:rsidRPr="0028088D">
        <w:rPr>
          <w:rFonts w:ascii="Cambria" w:hAnsi="Cambria"/>
          <w:i/>
        </w:rPr>
        <w:t xml:space="preserve">/2022. (XI. </w:t>
      </w:r>
      <w:r w:rsidR="003053C2" w:rsidRPr="0028088D">
        <w:rPr>
          <w:rFonts w:ascii="Cambria" w:hAnsi="Cambria"/>
          <w:i/>
        </w:rPr>
        <w:t>25</w:t>
      </w:r>
      <w:r w:rsidRPr="0028088D">
        <w:rPr>
          <w:rFonts w:ascii="Cambria" w:hAnsi="Cambria"/>
          <w:i/>
        </w:rPr>
        <w:t>.) önkormányzati rendelete.</w:t>
      </w:r>
    </w:p>
  </w:footnote>
  <w:footnote w:id="19">
    <w:p w14:paraId="3DFD9BCB" w14:textId="77777777" w:rsidR="001C6B5F" w:rsidRPr="0028088D" w:rsidRDefault="001C6B5F" w:rsidP="001016C0">
      <w:pPr>
        <w:pStyle w:val="Lbjegyzetszveg"/>
        <w:jc w:val="both"/>
        <w:rPr>
          <w:rFonts w:ascii="Cambria" w:hAnsi="Cambria"/>
        </w:rPr>
      </w:pPr>
      <w:r w:rsidRPr="0028088D">
        <w:rPr>
          <w:rStyle w:val="Lbjegyzet-karakterek"/>
          <w:rFonts w:ascii="Cambria" w:hAnsi="Cambria"/>
          <w:i/>
        </w:rPr>
        <w:footnoteRef/>
      </w:r>
      <w:r w:rsidRPr="0028088D">
        <w:rPr>
          <w:rFonts w:ascii="Cambria" w:hAnsi="Cambria"/>
          <w:i/>
        </w:rPr>
        <w:t xml:space="preserve"> Megállapította 2015. január 1. </w:t>
      </w:r>
      <w:r w:rsidR="003C72E5" w:rsidRPr="0028088D">
        <w:rPr>
          <w:rFonts w:ascii="Cambria" w:hAnsi="Cambria"/>
          <w:i/>
        </w:rPr>
        <w:t xml:space="preserve">napjától </w:t>
      </w:r>
      <w:r w:rsidR="009F06D9" w:rsidRPr="0028088D">
        <w:rPr>
          <w:rFonts w:ascii="Cambria" w:hAnsi="Cambria"/>
          <w:i/>
        </w:rPr>
        <w:t>Eger Megyei Jogú Város Önkormányzatának Közgyűlésének</w:t>
      </w:r>
      <w:r w:rsidR="00F42A95" w:rsidRPr="0028088D">
        <w:rPr>
          <w:rFonts w:ascii="Cambria" w:hAnsi="Cambria"/>
          <w:i/>
        </w:rPr>
        <w:t xml:space="preserve"> </w:t>
      </w:r>
      <w:r w:rsidR="003C72E5" w:rsidRPr="0028088D">
        <w:rPr>
          <w:rFonts w:ascii="Cambria" w:hAnsi="Cambria"/>
          <w:i/>
        </w:rPr>
        <w:t>18</w:t>
      </w:r>
      <w:r w:rsidRPr="0028088D">
        <w:rPr>
          <w:rFonts w:ascii="Cambria" w:hAnsi="Cambria"/>
          <w:i/>
        </w:rPr>
        <w:t>/2014. (I</w:t>
      </w:r>
      <w:r w:rsidR="003C72E5" w:rsidRPr="0028088D">
        <w:rPr>
          <w:rFonts w:ascii="Cambria" w:hAnsi="Cambria"/>
          <w:i/>
        </w:rPr>
        <w:t>V.25.</w:t>
      </w:r>
      <w:r w:rsidRPr="0028088D">
        <w:rPr>
          <w:rFonts w:ascii="Cambria" w:hAnsi="Cambria"/>
          <w:i/>
        </w:rPr>
        <w:t>) önkormányzati rendelete</w:t>
      </w:r>
      <w:r w:rsidR="009F06D9" w:rsidRPr="0028088D">
        <w:rPr>
          <w:rFonts w:ascii="Cambria" w:hAnsi="Cambria"/>
          <w:i/>
        </w:rPr>
        <w:t>.</w:t>
      </w:r>
    </w:p>
  </w:footnote>
  <w:footnote w:id="20">
    <w:p w14:paraId="74929A0C" w14:textId="74FD2DC3" w:rsidR="002B16CC" w:rsidRPr="0028088D" w:rsidRDefault="002B16CC" w:rsidP="001016C0">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Hatályon kívül helyezte</w:t>
      </w:r>
      <w:r w:rsidRPr="0028088D">
        <w:rPr>
          <w:rFonts w:ascii="Cambria" w:hAnsi="Cambria"/>
        </w:rPr>
        <w:t xml:space="preserve"> </w:t>
      </w:r>
      <w:r w:rsidRPr="0028088D">
        <w:rPr>
          <w:rFonts w:ascii="Cambria" w:hAnsi="Cambria"/>
          <w:i/>
        </w:rPr>
        <w:t xml:space="preserve">2023. január 1. napjától Eger Megyei Jogú Város Önkormányzatának Közgyűlésének </w:t>
      </w:r>
      <w:r w:rsidR="003053C2" w:rsidRPr="0028088D">
        <w:rPr>
          <w:rFonts w:ascii="Cambria" w:hAnsi="Cambria"/>
          <w:i/>
        </w:rPr>
        <w:t>31</w:t>
      </w:r>
      <w:r w:rsidRPr="0028088D">
        <w:rPr>
          <w:rFonts w:ascii="Cambria" w:hAnsi="Cambria"/>
          <w:i/>
        </w:rPr>
        <w:t>/2022. (X</w:t>
      </w:r>
      <w:r w:rsidR="00B52036" w:rsidRPr="0028088D">
        <w:rPr>
          <w:rFonts w:ascii="Cambria" w:hAnsi="Cambria"/>
          <w:i/>
        </w:rPr>
        <w:t>I</w:t>
      </w:r>
      <w:r w:rsidRPr="0028088D">
        <w:rPr>
          <w:rFonts w:ascii="Cambria" w:hAnsi="Cambria"/>
          <w:i/>
        </w:rPr>
        <w:t>.</w:t>
      </w:r>
      <w:r w:rsidR="003053C2" w:rsidRPr="0028088D">
        <w:rPr>
          <w:rFonts w:ascii="Cambria" w:hAnsi="Cambria"/>
          <w:i/>
        </w:rPr>
        <w:t xml:space="preserve"> 25</w:t>
      </w:r>
      <w:r w:rsidRPr="0028088D">
        <w:rPr>
          <w:rFonts w:ascii="Cambria" w:hAnsi="Cambria"/>
          <w:i/>
        </w:rPr>
        <w:t>.) önkormányzati rendelete.</w:t>
      </w:r>
    </w:p>
  </w:footnote>
  <w:footnote w:id="21">
    <w:p w14:paraId="372CAFF4" w14:textId="77777777" w:rsidR="000936D9" w:rsidRPr="000B7E88" w:rsidRDefault="000936D9" w:rsidP="000936D9">
      <w:pPr>
        <w:pStyle w:val="Lbjegyzetszveg"/>
        <w:jc w:val="both"/>
        <w:rPr>
          <w:rFonts w:ascii="Cambria" w:hAnsi="Cambria"/>
        </w:rPr>
      </w:pPr>
      <w:r w:rsidRPr="000B7E88">
        <w:rPr>
          <w:rStyle w:val="Lbjegyzet-karakterek"/>
          <w:rFonts w:ascii="Cambria" w:hAnsi="Cambria"/>
          <w:i/>
        </w:rPr>
        <w:footnoteRef/>
      </w:r>
      <w:r w:rsidRPr="000B7E88">
        <w:rPr>
          <w:rFonts w:ascii="Cambria" w:hAnsi="Cambria"/>
          <w:i/>
        </w:rPr>
        <w:t xml:space="preserve"> Módosította 2020. január 1. napjától Eger Megyei Jogú Város Önkormányzata Közgyűlésének </w:t>
      </w:r>
      <w:r w:rsidR="001A7E77" w:rsidRPr="000B7E88">
        <w:rPr>
          <w:rFonts w:ascii="Cambria" w:hAnsi="Cambria"/>
          <w:i/>
        </w:rPr>
        <w:t>32</w:t>
      </w:r>
      <w:r w:rsidR="00D36866" w:rsidRPr="000B7E88">
        <w:rPr>
          <w:rFonts w:ascii="Cambria" w:hAnsi="Cambria"/>
          <w:i/>
        </w:rPr>
        <w:t>/2019.</w:t>
      </w:r>
      <w:r w:rsidRPr="000B7E88">
        <w:rPr>
          <w:rFonts w:ascii="Cambria" w:hAnsi="Cambria"/>
          <w:i/>
        </w:rPr>
        <w:t xml:space="preserve"> (</w:t>
      </w:r>
      <w:r w:rsidR="00D36866" w:rsidRPr="000B7E88">
        <w:rPr>
          <w:rFonts w:ascii="Cambria" w:hAnsi="Cambria"/>
          <w:i/>
        </w:rPr>
        <w:t>XII.</w:t>
      </w:r>
      <w:r w:rsidR="001A7E77" w:rsidRPr="000B7E88">
        <w:rPr>
          <w:rFonts w:ascii="Cambria" w:hAnsi="Cambria"/>
          <w:i/>
        </w:rPr>
        <w:t>20.</w:t>
      </w:r>
      <w:r w:rsidRPr="000B7E88">
        <w:rPr>
          <w:rFonts w:ascii="Cambria" w:hAnsi="Cambria"/>
          <w:i/>
        </w:rPr>
        <w:t>) önkormányzati rendelete.</w:t>
      </w:r>
    </w:p>
  </w:footnote>
  <w:footnote w:id="22">
    <w:p w14:paraId="4866E534" w14:textId="77777777" w:rsidR="00D36866" w:rsidRPr="000B7E88" w:rsidRDefault="00D36866"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1A7E77" w:rsidRPr="000B7E88">
        <w:rPr>
          <w:rFonts w:ascii="Cambria" w:hAnsi="Cambria"/>
          <w:i/>
        </w:rPr>
        <w:t>Módosította 2020. január 1. napjától Eger Megyei Jogú Város Önkormányzata Közgyűlésének 32/2019. (XII.20.) önkormányzati rendelete.</w:t>
      </w:r>
    </w:p>
  </w:footnote>
  <w:footnote w:id="23">
    <w:p w14:paraId="2E73D342" w14:textId="77777777" w:rsidR="00D36866" w:rsidRPr="000B7E88" w:rsidRDefault="00D36866"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1A7E77" w:rsidRPr="000B7E88">
        <w:rPr>
          <w:rFonts w:ascii="Cambria" w:hAnsi="Cambria"/>
          <w:i/>
        </w:rPr>
        <w:t>Módosította 2020. január 1. napjától Eger Megyei Jogú Város Önkormányzata Közgyűlésének 32/2019. (XII.20.) önkormányzati rendelete.</w:t>
      </w:r>
    </w:p>
  </w:footnote>
  <w:footnote w:id="24">
    <w:p w14:paraId="2C7C5CE0" w14:textId="77777777" w:rsidR="006875C1" w:rsidRPr="000B7E88" w:rsidRDefault="006875C1" w:rsidP="006875C1">
      <w:pPr>
        <w:pStyle w:val="Lbjegyzetszveg"/>
        <w:jc w:val="both"/>
        <w:rPr>
          <w:rFonts w:ascii="Cambria" w:hAnsi="Cambria"/>
          <w:color w:val="FF0000"/>
        </w:rPr>
      </w:pPr>
      <w:r w:rsidRPr="000B7E88">
        <w:rPr>
          <w:rStyle w:val="Lbjegyzet-karakterek"/>
          <w:rFonts w:ascii="Cambria" w:hAnsi="Cambria"/>
          <w:i/>
        </w:rPr>
        <w:footnoteRef/>
      </w:r>
      <w:r w:rsidRPr="000B7E88">
        <w:rPr>
          <w:rFonts w:ascii="Cambria" w:hAnsi="Cambria"/>
          <w:i/>
        </w:rPr>
        <w:t xml:space="preserve"> </w:t>
      </w:r>
      <w:r w:rsidR="001A7E77" w:rsidRPr="000B7E88">
        <w:rPr>
          <w:rFonts w:ascii="Cambria" w:hAnsi="Cambria"/>
          <w:i/>
        </w:rPr>
        <w:t>Módosította 2020. január 1. napjától Eger Megyei Jogú Város Önkormányzata Közgyűlésének 32/2019. (XII.20.) önkormányzati rendelete.</w:t>
      </w:r>
    </w:p>
  </w:footnote>
  <w:footnote w:id="25">
    <w:p w14:paraId="3DB52990" w14:textId="77777777" w:rsidR="00204B89" w:rsidRPr="000B7E88" w:rsidRDefault="00204B89"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F413DA" w:rsidRPr="000B7E88">
        <w:rPr>
          <w:rFonts w:ascii="Cambria" w:hAnsi="Cambria"/>
          <w:i/>
        </w:rPr>
        <w:t xml:space="preserve">2018. január 1-jétől módosította Eger Megyei Jogú Város Önkormányzata Közgyűlésének az egyes helyi adórendeletek módosításáról szóló 8/2018. (III.30.) önkormányzati rendelete </w:t>
      </w:r>
    </w:p>
  </w:footnote>
  <w:footnote w:id="26">
    <w:p w14:paraId="6A084630" w14:textId="77777777" w:rsidR="00493EA7" w:rsidRPr="000B7E88" w:rsidRDefault="00493EA7"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F413DA" w:rsidRPr="000B7E88">
        <w:rPr>
          <w:rFonts w:ascii="Cambria" w:hAnsi="Cambria"/>
          <w:i/>
        </w:rPr>
        <w:t>2018. január 1-jétől módosította Eger Megyei Jogú Város Önkormányzata Közgyűlésének az egyes helyi adórendeletek módosításáról szóló 8/2018. (III.30.) önkormányzati rendelete</w:t>
      </w:r>
    </w:p>
  </w:footnote>
  <w:footnote w:id="27">
    <w:p w14:paraId="5A798736" w14:textId="77777777" w:rsidR="00E64E49" w:rsidRPr="000B7E88" w:rsidRDefault="00E64E49" w:rsidP="001A7E77">
      <w:pPr>
        <w:pStyle w:val="Lbjegyzetszveg"/>
        <w:jc w:val="both"/>
        <w:rPr>
          <w:rFonts w:ascii="Cambria" w:hAnsi="Cambria"/>
        </w:rPr>
      </w:pPr>
      <w:r w:rsidRPr="000B7E88">
        <w:rPr>
          <w:rStyle w:val="Lbjegyzet-karakterek"/>
          <w:rFonts w:ascii="Cambria" w:hAnsi="Cambria"/>
          <w:i/>
        </w:rPr>
        <w:footnoteRef/>
      </w:r>
      <w:r w:rsidRPr="000B7E88">
        <w:rPr>
          <w:rFonts w:ascii="Cambria" w:hAnsi="Cambria"/>
        </w:rPr>
        <w:t xml:space="preserve"> </w:t>
      </w:r>
      <w:r w:rsidR="00521C51" w:rsidRPr="000B7E88">
        <w:rPr>
          <w:rFonts w:ascii="Cambria" w:hAnsi="Cambria"/>
          <w:i/>
        </w:rPr>
        <w:t xml:space="preserve">Módosította 2014. január 1. napjától </w:t>
      </w:r>
      <w:r w:rsidR="009F06D9" w:rsidRPr="000B7E88">
        <w:rPr>
          <w:rFonts w:ascii="Cambria" w:hAnsi="Cambria"/>
          <w:i/>
        </w:rPr>
        <w:t>Eger Megyei Jogú Város Önkormányzatának Közgyűlésének</w:t>
      </w:r>
      <w:r w:rsidR="00BB4C34" w:rsidRPr="000B7E88">
        <w:rPr>
          <w:rFonts w:ascii="Cambria" w:hAnsi="Cambria"/>
          <w:i/>
        </w:rPr>
        <w:t xml:space="preserve"> </w:t>
      </w:r>
      <w:r w:rsidR="00521C51" w:rsidRPr="000B7E88">
        <w:rPr>
          <w:rFonts w:ascii="Cambria" w:hAnsi="Cambria"/>
          <w:i/>
        </w:rPr>
        <w:t>33/2013. (XI. 15.) önkormányzati rendelete</w:t>
      </w:r>
      <w:r w:rsidR="009F06D9" w:rsidRPr="000B7E88">
        <w:rPr>
          <w:rFonts w:ascii="Cambria" w:hAnsi="Cambria"/>
          <w:i/>
        </w:rPr>
        <w:t>.</w:t>
      </w:r>
    </w:p>
  </w:footnote>
  <w:footnote w:id="28">
    <w:p w14:paraId="0345126A" w14:textId="77777777" w:rsidR="007A677C" w:rsidRPr="000B7E88" w:rsidRDefault="007A677C"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664EA1" w:rsidRPr="000B7E88">
        <w:rPr>
          <w:rFonts w:ascii="Cambria" w:hAnsi="Cambria"/>
          <w:i/>
        </w:rPr>
        <w:t>Módosította Eger Megyei Jogú Város Önkormányzata Közgyűlésének 10/2019 (III.29.) önkormányzati rendelete az egyes helyi adórendeletek módosításáról</w:t>
      </w:r>
      <w:r w:rsidR="00664EA1" w:rsidRPr="000B7E88">
        <w:rPr>
          <w:rFonts w:ascii="Cambria" w:hAnsi="Cambria"/>
          <w:i/>
          <w:color w:val="FF0000"/>
        </w:rPr>
        <w:t>.</w:t>
      </w:r>
    </w:p>
  </w:footnote>
  <w:footnote w:id="29">
    <w:p w14:paraId="0BE02049" w14:textId="77777777" w:rsidR="00D36866" w:rsidRPr="000B7E88" w:rsidRDefault="00D36866"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1A7E77" w:rsidRPr="000B7E88">
        <w:rPr>
          <w:rFonts w:ascii="Cambria" w:hAnsi="Cambria"/>
          <w:i/>
        </w:rPr>
        <w:t>Módosította 2020. január 1. napjától Eger Megyei Jogú Város Önkormányzata Közgyűlésének 32/2019. (XII.20.) önkormányzati rendelete.</w:t>
      </w:r>
    </w:p>
  </w:footnote>
  <w:footnote w:id="30">
    <w:p w14:paraId="304357B4" w14:textId="77777777" w:rsidR="006B4710" w:rsidRPr="000B7E88" w:rsidRDefault="006B4710" w:rsidP="001A7E77">
      <w:pPr>
        <w:pStyle w:val="Lbjegyzetszveg"/>
        <w:jc w:val="both"/>
        <w:rPr>
          <w:rFonts w:ascii="Cambria" w:hAnsi="Cambria"/>
          <w:i/>
        </w:rPr>
      </w:pPr>
      <w:r w:rsidRPr="000B7E88">
        <w:rPr>
          <w:rStyle w:val="Lbjegyzet-karakterek"/>
          <w:rFonts w:ascii="Cambria" w:hAnsi="Cambria"/>
          <w:i/>
        </w:rPr>
        <w:footnoteRef/>
      </w:r>
      <w:r w:rsidRPr="000B7E88">
        <w:rPr>
          <w:rFonts w:ascii="Cambria" w:hAnsi="Cambria"/>
          <w:i/>
        </w:rPr>
        <w:t xml:space="preserve"> </w:t>
      </w:r>
      <w:r w:rsidR="002F4F07" w:rsidRPr="000B7E88">
        <w:rPr>
          <w:rFonts w:ascii="Cambria" w:hAnsi="Cambria"/>
          <w:i/>
        </w:rPr>
        <w:t>Megállapította</w:t>
      </w:r>
      <w:r w:rsidR="00521C51" w:rsidRPr="000B7E88">
        <w:rPr>
          <w:rFonts w:ascii="Cambria" w:hAnsi="Cambria"/>
          <w:i/>
        </w:rPr>
        <w:t xml:space="preserve"> 2014. január 1. napjától </w:t>
      </w:r>
      <w:r w:rsidR="009F06D9" w:rsidRPr="000B7E88">
        <w:rPr>
          <w:rFonts w:ascii="Cambria" w:hAnsi="Cambria"/>
          <w:i/>
        </w:rPr>
        <w:t>Eger Megyei Jogú Város Önkormányzatának Közgyűlésének</w:t>
      </w:r>
      <w:r w:rsidR="00BB4C34" w:rsidRPr="000B7E88">
        <w:rPr>
          <w:rFonts w:ascii="Cambria" w:hAnsi="Cambria"/>
          <w:i/>
        </w:rPr>
        <w:t xml:space="preserve"> </w:t>
      </w:r>
      <w:r w:rsidR="00521C51" w:rsidRPr="000B7E88">
        <w:rPr>
          <w:rFonts w:ascii="Cambria" w:hAnsi="Cambria"/>
          <w:i/>
        </w:rPr>
        <w:t>33/2013. (XI.15.)</w:t>
      </w:r>
      <w:r w:rsidR="0004309C" w:rsidRPr="000B7E88">
        <w:rPr>
          <w:rFonts w:ascii="Cambria" w:hAnsi="Cambria"/>
          <w:i/>
        </w:rPr>
        <w:t xml:space="preserve"> </w:t>
      </w:r>
      <w:r w:rsidR="00521C51" w:rsidRPr="000B7E88">
        <w:rPr>
          <w:rFonts w:ascii="Cambria" w:hAnsi="Cambria"/>
          <w:i/>
        </w:rPr>
        <w:t>önkormányzati rendelete</w:t>
      </w:r>
      <w:r w:rsidR="009F06D9" w:rsidRPr="000B7E88">
        <w:rPr>
          <w:rFonts w:ascii="Cambria" w:hAnsi="Cambria"/>
          <w:i/>
        </w:rPr>
        <w:t>.</w:t>
      </w:r>
    </w:p>
  </w:footnote>
  <w:footnote w:id="31">
    <w:p w14:paraId="2288744B" w14:textId="77777777" w:rsidR="00493EA7" w:rsidRPr="000B7E88" w:rsidRDefault="00493EA7"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F413DA" w:rsidRPr="000B7E88">
        <w:rPr>
          <w:rFonts w:ascii="Cambria" w:hAnsi="Cambria"/>
          <w:i/>
        </w:rPr>
        <w:t>2018. január 1-jétől módosította Eger Megyei Jogú Város Önkormányzata Közgyűlésének az egyes helyi adórendeletek módosításáról szóló 8/2018. (III.30.) önkormányzati rendelete</w:t>
      </w:r>
    </w:p>
  </w:footnote>
  <w:footnote w:id="32">
    <w:p w14:paraId="67E218A7" w14:textId="77777777" w:rsidR="007A677C" w:rsidRPr="000B7E88" w:rsidRDefault="007A677C"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664EA1" w:rsidRPr="000B7E88">
        <w:rPr>
          <w:rFonts w:ascii="Cambria" w:hAnsi="Cambria"/>
          <w:i/>
        </w:rPr>
        <w:t>Módosította Eger Megyei Jogú Város Önkormányzata Közgyűlésének 10/2019 (III.29.) önkormányzati rendelete az egyes helyi adórendeletek módosításáról</w:t>
      </w:r>
      <w:r w:rsidR="00664EA1" w:rsidRPr="000B7E88">
        <w:rPr>
          <w:rFonts w:ascii="Cambria" w:hAnsi="Cambria"/>
          <w:i/>
          <w:color w:val="FF0000"/>
        </w:rPr>
        <w:t>.</w:t>
      </w:r>
    </w:p>
  </w:footnote>
  <w:footnote w:id="33">
    <w:p w14:paraId="67D8B816" w14:textId="77777777" w:rsidR="000D778D" w:rsidRPr="000B7E88" w:rsidRDefault="000D778D" w:rsidP="001A7E77">
      <w:pPr>
        <w:pStyle w:val="Lbjegyzetszveg"/>
        <w:jc w:val="both"/>
        <w:rPr>
          <w:rFonts w:ascii="Cambria" w:hAnsi="Cambria"/>
        </w:rPr>
      </w:pPr>
      <w:r w:rsidRPr="000B7E88">
        <w:rPr>
          <w:rStyle w:val="Lbjegyzet-karakterek"/>
          <w:rFonts w:ascii="Cambria" w:hAnsi="Cambria"/>
          <w:i/>
        </w:rPr>
        <w:footnoteRef/>
      </w:r>
      <w:r w:rsidRPr="000B7E88">
        <w:rPr>
          <w:rStyle w:val="Lbjegyzet-karakterek"/>
          <w:rFonts w:ascii="Cambria" w:hAnsi="Cambria"/>
          <w:i/>
        </w:rPr>
        <w:t xml:space="preserve"> </w:t>
      </w:r>
      <w:r w:rsidRPr="000B7E88">
        <w:rPr>
          <w:rFonts w:ascii="Cambria" w:hAnsi="Cambria"/>
          <w:i/>
        </w:rPr>
        <w:t>Hatályon kívül helyezte</w:t>
      </w:r>
      <w:r w:rsidRPr="000B7E88">
        <w:rPr>
          <w:rFonts w:ascii="Cambria" w:hAnsi="Cambria"/>
        </w:rPr>
        <w:t xml:space="preserve"> </w:t>
      </w:r>
      <w:r w:rsidRPr="000B7E88">
        <w:rPr>
          <w:rFonts w:ascii="Cambria" w:hAnsi="Cambria"/>
          <w:i/>
        </w:rPr>
        <w:t xml:space="preserve">2015. január 1. napjától </w:t>
      </w:r>
      <w:r w:rsidR="009F06D9" w:rsidRPr="000B7E88">
        <w:rPr>
          <w:rFonts w:ascii="Cambria" w:hAnsi="Cambria"/>
          <w:i/>
        </w:rPr>
        <w:t xml:space="preserve">Eger Megyei Jogú Város Önkormányzatának Közgyűlésének </w:t>
      </w:r>
      <w:r w:rsidR="00DE323C" w:rsidRPr="000B7E88">
        <w:rPr>
          <w:rFonts w:ascii="Cambria" w:hAnsi="Cambria"/>
          <w:i/>
        </w:rPr>
        <w:t>35/2014. (VIII.29.) önkormányzati rendelete</w:t>
      </w:r>
      <w:r w:rsidR="009F06D9" w:rsidRPr="000B7E88">
        <w:rPr>
          <w:rFonts w:ascii="Cambria" w:hAnsi="Cambria"/>
          <w:i/>
        </w:rPr>
        <w:t>.</w:t>
      </w:r>
    </w:p>
  </w:footnote>
  <w:footnote w:id="34">
    <w:p w14:paraId="001B1E6E" w14:textId="77777777" w:rsidR="00D36866" w:rsidRPr="000B7E88" w:rsidRDefault="00D36866" w:rsidP="001A7E77">
      <w:pPr>
        <w:pStyle w:val="Lbjegyzetszveg"/>
        <w:jc w:val="both"/>
        <w:rPr>
          <w:rFonts w:ascii="Cambria" w:hAnsi="Cambria"/>
        </w:rPr>
      </w:pPr>
      <w:r w:rsidRPr="000B7E88">
        <w:rPr>
          <w:rStyle w:val="Lbjegyzet-hivatkozs"/>
          <w:rFonts w:ascii="Cambria" w:hAnsi="Cambria"/>
        </w:rPr>
        <w:footnoteRef/>
      </w:r>
      <w:r w:rsidRPr="000B7E88">
        <w:rPr>
          <w:rFonts w:ascii="Cambria" w:hAnsi="Cambria"/>
        </w:rPr>
        <w:t xml:space="preserve"> </w:t>
      </w:r>
      <w:r w:rsidR="001A7E77" w:rsidRPr="000B7E88">
        <w:rPr>
          <w:rFonts w:ascii="Cambria" w:hAnsi="Cambria"/>
          <w:i/>
        </w:rPr>
        <w:t>Módosította 2020. január 1. napjától Eger Megyei Jogú Város Önkormányzata Közgyűlésének 32/2019. (XII.20.) önkormányzati rendelete.</w:t>
      </w:r>
    </w:p>
  </w:footnote>
  <w:footnote w:id="35">
    <w:p w14:paraId="36348DAB" w14:textId="77777777" w:rsidR="003053C2" w:rsidRPr="0028088D" w:rsidRDefault="003053C2" w:rsidP="003053C2">
      <w:pPr>
        <w:pStyle w:val="Lbjegyzetszveg"/>
        <w:jc w:val="both"/>
        <w:rPr>
          <w:rFonts w:ascii="Cambria" w:hAnsi="Cambria"/>
        </w:rPr>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Módosította 2023. január 1. napjától Eger MJV Közgyűlésének 31/2022. (XI. 25.) önkormányzati rendelete.</w:t>
      </w:r>
    </w:p>
    <w:p w14:paraId="3A74F1B2" w14:textId="192BAB2C" w:rsidR="003053C2" w:rsidRDefault="003053C2">
      <w:pPr>
        <w:pStyle w:val="Lbjegyzetszveg"/>
      </w:pPr>
    </w:p>
  </w:footnote>
  <w:footnote w:id="36">
    <w:p w14:paraId="2517753A" w14:textId="06D5C09C" w:rsidR="003053C2" w:rsidRDefault="003053C2" w:rsidP="00EA0D1F">
      <w:pPr>
        <w:pStyle w:val="Lbjegyzetszveg"/>
        <w:jc w:val="both"/>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Módosította 2023. január 1. napjától Eger MJV Közgyűlésének 31/2022. (XI. 25.) önkormányzati rendelete.</w:t>
      </w:r>
    </w:p>
  </w:footnote>
  <w:footnote w:id="37">
    <w:p w14:paraId="7146B3BA" w14:textId="4F207D4C" w:rsidR="00EA0D1F" w:rsidRPr="00EA0D1F" w:rsidRDefault="00EA0D1F" w:rsidP="00EA0D1F">
      <w:pPr>
        <w:pStyle w:val="Lbjegyzetszveg"/>
        <w:jc w:val="both"/>
        <w:rPr>
          <w:rFonts w:ascii="Cambria" w:hAnsi="Cambria"/>
          <w:color w:val="C00000"/>
        </w:rPr>
      </w:pPr>
      <w:r>
        <w:rPr>
          <w:rStyle w:val="Lbjegyzet-hivatkozs"/>
        </w:rPr>
        <w:footnoteRef/>
      </w:r>
      <w:r>
        <w:t xml:space="preserve"> </w:t>
      </w:r>
      <w:r w:rsidRPr="00EA0D1F">
        <w:rPr>
          <w:rFonts w:ascii="Cambria" w:hAnsi="Cambria"/>
          <w:i/>
          <w:color w:val="C00000"/>
          <w:highlight w:val="yellow"/>
        </w:rPr>
        <w:t xml:space="preserve">Módosította 2023. január 1. napjától Eger MJV Közgyűlésének </w:t>
      </w:r>
      <w:r>
        <w:rPr>
          <w:rFonts w:ascii="Cambria" w:hAnsi="Cambria"/>
          <w:i/>
          <w:color w:val="C00000"/>
          <w:highlight w:val="yellow"/>
        </w:rPr>
        <w:t>__</w:t>
      </w:r>
      <w:r w:rsidRPr="00EA0D1F">
        <w:rPr>
          <w:rFonts w:ascii="Cambria" w:hAnsi="Cambria"/>
          <w:i/>
          <w:color w:val="C00000"/>
          <w:highlight w:val="yellow"/>
        </w:rPr>
        <w:t>/202</w:t>
      </w:r>
      <w:r>
        <w:rPr>
          <w:rFonts w:ascii="Cambria" w:hAnsi="Cambria"/>
          <w:i/>
          <w:color w:val="C00000"/>
          <w:highlight w:val="yellow"/>
        </w:rPr>
        <w:t>3</w:t>
      </w:r>
      <w:r w:rsidRPr="00EA0D1F">
        <w:rPr>
          <w:rFonts w:ascii="Cambria" w:hAnsi="Cambria"/>
          <w:i/>
          <w:color w:val="C00000"/>
          <w:highlight w:val="yellow"/>
        </w:rPr>
        <w:t>. (</w:t>
      </w:r>
      <w:r>
        <w:rPr>
          <w:rFonts w:ascii="Cambria" w:hAnsi="Cambria"/>
          <w:i/>
          <w:color w:val="C00000"/>
          <w:highlight w:val="yellow"/>
        </w:rPr>
        <w:t>II</w:t>
      </w:r>
      <w:r w:rsidRPr="00EA0D1F">
        <w:rPr>
          <w:rFonts w:ascii="Cambria" w:hAnsi="Cambria"/>
          <w:i/>
          <w:color w:val="C00000"/>
          <w:highlight w:val="yellow"/>
        </w:rPr>
        <w:t xml:space="preserve">I. </w:t>
      </w:r>
      <w:r>
        <w:rPr>
          <w:rFonts w:ascii="Cambria" w:hAnsi="Cambria"/>
          <w:i/>
          <w:color w:val="C00000"/>
          <w:highlight w:val="yellow"/>
        </w:rPr>
        <w:t>__</w:t>
      </w:r>
      <w:r w:rsidRPr="00EA0D1F">
        <w:rPr>
          <w:rFonts w:ascii="Cambria" w:hAnsi="Cambria"/>
          <w:i/>
          <w:color w:val="C00000"/>
          <w:highlight w:val="yellow"/>
        </w:rPr>
        <w:t>.) önkormányzati rendelete.</w:t>
      </w:r>
    </w:p>
    <w:p w14:paraId="4069DB89" w14:textId="77777777" w:rsidR="00EA0D1F" w:rsidRDefault="00EA0D1F" w:rsidP="00EA0D1F">
      <w:pPr>
        <w:pStyle w:val="Lbjegyzetszveg"/>
      </w:pPr>
    </w:p>
    <w:p w14:paraId="2AF29CC6" w14:textId="3817DF13" w:rsidR="00EA0D1F" w:rsidRDefault="00EA0D1F">
      <w:pPr>
        <w:pStyle w:val="Lbjegyzetszveg"/>
      </w:pPr>
    </w:p>
  </w:footnote>
  <w:footnote w:id="38">
    <w:p w14:paraId="1E17433F" w14:textId="77777777" w:rsidR="00EA0D1F" w:rsidRDefault="00EA0D1F" w:rsidP="00EA0D1F">
      <w:pPr>
        <w:pStyle w:val="Lbjegyzetszveg"/>
        <w:jc w:val="both"/>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Módosította 2023. január 1. napjától Eger MJV Közgyűlésének 31/2022. (XI. 25.) önkormányzati rendelete.</w:t>
      </w:r>
    </w:p>
  </w:footnote>
  <w:footnote w:id="39">
    <w:p w14:paraId="7D7B9775" w14:textId="77777777" w:rsidR="00EA0D1F" w:rsidRPr="00EA0D1F" w:rsidRDefault="00EA0D1F" w:rsidP="00EA0D1F">
      <w:pPr>
        <w:pStyle w:val="Lbjegyzetszveg"/>
        <w:jc w:val="both"/>
        <w:rPr>
          <w:rFonts w:ascii="Cambria" w:hAnsi="Cambria"/>
          <w:color w:val="C00000"/>
        </w:rPr>
      </w:pPr>
      <w:r>
        <w:rPr>
          <w:rStyle w:val="Lbjegyzet-hivatkozs"/>
        </w:rPr>
        <w:footnoteRef/>
      </w:r>
      <w:r>
        <w:t xml:space="preserve"> </w:t>
      </w:r>
      <w:r w:rsidRPr="00EA0D1F">
        <w:rPr>
          <w:rFonts w:ascii="Cambria" w:hAnsi="Cambria"/>
          <w:i/>
          <w:color w:val="C00000"/>
          <w:highlight w:val="yellow"/>
        </w:rPr>
        <w:t xml:space="preserve">Módosította 2023. január 1. napjától Eger MJV Közgyűlésének </w:t>
      </w:r>
      <w:r>
        <w:rPr>
          <w:rFonts w:ascii="Cambria" w:hAnsi="Cambria"/>
          <w:i/>
          <w:color w:val="C00000"/>
          <w:highlight w:val="yellow"/>
        </w:rPr>
        <w:t>__</w:t>
      </w:r>
      <w:r w:rsidRPr="00EA0D1F">
        <w:rPr>
          <w:rFonts w:ascii="Cambria" w:hAnsi="Cambria"/>
          <w:i/>
          <w:color w:val="C00000"/>
          <w:highlight w:val="yellow"/>
        </w:rPr>
        <w:t>/202</w:t>
      </w:r>
      <w:r>
        <w:rPr>
          <w:rFonts w:ascii="Cambria" w:hAnsi="Cambria"/>
          <w:i/>
          <w:color w:val="C00000"/>
          <w:highlight w:val="yellow"/>
        </w:rPr>
        <w:t>3</w:t>
      </w:r>
      <w:r w:rsidRPr="00EA0D1F">
        <w:rPr>
          <w:rFonts w:ascii="Cambria" w:hAnsi="Cambria"/>
          <w:i/>
          <w:color w:val="C00000"/>
          <w:highlight w:val="yellow"/>
        </w:rPr>
        <w:t>. (</w:t>
      </w:r>
      <w:r>
        <w:rPr>
          <w:rFonts w:ascii="Cambria" w:hAnsi="Cambria"/>
          <w:i/>
          <w:color w:val="C00000"/>
          <w:highlight w:val="yellow"/>
        </w:rPr>
        <w:t>II</w:t>
      </w:r>
      <w:r w:rsidRPr="00EA0D1F">
        <w:rPr>
          <w:rFonts w:ascii="Cambria" w:hAnsi="Cambria"/>
          <w:i/>
          <w:color w:val="C00000"/>
          <w:highlight w:val="yellow"/>
        </w:rPr>
        <w:t xml:space="preserve">I. </w:t>
      </w:r>
      <w:r>
        <w:rPr>
          <w:rFonts w:ascii="Cambria" w:hAnsi="Cambria"/>
          <w:i/>
          <w:color w:val="C00000"/>
          <w:highlight w:val="yellow"/>
        </w:rPr>
        <w:t>__</w:t>
      </w:r>
      <w:r w:rsidRPr="00EA0D1F">
        <w:rPr>
          <w:rFonts w:ascii="Cambria" w:hAnsi="Cambria"/>
          <w:i/>
          <w:color w:val="C00000"/>
          <w:highlight w:val="yellow"/>
        </w:rPr>
        <w:t>.) önkormányzati rendelete.</w:t>
      </w:r>
    </w:p>
    <w:p w14:paraId="096E5FF7" w14:textId="77777777" w:rsidR="00EA0D1F" w:rsidRDefault="00EA0D1F" w:rsidP="00EA0D1F">
      <w:pPr>
        <w:pStyle w:val="Lbjegyzetszveg"/>
      </w:pPr>
    </w:p>
    <w:p w14:paraId="6A642EF7" w14:textId="77777777" w:rsidR="00EA0D1F" w:rsidRDefault="00EA0D1F" w:rsidP="00EA0D1F">
      <w:pPr>
        <w:pStyle w:val="Lbjegyzetszveg"/>
      </w:pPr>
    </w:p>
  </w:footnote>
  <w:footnote w:id="40">
    <w:p w14:paraId="13CC48AE" w14:textId="77777777" w:rsidR="00EA0D1F" w:rsidRDefault="00EA0D1F" w:rsidP="00EA0D1F">
      <w:pPr>
        <w:pStyle w:val="Lbjegyzetszveg"/>
        <w:jc w:val="both"/>
      </w:pPr>
      <w:r w:rsidRPr="0028088D">
        <w:rPr>
          <w:rStyle w:val="Lbjegyzet-hivatkozs"/>
          <w:rFonts w:ascii="Cambria" w:hAnsi="Cambria"/>
        </w:rPr>
        <w:footnoteRef/>
      </w:r>
      <w:r w:rsidRPr="0028088D">
        <w:rPr>
          <w:rFonts w:ascii="Cambria" w:hAnsi="Cambria"/>
        </w:rPr>
        <w:t xml:space="preserve"> </w:t>
      </w:r>
      <w:r w:rsidRPr="0028088D">
        <w:rPr>
          <w:rFonts w:ascii="Cambria" w:hAnsi="Cambria"/>
          <w:i/>
        </w:rPr>
        <w:t>Módosította 2023. január 1. napjától Eger MJV Közgyűlésének 31/2022. (XI. 25.) önkormányzati rendelete.</w:t>
      </w:r>
    </w:p>
  </w:footnote>
  <w:footnote w:id="41">
    <w:p w14:paraId="1F0D064B" w14:textId="77777777" w:rsidR="00EA0D1F" w:rsidRPr="00EA0D1F" w:rsidRDefault="00EA0D1F" w:rsidP="00EA0D1F">
      <w:pPr>
        <w:pStyle w:val="Lbjegyzetszveg"/>
        <w:jc w:val="both"/>
        <w:rPr>
          <w:rFonts w:ascii="Cambria" w:hAnsi="Cambria"/>
          <w:color w:val="C00000"/>
        </w:rPr>
      </w:pPr>
      <w:r>
        <w:rPr>
          <w:rStyle w:val="Lbjegyzet-hivatkozs"/>
        </w:rPr>
        <w:footnoteRef/>
      </w:r>
      <w:r>
        <w:t xml:space="preserve"> </w:t>
      </w:r>
      <w:r w:rsidRPr="00EA0D1F">
        <w:rPr>
          <w:rFonts w:ascii="Cambria" w:hAnsi="Cambria"/>
          <w:i/>
          <w:color w:val="C00000"/>
          <w:highlight w:val="yellow"/>
        </w:rPr>
        <w:t xml:space="preserve">Módosította 2023. január 1. napjától Eger MJV Közgyűlésének </w:t>
      </w:r>
      <w:r>
        <w:rPr>
          <w:rFonts w:ascii="Cambria" w:hAnsi="Cambria"/>
          <w:i/>
          <w:color w:val="C00000"/>
          <w:highlight w:val="yellow"/>
        </w:rPr>
        <w:t>__</w:t>
      </w:r>
      <w:r w:rsidRPr="00EA0D1F">
        <w:rPr>
          <w:rFonts w:ascii="Cambria" w:hAnsi="Cambria"/>
          <w:i/>
          <w:color w:val="C00000"/>
          <w:highlight w:val="yellow"/>
        </w:rPr>
        <w:t>/202</w:t>
      </w:r>
      <w:r>
        <w:rPr>
          <w:rFonts w:ascii="Cambria" w:hAnsi="Cambria"/>
          <w:i/>
          <w:color w:val="C00000"/>
          <w:highlight w:val="yellow"/>
        </w:rPr>
        <w:t>3</w:t>
      </w:r>
      <w:r w:rsidRPr="00EA0D1F">
        <w:rPr>
          <w:rFonts w:ascii="Cambria" w:hAnsi="Cambria"/>
          <w:i/>
          <w:color w:val="C00000"/>
          <w:highlight w:val="yellow"/>
        </w:rPr>
        <w:t>. (</w:t>
      </w:r>
      <w:r>
        <w:rPr>
          <w:rFonts w:ascii="Cambria" w:hAnsi="Cambria"/>
          <w:i/>
          <w:color w:val="C00000"/>
          <w:highlight w:val="yellow"/>
        </w:rPr>
        <w:t>II</w:t>
      </w:r>
      <w:r w:rsidRPr="00EA0D1F">
        <w:rPr>
          <w:rFonts w:ascii="Cambria" w:hAnsi="Cambria"/>
          <w:i/>
          <w:color w:val="C00000"/>
          <w:highlight w:val="yellow"/>
        </w:rPr>
        <w:t xml:space="preserve">I. </w:t>
      </w:r>
      <w:r>
        <w:rPr>
          <w:rFonts w:ascii="Cambria" w:hAnsi="Cambria"/>
          <w:i/>
          <w:color w:val="C00000"/>
          <w:highlight w:val="yellow"/>
        </w:rPr>
        <w:t>__</w:t>
      </w:r>
      <w:r w:rsidRPr="00EA0D1F">
        <w:rPr>
          <w:rFonts w:ascii="Cambria" w:hAnsi="Cambria"/>
          <w:i/>
          <w:color w:val="C00000"/>
          <w:highlight w:val="yellow"/>
        </w:rPr>
        <w:t>.) önkormányzati rendelete.</w:t>
      </w:r>
    </w:p>
    <w:p w14:paraId="51B71EDF" w14:textId="77777777" w:rsidR="00EA0D1F" w:rsidRDefault="00EA0D1F" w:rsidP="00EA0D1F">
      <w:pPr>
        <w:pStyle w:val="Lbjegyzetszveg"/>
      </w:pPr>
    </w:p>
    <w:p w14:paraId="7928309E" w14:textId="77777777" w:rsidR="00EA0D1F" w:rsidRDefault="00EA0D1F" w:rsidP="00EA0D1F">
      <w:pPr>
        <w:pStyle w:val="Lbjegyzetszveg"/>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3465188"/>
      <w:docPartObj>
        <w:docPartGallery w:val="Page Numbers (Margins)"/>
        <w:docPartUnique/>
      </w:docPartObj>
    </w:sdtPr>
    <w:sdtEndPr/>
    <w:sdtContent>
      <w:p w14:paraId="47D61D03" w14:textId="77777777" w:rsidR="00204B89" w:rsidRDefault="00204B89">
        <w:pPr>
          <w:pStyle w:val="lfej"/>
        </w:pPr>
        <w:r>
          <w:rPr>
            <w:noProof/>
            <w:lang w:val="hu-HU" w:eastAsia="hu-HU"/>
          </w:rPr>
          <mc:AlternateContent>
            <mc:Choice Requires="wpg">
              <w:drawing>
                <wp:anchor distT="0" distB="0" distL="114300" distR="114300" simplePos="0" relativeHeight="251659776" behindDoc="0" locked="0" layoutInCell="0" allowOverlap="1" wp14:anchorId="77F1BFEE" wp14:editId="105D17EF">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2" name="Csoportba foglalás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3"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F726" w14:textId="77777777" w:rsidR="00204B89" w:rsidRDefault="00204B89">
                                <w:pPr>
                                  <w:pStyle w:val="lfej"/>
                                  <w:jc w:val="center"/>
                                </w:pPr>
                                <w:r>
                                  <w:rPr>
                                    <w:sz w:val="22"/>
                                    <w:szCs w:val="22"/>
                                  </w:rPr>
                                  <w:fldChar w:fldCharType="begin"/>
                                </w:r>
                                <w:r>
                                  <w:instrText>PAGE    \* MERGEFORMAT</w:instrText>
                                </w:r>
                                <w:r>
                                  <w:rPr>
                                    <w:sz w:val="22"/>
                                    <w:szCs w:val="22"/>
                                  </w:rPr>
                                  <w:fldChar w:fldCharType="separate"/>
                                </w:r>
                                <w:r w:rsidR="00DE7A75" w:rsidRPr="00DE7A75">
                                  <w:rPr>
                                    <w:rStyle w:val="Oldalszm"/>
                                    <w:b/>
                                    <w:bCs/>
                                    <w:noProof/>
                                    <w:color w:val="7F5F00" w:themeColor="accent4" w:themeShade="7F"/>
                                    <w:sz w:val="16"/>
                                    <w:szCs w:val="16"/>
                                    <w:lang w:val="hu-HU"/>
                                  </w:rPr>
                                  <w:t>8</w:t>
                                </w:r>
                                <w:r>
                                  <w:rPr>
                                    <w:rStyle w:val="Oldalszm"/>
                                    <w:b/>
                                    <w:bCs/>
                                    <w:color w:val="7F5F00" w:themeColor="accent4" w:themeShade="7F"/>
                                    <w:sz w:val="16"/>
                                    <w:szCs w:val="16"/>
                                  </w:rPr>
                                  <w:fldChar w:fldCharType="end"/>
                                </w:r>
                              </w:p>
                            </w:txbxContent>
                          </wps:txbx>
                          <wps:bodyPr rot="0" vert="horz" wrap="square" lIns="0" tIns="0" rIns="0" bIns="0" anchor="ctr" anchorCtr="0" upright="1">
                            <a:noAutofit/>
                          </wps:bodyPr>
                        </wps:wsp>
                        <wpg:grpSp>
                          <wpg:cNvPr id="4" name="Group 72"/>
                          <wpg:cNvGrpSpPr>
                            <a:grpSpLocks/>
                          </wpg:cNvGrpSpPr>
                          <wpg:grpSpPr bwMode="auto">
                            <a:xfrm>
                              <a:off x="886" y="3255"/>
                              <a:ext cx="374" cy="374"/>
                              <a:chOff x="1453" y="14832"/>
                              <a:chExt cx="374" cy="374"/>
                            </a:xfrm>
                          </wpg:grpSpPr>
                          <wps:wsp>
                            <wps:cNvPr id="5"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F1BFEE" id="Csoportba foglalás 2" o:spid="_x0000_s1026" style="position:absolute;margin-left:0;margin-top:0;width:38.45pt;height:18.7pt;z-index:251659776;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v0wwAAANoAAAAPAAAAZHJzL2Rvd25yZXYueG1sRI/dasJA&#10;FITvC77DcoTeFLNRoU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IBjb9MMAAADaAAAADwAA&#10;AAAAAAAAAAAAAAAHAgAAZHJzL2Rvd25yZXYueG1sUEsFBgAAAAADAAMAtwAAAPcCAAAAAA==&#10;" filled="f" stroked="f">
                    <v:textbox inset="0,0,0,0">
                      <w:txbxContent>
                        <w:p w14:paraId="3C42F726" w14:textId="77777777" w:rsidR="00204B89" w:rsidRDefault="00204B89">
                          <w:pPr>
                            <w:pStyle w:val="lfej"/>
                            <w:jc w:val="center"/>
                          </w:pPr>
                          <w:r>
                            <w:rPr>
                              <w:sz w:val="22"/>
                              <w:szCs w:val="22"/>
                            </w:rPr>
                            <w:fldChar w:fldCharType="begin"/>
                          </w:r>
                          <w:r>
                            <w:instrText>PAGE    \* MERGEFORMAT</w:instrText>
                          </w:r>
                          <w:r>
                            <w:rPr>
                              <w:sz w:val="22"/>
                              <w:szCs w:val="22"/>
                            </w:rPr>
                            <w:fldChar w:fldCharType="separate"/>
                          </w:r>
                          <w:r w:rsidR="00DE7A75" w:rsidRPr="00DE7A75">
                            <w:rPr>
                              <w:rStyle w:val="Oldalszm"/>
                              <w:b/>
                              <w:bCs/>
                              <w:noProof/>
                              <w:color w:val="7F5F00" w:themeColor="accent4" w:themeShade="7F"/>
                              <w:sz w:val="16"/>
                              <w:szCs w:val="16"/>
                              <w:lang w:val="hu-HU"/>
                            </w:rPr>
                            <w:t>8</w:t>
                          </w:r>
                          <w:r>
                            <w:rPr>
                              <w:rStyle w:val="Oldalszm"/>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group>
                  <w10:wrap anchorx="margin" anchory="page"/>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2"/>
      <w:numFmt w:val="decimal"/>
      <w:lvlText w:val="(%1)"/>
      <w:lvlJc w:val="left"/>
      <w:pPr>
        <w:tabs>
          <w:tab w:val="num" w:pos="1776"/>
        </w:tabs>
        <w:ind w:left="1776" w:hanging="360"/>
      </w:pPr>
    </w:lvl>
  </w:abstractNum>
  <w:abstractNum w:abstractNumId="2" w15:restartNumberingAfterBreak="0">
    <w:nsid w:val="0EAF0C47"/>
    <w:multiLevelType w:val="hybridMultilevel"/>
    <w:tmpl w:val="54D4BDC0"/>
    <w:lvl w:ilvl="0" w:tplc="F71220D2">
      <w:start w:val="1"/>
      <w:numFmt w:val="lowerLetter"/>
      <w:lvlText w:val="%1)"/>
      <w:lvlJc w:val="left"/>
      <w:pPr>
        <w:ind w:left="4608" w:hanging="360"/>
      </w:pPr>
      <w:rPr>
        <w:rFonts w:hint="default"/>
      </w:rPr>
    </w:lvl>
    <w:lvl w:ilvl="1" w:tplc="040E0019">
      <w:start w:val="1"/>
      <w:numFmt w:val="lowerLetter"/>
      <w:lvlText w:val="%2."/>
      <w:lvlJc w:val="left"/>
      <w:pPr>
        <w:ind w:left="5328" w:hanging="360"/>
      </w:pPr>
    </w:lvl>
    <w:lvl w:ilvl="2" w:tplc="040E001B" w:tentative="1">
      <w:start w:val="1"/>
      <w:numFmt w:val="lowerRoman"/>
      <w:lvlText w:val="%3."/>
      <w:lvlJc w:val="right"/>
      <w:pPr>
        <w:ind w:left="6048" w:hanging="180"/>
      </w:pPr>
    </w:lvl>
    <w:lvl w:ilvl="3" w:tplc="040E000F" w:tentative="1">
      <w:start w:val="1"/>
      <w:numFmt w:val="decimal"/>
      <w:lvlText w:val="%4."/>
      <w:lvlJc w:val="left"/>
      <w:pPr>
        <w:ind w:left="6768" w:hanging="360"/>
      </w:pPr>
    </w:lvl>
    <w:lvl w:ilvl="4" w:tplc="040E0019" w:tentative="1">
      <w:start w:val="1"/>
      <w:numFmt w:val="lowerLetter"/>
      <w:lvlText w:val="%5."/>
      <w:lvlJc w:val="left"/>
      <w:pPr>
        <w:ind w:left="7488" w:hanging="360"/>
      </w:pPr>
    </w:lvl>
    <w:lvl w:ilvl="5" w:tplc="040E001B" w:tentative="1">
      <w:start w:val="1"/>
      <w:numFmt w:val="lowerRoman"/>
      <w:lvlText w:val="%6."/>
      <w:lvlJc w:val="right"/>
      <w:pPr>
        <w:ind w:left="8208" w:hanging="180"/>
      </w:pPr>
    </w:lvl>
    <w:lvl w:ilvl="6" w:tplc="040E000F" w:tentative="1">
      <w:start w:val="1"/>
      <w:numFmt w:val="decimal"/>
      <w:lvlText w:val="%7."/>
      <w:lvlJc w:val="left"/>
      <w:pPr>
        <w:ind w:left="8928" w:hanging="360"/>
      </w:pPr>
    </w:lvl>
    <w:lvl w:ilvl="7" w:tplc="040E0019" w:tentative="1">
      <w:start w:val="1"/>
      <w:numFmt w:val="lowerLetter"/>
      <w:lvlText w:val="%8."/>
      <w:lvlJc w:val="left"/>
      <w:pPr>
        <w:ind w:left="9648" w:hanging="360"/>
      </w:pPr>
    </w:lvl>
    <w:lvl w:ilvl="8" w:tplc="040E001B" w:tentative="1">
      <w:start w:val="1"/>
      <w:numFmt w:val="lowerRoman"/>
      <w:lvlText w:val="%9."/>
      <w:lvlJc w:val="right"/>
      <w:pPr>
        <w:ind w:left="10368" w:hanging="180"/>
      </w:pPr>
    </w:lvl>
  </w:abstractNum>
  <w:num w:numId="1" w16cid:durableId="662778385">
    <w:abstractNumId w:val="0"/>
  </w:num>
  <w:num w:numId="2" w16cid:durableId="1650279403">
    <w:abstractNumId w:val="1"/>
  </w:num>
  <w:num w:numId="3" w16cid:durableId="10776339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DA6"/>
    <w:rsid w:val="00000F78"/>
    <w:rsid w:val="00014830"/>
    <w:rsid w:val="00014BDE"/>
    <w:rsid w:val="000162C4"/>
    <w:rsid w:val="00027D5F"/>
    <w:rsid w:val="0004309C"/>
    <w:rsid w:val="00050C69"/>
    <w:rsid w:val="00060B0C"/>
    <w:rsid w:val="000936D9"/>
    <w:rsid w:val="00093F40"/>
    <w:rsid w:val="000B6D92"/>
    <w:rsid w:val="000B7E88"/>
    <w:rsid w:val="000D778D"/>
    <w:rsid w:val="001016C0"/>
    <w:rsid w:val="00103B60"/>
    <w:rsid w:val="00105BD5"/>
    <w:rsid w:val="00120D8B"/>
    <w:rsid w:val="0012285D"/>
    <w:rsid w:val="001236B0"/>
    <w:rsid w:val="0012437D"/>
    <w:rsid w:val="00125C42"/>
    <w:rsid w:val="001341D9"/>
    <w:rsid w:val="00143920"/>
    <w:rsid w:val="001449BB"/>
    <w:rsid w:val="0015238E"/>
    <w:rsid w:val="0017227D"/>
    <w:rsid w:val="00180CFE"/>
    <w:rsid w:val="00190C69"/>
    <w:rsid w:val="0019363E"/>
    <w:rsid w:val="0019414E"/>
    <w:rsid w:val="001A7E77"/>
    <w:rsid w:val="001C5E10"/>
    <w:rsid w:val="001C6B5F"/>
    <w:rsid w:val="001D783B"/>
    <w:rsid w:val="001F076C"/>
    <w:rsid w:val="001F1683"/>
    <w:rsid w:val="001F1741"/>
    <w:rsid w:val="00204B89"/>
    <w:rsid w:val="00215CC7"/>
    <w:rsid w:val="00217503"/>
    <w:rsid w:val="00227FDB"/>
    <w:rsid w:val="00242C51"/>
    <w:rsid w:val="00245AEF"/>
    <w:rsid w:val="00257706"/>
    <w:rsid w:val="00260F44"/>
    <w:rsid w:val="00270665"/>
    <w:rsid w:val="00277173"/>
    <w:rsid w:val="0028088D"/>
    <w:rsid w:val="00280C91"/>
    <w:rsid w:val="002B16CC"/>
    <w:rsid w:val="002C51E3"/>
    <w:rsid w:val="002C6577"/>
    <w:rsid w:val="002D47DE"/>
    <w:rsid w:val="002E0056"/>
    <w:rsid w:val="002F4F07"/>
    <w:rsid w:val="003053C2"/>
    <w:rsid w:val="00315162"/>
    <w:rsid w:val="0033351F"/>
    <w:rsid w:val="00334472"/>
    <w:rsid w:val="00351E2B"/>
    <w:rsid w:val="00355A23"/>
    <w:rsid w:val="00371737"/>
    <w:rsid w:val="00373584"/>
    <w:rsid w:val="00391971"/>
    <w:rsid w:val="003A03F7"/>
    <w:rsid w:val="003B190C"/>
    <w:rsid w:val="003B51C6"/>
    <w:rsid w:val="003C72E5"/>
    <w:rsid w:val="003D5A61"/>
    <w:rsid w:val="003D7BAB"/>
    <w:rsid w:val="003F1444"/>
    <w:rsid w:val="00406B85"/>
    <w:rsid w:val="004115F3"/>
    <w:rsid w:val="00415B02"/>
    <w:rsid w:val="00416EDF"/>
    <w:rsid w:val="00424823"/>
    <w:rsid w:val="00432157"/>
    <w:rsid w:val="00452143"/>
    <w:rsid w:val="00456167"/>
    <w:rsid w:val="00486ED9"/>
    <w:rsid w:val="00487CE9"/>
    <w:rsid w:val="0049321B"/>
    <w:rsid w:val="00493EA7"/>
    <w:rsid w:val="004A64F0"/>
    <w:rsid w:val="004C6AE1"/>
    <w:rsid w:val="004E6F71"/>
    <w:rsid w:val="004F0ACA"/>
    <w:rsid w:val="004F7634"/>
    <w:rsid w:val="00501217"/>
    <w:rsid w:val="00521C51"/>
    <w:rsid w:val="0052313D"/>
    <w:rsid w:val="0053646A"/>
    <w:rsid w:val="00546FFA"/>
    <w:rsid w:val="00547A3F"/>
    <w:rsid w:val="00563AA7"/>
    <w:rsid w:val="00583E8C"/>
    <w:rsid w:val="005A7AB4"/>
    <w:rsid w:val="005B7FD6"/>
    <w:rsid w:val="005C59C8"/>
    <w:rsid w:val="005D3636"/>
    <w:rsid w:val="005E1272"/>
    <w:rsid w:val="005E254F"/>
    <w:rsid w:val="00616F08"/>
    <w:rsid w:val="00622937"/>
    <w:rsid w:val="006301C7"/>
    <w:rsid w:val="006435F6"/>
    <w:rsid w:val="0064450F"/>
    <w:rsid w:val="00647EF8"/>
    <w:rsid w:val="00655AC0"/>
    <w:rsid w:val="00664CE3"/>
    <w:rsid w:val="00664EA1"/>
    <w:rsid w:val="00667D04"/>
    <w:rsid w:val="00673F01"/>
    <w:rsid w:val="00685A04"/>
    <w:rsid w:val="006875C1"/>
    <w:rsid w:val="006909E8"/>
    <w:rsid w:val="006B4371"/>
    <w:rsid w:val="006B4710"/>
    <w:rsid w:val="006C4472"/>
    <w:rsid w:val="006D7E4F"/>
    <w:rsid w:val="006E5D10"/>
    <w:rsid w:val="006F071B"/>
    <w:rsid w:val="006F2D79"/>
    <w:rsid w:val="006F5CE8"/>
    <w:rsid w:val="007073DB"/>
    <w:rsid w:val="00720F39"/>
    <w:rsid w:val="00745A02"/>
    <w:rsid w:val="00771B77"/>
    <w:rsid w:val="00774894"/>
    <w:rsid w:val="007758F7"/>
    <w:rsid w:val="007762AD"/>
    <w:rsid w:val="0078258C"/>
    <w:rsid w:val="0078568F"/>
    <w:rsid w:val="0078673F"/>
    <w:rsid w:val="007A677C"/>
    <w:rsid w:val="007A7984"/>
    <w:rsid w:val="007C24A3"/>
    <w:rsid w:val="007D64A2"/>
    <w:rsid w:val="007F1A85"/>
    <w:rsid w:val="007F1F25"/>
    <w:rsid w:val="00810BC3"/>
    <w:rsid w:val="00854B67"/>
    <w:rsid w:val="00862F24"/>
    <w:rsid w:val="008911F1"/>
    <w:rsid w:val="008A7ECA"/>
    <w:rsid w:val="008E19F9"/>
    <w:rsid w:val="008E677E"/>
    <w:rsid w:val="008F4CF0"/>
    <w:rsid w:val="009031C5"/>
    <w:rsid w:val="0091102C"/>
    <w:rsid w:val="00923160"/>
    <w:rsid w:val="0093123A"/>
    <w:rsid w:val="009831B5"/>
    <w:rsid w:val="009903DC"/>
    <w:rsid w:val="00993B27"/>
    <w:rsid w:val="0099430F"/>
    <w:rsid w:val="009A5A1E"/>
    <w:rsid w:val="009C1760"/>
    <w:rsid w:val="009C25F2"/>
    <w:rsid w:val="009D2F5A"/>
    <w:rsid w:val="009D69A5"/>
    <w:rsid w:val="009F06D9"/>
    <w:rsid w:val="00A11232"/>
    <w:rsid w:val="00A133B0"/>
    <w:rsid w:val="00A228D3"/>
    <w:rsid w:val="00A23A36"/>
    <w:rsid w:val="00A36AB6"/>
    <w:rsid w:val="00A429B4"/>
    <w:rsid w:val="00A52C0D"/>
    <w:rsid w:val="00A72B6E"/>
    <w:rsid w:val="00A73FD6"/>
    <w:rsid w:val="00A75307"/>
    <w:rsid w:val="00A867A3"/>
    <w:rsid w:val="00AC4226"/>
    <w:rsid w:val="00AE6BC9"/>
    <w:rsid w:val="00AF2EEC"/>
    <w:rsid w:val="00AF454E"/>
    <w:rsid w:val="00B1154C"/>
    <w:rsid w:val="00B151EA"/>
    <w:rsid w:val="00B20454"/>
    <w:rsid w:val="00B24DB3"/>
    <w:rsid w:val="00B31EBA"/>
    <w:rsid w:val="00B52036"/>
    <w:rsid w:val="00B54CAF"/>
    <w:rsid w:val="00B70012"/>
    <w:rsid w:val="00B7016C"/>
    <w:rsid w:val="00B73F66"/>
    <w:rsid w:val="00B86E9B"/>
    <w:rsid w:val="00BB4C34"/>
    <w:rsid w:val="00BC64F5"/>
    <w:rsid w:val="00BD1C82"/>
    <w:rsid w:val="00BE1952"/>
    <w:rsid w:val="00BF686B"/>
    <w:rsid w:val="00C035E1"/>
    <w:rsid w:val="00C03A5D"/>
    <w:rsid w:val="00C21F0F"/>
    <w:rsid w:val="00C31FEC"/>
    <w:rsid w:val="00C328D5"/>
    <w:rsid w:val="00C40AA9"/>
    <w:rsid w:val="00C417AB"/>
    <w:rsid w:val="00C43F79"/>
    <w:rsid w:val="00C455FA"/>
    <w:rsid w:val="00C9145D"/>
    <w:rsid w:val="00C96F76"/>
    <w:rsid w:val="00CD50DE"/>
    <w:rsid w:val="00CE4DA6"/>
    <w:rsid w:val="00CF091A"/>
    <w:rsid w:val="00D0756D"/>
    <w:rsid w:val="00D157B5"/>
    <w:rsid w:val="00D36866"/>
    <w:rsid w:val="00D57949"/>
    <w:rsid w:val="00D65795"/>
    <w:rsid w:val="00D87B80"/>
    <w:rsid w:val="00D9202F"/>
    <w:rsid w:val="00DA1744"/>
    <w:rsid w:val="00DA31F7"/>
    <w:rsid w:val="00DB30CB"/>
    <w:rsid w:val="00DB578C"/>
    <w:rsid w:val="00DC126B"/>
    <w:rsid w:val="00DD47AB"/>
    <w:rsid w:val="00DD75E7"/>
    <w:rsid w:val="00DE323C"/>
    <w:rsid w:val="00DE3B15"/>
    <w:rsid w:val="00DE4AE4"/>
    <w:rsid w:val="00DE7A75"/>
    <w:rsid w:val="00E06E30"/>
    <w:rsid w:val="00E1411B"/>
    <w:rsid w:val="00E1438E"/>
    <w:rsid w:val="00E16320"/>
    <w:rsid w:val="00E27EAF"/>
    <w:rsid w:val="00E31F0B"/>
    <w:rsid w:val="00E357D0"/>
    <w:rsid w:val="00E44D56"/>
    <w:rsid w:val="00E51277"/>
    <w:rsid w:val="00E54D3A"/>
    <w:rsid w:val="00E64AC3"/>
    <w:rsid w:val="00E64E49"/>
    <w:rsid w:val="00E71C79"/>
    <w:rsid w:val="00E92EEA"/>
    <w:rsid w:val="00E957C2"/>
    <w:rsid w:val="00EA0D1F"/>
    <w:rsid w:val="00EB508F"/>
    <w:rsid w:val="00EC0FAE"/>
    <w:rsid w:val="00EE15CC"/>
    <w:rsid w:val="00EE2E42"/>
    <w:rsid w:val="00EE6F3B"/>
    <w:rsid w:val="00EF1DF8"/>
    <w:rsid w:val="00EF43E5"/>
    <w:rsid w:val="00F16846"/>
    <w:rsid w:val="00F34891"/>
    <w:rsid w:val="00F413DA"/>
    <w:rsid w:val="00F42A95"/>
    <w:rsid w:val="00F441DB"/>
    <w:rsid w:val="00F45F61"/>
    <w:rsid w:val="00FB179E"/>
    <w:rsid w:val="00FB3067"/>
    <w:rsid w:val="00FC5928"/>
    <w:rsid w:val="00FC7814"/>
    <w:rsid w:val="00FE559B"/>
    <w:rsid w:val="00FE73DF"/>
    <w:rsid w:val="00FF5A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2EA0AE7A"/>
  <w15:chartTrackingRefBased/>
  <w15:docId w15:val="{B521C587-C078-46BC-9705-F35C7CD0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suppressAutoHyphens/>
    </w:pPr>
    <w:rPr>
      <w:sz w:val="24"/>
      <w:szCs w:val="24"/>
      <w:lang w:eastAsia="zh-CN"/>
    </w:rPr>
  </w:style>
  <w:style w:type="paragraph" w:styleId="Cmsor1">
    <w:name w:val="heading 1"/>
    <w:basedOn w:val="Norml"/>
    <w:next w:val="Norml"/>
    <w:qFormat/>
    <w:pPr>
      <w:keepNext/>
      <w:numPr>
        <w:numId w:val="1"/>
      </w:numPr>
      <w:jc w:val="center"/>
      <w:outlineLvl w:val="0"/>
    </w:pPr>
    <w:rPr>
      <w:b/>
      <w:bCs/>
      <w:sz w:val="28"/>
    </w:rPr>
  </w:style>
  <w:style w:type="paragraph" w:styleId="Cmsor2">
    <w:name w:val="heading 2"/>
    <w:basedOn w:val="Norml"/>
    <w:next w:val="Norml"/>
    <w:qFormat/>
    <w:pPr>
      <w:keepNext/>
      <w:numPr>
        <w:ilvl w:val="1"/>
        <w:numId w:val="1"/>
      </w:numPr>
      <w:jc w:val="center"/>
      <w:outlineLvl w:val="1"/>
    </w:pPr>
    <w:rPr>
      <w:color w:val="000000"/>
      <w:sz w:val="28"/>
    </w:rPr>
  </w:style>
  <w:style w:type="paragraph" w:styleId="Cmsor3">
    <w:name w:val="heading 3"/>
    <w:basedOn w:val="Norml"/>
    <w:next w:val="Norml"/>
    <w:qFormat/>
    <w:pPr>
      <w:keepNext/>
      <w:numPr>
        <w:ilvl w:val="2"/>
        <w:numId w:val="1"/>
      </w:numPr>
      <w:jc w:val="center"/>
      <w:outlineLvl w:val="2"/>
    </w:pPr>
    <w:rPr>
      <w:b/>
      <w:bCs/>
      <w:color w:val="000000"/>
      <w:sz w:val="28"/>
    </w:rPr>
  </w:style>
  <w:style w:type="paragraph" w:styleId="Cmsor4">
    <w:name w:val="heading 4"/>
    <w:basedOn w:val="Norml"/>
    <w:next w:val="Norml"/>
    <w:qFormat/>
    <w:pPr>
      <w:keepNext/>
      <w:numPr>
        <w:ilvl w:val="3"/>
        <w:numId w:val="1"/>
      </w:numPr>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Pr>
      <w:color w:val="FF0000"/>
      <w:sz w:val="24"/>
    </w:rPr>
  </w:style>
  <w:style w:type="character" w:customStyle="1" w:styleId="WW8Num3z0">
    <w:name w:val="WW8Num3z0"/>
    <w:rPr>
      <w:rFonts w:cs="Courier New"/>
    </w:rPr>
  </w:style>
  <w:style w:type="character" w:customStyle="1" w:styleId="WW8Num4z0">
    <w:name w:val="WW8Num4z0"/>
    <w:rPr>
      <w:rFonts w:ascii="Times New Roman" w:hAnsi="Times New Roman" w:cs="Times New Roman"/>
      <w:color w:val="auto"/>
    </w:rPr>
  </w:style>
  <w:style w:type="character" w:customStyle="1" w:styleId="WW8Num5z0">
    <w:name w:val="WW8Num5z0"/>
    <w:rPr>
      <w:color w:val="000000"/>
    </w:rPr>
  </w:style>
  <w:style w:type="character" w:customStyle="1" w:styleId="WW8Num16z0">
    <w:name w:val="WW8Num16z0"/>
    <w:rPr>
      <w:color w:val="auto"/>
      <w:sz w:val="22"/>
    </w:rPr>
  </w:style>
  <w:style w:type="character" w:customStyle="1" w:styleId="WW8Num19z0">
    <w:name w:val="WW8Num19z0"/>
    <w:rPr>
      <w:color w:val="auto"/>
      <w:sz w:val="22"/>
      <w:u w:val="none"/>
    </w:rPr>
  </w:style>
  <w:style w:type="character" w:customStyle="1" w:styleId="Bekezdsalapbettpusa1">
    <w:name w:val="Bekezdés alapbetűtípusa1"/>
  </w:style>
  <w:style w:type="character" w:styleId="Oldalszm">
    <w:name w:val="page number"/>
    <w:basedOn w:val="Bekezdsalapbettpusa1"/>
    <w:uiPriority w:val="99"/>
  </w:style>
  <w:style w:type="character" w:customStyle="1" w:styleId="Lbjegyzet-karakterek">
    <w:name w:val="Lábjegyzet-karakterek"/>
    <w:rPr>
      <w:vertAlign w:val="superscript"/>
    </w:rPr>
  </w:style>
  <w:style w:type="character" w:styleId="Hiperhivatkozs">
    <w:name w:val="Hyperlink"/>
    <w:rPr>
      <w:color w:val="0000FF"/>
      <w:u w:val="single"/>
    </w:rPr>
  </w:style>
  <w:style w:type="character" w:customStyle="1" w:styleId="CharChar">
    <w:name w:val="Char Char"/>
  </w:style>
  <w:style w:type="character" w:customStyle="1" w:styleId="CharChar1">
    <w:name w:val="Char Char1"/>
    <w:rPr>
      <w:sz w:val="24"/>
      <w:szCs w:val="24"/>
    </w:rPr>
  </w:style>
  <w:style w:type="character" w:styleId="Lbjegyzet-hivatkozs">
    <w:name w:val="footnote reference"/>
    <w:rPr>
      <w:vertAlign w:val="superscript"/>
    </w:rPr>
  </w:style>
  <w:style w:type="character" w:styleId="Vgjegyzet-hivatkozs">
    <w:name w:val="endnote reference"/>
    <w:rPr>
      <w:vertAlign w:val="superscript"/>
    </w:rPr>
  </w:style>
  <w:style w:type="character" w:customStyle="1" w:styleId="Vgjegyzet-karakterek">
    <w:name w:val="Végjegyzet-karakterek"/>
  </w:style>
  <w:style w:type="paragraph" w:customStyle="1" w:styleId="Cmsor">
    <w:name w:val="Címsor"/>
    <w:basedOn w:val="Norml"/>
    <w:next w:val="Szvegtrzs"/>
    <w:pPr>
      <w:jc w:val="center"/>
    </w:pPr>
    <w:rPr>
      <w:b/>
      <w:bCs/>
      <w:sz w:val="28"/>
    </w:rPr>
  </w:style>
  <w:style w:type="paragraph" w:styleId="Szvegtrzs">
    <w:name w:val="Body Text"/>
    <w:basedOn w:val="Norml"/>
    <w:pPr>
      <w:jc w:val="both"/>
    </w:pPr>
    <w:rPr>
      <w:sz w:val="28"/>
    </w:rPr>
  </w:style>
  <w:style w:type="paragraph" w:styleId="Lista">
    <w:name w:val="List"/>
    <w:basedOn w:val="Szvegtrzs"/>
    <w:rPr>
      <w:rFonts w:cs="Lohit Hindi"/>
    </w:rPr>
  </w:style>
  <w:style w:type="paragraph" w:styleId="Kpalrs">
    <w:name w:val="caption"/>
    <w:basedOn w:val="Norml"/>
    <w:qFormat/>
    <w:pPr>
      <w:suppressLineNumbers/>
      <w:spacing w:before="120" w:after="120"/>
    </w:pPr>
    <w:rPr>
      <w:rFonts w:cs="Lohit Hindi"/>
      <w:i/>
      <w:iCs/>
    </w:rPr>
  </w:style>
  <w:style w:type="paragraph" w:customStyle="1" w:styleId="Trgymutat">
    <w:name w:val="Tárgymutató"/>
    <w:basedOn w:val="Norml"/>
    <w:pPr>
      <w:suppressLineNumbers/>
    </w:pPr>
    <w:rPr>
      <w:rFonts w:cs="Lohit Hindi"/>
    </w:rPr>
  </w:style>
  <w:style w:type="paragraph" w:customStyle="1" w:styleId="Szvegtrzs21">
    <w:name w:val="Szövegtörzs 21"/>
    <w:basedOn w:val="Norml"/>
    <w:pPr>
      <w:overflowPunct w:val="0"/>
      <w:autoSpaceDE w:val="0"/>
      <w:jc w:val="both"/>
      <w:textAlignment w:val="baseline"/>
    </w:pPr>
    <w:rPr>
      <w:color w:val="000000"/>
      <w:szCs w:val="20"/>
    </w:rPr>
  </w:style>
  <w:style w:type="paragraph" w:customStyle="1" w:styleId="Szvegtrzs210">
    <w:name w:val="Szövegtörzs 21"/>
    <w:basedOn w:val="Norml"/>
    <w:pPr>
      <w:jc w:val="both"/>
    </w:pPr>
    <w:rPr>
      <w:color w:val="000000"/>
      <w:sz w:val="28"/>
    </w:rPr>
  </w:style>
  <w:style w:type="paragraph" w:customStyle="1" w:styleId="Szvegtrzsbehzssal21">
    <w:name w:val="Szövegtörzs behúzással 21"/>
    <w:basedOn w:val="Norml"/>
    <w:pPr>
      <w:overflowPunct w:val="0"/>
      <w:autoSpaceDE w:val="0"/>
      <w:ind w:firstLine="708"/>
      <w:jc w:val="both"/>
      <w:textAlignment w:val="baseline"/>
    </w:pPr>
    <w:rPr>
      <w:i/>
      <w:color w:val="000000"/>
      <w:szCs w:val="20"/>
    </w:rPr>
  </w:style>
  <w:style w:type="paragraph" w:styleId="Szvegtrzsbehzssal">
    <w:name w:val="Body Text Indent"/>
    <w:basedOn w:val="Norml"/>
    <w:pPr>
      <w:ind w:left="708"/>
      <w:jc w:val="both"/>
    </w:pPr>
    <w:rPr>
      <w:color w:val="000000"/>
      <w:sz w:val="28"/>
    </w:rPr>
  </w:style>
  <w:style w:type="paragraph" w:customStyle="1" w:styleId="Szvegtrzsbehzssal210">
    <w:name w:val="Szövegtörzs behúzással 21"/>
    <w:basedOn w:val="Norml"/>
    <w:pPr>
      <w:ind w:left="705"/>
      <w:jc w:val="both"/>
    </w:pPr>
    <w:rPr>
      <w:color w:val="000000"/>
      <w:sz w:val="28"/>
    </w:rPr>
  </w:style>
  <w:style w:type="paragraph" w:customStyle="1" w:styleId="Szvegtrzsbehzssal31">
    <w:name w:val="Szövegtörzs behúzással 31"/>
    <w:basedOn w:val="Norml"/>
    <w:pPr>
      <w:ind w:left="2124" w:hanging="708"/>
      <w:jc w:val="both"/>
    </w:pPr>
    <w:rPr>
      <w:color w:val="000000"/>
      <w:sz w:val="28"/>
    </w:rPr>
  </w:style>
  <w:style w:type="paragraph" w:customStyle="1" w:styleId="Szvegtrzs31">
    <w:name w:val="Szövegtörzs 31"/>
    <w:basedOn w:val="Norml"/>
    <w:pPr>
      <w:overflowPunct w:val="0"/>
      <w:autoSpaceDE w:val="0"/>
      <w:textAlignment w:val="baseline"/>
    </w:pPr>
    <w:rPr>
      <w:color w:val="000000"/>
      <w:szCs w:val="20"/>
    </w:rPr>
  </w:style>
  <w:style w:type="paragraph" w:styleId="llb">
    <w:name w:val="footer"/>
    <w:basedOn w:val="Norml"/>
    <w:link w:val="llbChar"/>
    <w:uiPriority w:val="99"/>
    <w:pPr>
      <w:tabs>
        <w:tab w:val="center" w:pos="4536"/>
        <w:tab w:val="right" w:pos="9072"/>
      </w:tabs>
    </w:pPr>
    <w:rPr>
      <w:lang w:val="x-none"/>
    </w:rPr>
  </w:style>
  <w:style w:type="paragraph" w:styleId="Lbjegyzetszveg">
    <w:name w:val="footnote text"/>
    <w:basedOn w:val="Norml"/>
    <w:link w:val="LbjegyzetszvegChar"/>
    <w:rPr>
      <w:sz w:val="20"/>
      <w:szCs w:val="20"/>
    </w:rPr>
  </w:style>
  <w:style w:type="paragraph" w:customStyle="1" w:styleId="Tvszoveg">
    <w:name w:val="Tvszoveg"/>
    <w:basedOn w:val="Norml"/>
    <w:pPr>
      <w:spacing w:before="120"/>
      <w:ind w:firstLine="340"/>
      <w:jc w:val="both"/>
    </w:pPr>
    <w:rPr>
      <w:kern w:val="1"/>
      <w:szCs w:val="20"/>
    </w:rPr>
  </w:style>
  <w:style w:type="paragraph" w:styleId="lfej">
    <w:name w:val="header"/>
    <w:basedOn w:val="Norml"/>
    <w:link w:val="lfejChar"/>
    <w:uiPriority w:val="99"/>
    <w:pPr>
      <w:tabs>
        <w:tab w:val="center" w:pos="4536"/>
        <w:tab w:val="right" w:pos="9072"/>
      </w:tabs>
    </w:pPr>
    <w:rPr>
      <w:lang w:val="x-none"/>
    </w:rPr>
  </w:style>
  <w:style w:type="paragraph" w:customStyle="1" w:styleId="Szvegtrzs310">
    <w:name w:val="Szövegtörzs 31"/>
    <w:basedOn w:val="Norml"/>
    <w:pPr>
      <w:spacing w:after="120"/>
    </w:pPr>
    <w:rPr>
      <w:sz w:val="16"/>
      <w:szCs w:val="16"/>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pPr>
      <w:spacing w:after="160" w:line="240" w:lineRule="exact"/>
    </w:pPr>
    <w:rPr>
      <w:rFonts w:eastAsia="MS Mincho"/>
      <w:b/>
      <w:sz w:val="26"/>
      <w:szCs w:val="26"/>
      <w:lang w:val="en-US"/>
    </w:rPr>
  </w:style>
  <w:style w:type="paragraph" w:styleId="Buborkszveg">
    <w:name w:val="Balloon Text"/>
    <w:basedOn w:val="Norml"/>
    <w:rPr>
      <w:rFonts w:ascii="Tahoma" w:hAnsi="Tahoma" w:cs="Tahoma"/>
      <w:sz w:val="16"/>
      <w:szCs w:val="16"/>
    </w:rPr>
  </w:style>
  <w:style w:type="paragraph" w:customStyle="1" w:styleId="Dokumentumtrkp1">
    <w:name w:val="Dokumentumtérkép1"/>
    <w:basedOn w:val="Norml"/>
    <w:pPr>
      <w:shd w:val="clear" w:color="auto" w:fill="000080"/>
    </w:pPr>
    <w:rPr>
      <w:rFonts w:ascii="Tahoma" w:hAnsi="Tahoma" w:cs="Tahoma"/>
      <w:sz w:val="20"/>
      <w:szCs w:val="20"/>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Kerettartalom">
    <w:name w:val="Kerettartalom"/>
    <w:basedOn w:val="Szvegtrzs"/>
  </w:style>
  <w:style w:type="character" w:customStyle="1" w:styleId="llbChar">
    <w:name w:val="Élőláb Char"/>
    <w:link w:val="llb"/>
    <w:uiPriority w:val="99"/>
    <w:rsid w:val="003B190C"/>
    <w:rPr>
      <w:sz w:val="24"/>
      <w:szCs w:val="24"/>
      <w:lang w:eastAsia="zh-CN"/>
    </w:rPr>
  </w:style>
  <w:style w:type="paragraph" w:styleId="Dokumentumtrkp">
    <w:name w:val="Document Map"/>
    <w:basedOn w:val="Norml"/>
    <w:semiHidden/>
    <w:rsid w:val="00A11232"/>
    <w:pPr>
      <w:shd w:val="clear" w:color="auto" w:fill="000080"/>
    </w:pPr>
    <w:rPr>
      <w:rFonts w:ascii="Tahoma" w:hAnsi="Tahoma" w:cs="Tahoma"/>
      <w:sz w:val="20"/>
      <w:szCs w:val="20"/>
    </w:rPr>
  </w:style>
  <w:style w:type="character" w:customStyle="1" w:styleId="lfejChar">
    <w:name w:val="Élőfej Char"/>
    <w:link w:val="lfej"/>
    <w:uiPriority w:val="99"/>
    <w:rsid w:val="001F1741"/>
    <w:rPr>
      <w:sz w:val="24"/>
      <w:szCs w:val="24"/>
      <w:lang w:eastAsia="zh-CN"/>
    </w:rPr>
  </w:style>
  <w:style w:type="paragraph" w:styleId="Listaszerbekezds">
    <w:name w:val="List Paragraph"/>
    <w:basedOn w:val="Norml"/>
    <w:uiPriority w:val="34"/>
    <w:qFormat/>
    <w:rsid w:val="00105BD5"/>
    <w:pPr>
      <w:ind w:left="708"/>
    </w:pPr>
  </w:style>
  <w:style w:type="character" w:customStyle="1" w:styleId="LbjegyzetszvegChar">
    <w:name w:val="Lábjegyzetszöveg Char"/>
    <w:link w:val="Lbjegyzetszveg"/>
    <w:rsid w:val="00EC0FA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9634">
      <w:bodyDiv w:val="1"/>
      <w:marLeft w:val="0"/>
      <w:marRight w:val="0"/>
      <w:marTop w:val="0"/>
      <w:marBottom w:val="0"/>
      <w:divBdr>
        <w:top w:val="none" w:sz="0" w:space="0" w:color="auto"/>
        <w:left w:val="none" w:sz="0" w:space="0" w:color="auto"/>
        <w:bottom w:val="none" w:sz="0" w:space="0" w:color="auto"/>
        <w:right w:val="none" w:sz="0" w:space="0" w:color="auto"/>
      </w:divBdr>
    </w:div>
    <w:div w:id="607002805">
      <w:bodyDiv w:val="1"/>
      <w:marLeft w:val="0"/>
      <w:marRight w:val="0"/>
      <w:marTop w:val="0"/>
      <w:marBottom w:val="0"/>
      <w:divBdr>
        <w:top w:val="none" w:sz="0" w:space="0" w:color="auto"/>
        <w:left w:val="none" w:sz="0" w:space="0" w:color="auto"/>
        <w:bottom w:val="none" w:sz="0" w:space="0" w:color="auto"/>
        <w:right w:val="none" w:sz="0" w:space="0" w:color="auto"/>
      </w:divBdr>
    </w:div>
    <w:div w:id="107656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hp-20.asp.lgov.hu/nyitola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ger.hu/hu/adougyek"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D3214-BCC7-45A8-935F-5E6973E9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2778</Words>
  <Characters>19174</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Eger Megyei Jogú Város Közgyűlésének</vt:lpstr>
    </vt:vector>
  </TitlesOfParts>
  <Company>Zitus</Company>
  <LinksUpToDate>false</LinksUpToDate>
  <CharactersWithSpaces>21909</CharactersWithSpaces>
  <SharedDoc>false</SharedDoc>
  <HLinks>
    <vt:vector size="6" baseType="variant">
      <vt:variant>
        <vt:i4>7995433</vt:i4>
      </vt:variant>
      <vt:variant>
        <vt:i4>0</vt:i4>
      </vt:variant>
      <vt:variant>
        <vt:i4>0</vt:i4>
      </vt:variant>
      <vt:variant>
        <vt:i4>5</vt:i4>
      </vt:variant>
      <vt:variant>
        <vt:lpwstr>http://hu.wikipedia.org/wiki/Franchise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Eger Megyei Jogú Város Közgyűlésének</dc:title>
  <dc:subject/>
  <dc:creator>KorsósL</dc:creator>
  <cp:keywords/>
  <cp:lastModifiedBy>Korsós László</cp:lastModifiedBy>
  <cp:revision>9</cp:revision>
  <cp:lastPrinted>2019-12-13T10:31:00Z</cp:lastPrinted>
  <dcterms:created xsi:type="dcterms:W3CDTF">2023-01-26T13:20:00Z</dcterms:created>
  <dcterms:modified xsi:type="dcterms:W3CDTF">2023-03-16T07:11:00Z</dcterms:modified>
</cp:coreProperties>
</file>