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B31" w:rsidRPr="000F01B2" w:rsidRDefault="008B5B31" w:rsidP="008B5B31">
      <w:pPr>
        <w:spacing w:after="200" w:line="276" w:lineRule="auto"/>
        <w:jc w:val="center"/>
        <w:rPr>
          <w:rFonts w:ascii="Constantia" w:eastAsia="Calibri" w:hAnsi="Constantia" w:cs="Times New Roman"/>
          <w:b/>
          <w:sz w:val="24"/>
          <w:szCs w:val="24"/>
        </w:rPr>
      </w:pPr>
      <w:bookmarkStart w:id="0" w:name="_GoBack"/>
      <w:bookmarkEnd w:id="0"/>
      <w:r w:rsidRPr="000F01B2">
        <w:rPr>
          <w:rFonts w:ascii="Constantia" w:eastAsia="Calibri" w:hAnsi="Constantia" w:cs="Times New Roman"/>
          <w:b/>
          <w:sz w:val="24"/>
          <w:szCs w:val="24"/>
        </w:rPr>
        <w:t xml:space="preserve">Eger Megyei Jogú Város Önkormányzata Közgyűlésének </w:t>
      </w:r>
    </w:p>
    <w:p w:rsidR="008B5B31" w:rsidRPr="000F01B2" w:rsidRDefault="004F2922" w:rsidP="008B5B31">
      <w:pPr>
        <w:spacing w:after="200" w:line="276" w:lineRule="auto"/>
        <w:jc w:val="center"/>
        <w:rPr>
          <w:rFonts w:ascii="Constantia" w:eastAsia="Calibri" w:hAnsi="Constantia" w:cs="Times New Roman"/>
          <w:b/>
          <w:sz w:val="24"/>
          <w:szCs w:val="24"/>
        </w:rPr>
      </w:pPr>
      <w:r>
        <w:rPr>
          <w:rFonts w:ascii="Constantia" w:eastAsia="Calibri" w:hAnsi="Constantia" w:cs="Times New Roman"/>
          <w:b/>
          <w:sz w:val="24"/>
          <w:szCs w:val="24"/>
        </w:rPr>
        <w:t>rendelet</w:t>
      </w:r>
      <w:r w:rsidR="008B5B31" w:rsidRPr="000F01B2">
        <w:rPr>
          <w:rFonts w:ascii="Constantia" w:eastAsia="Calibri" w:hAnsi="Constantia" w:cs="Times New Roman"/>
          <w:b/>
          <w:sz w:val="24"/>
          <w:szCs w:val="24"/>
        </w:rPr>
        <w:t xml:space="preserve">tervezete </w:t>
      </w:r>
    </w:p>
    <w:p w:rsidR="008B5B31" w:rsidRDefault="008B5B31" w:rsidP="008B5B31">
      <w:pPr>
        <w:ind w:left="720" w:hanging="720"/>
        <w:jc w:val="center"/>
        <w:outlineLvl w:val="0"/>
        <w:rPr>
          <w:rFonts w:ascii="Constantia" w:hAnsi="Constantia"/>
          <w:b/>
          <w:sz w:val="24"/>
          <w:szCs w:val="24"/>
        </w:rPr>
      </w:pPr>
      <w:proofErr w:type="gramStart"/>
      <w:r w:rsidRPr="000F01B2">
        <w:rPr>
          <w:rFonts w:ascii="Constantia" w:hAnsi="Constantia"/>
          <w:b/>
          <w:sz w:val="24"/>
          <w:szCs w:val="24"/>
        </w:rPr>
        <w:t>a</w:t>
      </w:r>
      <w:proofErr w:type="gramEnd"/>
      <w:r w:rsidRPr="000F01B2">
        <w:rPr>
          <w:rFonts w:ascii="Constantia" w:hAnsi="Constantia"/>
          <w:b/>
          <w:sz w:val="24"/>
          <w:szCs w:val="24"/>
        </w:rPr>
        <w:t xml:space="preserve"> közösségi együttélés alapvető szabályairól, valamint azok elmulasztásának jogkövetkezményeiről szóló 38/2016.(XI.25.) önkormányzati rendelet módosításáról</w:t>
      </w:r>
    </w:p>
    <w:p w:rsidR="00AE5651" w:rsidRPr="000F01B2" w:rsidRDefault="00AE5651" w:rsidP="008B5B31">
      <w:pPr>
        <w:ind w:left="720" w:hanging="720"/>
        <w:jc w:val="center"/>
        <w:outlineLvl w:val="0"/>
        <w:rPr>
          <w:rFonts w:ascii="Constantia" w:hAnsi="Constantia"/>
          <w:b/>
          <w:sz w:val="24"/>
          <w:szCs w:val="24"/>
        </w:rPr>
      </w:pPr>
    </w:p>
    <w:p w:rsidR="008B5B31" w:rsidRPr="000F01B2" w:rsidRDefault="008B5B31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:rsidR="006F2A5F" w:rsidRPr="006F2A5F" w:rsidRDefault="006F2A5F" w:rsidP="006F2A5F">
      <w:pPr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6F2A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Eger Megyei Jogú Város Önkormányzat Közgyűlése </w:t>
      </w:r>
      <w:r w:rsidR="001628D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r w:rsidRPr="006F2A5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Magyarország helyi önkormányzatairól szóló 2011. évi CLXXXIX. törvény </w:t>
      </w:r>
      <w:r w:rsidR="00985019">
        <w:rPr>
          <w:rFonts w:ascii="Constantia" w:eastAsia="Times New Roman" w:hAnsi="Constantia" w:cs="Times New Roman"/>
          <w:sz w:val="24"/>
          <w:szCs w:val="24"/>
          <w:lang w:eastAsia="hu-HU"/>
        </w:rPr>
        <w:t>143.§ (4) bekezdés d</w:t>
      </w:r>
      <w:r w:rsidRPr="006F2A5F">
        <w:rPr>
          <w:rFonts w:ascii="Constantia" w:eastAsia="Times New Roman" w:hAnsi="Constantia" w:cs="Times New Roman"/>
          <w:sz w:val="24"/>
          <w:szCs w:val="24"/>
          <w:lang w:eastAsia="hu-HU"/>
        </w:rPr>
        <w:t>) pontjáb</w:t>
      </w:r>
      <w:r w:rsidR="001628D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an kapott felhatalmazás alapján, a </w:t>
      </w:r>
      <w:r w:rsidR="001628D4" w:rsidRPr="001628D4">
        <w:rPr>
          <w:rFonts w:ascii="Constantia" w:eastAsia="Times New Roman" w:hAnsi="Constantia" w:cs="Times New Roman"/>
          <w:sz w:val="24"/>
          <w:szCs w:val="24"/>
          <w:lang w:eastAsia="hu-HU"/>
        </w:rPr>
        <w:t>Magyarország helyi önkormányzatairól szóló 2011. évi CLXXXIX. törvény</w:t>
      </w:r>
      <w:r w:rsidR="001628D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13.§ (1) bekezdésében meghatározott feladatkörében eljárva</w:t>
      </w:r>
      <w:r w:rsidR="001628D4" w:rsidRPr="001628D4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6F2A5F">
        <w:rPr>
          <w:rFonts w:ascii="Constantia" w:eastAsia="Times New Roman" w:hAnsi="Constantia" w:cs="Times New Roman"/>
          <w:sz w:val="24"/>
          <w:szCs w:val="24"/>
          <w:lang w:eastAsia="hu-HU"/>
        </w:rPr>
        <w:t>a következőket rendeli el:</w:t>
      </w:r>
    </w:p>
    <w:p w:rsidR="008B5B31" w:rsidRPr="000F01B2" w:rsidRDefault="008B5B31" w:rsidP="008B5B31">
      <w:pPr>
        <w:rPr>
          <w:rFonts w:ascii="Constantia" w:eastAsia="Times New Roman" w:hAnsi="Constantia" w:cs="Times New Roman"/>
          <w:b/>
          <w:sz w:val="24"/>
          <w:szCs w:val="24"/>
        </w:rPr>
      </w:pPr>
    </w:p>
    <w:p w:rsidR="006F2A5F" w:rsidRPr="00B50A1A" w:rsidRDefault="006F2A5F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B50A1A">
        <w:rPr>
          <w:rFonts w:ascii="Constantia" w:eastAsia="Times New Roman" w:hAnsi="Constantia" w:cs="Times New Roman"/>
          <w:b/>
          <w:sz w:val="24"/>
          <w:szCs w:val="24"/>
        </w:rPr>
        <w:t>Módosuló rendelkezések</w:t>
      </w:r>
    </w:p>
    <w:p w:rsidR="006F2A5F" w:rsidRPr="00B50A1A" w:rsidRDefault="006F2A5F" w:rsidP="008B5B31">
      <w:pPr>
        <w:jc w:val="center"/>
        <w:rPr>
          <w:rFonts w:ascii="Constantia" w:eastAsia="Times New Roman" w:hAnsi="Constantia" w:cs="Times New Roman"/>
          <w:sz w:val="24"/>
          <w:szCs w:val="24"/>
        </w:rPr>
      </w:pPr>
    </w:p>
    <w:p w:rsidR="008B5B31" w:rsidRPr="00B50A1A" w:rsidRDefault="008B5B31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B50A1A">
        <w:rPr>
          <w:rFonts w:ascii="Constantia" w:eastAsia="Times New Roman" w:hAnsi="Constantia" w:cs="Times New Roman"/>
          <w:b/>
          <w:sz w:val="24"/>
          <w:szCs w:val="24"/>
        </w:rPr>
        <w:t>1.§</w:t>
      </w:r>
    </w:p>
    <w:p w:rsidR="00D9626C" w:rsidRPr="00B50A1A" w:rsidRDefault="00D9626C" w:rsidP="00D9626C">
      <w:pPr>
        <w:pStyle w:val="Listaszerbekezds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D9626C" w:rsidRPr="00B50A1A" w:rsidRDefault="00D028FA" w:rsidP="003157EB">
      <w:pPr>
        <w:pStyle w:val="Listaszerbekezds"/>
        <w:ind w:left="0"/>
        <w:jc w:val="both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sz w:val="24"/>
          <w:szCs w:val="24"/>
        </w:rPr>
        <w:t xml:space="preserve">A </w:t>
      </w:r>
      <w:r w:rsidRPr="00D028FA">
        <w:rPr>
          <w:rFonts w:ascii="Constantia" w:hAnsi="Constantia"/>
          <w:sz w:val="24"/>
          <w:szCs w:val="24"/>
        </w:rPr>
        <w:t>közösségi együttélés alapvető szabályairól, valamint azok elmulasztásának jogkövetkezményeiről szóló 38/2016.(XI.25.) önkormányzati rendelet</w:t>
      </w:r>
      <w:r>
        <w:rPr>
          <w:rFonts w:ascii="Constantia" w:hAnsi="Constantia"/>
          <w:sz w:val="24"/>
          <w:szCs w:val="24"/>
        </w:rPr>
        <w:t xml:space="preserve"> (továbbiakban: Rendelet)</w:t>
      </w:r>
      <w:r w:rsidRPr="000F01B2">
        <w:rPr>
          <w:rFonts w:ascii="Constantia" w:hAnsi="Constantia"/>
          <w:b/>
          <w:sz w:val="24"/>
          <w:szCs w:val="24"/>
        </w:rPr>
        <w:t xml:space="preserve"> </w:t>
      </w:r>
      <w:r w:rsidR="00B50A1A" w:rsidRPr="00B50A1A">
        <w:rPr>
          <w:rFonts w:ascii="Constantia" w:eastAsia="Times New Roman" w:hAnsi="Constantia" w:cs="Times New Roman"/>
          <w:sz w:val="24"/>
          <w:szCs w:val="24"/>
        </w:rPr>
        <w:t>1</w:t>
      </w:r>
      <w:r w:rsidR="003157EB" w:rsidRPr="00B50A1A">
        <w:rPr>
          <w:rFonts w:ascii="Constantia" w:eastAsia="Times New Roman" w:hAnsi="Constantia" w:cs="Times New Roman"/>
          <w:sz w:val="24"/>
          <w:szCs w:val="24"/>
        </w:rPr>
        <w:t>. §</w:t>
      </w:r>
      <w:r w:rsidR="006F2A5F" w:rsidRPr="00B50A1A">
        <w:rPr>
          <w:rFonts w:ascii="Constantia" w:eastAsia="Times New Roman" w:hAnsi="Constantia" w:cs="Times New Roman"/>
          <w:sz w:val="24"/>
          <w:szCs w:val="24"/>
        </w:rPr>
        <w:t xml:space="preserve"> </w:t>
      </w:r>
      <w:r w:rsidR="00B50A1A" w:rsidRPr="00B50A1A">
        <w:rPr>
          <w:rFonts w:ascii="Constantia" w:eastAsia="Times New Roman" w:hAnsi="Constantia" w:cs="Times New Roman"/>
          <w:sz w:val="24"/>
          <w:szCs w:val="24"/>
        </w:rPr>
        <w:t>-</w:t>
      </w:r>
      <w:proofErr w:type="gramStart"/>
      <w:r w:rsidR="00B50A1A" w:rsidRPr="00B50A1A">
        <w:rPr>
          <w:rFonts w:ascii="Constantia" w:eastAsia="Times New Roman" w:hAnsi="Constantia" w:cs="Times New Roman"/>
          <w:sz w:val="24"/>
          <w:szCs w:val="24"/>
        </w:rPr>
        <w:t>a</w:t>
      </w:r>
      <w:proofErr w:type="gramEnd"/>
      <w:r w:rsidR="00B50A1A" w:rsidRPr="00B50A1A">
        <w:rPr>
          <w:rFonts w:ascii="Constantia" w:eastAsia="Times New Roman" w:hAnsi="Constantia" w:cs="Times New Roman"/>
          <w:sz w:val="24"/>
          <w:szCs w:val="24"/>
        </w:rPr>
        <w:t xml:space="preserve"> </w:t>
      </w:r>
      <w:proofErr w:type="spellStart"/>
      <w:r w:rsidR="00B50A1A" w:rsidRPr="00B50A1A">
        <w:rPr>
          <w:rFonts w:ascii="Constantia" w:eastAsia="Times New Roman" w:hAnsi="Constantia" w:cs="Times New Roman"/>
          <w:sz w:val="24"/>
          <w:szCs w:val="24"/>
        </w:rPr>
        <w:t>a</w:t>
      </w:r>
      <w:proofErr w:type="spellEnd"/>
      <w:r w:rsidR="00B50A1A" w:rsidRPr="00B50A1A">
        <w:rPr>
          <w:rFonts w:ascii="Constantia" w:eastAsia="Times New Roman" w:hAnsi="Constantia" w:cs="Times New Roman"/>
          <w:sz w:val="24"/>
          <w:szCs w:val="24"/>
        </w:rPr>
        <w:t xml:space="preserve"> következő (6) bekezdés rendelkezésével egészül ki.</w:t>
      </w:r>
    </w:p>
    <w:p w:rsidR="001959BA" w:rsidRPr="00B50A1A" w:rsidRDefault="001959BA" w:rsidP="001959BA">
      <w:pPr>
        <w:pStyle w:val="Listaszerbekezds"/>
        <w:ind w:left="284"/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B50A1A" w:rsidRPr="00B50A1A" w:rsidRDefault="00D028FA" w:rsidP="00B50A1A">
      <w:pPr>
        <w:ind w:left="426" w:hanging="426"/>
        <w:jc w:val="both"/>
        <w:rPr>
          <w:rFonts w:ascii="Constantia" w:hAnsi="Constantia"/>
          <w:b/>
          <w:i/>
          <w:sz w:val="24"/>
          <w:szCs w:val="24"/>
        </w:rPr>
      </w:pPr>
      <w:r>
        <w:rPr>
          <w:rFonts w:ascii="Constantia" w:eastAsia="Times New Roman" w:hAnsi="Constantia" w:cs="Times New Roman"/>
          <w:b/>
          <w:i/>
          <w:sz w:val="24"/>
          <w:szCs w:val="24"/>
        </w:rPr>
        <w:t xml:space="preserve">       „</w:t>
      </w:r>
      <w:r w:rsidR="00B50A1A" w:rsidRPr="00B50A1A">
        <w:rPr>
          <w:rFonts w:ascii="Constantia" w:hAnsi="Constantia"/>
          <w:b/>
          <w:i/>
          <w:sz w:val="24"/>
          <w:szCs w:val="24"/>
        </w:rPr>
        <w:t xml:space="preserve">E rendelet alkalmazásában zöldfelület: Minden olyan terület, amelyet döntő mértékben növényzet borít, függetlenül attól, hogy a település mely </w:t>
      </w:r>
      <w:proofErr w:type="gramStart"/>
      <w:r w:rsidR="00B50A1A" w:rsidRPr="00B50A1A">
        <w:rPr>
          <w:rFonts w:ascii="Constantia" w:hAnsi="Constantia"/>
          <w:b/>
          <w:i/>
          <w:sz w:val="24"/>
          <w:szCs w:val="24"/>
        </w:rPr>
        <w:t>funkcionális</w:t>
      </w:r>
      <w:proofErr w:type="gramEnd"/>
      <w:r w:rsidR="00B50A1A" w:rsidRPr="00B50A1A">
        <w:rPr>
          <w:rFonts w:ascii="Constantia" w:hAnsi="Constantia"/>
          <w:b/>
          <w:i/>
          <w:sz w:val="24"/>
          <w:szCs w:val="24"/>
        </w:rPr>
        <w:t xml:space="preserve">  (lakó-, gazdasági-, közlekedési-, vízügyi-, stb.) területi egységén belül helyezkedik el. A beépítés, vagy annak telekhatára és az útburkolat közé eső valamennyi burkolattal el nem látott, vagy közlekedési </w:t>
      </w:r>
      <w:proofErr w:type="gramStart"/>
      <w:r w:rsidR="00B50A1A" w:rsidRPr="00B50A1A">
        <w:rPr>
          <w:rFonts w:ascii="Constantia" w:hAnsi="Constantia"/>
          <w:b/>
          <w:i/>
          <w:sz w:val="24"/>
          <w:szCs w:val="24"/>
        </w:rPr>
        <w:t>funkcióra</w:t>
      </w:r>
      <w:proofErr w:type="gramEnd"/>
      <w:r w:rsidR="00B50A1A" w:rsidRPr="00B50A1A">
        <w:rPr>
          <w:rFonts w:ascii="Constantia" w:hAnsi="Constantia"/>
          <w:b/>
          <w:i/>
          <w:sz w:val="24"/>
          <w:szCs w:val="24"/>
        </w:rPr>
        <w:t xml:space="preserve"> ki nem jelölt területet zöldfelületnek kell tekinteni függetlenül attól, hogy a terület növényzettel, és milyen növényzettel fedett-e vagy sem.</w:t>
      </w:r>
      <w:r>
        <w:rPr>
          <w:rFonts w:ascii="Constantia" w:hAnsi="Constantia"/>
          <w:b/>
          <w:i/>
          <w:sz w:val="24"/>
          <w:szCs w:val="24"/>
        </w:rPr>
        <w:t>”</w:t>
      </w:r>
    </w:p>
    <w:p w:rsidR="00B50A1A" w:rsidRPr="00B50A1A" w:rsidRDefault="00B50A1A" w:rsidP="00B50A1A">
      <w:pPr>
        <w:ind w:left="426" w:hanging="426"/>
        <w:jc w:val="both"/>
        <w:rPr>
          <w:rFonts w:ascii="Constantia" w:hAnsi="Constantia"/>
          <w:b/>
          <w:color w:val="FF0000"/>
          <w:sz w:val="24"/>
          <w:szCs w:val="24"/>
        </w:rPr>
      </w:pPr>
    </w:p>
    <w:p w:rsidR="00B50A1A" w:rsidRPr="00B50A1A" w:rsidRDefault="00B50A1A" w:rsidP="00B50A1A">
      <w:pPr>
        <w:ind w:left="426" w:hanging="426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B50A1A">
        <w:rPr>
          <w:rFonts w:ascii="Constantia" w:eastAsia="Times New Roman" w:hAnsi="Constantia" w:cs="Times New Roman"/>
          <w:b/>
          <w:sz w:val="24"/>
          <w:szCs w:val="24"/>
        </w:rPr>
        <w:t>2.§</w:t>
      </w:r>
    </w:p>
    <w:p w:rsidR="00B50A1A" w:rsidRPr="00B50A1A" w:rsidRDefault="00B50A1A" w:rsidP="00B50A1A">
      <w:pPr>
        <w:ind w:left="426" w:hanging="426"/>
        <w:rPr>
          <w:rFonts w:ascii="Constantia" w:eastAsia="Times New Roman" w:hAnsi="Constantia" w:cs="Times New Roman"/>
          <w:b/>
          <w:sz w:val="24"/>
          <w:szCs w:val="24"/>
        </w:rPr>
      </w:pPr>
    </w:p>
    <w:p w:rsidR="00B50A1A" w:rsidRPr="00B50A1A" w:rsidRDefault="00845010" w:rsidP="00B50A1A">
      <w:pPr>
        <w:ind w:left="426" w:hanging="426"/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sz w:val="24"/>
          <w:szCs w:val="24"/>
        </w:rPr>
        <w:t>A R</w:t>
      </w:r>
      <w:r w:rsidR="00B50A1A" w:rsidRPr="00B50A1A">
        <w:rPr>
          <w:rFonts w:ascii="Constantia" w:eastAsia="Times New Roman" w:hAnsi="Constantia" w:cs="Times New Roman"/>
          <w:sz w:val="24"/>
          <w:szCs w:val="24"/>
        </w:rPr>
        <w:t>endelet 7.§ (1) bekezdése a következő l) ponttal egészül ki.</w:t>
      </w:r>
    </w:p>
    <w:p w:rsidR="00B50A1A" w:rsidRPr="00B50A1A" w:rsidRDefault="00B50A1A" w:rsidP="00B50A1A">
      <w:pPr>
        <w:ind w:left="426" w:hanging="426"/>
        <w:rPr>
          <w:rFonts w:ascii="Constantia" w:eastAsia="Times New Roman" w:hAnsi="Constantia" w:cs="Times New Roman"/>
          <w:b/>
          <w:sz w:val="24"/>
          <w:szCs w:val="24"/>
        </w:rPr>
      </w:pPr>
    </w:p>
    <w:p w:rsidR="00B50A1A" w:rsidRPr="00B50A1A" w:rsidRDefault="00B50A1A" w:rsidP="00B50A1A">
      <w:pPr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B50A1A" w:rsidRPr="00B50A1A" w:rsidRDefault="00845010" w:rsidP="00B50A1A">
      <w:pPr>
        <w:jc w:val="both"/>
        <w:rPr>
          <w:rFonts w:ascii="Constantia" w:hAnsi="Constantia"/>
          <w:b/>
          <w:i/>
          <w:sz w:val="24"/>
          <w:szCs w:val="24"/>
        </w:rPr>
      </w:pPr>
      <w:r>
        <w:rPr>
          <w:rFonts w:ascii="Constantia" w:eastAsia="Times New Roman" w:hAnsi="Constantia" w:cs="Times New Roman"/>
          <w:b/>
          <w:sz w:val="24"/>
          <w:szCs w:val="24"/>
        </w:rPr>
        <w:t xml:space="preserve"> „</w:t>
      </w:r>
      <w:r w:rsidR="00B50A1A" w:rsidRPr="00B50A1A">
        <w:rPr>
          <w:rFonts w:ascii="Constantia" w:eastAsia="Times New Roman" w:hAnsi="Constantia" w:cs="Times New Roman"/>
          <w:b/>
          <w:i/>
          <w:sz w:val="24"/>
          <w:szCs w:val="24"/>
        </w:rPr>
        <w:t>a</w:t>
      </w:r>
      <w:r w:rsidR="00B50A1A" w:rsidRPr="00B50A1A">
        <w:rPr>
          <w:rFonts w:ascii="Constantia" w:hAnsi="Constantia"/>
          <w:b/>
          <w:i/>
          <w:sz w:val="24"/>
          <w:szCs w:val="24"/>
        </w:rPr>
        <w:t xml:space="preserve"> zöldfelületet bármilyen technológiával engedély nélkül megváltoztatja (leburkolja, átalakítja stb.) ezáltal a zöldfelületet csökkenti vagy megszünteti.</w:t>
      </w:r>
      <w:r>
        <w:rPr>
          <w:rFonts w:ascii="Constantia" w:hAnsi="Constantia"/>
          <w:b/>
          <w:i/>
          <w:sz w:val="24"/>
          <w:szCs w:val="24"/>
        </w:rPr>
        <w:t>”</w:t>
      </w:r>
    </w:p>
    <w:p w:rsidR="00B50A1A" w:rsidRPr="00B50A1A" w:rsidRDefault="00B50A1A" w:rsidP="00B50A1A">
      <w:pPr>
        <w:ind w:left="426" w:hanging="426"/>
        <w:rPr>
          <w:rFonts w:ascii="Constantia" w:hAnsi="Constantia"/>
          <w:b/>
          <w:i/>
          <w:sz w:val="24"/>
          <w:szCs w:val="24"/>
        </w:rPr>
      </w:pPr>
    </w:p>
    <w:p w:rsidR="00B50A1A" w:rsidRPr="00B50A1A" w:rsidRDefault="00B50A1A" w:rsidP="00B50A1A">
      <w:pPr>
        <w:ind w:left="567" w:hanging="567"/>
        <w:rPr>
          <w:rFonts w:ascii="Constantia" w:hAnsi="Constantia"/>
          <w:b/>
          <w:color w:val="FF0000"/>
          <w:sz w:val="24"/>
          <w:szCs w:val="24"/>
        </w:rPr>
      </w:pPr>
    </w:p>
    <w:p w:rsidR="001959BA" w:rsidRDefault="00B50A1A" w:rsidP="00B50A1A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>
        <w:rPr>
          <w:rFonts w:ascii="Constantia" w:eastAsia="Times New Roman" w:hAnsi="Constantia" w:cs="Times New Roman"/>
          <w:b/>
          <w:sz w:val="24"/>
          <w:szCs w:val="24"/>
        </w:rPr>
        <w:t>3.§</w:t>
      </w:r>
    </w:p>
    <w:p w:rsidR="0089477E" w:rsidRDefault="0089477E" w:rsidP="00B50A1A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</w:p>
    <w:p w:rsidR="00B50A1A" w:rsidRPr="0089477E" w:rsidRDefault="00845010" w:rsidP="00B50A1A">
      <w:pPr>
        <w:rPr>
          <w:rFonts w:ascii="Constantia" w:eastAsia="Times New Roman" w:hAnsi="Constantia" w:cs="Times New Roman"/>
          <w:sz w:val="24"/>
          <w:szCs w:val="24"/>
        </w:rPr>
      </w:pPr>
      <w:r>
        <w:rPr>
          <w:rFonts w:ascii="Constantia" w:eastAsia="Times New Roman" w:hAnsi="Constantia" w:cs="Times New Roman"/>
          <w:sz w:val="24"/>
          <w:szCs w:val="24"/>
        </w:rPr>
        <w:t>A R</w:t>
      </w:r>
      <w:r w:rsidR="0050523D" w:rsidRPr="0050523D">
        <w:rPr>
          <w:rFonts w:ascii="Constantia" w:eastAsia="Times New Roman" w:hAnsi="Constantia" w:cs="Times New Roman"/>
          <w:sz w:val="24"/>
          <w:szCs w:val="24"/>
        </w:rPr>
        <w:t>endelet 17.§-</w:t>
      </w:r>
      <w:proofErr w:type="gramStart"/>
      <w:r w:rsidR="0050523D" w:rsidRPr="0050523D">
        <w:rPr>
          <w:rFonts w:ascii="Constantia" w:eastAsia="Times New Roman" w:hAnsi="Constantia" w:cs="Times New Roman"/>
          <w:sz w:val="24"/>
          <w:szCs w:val="24"/>
        </w:rPr>
        <w:t>a</w:t>
      </w:r>
      <w:proofErr w:type="gramEnd"/>
      <w:r w:rsidR="0050523D" w:rsidRPr="0050523D">
        <w:rPr>
          <w:rFonts w:ascii="Constantia" w:eastAsia="Times New Roman" w:hAnsi="Constantia" w:cs="Times New Roman"/>
          <w:sz w:val="24"/>
          <w:szCs w:val="24"/>
        </w:rPr>
        <w:t xml:space="preserve"> </w:t>
      </w:r>
      <w:proofErr w:type="spellStart"/>
      <w:r w:rsidR="0050523D" w:rsidRPr="0050523D">
        <w:rPr>
          <w:rFonts w:ascii="Constantia" w:eastAsia="Times New Roman" w:hAnsi="Constantia" w:cs="Times New Roman"/>
          <w:sz w:val="24"/>
          <w:szCs w:val="24"/>
        </w:rPr>
        <w:t>a</w:t>
      </w:r>
      <w:proofErr w:type="spellEnd"/>
      <w:r w:rsidR="0050523D" w:rsidRPr="0050523D">
        <w:rPr>
          <w:rFonts w:ascii="Constantia" w:eastAsia="Times New Roman" w:hAnsi="Constantia" w:cs="Times New Roman"/>
          <w:sz w:val="24"/>
          <w:szCs w:val="24"/>
        </w:rPr>
        <w:t xml:space="preserve"> következő (6) bekezdés rendelkezésével egészül ki.</w:t>
      </w:r>
    </w:p>
    <w:p w:rsidR="0089477E" w:rsidRPr="0089477E" w:rsidRDefault="0089477E" w:rsidP="00B50A1A">
      <w:pPr>
        <w:rPr>
          <w:rFonts w:ascii="Constantia" w:eastAsia="Times New Roman" w:hAnsi="Constantia" w:cs="Times New Roman"/>
          <w:sz w:val="24"/>
          <w:szCs w:val="24"/>
        </w:rPr>
      </w:pPr>
    </w:p>
    <w:p w:rsidR="0089477E" w:rsidRPr="0089477E" w:rsidRDefault="00845010" w:rsidP="0089477E">
      <w:pPr>
        <w:jc w:val="both"/>
        <w:rPr>
          <w:rFonts w:ascii="Constantia" w:hAnsi="Constantia"/>
          <w:b/>
          <w:i/>
        </w:rPr>
      </w:pPr>
      <w:r>
        <w:rPr>
          <w:rFonts w:ascii="Constantia" w:eastAsia="Times New Roman" w:hAnsi="Constantia" w:cs="Times New Roman"/>
          <w:b/>
          <w:i/>
          <w:sz w:val="24"/>
          <w:szCs w:val="24"/>
        </w:rPr>
        <w:t>„</w:t>
      </w:r>
      <w:r w:rsidR="0089477E" w:rsidRPr="0089477E">
        <w:rPr>
          <w:rFonts w:ascii="Constantia" w:eastAsia="Times New Roman" w:hAnsi="Constantia" w:cs="Times New Roman"/>
          <w:b/>
          <w:i/>
          <w:sz w:val="24"/>
          <w:szCs w:val="24"/>
        </w:rPr>
        <w:t>A R</w:t>
      </w:r>
      <w:r w:rsidR="0089477E" w:rsidRPr="0089477E">
        <w:rPr>
          <w:rFonts w:ascii="Constantia" w:hAnsi="Constantia"/>
          <w:b/>
          <w:i/>
        </w:rPr>
        <w:t>endelet 7.§-</w:t>
      </w:r>
      <w:proofErr w:type="spellStart"/>
      <w:r w:rsidR="0089477E" w:rsidRPr="0089477E">
        <w:rPr>
          <w:rFonts w:ascii="Constantia" w:hAnsi="Constantia"/>
          <w:b/>
          <w:i/>
        </w:rPr>
        <w:t>ában</w:t>
      </w:r>
      <w:proofErr w:type="spellEnd"/>
      <w:r w:rsidR="0089477E" w:rsidRPr="0089477E">
        <w:rPr>
          <w:rFonts w:ascii="Constantia" w:hAnsi="Constantia"/>
          <w:b/>
          <w:i/>
        </w:rPr>
        <w:t xml:space="preserve"> meghatározott zöldfelületek módosításával, ill. megszüntetésével kapcsolatos közösségi együttélés alapvető szabályaival ellentétes magatartás felróható módon elkövetőjével </w:t>
      </w:r>
      <w:proofErr w:type="gramStart"/>
      <w:r w:rsidR="0089477E" w:rsidRPr="0089477E">
        <w:rPr>
          <w:rFonts w:ascii="Constantia" w:hAnsi="Constantia"/>
          <w:b/>
          <w:i/>
        </w:rPr>
        <w:t>szemben</w:t>
      </w:r>
      <w:proofErr w:type="gramEnd"/>
      <w:r w:rsidR="0089477E" w:rsidRPr="0089477E">
        <w:rPr>
          <w:rFonts w:ascii="Constantia" w:hAnsi="Constantia"/>
          <w:b/>
          <w:i/>
        </w:rPr>
        <w:t xml:space="preserve"> </w:t>
      </w:r>
      <w:r>
        <w:rPr>
          <w:rFonts w:ascii="Constantia" w:hAnsi="Constantia"/>
          <w:b/>
          <w:i/>
        </w:rPr>
        <w:t>ha</w:t>
      </w:r>
      <w:r w:rsidR="0089477E" w:rsidRPr="0089477E">
        <w:rPr>
          <w:rFonts w:ascii="Constantia" w:hAnsi="Constantia"/>
          <w:b/>
          <w:i/>
        </w:rPr>
        <w:t xml:space="preserve"> az eredeti állapotot 60 napon belül nem állítja helyre a bírság ismételhető.</w:t>
      </w:r>
      <w:r>
        <w:rPr>
          <w:rFonts w:ascii="Constantia" w:hAnsi="Constantia"/>
          <w:b/>
          <w:i/>
        </w:rPr>
        <w:t>”</w:t>
      </w:r>
    </w:p>
    <w:p w:rsidR="008B5B31" w:rsidRPr="00B50A1A" w:rsidRDefault="008B5B31" w:rsidP="00D9626C">
      <w:pPr>
        <w:pStyle w:val="Listaszerbekezds"/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 w:rsidRPr="00B50A1A">
        <w:rPr>
          <w:rFonts w:ascii="Constantia" w:eastAsia="Times New Roman" w:hAnsi="Constantia" w:cs="Times New Roman"/>
          <w:b/>
          <w:sz w:val="24"/>
          <w:szCs w:val="24"/>
        </w:rPr>
        <w:lastRenderedPageBreak/>
        <w:t>Záró rendelkezések</w:t>
      </w:r>
    </w:p>
    <w:p w:rsidR="008B5B31" w:rsidRPr="00B50A1A" w:rsidRDefault="008B5B31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  <w:u w:val="single"/>
        </w:rPr>
      </w:pPr>
    </w:p>
    <w:p w:rsidR="008B5B31" w:rsidRPr="00B50A1A" w:rsidRDefault="00B50A1A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  <w:r>
        <w:rPr>
          <w:rFonts w:ascii="Constantia" w:eastAsia="Times New Roman" w:hAnsi="Constantia" w:cs="Times New Roman"/>
          <w:b/>
          <w:sz w:val="24"/>
          <w:szCs w:val="24"/>
        </w:rPr>
        <w:t>4</w:t>
      </w:r>
      <w:r w:rsidR="008B5B31" w:rsidRPr="00B50A1A">
        <w:rPr>
          <w:rFonts w:ascii="Constantia" w:eastAsia="Times New Roman" w:hAnsi="Constantia" w:cs="Times New Roman"/>
          <w:b/>
          <w:sz w:val="24"/>
          <w:szCs w:val="24"/>
        </w:rPr>
        <w:t>. §</w:t>
      </w:r>
    </w:p>
    <w:p w:rsidR="008B5B31" w:rsidRPr="00B50A1A" w:rsidRDefault="008B5B31" w:rsidP="008B5B31">
      <w:pPr>
        <w:jc w:val="center"/>
        <w:rPr>
          <w:rFonts w:ascii="Constantia" w:eastAsia="Times New Roman" w:hAnsi="Constantia" w:cs="Times New Roman"/>
          <w:b/>
          <w:sz w:val="24"/>
          <w:szCs w:val="24"/>
        </w:rPr>
      </w:pPr>
    </w:p>
    <w:p w:rsidR="008B5B31" w:rsidRPr="00B50A1A" w:rsidRDefault="008B5B31" w:rsidP="008B5B31">
      <w:pPr>
        <w:jc w:val="both"/>
        <w:rPr>
          <w:rFonts w:ascii="Constantia" w:eastAsia="Times New Roman" w:hAnsi="Constantia" w:cs="Times New Roman"/>
          <w:sz w:val="24"/>
          <w:szCs w:val="24"/>
        </w:rPr>
      </w:pPr>
      <w:r w:rsidRPr="00B50A1A">
        <w:rPr>
          <w:rFonts w:ascii="Constantia" w:eastAsia="Times New Roman" w:hAnsi="Constantia" w:cs="Times New Roman"/>
          <w:sz w:val="24"/>
          <w:szCs w:val="24"/>
        </w:rPr>
        <w:t>E</w:t>
      </w:r>
      <w:r w:rsidR="00F963CD">
        <w:rPr>
          <w:rFonts w:ascii="Constantia" w:eastAsia="Times New Roman" w:hAnsi="Constantia" w:cs="Times New Roman"/>
          <w:sz w:val="24"/>
          <w:szCs w:val="24"/>
        </w:rPr>
        <w:t>z a</w:t>
      </w:r>
      <w:r w:rsidRPr="00B50A1A">
        <w:rPr>
          <w:rFonts w:ascii="Constantia" w:eastAsia="Times New Roman" w:hAnsi="Constantia" w:cs="Times New Roman"/>
          <w:sz w:val="24"/>
          <w:szCs w:val="24"/>
        </w:rPr>
        <w:t xml:space="preserve"> rendelet kihirdetését követő napon lép</w:t>
      </w:r>
      <w:r w:rsidR="006F2A5F" w:rsidRPr="00B50A1A">
        <w:rPr>
          <w:rFonts w:ascii="Constantia" w:eastAsia="Times New Roman" w:hAnsi="Constantia" w:cs="Times New Roman"/>
          <w:sz w:val="24"/>
          <w:szCs w:val="24"/>
        </w:rPr>
        <w:t xml:space="preserve"> hatályba, és hatályba lépését követő napon hatályát veszti.</w:t>
      </w:r>
    </w:p>
    <w:p w:rsidR="008B5B31" w:rsidRPr="00B50A1A" w:rsidRDefault="008B5B31" w:rsidP="008B5B31">
      <w:pPr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1628D4" w:rsidRPr="00B50A1A" w:rsidRDefault="001628D4" w:rsidP="008B5B31">
      <w:pPr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1628D4" w:rsidRPr="00B50A1A" w:rsidRDefault="001628D4" w:rsidP="008B5B31">
      <w:pPr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8B5B31" w:rsidRPr="00B50A1A" w:rsidRDefault="008B5B31" w:rsidP="008B5B31">
      <w:pPr>
        <w:jc w:val="both"/>
        <w:rPr>
          <w:rFonts w:ascii="Constantia" w:eastAsia="Times New Roman" w:hAnsi="Constantia" w:cs="Times New Roman"/>
          <w:b/>
          <w:sz w:val="24"/>
          <w:szCs w:val="24"/>
        </w:rPr>
      </w:pPr>
    </w:p>
    <w:p w:rsidR="00F776E1" w:rsidRPr="00B50A1A" w:rsidRDefault="00F776E1" w:rsidP="00F776E1">
      <w:pPr>
        <w:tabs>
          <w:tab w:val="center" w:pos="2160"/>
          <w:tab w:val="center" w:pos="6840"/>
        </w:tabs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B50A1A">
        <w:rPr>
          <w:rFonts w:ascii="Constantia" w:eastAsia="Calibri" w:hAnsi="Constantia" w:cs="Times New Roman"/>
          <w:b/>
          <w:sz w:val="24"/>
          <w:szCs w:val="24"/>
        </w:rPr>
        <w:tab/>
      </w:r>
      <w:r w:rsidR="001A3108" w:rsidRPr="00B50A1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Mirkóczki Ádám</w:t>
      </w:r>
      <w:r w:rsidRPr="00B50A1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 xml:space="preserve">Dr. </w:t>
      </w:r>
      <w:r w:rsidR="00B50A1A" w:rsidRPr="00B50A1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Andráskó Dénes</w:t>
      </w:r>
    </w:p>
    <w:p w:rsidR="00F776E1" w:rsidRPr="00B50A1A" w:rsidRDefault="00B50A1A" w:rsidP="00F776E1">
      <w:pPr>
        <w:tabs>
          <w:tab w:val="center" w:pos="2160"/>
          <w:tab w:val="center" w:pos="684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proofErr w:type="gram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polgármester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="0063017E" w:rsidRPr="00B50A1A">
        <w:rPr>
          <w:rFonts w:ascii="Constantia" w:eastAsia="Times New Roman" w:hAnsi="Constantia" w:cs="Times New Roman"/>
          <w:sz w:val="24"/>
          <w:szCs w:val="24"/>
          <w:lang w:eastAsia="hu-HU"/>
        </w:rPr>
        <w:t>jegyző</w:t>
      </w:r>
    </w:p>
    <w:p w:rsidR="005B68C4" w:rsidRPr="00B50A1A" w:rsidRDefault="005B68C4" w:rsidP="00F776E1">
      <w:pPr>
        <w:tabs>
          <w:tab w:val="center" w:pos="1980"/>
          <w:tab w:val="center" w:pos="6840"/>
        </w:tabs>
        <w:spacing w:after="200" w:line="276" w:lineRule="auto"/>
        <w:jc w:val="both"/>
        <w:rPr>
          <w:rFonts w:ascii="Constantia" w:hAnsi="Constantia"/>
          <w:sz w:val="24"/>
          <w:szCs w:val="24"/>
        </w:rPr>
      </w:pPr>
    </w:p>
    <w:sectPr w:rsidR="005B68C4" w:rsidRPr="00B50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F243C"/>
    <w:multiLevelType w:val="hybridMultilevel"/>
    <w:tmpl w:val="BB44D58C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2D5F40"/>
    <w:multiLevelType w:val="hybridMultilevel"/>
    <w:tmpl w:val="49F6DA8C"/>
    <w:lvl w:ilvl="0" w:tplc="C616B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22E7"/>
    <w:multiLevelType w:val="hybridMultilevel"/>
    <w:tmpl w:val="CB02BC7C"/>
    <w:lvl w:ilvl="0" w:tplc="1EC4A6A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22D60"/>
    <w:multiLevelType w:val="hybridMultilevel"/>
    <w:tmpl w:val="F7EE00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219FD"/>
    <w:multiLevelType w:val="hybridMultilevel"/>
    <w:tmpl w:val="B7D62D3A"/>
    <w:lvl w:ilvl="0" w:tplc="2E7CCA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B0C22"/>
    <w:multiLevelType w:val="hybridMultilevel"/>
    <w:tmpl w:val="C204A80A"/>
    <w:lvl w:ilvl="0" w:tplc="47086C00">
      <w:start w:val="39"/>
      <w:numFmt w:val="decimal"/>
      <w:lvlText w:val="(%1"/>
      <w:lvlJc w:val="left"/>
      <w:pPr>
        <w:ind w:left="1080" w:hanging="360"/>
      </w:pPr>
      <w:rPr>
        <w:rFonts w:eastAsia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756425"/>
    <w:multiLevelType w:val="hybridMultilevel"/>
    <w:tmpl w:val="898A07DA"/>
    <w:lvl w:ilvl="0" w:tplc="4D44C29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2A46"/>
    <w:multiLevelType w:val="hybridMultilevel"/>
    <w:tmpl w:val="272410A0"/>
    <w:lvl w:ilvl="0" w:tplc="5BAAE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31"/>
    <w:rsid w:val="00032A08"/>
    <w:rsid w:val="000452EA"/>
    <w:rsid w:val="000C117F"/>
    <w:rsid w:val="000F01B2"/>
    <w:rsid w:val="0010445E"/>
    <w:rsid w:val="00115FCA"/>
    <w:rsid w:val="001628D4"/>
    <w:rsid w:val="001959BA"/>
    <w:rsid w:val="001A3108"/>
    <w:rsid w:val="00206120"/>
    <w:rsid w:val="00275A87"/>
    <w:rsid w:val="002E3418"/>
    <w:rsid w:val="003157EB"/>
    <w:rsid w:val="003D6E04"/>
    <w:rsid w:val="004F2922"/>
    <w:rsid w:val="0050523D"/>
    <w:rsid w:val="0050586C"/>
    <w:rsid w:val="0055442D"/>
    <w:rsid w:val="005B68C4"/>
    <w:rsid w:val="0063017E"/>
    <w:rsid w:val="00662900"/>
    <w:rsid w:val="006F2A5F"/>
    <w:rsid w:val="00845010"/>
    <w:rsid w:val="0089477E"/>
    <w:rsid w:val="008B5B31"/>
    <w:rsid w:val="008E50DA"/>
    <w:rsid w:val="00985019"/>
    <w:rsid w:val="009D2AEE"/>
    <w:rsid w:val="00AE5651"/>
    <w:rsid w:val="00B3287F"/>
    <w:rsid w:val="00B50A1A"/>
    <w:rsid w:val="00B66FB4"/>
    <w:rsid w:val="00CA1C5B"/>
    <w:rsid w:val="00D028FA"/>
    <w:rsid w:val="00D22E5E"/>
    <w:rsid w:val="00D41B74"/>
    <w:rsid w:val="00D9626C"/>
    <w:rsid w:val="00DD3736"/>
    <w:rsid w:val="00F26B11"/>
    <w:rsid w:val="00F776E1"/>
    <w:rsid w:val="00F9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52C1A-A414-4DAC-8F1F-CD60EF1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5B31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626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028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2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Bak Edit</cp:lastModifiedBy>
  <cp:revision>2</cp:revision>
  <cp:lastPrinted>2020-07-16T07:15:00Z</cp:lastPrinted>
  <dcterms:created xsi:type="dcterms:W3CDTF">2020-07-16T09:22:00Z</dcterms:created>
  <dcterms:modified xsi:type="dcterms:W3CDTF">2020-07-16T09:22:00Z</dcterms:modified>
</cp:coreProperties>
</file>